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22D424" w14:textId="26CB0DB5" w:rsidR="005416AA" w:rsidRPr="00B0018D" w:rsidRDefault="005416AA" w:rsidP="0018600F">
      <w:pPr>
        <w:spacing w:after="0" w:line="240" w:lineRule="auto"/>
        <w:jc w:val="center"/>
        <w:rPr>
          <w:rFonts w:ascii="Times New Roman" w:hAnsi="Times New Roman" w:cs="Times New Roman"/>
          <w:bCs/>
          <w:sz w:val="28"/>
          <w:szCs w:val="28"/>
          <w:lang w:val="kk-KZ"/>
        </w:rPr>
      </w:pPr>
      <w:bookmarkStart w:id="0" w:name="_Toc200312770"/>
      <w:bookmarkStart w:id="1" w:name="_Toc191154180"/>
      <w:r w:rsidRPr="0074418C">
        <w:rPr>
          <w:rFonts w:ascii="Times New Roman" w:hAnsi="Times New Roman" w:cs="Times New Roman"/>
          <w:bCs/>
          <w:sz w:val="28"/>
          <w:szCs w:val="28"/>
        </w:rPr>
        <w:t xml:space="preserve"> </w:t>
      </w:r>
      <w:r w:rsidR="00B0018D">
        <w:rPr>
          <w:rFonts w:ascii="Times New Roman" w:hAnsi="Times New Roman" w:cs="Times New Roman"/>
          <w:bCs/>
          <w:sz w:val="28"/>
          <w:szCs w:val="28"/>
        </w:rPr>
        <w:t>«</w:t>
      </w:r>
      <w:r w:rsidR="00580726" w:rsidRPr="0074418C">
        <w:rPr>
          <w:rFonts w:ascii="Times New Roman" w:hAnsi="Times New Roman" w:cs="Times New Roman"/>
          <w:bCs/>
          <w:sz w:val="28"/>
          <w:szCs w:val="28"/>
          <w:lang w:val="en-GB"/>
        </w:rPr>
        <w:t>Esil</w:t>
      </w:r>
      <w:r w:rsidR="00580726" w:rsidRPr="0074418C">
        <w:rPr>
          <w:rFonts w:ascii="Times New Roman" w:hAnsi="Times New Roman" w:cs="Times New Roman"/>
          <w:bCs/>
          <w:sz w:val="28"/>
          <w:szCs w:val="28"/>
        </w:rPr>
        <w:t xml:space="preserve"> </w:t>
      </w:r>
      <w:r w:rsidR="00580726" w:rsidRPr="0074418C">
        <w:rPr>
          <w:rFonts w:ascii="Times New Roman" w:hAnsi="Times New Roman" w:cs="Times New Roman"/>
          <w:bCs/>
          <w:sz w:val="28"/>
          <w:szCs w:val="28"/>
          <w:lang w:val="en-GB"/>
        </w:rPr>
        <w:t>University</w:t>
      </w:r>
      <w:r w:rsidR="00B0018D">
        <w:rPr>
          <w:rFonts w:ascii="Times New Roman" w:hAnsi="Times New Roman" w:cs="Times New Roman"/>
          <w:bCs/>
          <w:sz w:val="28"/>
          <w:szCs w:val="28"/>
        </w:rPr>
        <w:t>» мекемес</w:t>
      </w:r>
      <w:r w:rsidR="00B0018D">
        <w:rPr>
          <w:rFonts w:ascii="Times New Roman" w:hAnsi="Times New Roman" w:cs="Times New Roman"/>
          <w:bCs/>
          <w:sz w:val="28"/>
          <w:szCs w:val="28"/>
          <w:lang w:val="kk-KZ"/>
        </w:rPr>
        <w:t>і</w:t>
      </w:r>
    </w:p>
    <w:p w14:paraId="2531611D" w14:textId="77777777" w:rsidR="005416AA" w:rsidRPr="0074418C" w:rsidRDefault="005416AA" w:rsidP="0018600F">
      <w:pPr>
        <w:spacing w:after="0" w:line="240" w:lineRule="auto"/>
        <w:jc w:val="center"/>
        <w:rPr>
          <w:rFonts w:ascii="Times New Roman" w:hAnsi="Times New Roman" w:cs="Times New Roman"/>
          <w:b/>
          <w:bCs/>
          <w:sz w:val="28"/>
          <w:szCs w:val="28"/>
        </w:rPr>
      </w:pPr>
    </w:p>
    <w:p w14:paraId="72676F12" w14:textId="77777777" w:rsidR="005416AA" w:rsidRPr="0074418C" w:rsidRDefault="005416AA" w:rsidP="0018600F">
      <w:pPr>
        <w:spacing w:after="0" w:line="240" w:lineRule="auto"/>
        <w:jc w:val="center"/>
        <w:rPr>
          <w:rFonts w:ascii="Times New Roman" w:hAnsi="Times New Roman" w:cs="Times New Roman"/>
          <w:b/>
          <w:bCs/>
          <w:sz w:val="28"/>
          <w:szCs w:val="28"/>
        </w:rPr>
      </w:pPr>
    </w:p>
    <w:p w14:paraId="051D0811" w14:textId="77777777" w:rsidR="005416AA" w:rsidRPr="0074418C" w:rsidRDefault="005416AA" w:rsidP="0018600F">
      <w:pPr>
        <w:spacing w:after="0" w:line="240" w:lineRule="auto"/>
        <w:jc w:val="center"/>
        <w:rPr>
          <w:rFonts w:ascii="Times New Roman" w:hAnsi="Times New Roman" w:cs="Times New Roman"/>
          <w:b/>
          <w:bCs/>
          <w:sz w:val="28"/>
          <w:szCs w:val="28"/>
        </w:rPr>
      </w:pPr>
    </w:p>
    <w:p w14:paraId="45CB37D6" w14:textId="6A246019" w:rsidR="005416AA" w:rsidRPr="0074418C" w:rsidRDefault="00580726" w:rsidP="0018600F">
      <w:pPr>
        <w:spacing w:after="0" w:line="240" w:lineRule="auto"/>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ӘОЖ</w:t>
      </w:r>
      <w:r w:rsidR="005416AA" w:rsidRPr="0074418C">
        <w:rPr>
          <w:rFonts w:ascii="Times New Roman" w:hAnsi="Times New Roman" w:cs="Times New Roman"/>
          <w:sz w:val="28"/>
          <w:szCs w:val="28"/>
        </w:rPr>
        <w:t xml:space="preserve"> 339.137.2</w:t>
      </w:r>
      <w:r w:rsidR="005416AA" w:rsidRPr="0074418C">
        <w:rPr>
          <w:rFonts w:ascii="Times New Roman" w:hAnsi="Times New Roman" w:cs="Times New Roman"/>
          <w:sz w:val="28"/>
          <w:szCs w:val="28"/>
        </w:rPr>
        <w:tab/>
      </w:r>
      <w:r w:rsidR="005416AA" w:rsidRPr="0074418C">
        <w:rPr>
          <w:rFonts w:ascii="Times New Roman" w:hAnsi="Times New Roman" w:cs="Times New Roman"/>
          <w:sz w:val="28"/>
          <w:szCs w:val="28"/>
        </w:rPr>
        <w:tab/>
      </w:r>
      <w:r w:rsidR="005416AA" w:rsidRPr="0074418C">
        <w:rPr>
          <w:rFonts w:ascii="Times New Roman" w:hAnsi="Times New Roman" w:cs="Times New Roman"/>
          <w:sz w:val="28"/>
          <w:szCs w:val="28"/>
        </w:rPr>
        <w:tab/>
      </w:r>
      <w:r w:rsidR="005416AA" w:rsidRPr="0074418C">
        <w:rPr>
          <w:rFonts w:ascii="Times New Roman" w:hAnsi="Times New Roman" w:cs="Times New Roman"/>
          <w:sz w:val="28"/>
          <w:szCs w:val="28"/>
        </w:rPr>
        <w:tab/>
      </w:r>
      <w:r w:rsidR="005416AA" w:rsidRPr="0074418C">
        <w:rPr>
          <w:rFonts w:ascii="Times New Roman" w:hAnsi="Times New Roman" w:cs="Times New Roman"/>
          <w:sz w:val="28"/>
          <w:szCs w:val="28"/>
        </w:rPr>
        <w:tab/>
      </w:r>
      <w:r w:rsidR="005416AA" w:rsidRPr="0074418C">
        <w:rPr>
          <w:rFonts w:ascii="Times New Roman" w:hAnsi="Times New Roman" w:cs="Times New Roman"/>
          <w:sz w:val="28"/>
          <w:szCs w:val="28"/>
        </w:rPr>
        <w:tab/>
      </w:r>
      <w:r w:rsidR="005416AA" w:rsidRPr="0074418C">
        <w:rPr>
          <w:rFonts w:ascii="Times New Roman" w:hAnsi="Times New Roman" w:cs="Times New Roman"/>
          <w:sz w:val="28"/>
          <w:szCs w:val="28"/>
        </w:rPr>
        <w:tab/>
      </w:r>
      <w:r w:rsidRPr="0074418C">
        <w:rPr>
          <w:rFonts w:ascii="Times New Roman" w:hAnsi="Times New Roman" w:cs="Times New Roman"/>
          <w:sz w:val="28"/>
          <w:szCs w:val="28"/>
          <w:lang w:val="kk-KZ"/>
        </w:rPr>
        <w:t>Қолжазба құқығында</w:t>
      </w:r>
    </w:p>
    <w:p w14:paraId="2029E768" w14:textId="77777777" w:rsidR="005416AA" w:rsidRPr="0074418C" w:rsidRDefault="005416AA" w:rsidP="0018600F">
      <w:pPr>
        <w:spacing w:after="0" w:line="240" w:lineRule="auto"/>
        <w:jc w:val="both"/>
        <w:rPr>
          <w:rFonts w:ascii="Times New Roman" w:hAnsi="Times New Roman" w:cs="Times New Roman"/>
          <w:sz w:val="28"/>
          <w:szCs w:val="28"/>
        </w:rPr>
      </w:pPr>
    </w:p>
    <w:p w14:paraId="029F5262" w14:textId="77777777" w:rsidR="005416AA" w:rsidRPr="0074418C" w:rsidRDefault="005416AA" w:rsidP="0018600F">
      <w:pPr>
        <w:spacing w:after="0" w:line="240" w:lineRule="auto"/>
        <w:jc w:val="both"/>
        <w:rPr>
          <w:rFonts w:ascii="Times New Roman" w:hAnsi="Times New Roman" w:cs="Times New Roman"/>
          <w:sz w:val="28"/>
          <w:szCs w:val="28"/>
        </w:rPr>
      </w:pPr>
    </w:p>
    <w:p w14:paraId="352825A9" w14:textId="77777777" w:rsidR="005416AA" w:rsidRPr="0074418C" w:rsidRDefault="005416AA" w:rsidP="0018600F">
      <w:pPr>
        <w:spacing w:after="0" w:line="240" w:lineRule="auto"/>
        <w:jc w:val="both"/>
        <w:rPr>
          <w:rFonts w:ascii="Times New Roman" w:hAnsi="Times New Roman" w:cs="Times New Roman"/>
          <w:sz w:val="28"/>
          <w:szCs w:val="28"/>
        </w:rPr>
      </w:pPr>
    </w:p>
    <w:p w14:paraId="603996BE" w14:textId="006643CB" w:rsidR="005416AA" w:rsidRPr="0074418C" w:rsidRDefault="005416AA" w:rsidP="0018600F">
      <w:pPr>
        <w:spacing w:after="0" w:line="240" w:lineRule="auto"/>
        <w:jc w:val="both"/>
        <w:rPr>
          <w:rFonts w:ascii="Times New Roman" w:hAnsi="Times New Roman" w:cs="Times New Roman"/>
          <w:sz w:val="28"/>
          <w:szCs w:val="28"/>
        </w:rPr>
      </w:pPr>
    </w:p>
    <w:p w14:paraId="6E438581" w14:textId="77777777" w:rsidR="00580726" w:rsidRPr="0074418C" w:rsidRDefault="00580726" w:rsidP="0018600F">
      <w:pPr>
        <w:spacing w:after="0" w:line="240" w:lineRule="auto"/>
        <w:jc w:val="both"/>
        <w:rPr>
          <w:rFonts w:ascii="Times New Roman" w:hAnsi="Times New Roman" w:cs="Times New Roman"/>
          <w:sz w:val="28"/>
          <w:szCs w:val="28"/>
        </w:rPr>
      </w:pPr>
    </w:p>
    <w:p w14:paraId="1C58D968" w14:textId="77777777" w:rsidR="005416AA" w:rsidRPr="0074418C" w:rsidRDefault="005416AA" w:rsidP="0018600F">
      <w:pPr>
        <w:spacing w:after="0" w:line="240" w:lineRule="auto"/>
        <w:jc w:val="both"/>
        <w:rPr>
          <w:rFonts w:ascii="Times New Roman" w:hAnsi="Times New Roman" w:cs="Times New Roman"/>
          <w:sz w:val="28"/>
          <w:szCs w:val="28"/>
        </w:rPr>
      </w:pPr>
    </w:p>
    <w:p w14:paraId="17993137" w14:textId="77777777" w:rsidR="005416AA" w:rsidRPr="0074418C" w:rsidRDefault="005416AA" w:rsidP="0018600F">
      <w:pPr>
        <w:spacing w:after="0" w:line="240" w:lineRule="auto"/>
        <w:jc w:val="both"/>
        <w:rPr>
          <w:rFonts w:ascii="Times New Roman" w:hAnsi="Times New Roman" w:cs="Times New Roman"/>
          <w:sz w:val="28"/>
          <w:szCs w:val="28"/>
        </w:rPr>
      </w:pPr>
    </w:p>
    <w:p w14:paraId="6B01DAED" w14:textId="03CBFDEF" w:rsidR="005416AA" w:rsidRPr="0074418C" w:rsidRDefault="005416AA" w:rsidP="0018600F">
      <w:pPr>
        <w:spacing w:after="0" w:line="240" w:lineRule="auto"/>
        <w:jc w:val="center"/>
        <w:rPr>
          <w:rFonts w:ascii="Times New Roman" w:hAnsi="Times New Roman" w:cs="Times New Roman"/>
          <w:b/>
          <w:bCs/>
          <w:sz w:val="28"/>
          <w:szCs w:val="28"/>
        </w:rPr>
      </w:pPr>
      <w:r w:rsidRPr="0074418C">
        <w:rPr>
          <w:rFonts w:ascii="Times New Roman" w:hAnsi="Times New Roman" w:cs="Times New Roman"/>
          <w:b/>
          <w:bCs/>
          <w:sz w:val="28"/>
          <w:szCs w:val="28"/>
          <w:lang w:val="kk-KZ"/>
        </w:rPr>
        <w:t>СӘКЕНҚЫЗЫ</w:t>
      </w:r>
      <w:r w:rsidR="00FB1E2B" w:rsidRPr="0074418C">
        <w:rPr>
          <w:rFonts w:ascii="Times New Roman" w:hAnsi="Times New Roman" w:cs="Times New Roman"/>
          <w:b/>
          <w:bCs/>
          <w:sz w:val="28"/>
          <w:szCs w:val="28"/>
        </w:rPr>
        <w:t xml:space="preserve"> АРА</w:t>
      </w:r>
      <w:r w:rsidR="00FB1E2B" w:rsidRPr="0074418C">
        <w:rPr>
          <w:rFonts w:ascii="Times New Roman" w:hAnsi="Times New Roman" w:cs="Times New Roman"/>
          <w:b/>
          <w:bCs/>
          <w:sz w:val="28"/>
          <w:szCs w:val="28"/>
          <w:lang w:val="kk-KZ"/>
        </w:rPr>
        <w:t>Й</w:t>
      </w:r>
      <w:r w:rsidRPr="0074418C">
        <w:rPr>
          <w:rFonts w:ascii="Times New Roman" w:hAnsi="Times New Roman" w:cs="Times New Roman"/>
          <w:b/>
          <w:bCs/>
          <w:sz w:val="28"/>
          <w:szCs w:val="28"/>
        </w:rPr>
        <w:t>ЛЫМ</w:t>
      </w:r>
    </w:p>
    <w:p w14:paraId="4138AF08" w14:textId="77777777" w:rsidR="005416AA" w:rsidRPr="0074418C" w:rsidRDefault="005416AA" w:rsidP="0018600F">
      <w:pPr>
        <w:spacing w:after="0" w:line="240" w:lineRule="auto"/>
        <w:jc w:val="center"/>
        <w:rPr>
          <w:rFonts w:ascii="Times New Roman" w:hAnsi="Times New Roman" w:cs="Times New Roman"/>
          <w:b/>
          <w:bCs/>
          <w:sz w:val="28"/>
          <w:szCs w:val="28"/>
        </w:rPr>
      </w:pPr>
    </w:p>
    <w:p w14:paraId="369FA657" w14:textId="77777777" w:rsidR="005416AA" w:rsidRPr="0074418C" w:rsidRDefault="005416AA" w:rsidP="0018600F">
      <w:pPr>
        <w:spacing w:after="0" w:line="240" w:lineRule="auto"/>
        <w:jc w:val="center"/>
        <w:rPr>
          <w:rFonts w:ascii="Times New Roman" w:hAnsi="Times New Roman" w:cs="Times New Roman"/>
          <w:b/>
          <w:bCs/>
          <w:sz w:val="28"/>
          <w:szCs w:val="28"/>
        </w:rPr>
      </w:pPr>
    </w:p>
    <w:p w14:paraId="64CE6337" w14:textId="708C4181" w:rsidR="005416AA" w:rsidRPr="0074418C" w:rsidRDefault="00F774D9" w:rsidP="0018600F">
      <w:pPr>
        <w:spacing w:after="0" w:line="240" w:lineRule="auto"/>
        <w:jc w:val="center"/>
        <w:rPr>
          <w:rFonts w:ascii="Times New Roman" w:hAnsi="Times New Roman" w:cs="Times New Roman"/>
          <w:b/>
          <w:bCs/>
          <w:caps/>
          <w:sz w:val="28"/>
          <w:szCs w:val="28"/>
        </w:rPr>
      </w:pPr>
      <w:r w:rsidRPr="0074418C">
        <w:rPr>
          <w:rFonts w:ascii="Times New Roman" w:eastAsia="Times New Roman" w:hAnsi="Times New Roman" w:cs="Times New Roman"/>
          <w:b/>
          <w:bCs/>
          <w:sz w:val="28"/>
          <w:szCs w:val="28"/>
          <w:lang w:eastAsia="ru-RU"/>
        </w:rPr>
        <w:t xml:space="preserve">Қазақстан </w:t>
      </w:r>
      <w:r w:rsidR="00E76F86" w:rsidRPr="0074418C">
        <w:rPr>
          <w:rFonts w:ascii="Times New Roman" w:eastAsia="Times New Roman" w:hAnsi="Times New Roman" w:cs="Times New Roman"/>
          <w:b/>
          <w:bCs/>
          <w:sz w:val="28"/>
          <w:szCs w:val="28"/>
          <w:lang w:val="kk-KZ" w:eastAsia="ru-RU"/>
        </w:rPr>
        <w:t>Р</w:t>
      </w:r>
      <w:r w:rsidRPr="0074418C">
        <w:rPr>
          <w:rFonts w:ascii="Times New Roman" w:eastAsia="Times New Roman" w:hAnsi="Times New Roman" w:cs="Times New Roman"/>
          <w:b/>
          <w:bCs/>
          <w:sz w:val="28"/>
          <w:szCs w:val="28"/>
          <w:lang w:eastAsia="ru-RU"/>
        </w:rPr>
        <w:t>еспубликасында жеміс-көкөніс өндірісінің бәсекеге қабілеттілігін басқару</w:t>
      </w:r>
    </w:p>
    <w:p w14:paraId="5CC1242C" w14:textId="77777777" w:rsidR="005416AA" w:rsidRPr="0074418C" w:rsidRDefault="005416AA" w:rsidP="0018600F">
      <w:pPr>
        <w:spacing w:after="0" w:line="240" w:lineRule="auto"/>
        <w:jc w:val="center"/>
        <w:rPr>
          <w:rFonts w:ascii="Times New Roman" w:hAnsi="Times New Roman" w:cs="Times New Roman"/>
          <w:b/>
          <w:bCs/>
          <w:sz w:val="28"/>
          <w:szCs w:val="28"/>
        </w:rPr>
      </w:pPr>
    </w:p>
    <w:p w14:paraId="78959B1A" w14:textId="77777777" w:rsidR="005416AA" w:rsidRPr="0074418C" w:rsidRDefault="005416AA" w:rsidP="0018600F">
      <w:pPr>
        <w:spacing w:after="0" w:line="240" w:lineRule="auto"/>
        <w:jc w:val="center"/>
        <w:rPr>
          <w:rFonts w:ascii="Times New Roman" w:hAnsi="Times New Roman" w:cs="Times New Roman"/>
          <w:b/>
          <w:bCs/>
          <w:sz w:val="28"/>
          <w:szCs w:val="28"/>
        </w:rPr>
      </w:pPr>
    </w:p>
    <w:p w14:paraId="2E84A72E" w14:textId="6238963C" w:rsidR="005416AA" w:rsidRPr="0074418C" w:rsidRDefault="00047FCE" w:rsidP="0018600F">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lang w:val="en-US"/>
        </w:rPr>
        <w:t>8</w:t>
      </w:r>
      <w:r w:rsidR="00580726" w:rsidRPr="0074418C">
        <w:rPr>
          <w:rFonts w:ascii="Times New Roman" w:hAnsi="Times New Roman" w:cs="Times New Roman"/>
          <w:bCs/>
          <w:sz w:val="28"/>
          <w:szCs w:val="28"/>
          <w:lang w:val="en-US"/>
        </w:rPr>
        <w:t>D</w:t>
      </w:r>
      <w:r w:rsidR="00580726" w:rsidRPr="0074418C">
        <w:rPr>
          <w:rFonts w:ascii="Times New Roman" w:hAnsi="Times New Roman" w:cs="Times New Roman"/>
          <w:bCs/>
          <w:sz w:val="28"/>
          <w:szCs w:val="28"/>
        </w:rPr>
        <w:t>0</w:t>
      </w:r>
      <w:r>
        <w:rPr>
          <w:rFonts w:ascii="Times New Roman" w:hAnsi="Times New Roman" w:cs="Times New Roman"/>
          <w:bCs/>
          <w:sz w:val="28"/>
          <w:szCs w:val="28"/>
          <w:lang w:val="en-US"/>
        </w:rPr>
        <w:t>4104</w:t>
      </w:r>
      <w:r w:rsidR="00580726" w:rsidRPr="0074418C">
        <w:rPr>
          <w:rFonts w:ascii="Times New Roman" w:hAnsi="Times New Roman" w:cs="Times New Roman"/>
          <w:bCs/>
          <w:sz w:val="28"/>
          <w:szCs w:val="28"/>
        </w:rPr>
        <w:t xml:space="preserve"> – </w:t>
      </w:r>
      <w:r w:rsidR="005416AA" w:rsidRPr="0074418C">
        <w:rPr>
          <w:rFonts w:ascii="Times New Roman" w:hAnsi="Times New Roman" w:cs="Times New Roman"/>
          <w:bCs/>
          <w:sz w:val="28"/>
          <w:szCs w:val="28"/>
        </w:rPr>
        <w:t>Менеджмент</w:t>
      </w:r>
    </w:p>
    <w:p w14:paraId="14024861" w14:textId="545DE267" w:rsidR="00580726" w:rsidRPr="0074418C" w:rsidRDefault="00580726" w:rsidP="0018600F">
      <w:pPr>
        <w:spacing w:after="0" w:line="240" w:lineRule="auto"/>
        <w:jc w:val="center"/>
        <w:rPr>
          <w:rFonts w:ascii="Times New Roman" w:hAnsi="Times New Roman" w:cs="Times New Roman"/>
          <w:b/>
          <w:bCs/>
          <w:sz w:val="28"/>
          <w:szCs w:val="28"/>
        </w:rPr>
      </w:pPr>
    </w:p>
    <w:p w14:paraId="30C36BE0" w14:textId="1553BDEE" w:rsidR="00580726" w:rsidRPr="0074418C" w:rsidRDefault="00580726" w:rsidP="0018600F">
      <w:pPr>
        <w:spacing w:after="0" w:line="240" w:lineRule="auto"/>
        <w:jc w:val="center"/>
        <w:rPr>
          <w:rFonts w:ascii="Times New Roman" w:hAnsi="Times New Roman" w:cs="Times New Roman"/>
          <w:bCs/>
          <w:sz w:val="28"/>
          <w:szCs w:val="28"/>
          <w:lang w:val="kk-KZ"/>
        </w:rPr>
      </w:pPr>
      <w:r w:rsidRPr="0074418C">
        <w:rPr>
          <w:rFonts w:ascii="Times New Roman" w:hAnsi="Times New Roman" w:cs="Times New Roman"/>
          <w:bCs/>
          <w:sz w:val="28"/>
          <w:szCs w:val="28"/>
          <w:lang w:val="kk-KZ"/>
        </w:rPr>
        <w:t>Философия докторы (</w:t>
      </w:r>
      <w:r w:rsidRPr="0074418C">
        <w:rPr>
          <w:rFonts w:ascii="Times New Roman" w:hAnsi="Times New Roman" w:cs="Times New Roman"/>
          <w:bCs/>
          <w:sz w:val="28"/>
          <w:szCs w:val="28"/>
          <w:lang w:val="en-US"/>
        </w:rPr>
        <w:t>PhD</w:t>
      </w:r>
      <w:r w:rsidRPr="0074418C">
        <w:rPr>
          <w:rFonts w:ascii="Times New Roman" w:hAnsi="Times New Roman" w:cs="Times New Roman"/>
          <w:bCs/>
          <w:sz w:val="28"/>
          <w:szCs w:val="28"/>
          <w:lang w:val="kk-KZ"/>
        </w:rPr>
        <w:t>)</w:t>
      </w:r>
    </w:p>
    <w:p w14:paraId="320E6475" w14:textId="24CA13C9" w:rsidR="005416AA" w:rsidRPr="0074418C" w:rsidRDefault="00580726" w:rsidP="0018600F">
      <w:pPr>
        <w:spacing w:after="0" w:line="240" w:lineRule="auto"/>
        <w:jc w:val="center"/>
        <w:rPr>
          <w:rFonts w:ascii="Times New Roman" w:hAnsi="Times New Roman" w:cs="Times New Roman"/>
          <w:bCs/>
          <w:sz w:val="28"/>
          <w:szCs w:val="28"/>
          <w:lang w:val="kk-KZ"/>
        </w:rPr>
      </w:pPr>
      <w:r w:rsidRPr="0074418C">
        <w:rPr>
          <w:rFonts w:ascii="Times New Roman" w:hAnsi="Times New Roman" w:cs="Times New Roman"/>
          <w:bCs/>
          <w:sz w:val="28"/>
          <w:szCs w:val="28"/>
          <w:lang w:val="kk-KZ"/>
        </w:rPr>
        <w:t>дәрежесін алу үшін дайындалған диссертация</w:t>
      </w:r>
    </w:p>
    <w:p w14:paraId="6D30A0B0" w14:textId="77777777" w:rsidR="005416AA" w:rsidRPr="0074418C" w:rsidRDefault="005416AA" w:rsidP="0018600F">
      <w:pPr>
        <w:spacing w:after="0" w:line="240" w:lineRule="auto"/>
        <w:jc w:val="center"/>
        <w:rPr>
          <w:rFonts w:ascii="Times New Roman" w:hAnsi="Times New Roman" w:cs="Times New Roman"/>
          <w:b/>
          <w:bCs/>
          <w:sz w:val="28"/>
          <w:szCs w:val="28"/>
          <w:lang w:val="kk-KZ"/>
        </w:rPr>
      </w:pPr>
    </w:p>
    <w:p w14:paraId="3D296AA0" w14:textId="77777777" w:rsidR="00F774D9" w:rsidRPr="0074418C" w:rsidRDefault="005416AA" w:rsidP="0018600F">
      <w:pPr>
        <w:spacing w:after="0" w:line="240" w:lineRule="auto"/>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ab/>
      </w:r>
      <w:r w:rsidRPr="0074418C">
        <w:rPr>
          <w:rFonts w:ascii="Times New Roman" w:hAnsi="Times New Roman" w:cs="Times New Roman"/>
          <w:sz w:val="28"/>
          <w:szCs w:val="28"/>
          <w:lang w:val="kk-KZ"/>
        </w:rPr>
        <w:tab/>
      </w:r>
      <w:r w:rsidRPr="0074418C">
        <w:rPr>
          <w:rFonts w:ascii="Times New Roman" w:hAnsi="Times New Roman" w:cs="Times New Roman"/>
          <w:sz w:val="28"/>
          <w:szCs w:val="28"/>
          <w:lang w:val="kk-KZ"/>
        </w:rPr>
        <w:tab/>
      </w:r>
      <w:r w:rsidRPr="0074418C">
        <w:rPr>
          <w:rFonts w:ascii="Times New Roman" w:hAnsi="Times New Roman" w:cs="Times New Roman"/>
          <w:sz w:val="28"/>
          <w:szCs w:val="28"/>
          <w:lang w:val="kk-KZ"/>
        </w:rPr>
        <w:tab/>
      </w:r>
      <w:r w:rsidRPr="0074418C">
        <w:rPr>
          <w:rFonts w:ascii="Times New Roman" w:hAnsi="Times New Roman" w:cs="Times New Roman"/>
          <w:sz w:val="28"/>
          <w:szCs w:val="28"/>
          <w:lang w:val="kk-KZ"/>
        </w:rPr>
        <w:tab/>
      </w:r>
      <w:r w:rsidRPr="0074418C">
        <w:rPr>
          <w:rFonts w:ascii="Times New Roman" w:hAnsi="Times New Roman" w:cs="Times New Roman"/>
          <w:sz w:val="28"/>
          <w:szCs w:val="28"/>
          <w:lang w:val="kk-KZ"/>
        </w:rPr>
        <w:tab/>
      </w:r>
      <w:r w:rsidRPr="0074418C">
        <w:rPr>
          <w:rFonts w:ascii="Times New Roman" w:hAnsi="Times New Roman" w:cs="Times New Roman"/>
          <w:sz w:val="28"/>
          <w:szCs w:val="28"/>
          <w:lang w:val="kk-KZ"/>
        </w:rPr>
        <w:tab/>
      </w:r>
      <w:r w:rsidRPr="0074418C">
        <w:rPr>
          <w:rFonts w:ascii="Times New Roman" w:hAnsi="Times New Roman" w:cs="Times New Roman"/>
          <w:sz w:val="28"/>
          <w:szCs w:val="28"/>
          <w:lang w:val="kk-KZ"/>
        </w:rPr>
        <w:tab/>
      </w:r>
    </w:p>
    <w:p w14:paraId="1F9EDFE7" w14:textId="77777777" w:rsidR="00F774D9" w:rsidRPr="0074418C" w:rsidRDefault="00F774D9" w:rsidP="0018600F">
      <w:pPr>
        <w:spacing w:after="0" w:line="240" w:lineRule="auto"/>
        <w:jc w:val="both"/>
        <w:rPr>
          <w:rFonts w:ascii="Times New Roman" w:hAnsi="Times New Roman" w:cs="Times New Roman"/>
          <w:sz w:val="28"/>
          <w:szCs w:val="28"/>
          <w:lang w:val="kk-KZ"/>
        </w:rPr>
      </w:pPr>
    </w:p>
    <w:p w14:paraId="2D005FC9" w14:textId="77777777" w:rsidR="00F774D9" w:rsidRPr="0074418C" w:rsidRDefault="00F774D9" w:rsidP="0018600F">
      <w:pPr>
        <w:spacing w:after="0" w:line="240" w:lineRule="auto"/>
        <w:jc w:val="both"/>
        <w:rPr>
          <w:rFonts w:ascii="Times New Roman" w:hAnsi="Times New Roman" w:cs="Times New Roman"/>
          <w:sz w:val="28"/>
          <w:szCs w:val="28"/>
          <w:lang w:val="kk-KZ"/>
        </w:rPr>
      </w:pPr>
    </w:p>
    <w:p w14:paraId="026764B6" w14:textId="77777777" w:rsidR="00F774D9" w:rsidRPr="0074418C" w:rsidRDefault="00F774D9" w:rsidP="0018600F">
      <w:pPr>
        <w:spacing w:after="0" w:line="240" w:lineRule="auto"/>
        <w:jc w:val="both"/>
        <w:rPr>
          <w:rFonts w:ascii="Times New Roman" w:hAnsi="Times New Roman" w:cs="Times New Roman"/>
          <w:sz w:val="28"/>
          <w:szCs w:val="28"/>
          <w:lang w:val="kk-KZ"/>
        </w:rPr>
      </w:pPr>
    </w:p>
    <w:p w14:paraId="7D916503" w14:textId="2CE923E8" w:rsidR="005416AA" w:rsidRPr="0074418C" w:rsidRDefault="00F774D9" w:rsidP="00F774D9">
      <w:pPr>
        <w:spacing w:after="0" w:line="240" w:lineRule="auto"/>
        <w:jc w:val="center"/>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                                                         </w:t>
      </w:r>
      <w:r w:rsidR="00580726" w:rsidRPr="0074418C">
        <w:rPr>
          <w:rFonts w:ascii="Times New Roman" w:hAnsi="Times New Roman" w:cs="Times New Roman"/>
          <w:sz w:val="28"/>
          <w:szCs w:val="28"/>
          <w:lang w:val="kk-KZ"/>
        </w:rPr>
        <w:t>Ғылыми кеңесші</w:t>
      </w:r>
      <w:r w:rsidR="005416AA" w:rsidRPr="0074418C">
        <w:rPr>
          <w:rFonts w:ascii="Times New Roman" w:hAnsi="Times New Roman" w:cs="Times New Roman"/>
          <w:sz w:val="28"/>
          <w:szCs w:val="28"/>
          <w:lang w:val="kk-KZ"/>
        </w:rPr>
        <w:t>:</w:t>
      </w:r>
    </w:p>
    <w:p w14:paraId="37F9E0AA" w14:textId="565A914E" w:rsidR="005416AA" w:rsidRPr="0074418C" w:rsidRDefault="005416AA" w:rsidP="0018600F">
      <w:pPr>
        <w:spacing w:after="0" w:line="240" w:lineRule="auto"/>
        <w:jc w:val="both"/>
        <w:rPr>
          <w:rFonts w:ascii="Times New Roman" w:hAnsi="Times New Roman" w:cs="Times New Roman"/>
          <w:sz w:val="28"/>
          <w:szCs w:val="28"/>
        </w:rPr>
      </w:pPr>
      <w:r w:rsidRPr="0074418C">
        <w:rPr>
          <w:rFonts w:ascii="Times New Roman" w:hAnsi="Times New Roman" w:cs="Times New Roman"/>
          <w:sz w:val="28"/>
          <w:szCs w:val="28"/>
          <w:lang w:val="kk-KZ"/>
        </w:rPr>
        <w:tab/>
      </w:r>
      <w:r w:rsidRPr="0074418C">
        <w:rPr>
          <w:rFonts w:ascii="Times New Roman" w:hAnsi="Times New Roman" w:cs="Times New Roman"/>
          <w:sz w:val="28"/>
          <w:szCs w:val="28"/>
          <w:lang w:val="kk-KZ"/>
        </w:rPr>
        <w:tab/>
      </w:r>
      <w:r w:rsidRPr="0074418C">
        <w:rPr>
          <w:rFonts w:ascii="Times New Roman" w:hAnsi="Times New Roman" w:cs="Times New Roman"/>
          <w:sz w:val="28"/>
          <w:szCs w:val="28"/>
          <w:lang w:val="kk-KZ"/>
        </w:rPr>
        <w:tab/>
      </w:r>
      <w:r w:rsidRPr="0074418C">
        <w:rPr>
          <w:rFonts w:ascii="Times New Roman" w:hAnsi="Times New Roman" w:cs="Times New Roman"/>
          <w:sz w:val="28"/>
          <w:szCs w:val="28"/>
          <w:lang w:val="kk-KZ"/>
        </w:rPr>
        <w:tab/>
      </w:r>
      <w:r w:rsidRPr="0074418C">
        <w:rPr>
          <w:rFonts w:ascii="Times New Roman" w:hAnsi="Times New Roman" w:cs="Times New Roman"/>
          <w:sz w:val="28"/>
          <w:szCs w:val="28"/>
          <w:lang w:val="kk-KZ"/>
        </w:rPr>
        <w:tab/>
      </w:r>
      <w:r w:rsidRPr="0074418C">
        <w:rPr>
          <w:rFonts w:ascii="Times New Roman" w:hAnsi="Times New Roman" w:cs="Times New Roman"/>
          <w:sz w:val="28"/>
          <w:szCs w:val="28"/>
          <w:lang w:val="kk-KZ"/>
        </w:rPr>
        <w:tab/>
      </w:r>
      <w:r w:rsidRPr="0074418C">
        <w:rPr>
          <w:rFonts w:ascii="Times New Roman" w:hAnsi="Times New Roman" w:cs="Times New Roman"/>
          <w:sz w:val="28"/>
          <w:szCs w:val="28"/>
          <w:lang w:val="kk-KZ"/>
        </w:rPr>
        <w:tab/>
      </w:r>
      <w:r w:rsidRPr="0074418C">
        <w:rPr>
          <w:rFonts w:ascii="Times New Roman" w:hAnsi="Times New Roman" w:cs="Times New Roman"/>
          <w:sz w:val="28"/>
          <w:szCs w:val="28"/>
          <w:lang w:val="kk-KZ"/>
        </w:rPr>
        <w:tab/>
      </w:r>
      <w:r w:rsidR="00580726" w:rsidRPr="0074418C">
        <w:rPr>
          <w:rFonts w:ascii="Times New Roman" w:hAnsi="Times New Roman" w:cs="Times New Roman"/>
          <w:sz w:val="28"/>
          <w:szCs w:val="28"/>
          <w:lang w:val="kk-KZ"/>
        </w:rPr>
        <w:t>э</w:t>
      </w:r>
      <w:r w:rsidR="00195C99" w:rsidRPr="0074418C">
        <w:rPr>
          <w:rFonts w:ascii="Times New Roman" w:hAnsi="Times New Roman" w:cs="Times New Roman"/>
          <w:sz w:val="28"/>
          <w:szCs w:val="28"/>
          <w:lang w:val="kk-KZ"/>
        </w:rPr>
        <w:t>кон</w:t>
      </w:r>
      <w:r w:rsidR="00580726" w:rsidRPr="0074418C">
        <w:rPr>
          <w:rFonts w:ascii="Times New Roman" w:hAnsi="Times New Roman" w:cs="Times New Roman"/>
          <w:sz w:val="28"/>
          <w:szCs w:val="28"/>
          <w:lang w:val="kk-KZ"/>
        </w:rPr>
        <w:t>.ғ</w:t>
      </w:r>
      <w:r w:rsidR="00E07755" w:rsidRPr="0074418C">
        <w:rPr>
          <w:rFonts w:ascii="Times New Roman" w:hAnsi="Times New Roman" w:cs="Times New Roman"/>
          <w:sz w:val="28"/>
          <w:szCs w:val="28"/>
          <w:lang w:val="kk-KZ"/>
        </w:rPr>
        <w:t>ылым</w:t>
      </w:r>
      <w:r w:rsidR="00580726" w:rsidRPr="0074418C">
        <w:rPr>
          <w:rFonts w:ascii="Times New Roman" w:hAnsi="Times New Roman" w:cs="Times New Roman"/>
          <w:sz w:val="28"/>
          <w:szCs w:val="28"/>
          <w:lang w:val="kk-KZ"/>
        </w:rPr>
        <w:t>.д</w:t>
      </w:r>
      <w:r w:rsidR="00E07755" w:rsidRPr="0074418C">
        <w:rPr>
          <w:rFonts w:ascii="Times New Roman" w:hAnsi="Times New Roman" w:cs="Times New Roman"/>
          <w:sz w:val="28"/>
          <w:szCs w:val="28"/>
          <w:lang w:val="kk-KZ"/>
        </w:rPr>
        <w:t>ок</w:t>
      </w:r>
      <w:r w:rsidR="00580726" w:rsidRPr="0074418C">
        <w:rPr>
          <w:rFonts w:ascii="Times New Roman" w:hAnsi="Times New Roman" w:cs="Times New Roman"/>
          <w:sz w:val="28"/>
          <w:szCs w:val="28"/>
          <w:lang w:val="kk-KZ"/>
        </w:rPr>
        <w:t>.</w:t>
      </w:r>
      <w:r w:rsidRPr="0074418C">
        <w:rPr>
          <w:rFonts w:ascii="Times New Roman" w:hAnsi="Times New Roman" w:cs="Times New Roman"/>
          <w:sz w:val="28"/>
          <w:szCs w:val="28"/>
          <w:lang w:val="kk-KZ"/>
        </w:rPr>
        <w:t>,</w:t>
      </w:r>
      <w:r w:rsidR="00580726" w:rsidRPr="0074418C">
        <w:rPr>
          <w:rFonts w:ascii="Times New Roman" w:hAnsi="Times New Roman" w:cs="Times New Roman"/>
          <w:sz w:val="28"/>
          <w:szCs w:val="28"/>
          <w:lang w:val="kk-KZ"/>
        </w:rPr>
        <w:t xml:space="preserve"> п</w:t>
      </w:r>
      <w:r w:rsidRPr="0074418C">
        <w:rPr>
          <w:rFonts w:ascii="Times New Roman" w:hAnsi="Times New Roman" w:cs="Times New Roman"/>
          <w:sz w:val="28"/>
          <w:szCs w:val="28"/>
        </w:rPr>
        <w:t>рофессор</w:t>
      </w:r>
    </w:p>
    <w:p w14:paraId="082CBCAB" w14:textId="56F07AF7" w:rsidR="005416AA" w:rsidRPr="0074418C" w:rsidRDefault="005416AA" w:rsidP="0018600F">
      <w:pPr>
        <w:spacing w:after="0" w:line="240" w:lineRule="auto"/>
        <w:jc w:val="both"/>
        <w:rPr>
          <w:rFonts w:ascii="Times New Roman" w:hAnsi="Times New Roman" w:cs="Times New Roman"/>
          <w:sz w:val="28"/>
          <w:szCs w:val="28"/>
        </w:rPr>
      </w:pPr>
      <w:r w:rsidRPr="0074418C">
        <w:rPr>
          <w:rFonts w:ascii="Times New Roman" w:hAnsi="Times New Roman" w:cs="Times New Roman"/>
          <w:sz w:val="28"/>
          <w:szCs w:val="28"/>
        </w:rPr>
        <w:tab/>
      </w:r>
      <w:r w:rsidRPr="0074418C">
        <w:rPr>
          <w:rFonts w:ascii="Times New Roman" w:hAnsi="Times New Roman" w:cs="Times New Roman"/>
          <w:sz w:val="28"/>
          <w:szCs w:val="28"/>
        </w:rPr>
        <w:tab/>
      </w:r>
      <w:r w:rsidRPr="0074418C">
        <w:rPr>
          <w:rFonts w:ascii="Times New Roman" w:hAnsi="Times New Roman" w:cs="Times New Roman"/>
          <w:sz w:val="28"/>
          <w:szCs w:val="28"/>
        </w:rPr>
        <w:tab/>
      </w:r>
      <w:r w:rsidRPr="0074418C">
        <w:rPr>
          <w:rFonts w:ascii="Times New Roman" w:hAnsi="Times New Roman" w:cs="Times New Roman"/>
          <w:sz w:val="28"/>
          <w:szCs w:val="28"/>
        </w:rPr>
        <w:tab/>
      </w:r>
      <w:r w:rsidRPr="0074418C">
        <w:rPr>
          <w:rFonts w:ascii="Times New Roman" w:hAnsi="Times New Roman" w:cs="Times New Roman"/>
          <w:sz w:val="28"/>
          <w:szCs w:val="28"/>
        </w:rPr>
        <w:tab/>
      </w:r>
      <w:r w:rsidRPr="0074418C">
        <w:rPr>
          <w:rFonts w:ascii="Times New Roman" w:hAnsi="Times New Roman" w:cs="Times New Roman"/>
          <w:sz w:val="28"/>
          <w:szCs w:val="28"/>
        </w:rPr>
        <w:tab/>
      </w:r>
      <w:r w:rsidRPr="0074418C">
        <w:rPr>
          <w:rFonts w:ascii="Times New Roman" w:hAnsi="Times New Roman" w:cs="Times New Roman"/>
          <w:sz w:val="28"/>
          <w:szCs w:val="28"/>
        </w:rPr>
        <w:tab/>
      </w:r>
      <w:r w:rsidRPr="0074418C">
        <w:rPr>
          <w:rFonts w:ascii="Times New Roman" w:hAnsi="Times New Roman" w:cs="Times New Roman"/>
          <w:sz w:val="28"/>
          <w:szCs w:val="28"/>
        </w:rPr>
        <w:tab/>
      </w:r>
      <w:r w:rsidR="00580726" w:rsidRPr="0074418C">
        <w:rPr>
          <w:rFonts w:ascii="Times New Roman" w:hAnsi="Times New Roman" w:cs="Times New Roman"/>
          <w:sz w:val="28"/>
          <w:szCs w:val="28"/>
          <w:lang w:val="kk-KZ"/>
        </w:rPr>
        <w:t>Бейсенгалиев Б.Т</w:t>
      </w:r>
      <w:r w:rsidRPr="0074418C">
        <w:rPr>
          <w:rFonts w:ascii="Times New Roman" w:hAnsi="Times New Roman" w:cs="Times New Roman"/>
          <w:sz w:val="28"/>
          <w:szCs w:val="28"/>
        </w:rPr>
        <w:t>.</w:t>
      </w:r>
    </w:p>
    <w:p w14:paraId="374E969B" w14:textId="77777777" w:rsidR="005416AA" w:rsidRPr="0074418C" w:rsidRDefault="005416AA" w:rsidP="0018600F">
      <w:pPr>
        <w:spacing w:after="0" w:line="240" w:lineRule="auto"/>
        <w:jc w:val="both"/>
        <w:rPr>
          <w:rFonts w:ascii="Times New Roman" w:hAnsi="Times New Roman" w:cs="Times New Roman"/>
          <w:sz w:val="28"/>
          <w:szCs w:val="28"/>
        </w:rPr>
      </w:pPr>
    </w:p>
    <w:p w14:paraId="5CF491C6" w14:textId="49575E6A" w:rsidR="005416AA" w:rsidRPr="0074418C" w:rsidRDefault="005416AA" w:rsidP="0018600F">
      <w:pPr>
        <w:spacing w:after="0" w:line="240" w:lineRule="auto"/>
        <w:jc w:val="both"/>
        <w:rPr>
          <w:rFonts w:ascii="Times New Roman" w:hAnsi="Times New Roman" w:cs="Times New Roman"/>
          <w:sz w:val="28"/>
          <w:szCs w:val="28"/>
        </w:rPr>
      </w:pPr>
      <w:r w:rsidRPr="0074418C">
        <w:rPr>
          <w:rFonts w:ascii="Times New Roman" w:hAnsi="Times New Roman" w:cs="Times New Roman"/>
          <w:sz w:val="28"/>
          <w:szCs w:val="28"/>
        </w:rPr>
        <w:tab/>
      </w:r>
      <w:r w:rsidRPr="0074418C">
        <w:rPr>
          <w:rFonts w:ascii="Times New Roman" w:hAnsi="Times New Roman" w:cs="Times New Roman"/>
          <w:sz w:val="28"/>
          <w:szCs w:val="28"/>
        </w:rPr>
        <w:tab/>
      </w:r>
      <w:r w:rsidRPr="0074418C">
        <w:rPr>
          <w:rFonts w:ascii="Times New Roman" w:hAnsi="Times New Roman" w:cs="Times New Roman"/>
          <w:sz w:val="28"/>
          <w:szCs w:val="28"/>
        </w:rPr>
        <w:tab/>
      </w:r>
      <w:r w:rsidRPr="0074418C">
        <w:rPr>
          <w:rFonts w:ascii="Times New Roman" w:hAnsi="Times New Roman" w:cs="Times New Roman"/>
          <w:sz w:val="28"/>
          <w:szCs w:val="28"/>
        </w:rPr>
        <w:tab/>
      </w:r>
      <w:r w:rsidRPr="0074418C">
        <w:rPr>
          <w:rFonts w:ascii="Times New Roman" w:hAnsi="Times New Roman" w:cs="Times New Roman"/>
          <w:sz w:val="28"/>
          <w:szCs w:val="28"/>
        </w:rPr>
        <w:tab/>
      </w:r>
      <w:r w:rsidRPr="0074418C">
        <w:rPr>
          <w:rFonts w:ascii="Times New Roman" w:hAnsi="Times New Roman" w:cs="Times New Roman"/>
          <w:sz w:val="28"/>
          <w:szCs w:val="28"/>
        </w:rPr>
        <w:tab/>
      </w:r>
      <w:r w:rsidRPr="0074418C">
        <w:rPr>
          <w:rFonts w:ascii="Times New Roman" w:hAnsi="Times New Roman" w:cs="Times New Roman"/>
          <w:sz w:val="28"/>
          <w:szCs w:val="28"/>
        </w:rPr>
        <w:tab/>
      </w:r>
      <w:r w:rsidRPr="0074418C">
        <w:rPr>
          <w:rFonts w:ascii="Times New Roman" w:hAnsi="Times New Roman" w:cs="Times New Roman"/>
          <w:sz w:val="28"/>
          <w:szCs w:val="28"/>
        </w:rPr>
        <w:tab/>
      </w:r>
      <w:r w:rsidR="00580726" w:rsidRPr="0074418C">
        <w:rPr>
          <w:rFonts w:ascii="Times New Roman" w:hAnsi="Times New Roman" w:cs="Times New Roman"/>
          <w:sz w:val="28"/>
          <w:szCs w:val="28"/>
          <w:lang w:val="kk-KZ"/>
        </w:rPr>
        <w:t>Шетелдік ғылыми кеңесші</w:t>
      </w:r>
      <w:r w:rsidRPr="0074418C">
        <w:rPr>
          <w:rFonts w:ascii="Times New Roman" w:hAnsi="Times New Roman" w:cs="Times New Roman"/>
          <w:sz w:val="28"/>
          <w:szCs w:val="28"/>
        </w:rPr>
        <w:t>:</w:t>
      </w:r>
    </w:p>
    <w:p w14:paraId="3E8BA81B" w14:textId="4AFF9306" w:rsidR="00E07755" w:rsidRPr="0074418C" w:rsidRDefault="005416AA" w:rsidP="0018600F">
      <w:pPr>
        <w:spacing w:after="0" w:line="240" w:lineRule="auto"/>
        <w:jc w:val="both"/>
        <w:rPr>
          <w:rFonts w:ascii="Times New Roman" w:hAnsi="Times New Roman" w:cs="Times New Roman"/>
          <w:sz w:val="28"/>
          <w:szCs w:val="28"/>
          <w:lang w:val="kk-KZ"/>
        </w:rPr>
      </w:pPr>
      <w:r w:rsidRPr="0074418C">
        <w:rPr>
          <w:rFonts w:ascii="Times New Roman" w:hAnsi="Times New Roman" w:cs="Times New Roman"/>
          <w:sz w:val="28"/>
          <w:szCs w:val="28"/>
        </w:rPr>
        <w:tab/>
      </w:r>
      <w:r w:rsidRPr="0074418C">
        <w:rPr>
          <w:rFonts w:ascii="Times New Roman" w:hAnsi="Times New Roman" w:cs="Times New Roman"/>
          <w:sz w:val="28"/>
          <w:szCs w:val="28"/>
        </w:rPr>
        <w:tab/>
      </w:r>
      <w:r w:rsidRPr="0074418C">
        <w:rPr>
          <w:rFonts w:ascii="Times New Roman" w:hAnsi="Times New Roman" w:cs="Times New Roman"/>
          <w:sz w:val="28"/>
          <w:szCs w:val="28"/>
        </w:rPr>
        <w:tab/>
      </w:r>
      <w:r w:rsidRPr="0074418C">
        <w:rPr>
          <w:rFonts w:ascii="Times New Roman" w:hAnsi="Times New Roman" w:cs="Times New Roman"/>
          <w:sz w:val="28"/>
          <w:szCs w:val="28"/>
        </w:rPr>
        <w:tab/>
      </w:r>
      <w:r w:rsidRPr="0074418C">
        <w:rPr>
          <w:rFonts w:ascii="Times New Roman" w:hAnsi="Times New Roman" w:cs="Times New Roman"/>
          <w:sz w:val="28"/>
          <w:szCs w:val="28"/>
        </w:rPr>
        <w:tab/>
      </w:r>
      <w:r w:rsidRPr="0074418C">
        <w:rPr>
          <w:rFonts w:ascii="Times New Roman" w:hAnsi="Times New Roman" w:cs="Times New Roman"/>
          <w:sz w:val="28"/>
          <w:szCs w:val="28"/>
        </w:rPr>
        <w:tab/>
      </w:r>
      <w:r w:rsidRPr="0074418C">
        <w:rPr>
          <w:rFonts w:ascii="Times New Roman" w:hAnsi="Times New Roman" w:cs="Times New Roman"/>
          <w:sz w:val="28"/>
          <w:szCs w:val="28"/>
        </w:rPr>
        <w:tab/>
      </w:r>
      <w:r w:rsidRPr="0074418C">
        <w:rPr>
          <w:rFonts w:ascii="Times New Roman" w:hAnsi="Times New Roman" w:cs="Times New Roman"/>
          <w:sz w:val="28"/>
          <w:szCs w:val="28"/>
        </w:rPr>
        <w:tab/>
      </w:r>
      <w:r w:rsidR="00580726" w:rsidRPr="0074418C">
        <w:rPr>
          <w:rFonts w:ascii="Times New Roman" w:hAnsi="Times New Roman" w:cs="Times New Roman"/>
          <w:sz w:val="28"/>
          <w:szCs w:val="28"/>
          <w:lang w:val="kk-KZ"/>
        </w:rPr>
        <w:t>э</w:t>
      </w:r>
      <w:r w:rsidR="00195C99" w:rsidRPr="0074418C">
        <w:rPr>
          <w:rFonts w:ascii="Times New Roman" w:hAnsi="Times New Roman" w:cs="Times New Roman"/>
          <w:sz w:val="28"/>
          <w:szCs w:val="28"/>
          <w:lang w:val="kk-KZ"/>
        </w:rPr>
        <w:t>кон</w:t>
      </w:r>
      <w:r w:rsidR="00580726" w:rsidRPr="0074418C">
        <w:rPr>
          <w:rFonts w:ascii="Times New Roman" w:hAnsi="Times New Roman" w:cs="Times New Roman"/>
          <w:sz w:val="28"/>
          <w:szCs w:val="28"/>
          <w:lang w:val="kk-KZ"/>
        </w:rPr>
        <w:t>.ғ</w:t>
      </w:r>
      <w:r w:rsidR="00E07755" w:rsidRPr="0074418C">
        <w:rPr>
          <w:rFonts w:ascii="Times New Roman" w:hAnsi="Times New Roman" w:cs="Times New Roman"/>
          <w:sz w:val="28"/>
          <w:szCs w:val="28"/>
          <w:lang w:val="kk-KZ"/>
        </w:rPr>
        <w:t>ылым</w:t>
      </w:r>
      <w:r w:rsidR="00580726" w:rsidRPr="0074418C">
        <w:rPr>
          <w:rFonts w:ascii="Times New Roman" w:hAnsi="Times New Roman" w:cs="Times New Roman"/>
          <w:sz w:val="28"/>
          <w:szCs w:val="28"/>
          <w:lang w:val="kk-KZ"/>
        </w:rPr>
        <w:t>.д</w:t>
      </w:r>
      <w:r w:rsidR="00E07755" w:rsidRPr="0074418C">
        <w:rPr>
          <w:rFonts w:ascii="Times New Roman" w:hAnsi="Times New Roman" w:cs="Times New Roman"/>
          <w:sz w:val="28"/>
          <w:szCs w:val="28"/>
          <w:lang w:val="kk-KZ"/>
        </w:rPr>
        <w:t>ок</w:t>
      </w:r>
      <w:r w:rsidR="00580726" w:rsidRPr="0074418C">
        <w:rPr>
          <w:rFonts w:ascii="Times New Roman" w:hAnsi="Times New Roman" w:cs="Times New Roman"/>
          <w:sz w:val="28"/>
          <w:szCs w:val="28"/>
          <w:lang w:val="kk-KZ"/>
        </w:rPr>
        <w:t xml:space="preserve">., доцент </w:t>
      </w:r>
    </w:p>
    <w:p w14:paraId="65F63554" w14:textId="063B54C3" w:rsidR="005416AA" w:rsidRPr="0074418C" w:rsidRDefault="00E07755" w:rsidP="0018600F">
      <w:pPr>
        <w:spacing w:after="0" w:line="240" w:lineRule="auto"/>
        <w:jc w:val="both"/>
        <w:rPr>
          <w:rFonts w:ascii="Times New Roman" w:hAnsi="Times New Roman" w:cs="Times New Roman"/>
          <w:sz w:val="28"/>
          <w:szCs w:val="28"/>
        </w:rPr>
      </w:pPr>
      <w:r w:rsidRPr="0074418C">
        <w:rPr>
          <w:rFonts w:ascii="Times New Roman" w:hAnsi="Times New Roman" w:cs="Times New Roman"/>
          <w:sz w:val="28"/>
          <w:szCs w:val="28"/>
          <w:lang w:val="kk-KZ"/>
        </w:rPr>
        <w:t xml:space="preserve">                                                                                  </w:t>
      </w:r>
      <w:r w:rsidR="005416AA" w:rsidRPr="0074418C">
        <w:rPr>
          <w:rFonts w:ascii="Times New Roman" w:hAnsi="Times New Roman" w:cs="Times New Roman"/>
          <w:sz w:val="28"/>
          <w:szCs w:val="28"/>
        </w:rPr>
        <w:t>Рюмкин С.В.</w:t>
      </w:r>
    </w:p>
    <w:p w14:paraId="7EFCA307" w14:textId="77777777" w:rsidR="00821846" w:rsidRPr="0074418C" w:rsidRDefault="00580726" w:rsidP="0018600F">
      <w:pPr>
        <w:spacing w:after="0" w:line="240" w:lineRule="auto"/>
        <w:jc w:val="both"/>
        <w:rPr>
          <w:rFonts w:ascii="Times New Roman" w:hAnsi="Times New Roman" w:cs="Times New Roman"/>
          <w:sz w:val="28"/>
          <w:szCs w:val="28"/>
          <w:lang w:val="kk-KZ"/>
        </w:rPr>
      </w:pPr>
      <w:r w:rsidRPr="0074418C">
        <w:rPr>
          <w:rFonts w:ascii="Times New Roman" w:hAnsi="Times New Roman" w:cs="Times New Roman"/>
          <w:sz w:val="28"/>
          <w:szCs w:val="28"/>
        </w:rPr>
        <w:tab/>
      </w:r>
      <w:r w:rsidRPr="0074418C">
        <w:rPr>
          <w:rFonts w:ascii="Times New Roman" w:hAnsi="Times New Roman" w:cs="Times New Roman"/>
          <w:sz w:val="28"/>
          <w:szCs w:val="28"/>
        </w:rPr>
        <w:tab/>
      </w:r>
      <w:r w:rsidRPr="0074418C">
        <w:rPr>
          <w:rFonts w:ascii="Times New Roman" w:hAnsi="Times New Roman" w:cs="Times New Roman"/>
          <w:sz w:val="28"/>
          <w:szCs w:val="28"/>
        </w:rPr>
        <w:tab/>
      </w:r>
      <w:r w:rsidRPr="0074418C">
        <w:rPr>
          <w:rFonts w:ascii="Times New Roman" w:hAnsi="Times New Roman" w:cs="Times New Roman"/>
          <w:sz w:val="28"/>
          <w:szCs w:val="28"/>
        </w:rPr>
        <w:tab/>
      </w:r>
      <w:r w:rsidRPr="0074418C">
        <w:rPr>
          <w:rFonts w:ascii="Times New Roman" w:hAnsi="Times New Roman" w:cs="Times New Roman"/>
          <w:sz w:val="28"/>
          <w:szCs w:val="28"/>
        </w:rPr>
        <w:tab/>
      </w:r>
      <w:r w:rsidRPr="0074418C">
        <w:rPr>
          <w:rFonts w:ascii="Times New Roman" w:hAnsi="Times New Roman" w:cs="Times New Roman"/>
          <w:sz w:val="28"/>
          <w:szCs w:val="28"/>
        </w:rPr>
        <w:tab/>
      </w:r>
      <w:r w:rsidRPr="0074418C">
        <w:rPr>
          <w:rFonts w:ascii="Times New Roman" w:hAnsi="Times New Roman" w:cs="Times New Roman"/>
          <w:sz w:val="28"/>
          <w:szCs w:val="28"/>
        </w:rPr>
        <w:tab/>
      </w:r>
      <w:r w:rsidRPr="0074418C">
        <w:rPr>
          <w:rFonts w:ascii="Times New Roman" w:hAnsi="Times New Roman" w:cs="Times New Roman"/>
          <w:sz w:val="28"/>
          <w:szCs w:val="28"/>
        </w:rPr>
        <w:tab/>
      </w:r>
      <w:r w:rsidR="00821846" w:rsidRPr="0074418C">
        <w:rPr>
          <w:rFonts w:ascii="Times New Roman" w:hAnsi="Times New Roman" w:cs="Times New Roman"/>
          <w:sz w:val="28"/>
          <w:szCs w:val="28"/>
          <w:lang w:val="kk-KZ"/>
        </w:rPr>
        <w:t xml:space="preserve">Новосибирск мемлекеттік </w:t>
      </w:r>
    </w:p>
    <w:p w14:paraId="7CE96E46" w14:textId="6ECD0560" w:rsidR="00580726" w:rsidRPr="0074418C" w:rsidRDefault="00821846" w:rsidP="0018600F">
      <w:pPr>
        <w:spacing w:after="0" w:line="240" w:lineRule="auto"/>
        <w:ind w:left="5040" w:firstLine="720"/>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аграрлық университеті,</w:t>
      </w:r>
    </w:p>
    <w:p w14:paraId="3168B4E1" w14:textId="3C31DDE8" w:rsidR="005416AA" w:rsidRPr="0074418C" w:rsidRDefault="00821846" w:rsidP="0018600F">
      <w:pPr>
        <w:spacing w:after="0" w:line="240" w:lineRule="auto"/>
        <w:ind w:left="5040" w:firstLine="720"/>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Ресей Федерациясы</w:t>
      </w:r>
    </w:p>
    <w:p w14:paraId="18EFF2A8" w14:textId="77777777" w:rsidR="005416AA" w:rsidRPr="0074418C" w:rsidRDefault="005416AA" w:rsidP="0018600F">
      <w:pPr>
        <w:spacing w:after="0" w:line="240" w:lineRule="auto"/>
        <w:jc w:val="both"/>
        <w:rPr>
          <w:rFonts w:ascii="Times New Roman" w:hAnsi="Times New Roman" w:cs="Times New Roman"/>
          <w:sz w:val="28"/>
          <w:szCs w:val="28"/>
        </w:rPr>
      </w:pPr>
    </w:p>
    <w:p w14:paraId="483CE57B" w14:textId="77777777" w:rsidR="005416AA" w:rsidRPr="0074418C" w:rsidRDefault="005416AA" w:rsidP="0018600F">
      <w:pPr>
        <w:spacing w:after="0" w:line="240" w:lineRule="auto"/>
        <w:jc w:val="both"/>
        <w:rPr>
          <w:rFonts w:ascii="Times New Roman" w:hAnsi="Times New Roman" w:cs="Times New Roman"/>
          <w:sz w:val="28"/>
          <w:szCs w:val="28"/>
        </w:rPr>
      </w:pPr>
    </w:p>
    <w:p w14:paraId="633C8057" w14:textId="77777777" w:rsidR="005416AA" w:rsidRPr="0074418C" w:rsidRDefault="005416AA" w:rsidP="0018600F">
      <w:pPr>
        <w:spacing w:after="0" w:line="240" w:lineRule="auto"/>
        <w:jc w:val="both"/>
        <w:rPr>
          <w:rFonts w:ascii="Times New Roman" w:hAnsi="Times New Roman" w:cs="Times New Roman"/>
          <w:sz w:val="28"/>
          <w:szCs w:val="28"/>
        </w:rPr>
      </w:pPr>
    </w:p>
    <w:p w14:paraId="23146F96" w14:textId="77777777" w:rsidR="005416AA" w:rsidRPr="0074418C" w:rsidRDefault="005416AA" w:rsidP="0018600F">
      <w:pPr>
        <w:spacing w:after="0" w:line="240" w:lineRule="auto"/>
        <w:jc w:val="both"/>
        <w:rPr>
          <w:rFonts w:ascii="Times New Roman" w:hAnsi="Times New Roman" w:cs="Times New Roman"/>
          <w:sz w:val="28"/>
          <w:szCs w:val="28"/>
        </w:rPr>
      </w:pPr>
    </w:p>
    <w:p w14:paraId="0104A68D" w14:textId="170EB6AD" w:rsidR="005416AA" w:rsidRPr="0074418C" w:rsidRDefault="00580726" w:rsidP="0018600F">
      <w:pPr>
        <w:spacing w:after="0" w:line="240" w:lineRule="auto"/>
        <w:jc w:val="center"/>
        <w:rPr>
          <w:rFonts w:ascii="Times New Roman" w:hAnsi="Times New Roman" w:cs="Times New Roman"/>
          <w:sz w:val="28"/>
          <w:szCs w:val="28"/>
          <w:lang w:val="kk-KZ"/>
        </w:rPr>
      </w:pPr>
      <w:r w:rsidRPr="0074418C">
        <w:rPr>
          <w:rFonts w:ascii="Times New Roman" w:hAnsi="Times New Roman" w:cs="Times New Roman"/>
          <w:sz w:val="28"/>
          <w:szCs w:val="28"/>
          <w:lang w:val="kk-KZ"/>
        </w:rPr>
        <w:t>Қазақстан Республикасы</w:t>
      </w:r>
    </w:p>
    <w:p w14:paraId="2A761464" w14:textId="0222C28C" w:rsidR="005416AA" w:rsidRPr="00B0018D" w:rsidRDefault="005416AA" w:rsidP="0018600F">
      <w:pPr>
        <w:spacing w:after="0" w:line="240" w:lineRule="auto"/>
        <w:jc w:val="center"/>
        <w:rPr>
          <w:rFonts w:ascii="Times New Roman" w:hAnsi="Times New Roman" w:cs="Times New Roman"/>
          <w:sz w:val="28"/>
          <w:szCs w:val="28"/>
        </w:rPr>
      </w:pPr>
      <w:r w:rsidRPr="0074418C">
        <w:rPr>
          <w:rFonts w:ascii="Times New Roman" w:hAnsi="Times New Roman" w:cs="Times New Roman"/>
          <w:sz w:val="28"/>
          <w:szCs w:val="28"/>
        </w:rPr>
        <w:t>Астана, 202</w:t>
      </w:r>
      <w:r w:rsidR="00211707">
        <w:rPr>
          <w:rFonts w:ascii="Times New Roman" w:hAnsi="Times New Roman" w:cs="Times New Roman"/>
          <w:sz w:val="28"/>
          <w:szCs w:val="28"/>
        </w:rPr>
        <w:t>5</w:t>
      </w:r>
    </w:p>
    <w:p w14:paraId="1E3EFC27" w14:textId="77777777" w:rsidR="003D2A46" w:rsidRPr="0074418C" w:rsidRDefault="003D2A46" w:rsidP="003D2A46">
      <w:pPr>
        <w:pStyle w:val="1"/>
        <w:spacing w:before="0" w:after="0" w:line="240" w:lineRule="auto"/>
        <w:jc w:val="center"/>
        <w:rPr>
          <w:rFonts w:ascii="Times New Roman" w:hAnsi="Times New Roman" w:cs="Times New Roman"/>
          <w:b/>
          <w:color w:val="auto"/>
          <w:sz w:val="28"/>
          <w:szCs w:val="28"/>
          <w:lang w:val="kk-KZ"/>
        </w:rPr>
      </w:pPr>
      <w:r w:rsidRPr="0074418C">
        <w:rPr>
          <w:rFonts w:ascii="Times New Roman" w:hAnsi="Times New Roman" w:cs="Times New Roman"/>
          <w:b/>
          <w:color w:val="auto"/>
          <w:sz w:val="28"/>
          <w:szCs w:val="28"/>
          <w:lang w:val="kk-KZ"/>
        </w:rPr>
        <w:lastRenderedPageBreak/>
        <w:t>МАЗМҰНЫ</w:t>
      </w:r>
    </w:p>
    <w:p w14:paraId="715C1744" w14:textId="77777777" w:rsidR="003D2A46" w:rsidRDefault="003D2A46" w:rsidP="003D2A46">
      <w:pPr>
        <w:pStyle w:val="1"/>
        <w:spacing w:before="0" w:after="0" w:line="240" w:lineRule="auto"/>
        <w:jc w:val="center"/>
        <w:rPr>
          <w:rFonts w:ascii="Times New Roman" w:eastAsiaTheme="minorHAnsi" w:hAnsi="Times New Roman" w:cs="Times New Roman"/>
          <w:b/>
          <w:bCs/>
          <w:color w:val="auto"/>
          <w:sz w:val="28"/>
          <w:szCs w:val="28"/>
          <w:lang w:val="kk-KZ"/>
        </w:rPr>
      </w:pPr>
    </w:p>
    <w:p w14:paraId="74F58742" w14:textId="77777777" w:rsidR="003D2A46" w:rsidRPr="004427FD" w:rsidRDefault="003D2A46" w:rsidP="003D2A46">
      <w:pPr>
        <w:pStyle w:val="15"/>
        <w:rPr>
          <w:rFonts w:eastAsiaTheme="minorEastAsia"/>
          <w:b w:val="0"/>
          <w:bCs w:val="0"/>
          <w:lang w:val="kk-KZ" w:eastAsia="ru-RU"/>
        </w:rPr>
      </w:pPr>
      <w:r w:rsidRPr="004427FD">
        <w:rPr>
          <w:lang w:val="kk-KZ"/>
        </w:rPr>
        <w:t>НОРМАТИВТІК СІЛТЕМЕЛЕР</w:t>
      </w:r>
      <w:r w:rsidRPr="004427FD">
        <w:rPr>
          <w:webHidden/>
          <w:lang w:val="kk-KZ"/>
        </w:rPr>
        <w:tab/>
      </w:r>
      <w:r w:rsidRPr="004427FD">
        <w:rPr>
          <w:lang w:val="kk-KZ"/>
        </w:rPr>
        <w:t>3</w:t>
      </w:r>
    </w:p>
    <w:p w14:paraId="0A52DD0D" w14:textId="77777777" w:rsidR="003D2A46" w:rsidRPr="004427FD" w:rsidRDefault="003D2A46" w:rsidP="003D2A46">
      <w:pPr>
        <w:pStyle w:val="15"/>
        <w:rPr>
          <w:rFonts w:eastAsiaTheme="minorEastAsia"/>
          <w:b w:val="0"/>
          <w:bCs w:val="0"/>
          <w:lang w:val="kk-KZ" w:eastAsia="ru-RU"/>
        </w:rPr>
      </w:pPr>
      <w:r w:rsidRPr="004427FD">
        <w:rPr>
          <w:lang w:val="kk-KZ"/>
        </w:rPr>
        <w:t>АНЫҚТАМАЛАР</w:t>
      </w:r>
      <w:r w:rsidRPr="004427FD">
        <w:rPr>
          <w:webHidden/>
          <w:lang w:val="kk-KZ"/>
        </w:rPr>
        <w:tab/>
      </w:r>
      <w:r w:rsidRPr="004427FD">
        <w:rPr>
          <w:lang w:val="kk-KZ"/>
        </w:rPr>
        <w:t>4</w:t>
      </w:r>
    </w:p>
    <w:p w14:paraId="27F6E8C2" w14:textId="77777777" w:rsidR="003D2A46" w:rsidRPr="004427FD" w:rsidRDefault="003D2A46" w:rsidP="003D2A46">
      <w:pPr>
        <w:pStyle w:val="15"/>
        <w:rPr>
          <w:rFonts w:eastAsiaTheme="minorEastAsia"/>
          <w:b w:val="0"/>
          <w:bCs w:val="0"/>
          <w:lang w:val="kk-KZ" w:eastAsia="ru-RU"/>
        </w:rPr>
      </w:pPr>
      <w:r w:rsidRPr="004427FD">
        <w:rPr>
          <w:lang w:val="kk-KZ"/>
        </w:rPr>
        <w:t>БЕЛГІЛЕУЛЕР МЕН ҚЫСҚАРТУЛАР</w:t>
      </w:r>
      <w:r w:rsidRPr="004427FD">
        <w:rPr>
          <w:webHidden/>
          <w:lang w:val="kk-KZ"/>
        </w:rPr>
        <w:tab/>
        <w:t>5</w:t>
      </w:r>
    </w:p>
    <w:p w14:paraId="464C1452" w14:textId="77777777" w:rsidR="003D2A46" w:rsidRPr="004427FD" w:rsidRDefault="003D2A46" w:rsidP="003D2A46">
      <w:pPr>
        <w:pStyle w:val="15"/>
        <w:rPr>
          <w:rFonts w:eastAsiaTheme="minorEastAsia"/>
          <w:b w:val="0"/>
          <w:bCs w:val="0"/>
          <w:lang w:val="kk-KZ" w:eastAsia="ru-RU"/>
        </w:rPr>
      </w:pPr>
      <w:r w:rsidRPr="004427FD">
        <w:rPr>
          <w:lang w:val="kk-KZ"/>
        </w:rPr>
        <w:t>КІРІСПЕ</w:t>
      </w:r>
      <w:r w:rsidRPr="004427FD">
        <w:rPr>
          <w:webHidden/>
          <w:lang w:val="kk-KZ"/>
        </w:rPr>
        <w:tab/>
        <w:t>6</w:t>
      </w:r>
    </w:p>
    <w:p w14:paraId="6FB47051" w14:textId="1AB2A22B" w:rsidR="003D2A46" w:rsidRPr="004427FD" w:rsidRDefault="003D2A46" w:rsidP="003D2A46">
      <w:pPr>
        <w:pStyle w:val="15"/>
        <w:rPr>
          <w:rFonts w:eastAsiaTheme="minorEastAsia"/>
          <w:b w:val="0"/>
          <w:bCs w:val="0"/>
          <w:lang w:val="kk-KZ" w:eastAsia="ru-RU"/>
        </w:rPr>
      </w:pPr>
      <w:r w:rsidRPr="004427FD">
        <w:rPr>
          <w:lang w:val="kk-KZ"/>
        </w:rPr>
        <w:t>1 ЖЕМІС-КӨКӨНІС ӨНДІРІСІНДЕГІ БӘСЕКЕГЕ ҚАБІЛЕТТІЛІКТІ БАСҚАРУДЫҢ ТЕОРИЯЛЫҚ НЕГІЗДЕРІ</w:t>
      </w:r>
      <w:r w:rsidR="00E83E67">
        <w:rPr>
          <w:webHidden/>
          <w:lang w:val="kk-KZ"/>
        </w:rPr>
        <w:t xml:space="preserve"> </w:t>
      </w:r>
      <w:r w:rsidR="00E83E67" w:rsidRPr="004427FD">
        <w:rPr>
          <w:webHidden/>
          <w:lang w:val="kk-KZ"/>
        </w:rPr>
        <w:tab/>
      </w:r>
      <w:r w:rsidRPr="004427FD">
        <w:rPr>
          <w:lang w:val="kk-KZ"/>
        </w:rPr>
        <w:t>11</w:t>
      </w:r>
    </w:p>
    <w:p w14:paraId="7845CE28" w14:textId="77777777" w:rsidR="003D2A46" w:rsidRPr="004427FD" w:rsidRDefault="003D2A46" w:rsidP="003D2A46">
      <w:pPr>
        <w:pStyle w:val="26"/>
        <w:tabs>
          <w:tab w:val="left" w:pos="880"/>
          <w:tab w:val="right" w:leader="dot" w:pos="9628"/>
        </w:tabs>
        <w:spacing w:after="0" w:line="240" w:lineRule="auto"/>
        <w:ind w:left="0"/>
        <w:jc w:val="both"/>
        <w:rPr>
          <w:rFonts w:ascii="Times New Roman" w:eastAsiaTheme="minorEastAsia" w:hAnsi="Times New Roman" w:cs="Times New Roman"/>
          <w:noProof/>
          <w:sz w:val="28"/>
          <w:szCs w:val="28"/>
          <w:lang w:val="kk-KZ" w:eastAsia="ru-RU"/>
        </w:rPr>
      </w:pPr>
      <w:r w:rsidRPr="004427FD">
        <w:rPr>
          <w:rFonts w:ascii="Times New Roman" w:hAnsi="Times New Roman" w:cs="Times New Roman"/>
          <w:noProof/>
          <w:sz w:val="28"/>
          <w:szCs w:val="28"/>
          <w:lang w:val="kk-KZ"/>
        </w:rPr>
        <w:t>1.1 «Бәсекеге қабілеттілік» ұғымының тұжырымдамалық ерекшеліктері</w:t>
      </w:r>
      <w:r w:rsidRPr="004427FD">
        <w:rPr>
          <w:rFonts w:ascii="Times New Roman" w:hAnsi="Times New Roman" w:cs="Times New Roman"/>
          <w:noProof/>
          <w:webHidden/>
          <w:sz w:val="28"/>
          <w:szCs w:val="28"/>
          <w:lang w:val="kk-KZ"/>
        </w:rPr>
        <w:tab/>
      </w:r>
      <w:r w:rsidRPr="004427FD">
        <w:rPr>
          <w:rFonts w:ascii="Times New Roman" w:hAnsi="Times New Roman" w:cs="Times New Roman"/>
          <w:noProof/>
          <w:sz w:val="28"/>
          <w:szCs w:val="28"/>
          <w:lang w:val="kk-KZ"/>
        </w:rPr>
        <w:t>11</w:t>
      </w:r>
    </w:p>
    <w:p w14:paraId="2902C2C1" w14:textId="77777777" w:rsidR="003D2A46" w:rsidRPr="0074418C" w:rsidRDefault="003D2A46" w:rsidP="003D2A46">
      <w:pPr>
        <w:pStyle w:val="26"/>
        <w:tabs>
          <w:tab w:val="left" w:pos="880"/>
          <w:tab w:val="right" w:leader="dot" w:pos="9628"/>
        </w:tabs>
        <w:spacing w:after="0" w:line="240" w:lineRule="auto"/>
        <w:ind w:left="0"/>
        <w:jc w:val="both"/>
        <w:rPr>
          <w:rFonts w:ascii="Times New Roman" w:eastAsiaTheme="minorEastAsia" w:hAnsi="Times New Roman" w:cs="Times New Roman"/>
          <w:noProof/>
          <w:sz w:val="28"/>
          <w:szCs w:val="28"/>
          <w:lang w:val="kk-KZ" w:eastAsia="ru-RU"/>
        </w:rPr>
      </w:pPr>
      <w:r w:rsidRPr="004427FD">
        <w:rPr>
          <w:rFonts w:ascii="Times New Roman" w:hAnsi="Times New Roman" w:cs="Times New Roman"/>
          <w:noProof/>
          <w:sz w:val="28"/>
          <w:szCs w:val="28"/>
          <w:lang w:val="kk-KZ"/>
        </w:rPr>
        <w:t>1.2</w:t>
      </w:r>
      <w:r w:rsidRPr="0074418C">
        <w:rPr>
          <w:rFonts w:ascii="Times New Roman" w:eastAsiaTheme="minorEastAsia" w:hAnsi="Times New Roman" w:cs="Times New Roman"/>
          <w:noProof/>
          <w:sz w:val="28"/>
          <w:szCs w:val="28"/>
          <w:lang w:val="kk-KZ" w:eastAsia="ru-RU"/>
        </w:rPr>
        <w:t xml:space="preserve">  Жеміс-көкөніс өндірісінің бәсекеге қабілеттілігін басқарудың негіздемесі</w:t>
      </w:r>
      <w:r w:rsidRPr="004427FD">
        <w:rPr>
          <w:rFonts w:ascii="Times New Roman" w:hAnsi="Times New Roman" w:cs="Times New Roman"/>
          <w:noProof/>
          <w:webHidden/>
          <w:sz w:val="28"/>
          <w:szCs w:val="28"/>
          <w:lang w:val="kk-KZ"/>
        </w:rPr>
        <w:tab/>
        <w:t>33</w:t>
      </w:r>
    </w:p>
    <w:p w14:paraId="69F62114" w14:textId="77777777" w:rsidR="003D2A46" w:rsidRPr="0074418C" w:rsidRDefault="003D2A46" w:rsidP="003D2A46">
      <w:pPr>
        <w:pStyle w:val="26"/>
        <w:tabs>
          <w:tab w:val="right" w:leader="dot" w:pos="9628"/>
        </w:tabs>
        <w:spacing w:after="0" w:line="240" w:lineRule="auto"/>
        <w:ind w:left="0"/>
        <w:jc w:val="both"/>
        <w:rPr>
          <w:rFonts w:ascii="Times New Roman" w:eastAsiaTheme="minorEastAsia" w:hAnsi="Times New Roman" w:cs="Times New Roman"/>
          <w:noProof/>
          <w:sz w:val="28"/>
          <w:szCs w:val="28"/>
          <w:lang w:val="kk-KZ" w:eastAsia="ru-RU"/>
        </w:rPr>
      </w:pPr>
      <w:r w:rsidRPr="004427FD">
        <w:rPr>
          <w:rFonts w:ascii="Times New Roman" w:hAnsi="Times New Roman" w:cs="Times New Roman"/>
          <w:noProof/>
          <w:sz w:val="28"/>
          <w:szCs w:val="28"/>
          <w:shd w:val="clear" w:color="auto" w:fill="FFFFFF"/>
          <w:lang w:val="kk-KZ"/>
        </w:rPr>
        <w:t>1.3 Жеміс-көкөніс өндірісінің бәсекеге қабілеттілігін басқарудың әлемдік тәжірибесі</w:t>
      </w:r>
      <w:r w:rsidRPr="004427FD">
        <w:rPr>
          <w:rFonts w:ascii="Times New Roman" w:hAnsi="Times New Roman" w:cs="Times New Roman"/>
          <w:noProof/>
          <w:webHidden/>
          <w:sz w:val="28"/>
          <w:szCs w:val="28"/>
          <w:lang w:val="kk-KZ"/>
        </w:rPr>
        <w:tab/>
      </w:r>
      <w:r w:rsidRPr="0074418C">
        <w:rPr>
          <w:rFonts w:ascii="Times New Roman" w:hAnsi="Times New Roman" w:cs="Times New Roman"/>
          <w:noProof/>
          <w:sz w:val="28"/>
          <w:szCs w:val="28"/>
          <w:lang w:val="kk-KZ"/>
        </w:rPr>
        <w:t>50</w:t>
      </w:r>
    </w:p>
    <w:p w14:paraId="225FFA99" w14:textId="77777777" w:rsidR="003D2A46" w:rsidRPr="0074418C" w:rsidRDefault="003D2A46" w:rsidP="003D2A46">
      <w:pPr>
        <w:pStyle w:val="15"/>
        <w:rPr>
          <w:rFonts w:eastAsiaTheme="minorEastAsia"/>
          <w:b w:val="0"/>
          <w:bCs w:val="0"/>
          <w:lang w:val="kk-KZ" w:eastAsia="ru-RU"/>
        </w:rPr>
      </w:pPr>
      <w:r w:rsidRPr="004427FD">
        <w:rPr>
          <w:lang w:val="kk-KZ"/>
        </w:rPr>
        <w:t>2 ҚАЗАҚСТАННЫҢ ЖЕМІС-КӨКӨНІС ӨНІМДЕРІ НАРЫҒЫНЫҢ БӘСЕКЕГЕ ҚАБІЛЕТТІЛІГІ: ЖАЙ-КҮЙІН ТАЛДАУ, БАСҚАРУ МӘСЕЛЕЛЕРІ</w:t>
      </w:r>
      <w:r w:rsidRPr="004427FD">
        <w:rPr>
          <w:webHidden/>
          <w:lang w:val="kk-KZ"/>
        </w:rPr>
        <w:tab/>
      </w:r>
      <w:r w:rsidRPr="004427FD">
        <w:rPr>
          <w:lang w:val="kk-KZ"/>
        </w:rPr>
        <w:t>6</w:t>
      </w:r>
      <w:r w:rsidRPr="0074418C">
        <w:rPr>
          <w:lang w:val="kk-KZ"/>
        </w:rPr>
        <w:t>4</w:t>
      </w:r>
    </w:p>
    <w:p w14:paraId="571D7C7F" w14:textId="77777777" w:rsidR="003D2A46" w:rsidRPr="0074418C" w:rsidRDefault="003D2A46" w:rsidP="003D2A46">
      <w:pPr>
        <w:pStyle w:val="26"/>
        <w:tabs>
          <w:tab w:val="left" w:pos="880"/>
          <w:tab w:val="right" w:leader="dot" w:pos="9628"/>
        </w:tabs>
        <w:spacing w:after="0" w:line="240" w:lineRule="auto"/>
        <w:ind w:left="0"/>
        <w:jc w:val="both"/>
        <w:rPr>
          <w:rFonts w:ascii="Times New Roman" w:eastAsiaTheme="minorEastAsia" w:hAnsi="Times New Roman" w:cs="Times New Roman"/>
          <w:noProof/>
          <w:sz w:val="28"/>
          <w:szCs w:val="28"/>
          <w:lang w:val="kk-KZ" w:eastAsia="ru-RU"/>
        </w:rPr>
      </w:pPr>
      <w:r w:rsidRPr="004427FD">
        <w:rPr>
          <w:rFonts w:ascii="Times New Roman" w:hAnsi="Times New Roman" w:cs="Times New Roman"/>
          <w:noProof/>
          <w:sz w:val="28"/>
          <w:szCs w:val="28"/>
          <w:lang w:val="kk-KZ"/>
        </w:rPr>
        <w:t xml:space="preserve">2.1 </w:t>
      </w:r>
      <w:r w:rsidRPr="004427FD">
        <w:rPr>
          <w:rFonts w:ascii="Times New Roman" w:hAnsi="Times New Roman" w:cs="Times New Roman"/>
          <w:noProof/>
          <w:sz w:val="28"/>
          <w:szCs w:val="28"/>
          <w:shd w:val="clear" w:color="auto" w:fill="FFFFFF"/>
          <w:lang w:val="kk-KZ"/>
        </w:rPr>
        <w:t>Жеміс-көкөніс өндірісінің қазіргі жағдайын талдау және оның бәсекелестік артықшылықтарын бағалау</w:t>
      </w:r>
      <w:r w:rsidRPr="004427FD">
        <w:rPr>
          <w:rFonts w:ascii="Times New Roman" w:hAnsi="Times New Roman" w:cs="Times New Roman"/>
          <w:noProof/>
          <w:webHidden/>
          <w:sz w:val="28"/>
          <w:szCs w:val="28"/>
          <w:lang w:val="kk-KZ"/>
        </w:rPr>
        <w:tab/>
      </w:r>
      <w:r w:rsidRPr="004427FD">
        <w:rPr>
          <w:rFonts w:ascii="Times New Roman" w:hAnsi="Times New Roman" w:cs="Times New Roman"/>
          <w:noProof/>
          <w:sz w:val="28"/>
          <w:szCs w:val="28"/>
          <w:lang w:val="kk-KZ"/>
        </w:rPr>
        <w:t xml:space="preserve"> 6</w:t>
      </w:r>
      <w:r w:rsidRPr="0074418C">
        <w:rPr>
          <w:rFonts w:ascii="Times New Roman" w:hAnsi="Times New Roman" w:cs="Times New Roman"/>
          <w:noProof/>
          <w:sz w:val="28"/>
          <w:szCs w:val="28"/>
          <w:lang w:val="kk-KZ"/>
        </w:rPr>
        <w:t>4</w:t>
      </w:r>
    </w:p>
    <w:p w14:paraId="213E07D4" w14:textId="77777777" w:rsidR="003D2A46" w:rsidRPr="0074418C" w:rsidRDefault="003D2A46" w:rsidP="003D2A46">
      <w:pPr>
        <w:pStyle w:val="26"/>
        <w:tabs>
          <w:tab w:val="left" w:pos="880"/>
          <w:tab w:val="right" w:leader="dot" w:pos="9628"/>
        </w:tabs>
        <w:spacing w:after="0" w:line="240" w:lineRule="auto"/>
        <w:ind w:left="0"/>
        <w:jc w:val="both"/>
        <w:rPr>
          <w:rFonts w:ascii="Times New Roman" w:eastAsiaTheme="minorEastAsia" w:hAnsi="Times New Roman" w:cs="Times New Roman"/>
          <w:noProof/>
          <w:sz w:val="28"/>
          <w:szCs w:val="28"/>
          <w:lang w:val="kk-KZ" w:eastAsia="ru-RU"/>
        </w:rPr>
      </w:pPr>
      <w:r w:rsidRPr="004427FD">
        <w:rPr>
          <w:rFonts w:ascii="Times New Roman" w:hAnsi="Times New Roman" w:cs="Times New Roman"/>
          <w:noProof/>
          <w:sz w:val="28"/>
          <w:szCs w:val="28"/>
          <w:lang w:val="kk-KZ"/>
        </w:rPr>
        <w:t>2.2 Қазақстандағы жеміс-көкөніс өндірісінің негізгі мәселелері</w:t>
      </w:r>
      <w:r w:rsidRPr="004427FD">
        <w:rPr>
          <w:rFonts w:ascii="Times New Roman" w:eastAsiaTheme="minorEastAsia" w:hAnsi="Times New Roman" w:cs="Times New Roman"/>
          <w:noProof/>
          <w:sz w:val="28"/>
          <w:szCs w:val="28"/>
          <w:lang w:val="kk-KZ" w:eastAsia="ru-RU"/>
        </w:rPr>
        <w:tab/>
      </w:r>
      <w:r w:rsidRPr="004427FD">
        <w:rPr>
          <w:rFonts w:ascii="Times New Roman" w:hAnsi="Times New Roman" w:cs="Times New Roman"/>
          <w:noProof/>
          <w:sz w:val="28"/>
          <w:szCs w:val="28"/>
          <w:lang w:val="kk-KZ"/>
        </w:rPr>
        <w:t>8</w:t>
      </w:r>
      <w:r w:rsidRPr="0074418C">
        <w:rPr>
          <w:rFonts w:ascii="Times New Roman" w:hAnsi="Times New Roman" w:cs="Times New Roman"/>
          <w:noProof/>
          <w:sz w:val="28"/>
          <w:szCs w:val="28"/>
          <w:lang w:val="kk-KZ"/>
        </w:rPr>
        <w:t>2</w:t>
      </w:r>
    </w:p>
    <w:p w14:paraId="63BF14DF" w14:textId="13326102" w:rsidR="003D2A46" w:rsidRPr="0074418C" w:rsidRDefault="003D2A46" w:rsidP="003D2A46">
      <w:pPr>
        <w:pStyle w:val="26"/>
        <w:tabs>
          <w:tab w:val="left" w:pos="880"/>
          <w:tab w:val="right" w:leader="dot" w:pos="9628"/>
        </w:tabs>
        <w:spacing w:after="0" w:line="240" w:lineRule="auto"/>
        <w:ind w:left="0"/>
        <w:jc w:val="both"/>
        <w:rPr>
          <w:rFonts w:ascii="Times New Roman" w:eastAsiaTheme="minorEastAsia" w:hAnsi="Times New Roman" w:cs="Times New Roman"/>
          <w:noProof/>
          <w:sz w:val="28"/>
          <w:szCs w:val="28"/>
          <w:lang w:val="kk-KZ" w:eastAsia="ru-RU"/>
        </w:rPr>
      </w:pPr>
      <w:r w:rsidRPr="004427FD">
        <w:rPr>
          <w:rFonts w:ascii="Times New Roman" w:hAnsi="Times New Roman" w:cs="Times New Roman"/>
          <w:noProof/>
          <w:sz w:val="28"/>
          <w:szCs w:val="28"/>
          <w:lang w:val="kk-KZ"/>
        </w:rPr>
        <w:t>2.3 Үш факторлы бәсекеге қабілеттілік басқару моделі және оның агроөнеркәсіп кешенінің тиімділігіне ықпалы (Түркістан облысының көрсеткіштеріне негізделген)</w:t>
      </w:r>
      <w:r w:rsidR="00FB311B">
        <w:rPr>
          <w:rFonts w:ascii="Times New Roman" w:hAnsi="Times New Roman" w:cs="Times New Roman"/>
          <w:noProof/>
          <w:webHidden/>
          <w:sz w:val="28"/>
          <w:szCs w:val="28"/>
          <w:lang w:val="kk-KZ"/>
        </w:rPr>
        <w:t xml:space="preserve"> </w:t>
      </w:r>
      <w:r w:rsidR="008E1AC2" w:rsidRPr="004427FD">
        <w:rPr>
          <w:rFonts w:ascii="Times New Roman" w:hAnsi="Times New Roman" w:cs="Times New Roman"/>
          <w:noProof/>
          <w:webHidden/>
          <w:sz w:val="28"/>
          <w:szCs w:val="28"/>
          <w:lang w:val="kk-KZ"/>
        </w:rPr>
        <w:tab/>
      </w:r>
      <w:r w:rsidR="008E1AC2">
        <w:rPr>
          <w:rFonts w:ascii="Times New Roman" w:hAnsi="Times New Roman" w:cs="Times New Roman"/>
          <w:noProof/>
          <w:webHidden/>
          <w:sz w:val="28"/>
          <w:szCs w:val="28"/>
          <w:lang w:val="kk-KZ"/>
        </w:rPr>
        <w:t>97</w:t>
      </w:r>
    </w:p>
    <w:p w14:paraId="3490AC71" w14:textId="77777777" w:rsidR="003D2A46" w:rsidRPr="0074418C" w:rsidRDefault="003D2A46" w:rsidP="003D2A46">
      <w:pPr>
        <w:pStyle w:val="15"/>
        <w:rPr>
          <w:rFonts w:eastAsiaTheme="minorEastAsia"/>
          <w:b w:val="0"/>
          <w:bCs w:val="0"/>
          <w:lang w:val="kk-KZ" w:eastAsia="ru-RU"/>
        </w:rPr>
      </w:pPr>
      <w:r w:rsidRPr="004427FD">
        <w:rPr>
          <w:lang w:val="kk-KZ"/>
        </w:rPr>
        <w:t>3 ЖЕМІС-КӨКӨНІС ӨНДІРІСІНІҢ БӘСЕКЕГЕ ҚАБІЛЕТТІЛІГІН АРТТЫРУДЫҢ БАСЫМ БАҒЫТТАРЫ</w:t>
      </w:r>
      <w:r w:rsidRPr="004427FD">
        <w:rPr>
          <w:webHidden/>
          <w:lang w:val="kk-KZ"/>
        </w:rPr>
        <w:tab/>
      </w:r>
      <w:r w:rsidRPr="004427FD">
        <w:rPr>
          <w:lang w:val="kk-KZ"/>
        </w:rPr>
        <w:t>11</w:t>
      </w:r>
      <w:r w:rsidRPr="0074418C">
        <w:rPr>
          <w:lang w:val="kk-KZ"/>
        </w:rPr>
        <w:t>7</w:t>
      </w:r>
    </w:p>
    <w:p w14:paraId="2D344770" w14:textId="41D97B44" w:rsidR="003D2A46" w:rsidRPr="0074418C" w:rsidRDefault="003D2A46" w:rsidP="003D2A46">
      <w:pPr>
        <w:pStyle w:val="26"/>
        <w:tabs>
          <w:tab w:val="right" w:leader="dot" w:pos="9628"/>
        </w:tabs>
        <w:spacing w:after="0" w:line="240" w:lineRule="auto"/>
        <w:ind w:left="0"/>
        <w:jc w:val="both"/>
        <w:rPr>
          <w:rFonts w:ascii="Times New Roman" w:eastAsiaTheme="minorEastAsia" w:hAnsi="Times New Roman" w:cs="Times New Roman"/>
          <w:noProof/>
          <w:sz w:val="28"/>
          <w:szCs w:val="28"/>
          <w:lang w:val="kk-KZ" w:eastAsia="ru-RU"/>
        </w:rPr>
      </w:pPr>
      <w:r w:rsidRPr="004427FD">
        <w:rPr>
          <w:rFonts w:ascii="Times New Roman" w:hAnsi="Times New Roman" w:cs="Times New Roman"/>
          <w:noProof/>
          <w:sz w:val="28"/>
          <w:szCs w:val="28"/>
          <w:lang w:val="kk-KZ"/>
        </w:rPr>
        <w:t xml:space="preserve">3.1 </w:t>
      </w:r>
      <w:r w:rsidRPr="004427FD">
        <w:rPr>
          <w:rFonts w:ascii="Times New Roman" w:hAnsi="Times New Roman" w:cs="Times New Roman"/>
          <w:noProof/>
          <w:sz w:val="28"/>
          <w:szCs w:val="28"/>
          <w:lang w:val="kk-KZ"/>
        </w:rPr>
        <w:tab/>
        <w:t>Инновациялық белсенділікті ұлғайту резервтері жеміс-көкөніс өндірісінің бәсекеге қабілеттілігін арттыру тетігі ретінде</w:t>
      </w:r>
      <w:r w:rsidR="00E47C12">
        <w:rPr>
          <w:rFonts w:ascii="Times New Roman" w:hAnsi="Times New Roman" w:cs="Times New Roman"/>
          <w:noProof/>
          <w:webHidden/>
          <w:sz w:val="28"/>
          <w:szCs w:val="28"/>
          <w:lang w:val="kk-KZ"/>
        </w:rPr>
        <w:t xml:space="preserve"> </w:t>
      </w:r>
      <w:r w:rsidR="00E47C12" w:rsidRPr="004427FD">
        <w:rPr>
          <w:rFonts w:ascii="Times New Roman" w:hAnsi="Times New Roman" w:cs="Times New Roman"/>
          <w:noProof/>
          <w:webHidden/>
          <w:sz w:val="28"/>
          <w:szCs w:val="28"/>
          <w:lang w:val="kk-KZ"/>
        </w:rPr>
        <w:tab/>
      </w:r>
      <w:r w:rsidRPr="004427FD">
        <w:rPr>
          <w:rFonts w:ascii="Times New Roman" w:hAnsi="Times New Roman" w:cs="Times New Roman"/>
          <w:noProof/>
          <w:webHidden/>
          <w:sz w:val="28"/>
          <w:szCs w:val="28"/>
          <w:lang w:val="kk-KZ"/>
        </w:rPr>
        <w:t>11</w:t>
      </w:r>
      <w:r w:rsidRPr="0074418C">
        <w:rPr>
          <w:rFonts w:ascii="Times New Roman" w:hAnsi="Times New Roman" w:cs="Times New Roman"/>
          <w:noProof/>
          <w:webHidden/>
          <w:sz w:val="28"/>
          <w:szCs w:val="28"/>
          <w:lang w:val="kk-KZ"/>
        </w:rPr>
        <w:t>7</w:t>
      </w:r>
    </w:p>
    <w:p w14:paraId="49A56C1A" w14:textId="77777777" w:rsidR="003D2A46" w:rsidRPr="0074418C" w:rsidRDefault="003D2A46" w:rsidP="003D2A46">
      <w:pPr>
        <w:pStyle w:val="26"/>
        <w:tabs>
          <w:tab w:val="right" w:leader="dot" w:pos="9628"/>
        </w:tabs>
        <w:spacing w:after="0" w:line="240" w:lineRule="auto"/>
        <w:ind w:left="0"/>
        <w:jc w:val="both"/>
        <w:rPr>
          <w:rFonts w:ascii="Times New Roman" w:eastAsiaTheme="minorEastAsia" w:hAnsi="Times New Roman" w:cs="Times New Roman"/>
          <w:noProof/>
          <w:sz w:val="28"/>
          <w:szCs w:val="28"/>
          <w:lang w:val="kk-KZ" w:eastAsia="ru-RU"/>
        </w:rPr>
      </w:pPr>
      <w:r w:rsidRPr="004427FD">
        <w:rPr>
          <w:rFonts w:ascii="Times New Roman" w:hAnsi="Times New Roman" w:cs="Times New Roman"/>
          <w:noProof/>
          <w:sz w:val="28"/>
          <w:szCs w:val="28"/>
          <w:lang w:val="kk-KZ"/>
        </w:rPr>
        <w:t>3.2 Қазақстан Республикасында жеміс-көкөніс өнімдерін тиімді орналастыру арқылы оның бәсекеге қабілеттілігін арттыруға бағытталған ғылыми негізделген ұсыныстар</w:t>
      </w:r>
      <w:r w:rsidRPr="004427FD">
        <w:rPr>
          <w:rFonts w:ascii="Times New Roman" w:hAnsi="Times New Roman" w:cs="Times New Roman"/>
          <w:noProof/>
          <w:webHidden/>
          <w:sz w:val="28"/>
          <w:szCs w:val="28"/>
          <w:lang w:val="kk-KZ"/>
        </w:rPr>
        <w:tab/>
      </w:r>
      <w:r w:rsidRPr="004427FD">
        <w:rPr>
          <w:rFonts w:ascii="Times New Roman" w:hAnsi="Times New Roman" w:cs="Times New Roman"/>
          <w:noProof/>
          <w:sz w:val="28"/>
          <w:szCs w:val="28"/>
          <w:lang w:val="kk-KZ"/>
        </w:rPr>
        <w:t>13</w:t>
      </w:r>
      <w:r w:rsidRPr="0074418C">
        <w:rPr>
          <w:rFonts w:ascii="Times New Roman" w:hAnsi="Times New Roman" w:cs="Times New Roman"/>
          <w:noProof/>
          <w:sz w:val="28"/>
          <w:szCs w:val="28"/>
          <w:lang w:val="kk-KZ"/>
        </w:rPr>
        <w:t>5</w:t>
      </w:r>
    </w:p>
    <w:p w14:paraId="6A31082B" w14:textId="77777777" w:rsidR="003D2A46" w:rsidRPr="0074418C" w:rsidRDefault="003D2A46" w:rsidP="003D2A46">
      <w:pPr>
        <w:pStyle w:val="26"/>
        <w:tabs>
          <w:tab w:val="right" w:leader="dot" w:pos="9628"/>
        </w:tabs>
        <w:spacing w:after="0" w:line="240" w:lineRule="auto"/>
        <w:ind w:left="0"/>
        <w:jc w:val="both"/>
        <w:rPr>
          <w:rFonts w:ascii="Times New Roman" w:eastAsiaTheme="minorEastAsia" w:hAnsi="Times New Roman" w:cs="Times New Roman"/>
          <w:noProof/>
          <w:sz w:val="28"/>
          <w:szCs w:val="28"/>
          <w:lang w:val="kk-KZ" w:eastAsia="ru-RU"/>
        </w:rPr>
      </w:pPr>
      <w:r w:rsidRPr="004427FD">
        <w:rPr>
          <w:rFonts w:ascii="Times New Roman" w:hAnsi="Times New Roman" w:cs="Times New Roman"/>
          <w:noProof/>
          <w:sz w:val="28"/>
          <w:szCs w:val="28"/>
          <w:lang w:val="kk-KZ"/>
        </w:rPr>
        <w:t xml:space="preserve">3.3 Қазақстандағы жеміс-көкөніс нарығының даму болжамы </w:t>
      </w:r>
      <w:r w:rsidRPr="004427FD">
        <w:rPr>
          <w:rFonts w:ascii="Times New Roman" w:hAnsi="Times New Roman" w:cs="Times New Roman"/>
          <w:noProof/>
          <w:webHidden/>
          <w:sz w:val="28"/>
          <w:szCs w:val="28"/>
          <w:lang w:val="kk-KZ"/>
        </w:rPr>
        <w:tab/>
        <w:t>146</w:t>
      </w:r>
      <w:r w:rsidRPr="004427FD">
        <w:rPr>
          <w:rFonts w:ascii="Times New Roman" w:hAnsi="Times New Roman" w:cs="Times New Roman"/>
          <w:noProof/>
          <w:sz w:val="28"/>
          <w:szCs w:val="28"/>
          <w:lang w:val="kk-KZ"/>
        </w:rPr>
        <w:t xml:space="preserve"> </w:t>
      </w:r>
    </w:p>
    <w:p w14:paraId="76135AF2" w14:textId="77777777" w:rsidR="003D2A46" w:rsidRPr="0074418C" w:rsidRDefault="003D2A46" w:rsidP="003D2A46">
      <w:pPr>
        <w:pStyle w:val="15"/>
        <w:rPr>
          <w:rFonts w:eastAsiaTheme="minorEastAsia"/>
          <w:b w:val="0"/>
          <w:bCs w:val="0"/>
          <w:lang w:val="kk-KZ" w:eastAsia="ru-RU"/>
        </w:rPr>
      </w:pPr>
      <w:r w:rsidRPr="004427FD">
        <w:rPr>
          <w:lang w:val="kk-KZ"/>
        </w:rPr>
        <w:t>ҚОРЫТЫНДЫ</w:t>
      </w:r>
      <w:r w:rsidRPr="004427FD">
        <w:rPr>
          <w:webHidden/>
          <w:lang w:val="kk-KZ"/>
        </w:rPr>
        <w:tab/>
      </w:r>
      <w:r w:rsidRPr="004427FD">
        <w:rPr>
          <w:lang w:val="kk-KZ"/>
        </w:rPr>
        <w:t>1</w:t>
      </w:r>
      <w:r w:rsidRPr="0074418C">
        <w:rPr>
          <w:lang w:val="kk-KZ"/>
        </w:rPr>
        <w:t>59</w:t>
      </w:r>
    </w:p>
    <w:p w14:paraId="5F94E362" w14:textId="735E130A" w:rsidR="003D2A46" w:rsidRPr="0074418C" w:rsidRDefault="003D2A46" w:rsidP="003D2A46">
      <w:pPr>
        <w:pStyle w:val="15"/>
        <w:rPr>
          <w:rFonts w:eastAsiaTheme="minorEastAsia"/>
          <w:b w:val="0"/>
          <w:bCs w:val="0"/>
          <w:lang w:val="kk-KZ" w:eastAsia="ru-RU"/>
        </w:rPr>
      </w:pPr>
      <w:r w:rsidRPr="004427FD">
        <w:rPr>
          <w:lang w:val="kk-KZ"/>
        </w:rPr>
        <w:t>ПАЙДАЛАНЫЛҒАН ӘДЕБИЕТТЕР ТІЗІМІ</w:t>
      </w:r>
      <w:r w:rsidR="00FB311B" w:rsidRPr="004427FD">
        <w:rPr>
          <w:webHidden/>
          <w:lang w:val="kk-KZ"/>
        </w:rPr>
        <w:tab/>
      </w:r>
      <w:r w:rsidR="00FB311B">
        <w:rPr>
          <w:webHidden/>
          <w:lang w:val="kk-KZ"/>
        </w:rPr>
        <w:t>164</w:t>
      </w:r>
    </w:p>
    <w:p w14:paraId="6DE40EF9" w14:textId="77777777" w:rsidR="003D2A46" w:rsidRPr="0074418C" w:rsidRDefault="003D2A46" w:rsidP="003D2A46">
      <w:pPr>
        <w:pStyle w:val="15"/>
        <w:rPr>
          <w:rFonts w:eastAsiaTheme="minorEastAsia"/>
          <w:b w:val="0"/>
          <w:bCs w:val="0"/>
          <w:lang w:val="kk-KZ" w:eastAsia="ru-RU"/>
        </w:rPr>
      </w:pPr>
      <w:r w:rsidRPr="004427FD">
        <w:rPr>
          <w:lang w:val="kk-KZ"/>
        </w:rPr>
        <w:t>ҚОСЫМШАЛАР</w:t>
      </w:r>
      <w:r w:rsidRPr="004427FD">
        <w:rPr>
          <w:webHidden/>
          <w:lang w:val="kk-KZ"/>
        </w:rPr>
        <w:tab/>
      </w:r>
      <w:r w:rsidRPr="004427FD">
        <w:rPr>
          <w:lang w:val="kk-KZ"/>
        </w:rPr>
        <w:t>18</w:t>
      </w:r>
      <w:r w:rsidRPr="0074418C">
        <w:rPr>
          <w:lang w:val="kk-KZ"/>
        </w:rPr>
        <w:t>2</w:t>
      </w:r>
    </w:p>
    <w:p w14:paraId="611F67A2" w14:textId="77777777" w:rsidR="003D2A46" w:rsidRPr="004427FD" w:rsidRDefault="003D2A46" w:rsidP="003D2A46">
      <w:pPr>
        <w:rPr>
          <w:lang w:val="kk-KZ"/>
        </w:rPr>
      </w:pPr>
    </w:p>
    <w:p w14:paraId="72887CB7" w14:textId="1FE84B83" w:rsidR="00275615" w:rsidRDefault="00275615" w:rsidP="0018600F">
      <w:pPr>
        <w:spacing w:line="240" w:lineRule="auto"/>
        <w:rPr>
          <w:rFonts w:ascii="Times New Roman" w:hAnsi="Times New Roman" w:cs="Times New Roman"/>
          <w:lang w:val="kk-KZ"/>
        </w:rPr>
      </w:pPr>
    </w:p>
    <w:p w14:paraId="25105D96" w14:textId="77777777" w:rsidR="003D2A46" w:rsidRPr="003D2A46" w:rsidRDefault="003D2A46" w:rsidP="0018600F">
      <w:pPr>
        <w:spacing w:line="240" w:lineRule="auto"/>
        <w:rPr>
          <w:rFonts w:ascii="Times New Roman" w:hAnsi="Times New Roman" w:cs="Times New Roman"/>
          <w:lang w:val="kk-KZ"/>
        </w:rPr>
      </w:pPr>
    </w:p>
    <w:p w14:paraId="2DA5A6A6" w14:textId="6CE331AF" w:rsidR="00195C99" w:rsidRPr="003D2A46" w:rsidRDefault="00195C99" w:rsidP="0018600F">
      <w:pPr>
        <w:spacing w:line="240" w:lineRule="auto"/>
        <w:rPr>
          <w:rFonts w:ascii="Times New Roman" w:hAnsi="Times New Roman" w:cs="Times New Roman"/>
          <w:lang w:val="kk-KZ"/>
        </w:rPr>
      </w:pPr>
    </w:p>
    <w:p w14:paraId="62F5FE28" w14:textId="2DD66C0D" w:rsidR="00195C99" w:rsidRPr="003D2A46" w:rsidRDefault="00195C99" w:rsidP="0018600F">
      <w:pPr>
        <w:spacing w:line="240" w:lineRule="auto"/>
        <w:rPr>
          <w:rFonts w:ascii="Times New Roman" w:hAnsi="Times New Roman" w:cs="Times New Roman"/>
          <w:lang w:val="kk-KZ"/>
        </w:rPr>
      </w:pPr>
    </w:p>
    <w:p w14:paraId="15FBEA4B" w14:textId="2C2C10D0" w:rsidR="00195C99" w:rsidRPr="003D2A46" w:rsidRDefault="00195C99" w:rsidP="0018600F">
      <w:pPr>
        <w:spacing w:line="240" w:lineRule="auto"/>
        <w:rPr>
          <w:rFonts w:ascii="Times New Roman" w:hAnsi="Times New Roman" w:cs="Times New Roman"/>
          <w:lang w:val="kk-KZ"/>
        </w:rPr>
      </w:pPr>
    </w:p>
    <w:p w14:paraId="318DC897" w14:textId="77777777" w:rsidR="00195C99" w:rsidRPr="003D2A46" w:rsidRDefault="00195C99" w:rsidP="0018600F">
      <w:pPr>
        <w:spacing w:line="240" w:lineRule="auto"/>
        <w:rPr>
          <w:rFonts w:ascii="Times New Roman" w:hAnsi="Times New Roman" w:cs="Times New Roman"/>
          <w:lang w:val="kk-KZ"/>
        </w:rPr>
      </w:pPr>
    </w:p>
    <w:p w14:paraId="4BDA70A4" w14:textId="77777777" w:rsidR="00945B27" w:rsidRPr="003D2A46" w:rsidRDefault="00945B27" w:rsidP="0018600F">
      <w:pPr>
        <w:spacing w:line="240" w:lineRule="auto"/>
        <w:rPr>
          <w:rFonts w:ascii="Times New Roman" w:hAnsi="Times New Roman" w:cs="Times New Roman"/>
          <w:lang w:val="kk-KZ"/>
        </w:rPr>
      </w:pPr>
    </w:p>
    <w:p w14:paraId="570F5D63" w14:textId="02157DEC" w:rsidR="00802276" w:rsidRPr="003D2A46" w:rsidRDefault="00802276" w:rsidP="0018600F">
      <w:pPr>
        <w:spacing w:line="240" w:lineRule="auto"/>
        <w:rPr>
          <w:rFonts w:ascii="Times New Roman" w:hAnsi="Times New Roman" w:cs="Times New Roman"/>
          <w:lang w:val="kk-KZ"/>
        </w:rPr>
      </w:pPr>
    </w:p>
    <w:p w14:paraId="7F6666E2" w14:textId="343D8BE3" w:rsidR="0047589A" w:rsidRPr="003F7233" w:rsidRDefault="0043752B" w:rsidP="0018600F">
      <w:pPr>
        <w:spacing w:after="0" w:line="240" w:lineRule="auto"/>
        <w:jc w:val="center"/>
        <w:rPr>
          <w:rFonts w:ascii="Times New Roman" w:hAnsi="Times New Roman" w:cs="Times New Roman"/>
          <w:b/>
          <w:sz w:val="28"/>
          <w:szCs w:val="28"/>
          <w:lang w:val="kk-KZ"/>
        </w:rPr>
      </w:pPr>
      <w:r w:rsidRPr="003F7233">
        <w:rPr>
          <w:rFonts w:ascii="Times New Roman" w:hAnsi="Times New Roman" w:cs="Times New Roman"/>
          <w:b/>
          <w:sz w:val="28"/>
          <w:szCs w:val="28"/>
          <w:lang w:val="kk-KZ"/>
        </w:rPr>
        <w:lastRenderedPageBreak/>
        <w:t>НОРМАТИВТІК СІЛТЕМЕЛЕР</w:t>
      </w:r>
    </w:p>
    <w:p w14:paraId="382C5656" w14:textId="77777777" w:rsidR="0018600F" w:rsidRPr="003F7233" w:rsidRDefault="0018600F" w:rsidP="0018600F">
      <w:pPr>
        <w:spacing w:after="0" w:line="240" w:lineRule="auto"/>
        <w:jc w:val="center"/>
        <w:rPr>
          <w:rFonts w:ascii="Times New Roman" w:hAnsi="Times New Roman" w:cs="Times New Roman"/>
          <w:b/>
          <w:sz w:val="26"/>
          <w:lang w:val="kk-KZ"/>
        </w:rPr>
      </w:pPr>
    </w:p>
    <w:p w14:paraId="53DD9AE5" w14:textId="77777777" w:rsidR="00A00CB5" w:rsidRPr="003F7233" w:rsidRDefault="00A00CB5" w:rsidP="00A00CB5">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Д</w:t>
      </w:r>
      <w:r w:rsidRPr="003F7233">
        <w:rPr>
          <w:rFonts w:ascii="Times New Roman" w:hAnsi="Times New Roman" w:cs="Times New Roman"/>
          <w:sz w:val="28"/>
          <w:szCs w:val="28"/>
          <w:lang w:val="kk-KZ"/>
        </w:rPr>
        <w:t>иссертацияда келесі нормативтік актілерге сілтеме жасал</w:t>
      </w:r>
      <w:r w:rsidRPr="0074418C">
        <w:rPr>
          <w:rFonts w:ascii="Times New Roman" w:hAnsi="Times New Roman" w:cs="Times New Roman"/>
          <w:sz w:val="28"/>
          <w:szCs w:val="28"/>
          <w:lang w:val="kk-KZ"/>
        </w:rPr>
        <w:t>ды</w:t>
      </w:r>
      <w:r w:rsidRPr="003F7233">
        <w:rPr>
          <w:rFonts w:ascii="Times New Roman" w:hAnsi="Times New Roman" w:cs="Times New Roman"/>
          <w:sz w:val="28"/>
          <w:szCs w:val="28"/>
          <w:lang w:val="kk-KZ"/>
        </w:rPr>
        <w:t>:</w:t>
      </w:r>
    </w:p>
    <w:p w14:paraId="778C2306" w14:textId="77777777" w:rsidR="00A00CB5" w:rsidRPr="003F7233" w:rsidRDefault="00A00CB5" w:rsidP="00A00CB5">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3F7233">
        <w:rPr>
          <w:rFonts w:ascii="Times New Roman" w:hAnsi="Times New Roman" w:cs="Times New Roman"/>
          <w:sz w:val="28"/>
          <w:szCs w:val="28"/>
          <w:lang w:val="kk-KZ"/>
        </w:rPr>
        <w:t>Қазақстан Республикасының Кәсіпкерлік кодексі. 2015 жылғы 29 қазандағы № 375-V ҚРЗ.</w:t>
      </w:r>
    </w:p>
    <w:p w14:paraId="5628833B" w14:textId="77777777" w:rsidR="00A00CB5" w:rsidRPr="0074418C" w:rsidRDefault="00A00CB5" w:rsidP="00A00CB5">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3F7233">
        <w:rPr>
          <w:rFonts w:ascii="Times New Roman" w:hAnsi="Times New Roman" w:cs="Times New Roman"/>
          <w:sz w:val="28"/>
          <w:szCs w:val="28"/>
          <w:lang w:val="kk-KZ"/>
        </w:rPr>
        <w:t>«Қазақстан Республикасының агроөнеркәсіптік кешенін дамытудың 2017-2021 жылдарға арналған мемлекеттік бағдарламасын бекіту туралы»</w:t>
      </w:r>
      <w:r w:rsidRPr="0074418C">
        <w:rPr>
          <w:rFonts w:ascii="Times New Roman" w:hAnsi="Times New Roman" w:cs="Times New Roman"/>
          <w:sz w:val="28"/>
          <w:szCs w:val="28"/>
          <w:lang w:val="kk-KZ"/>
        </w:rPr>
        <w:t xml:space="preserve"> Қазақстан Республикасы Үкіметінің 2018 жылғы 12 шілдеде бекітілген № 423 қаулысы. </w:t>
      </w:r>
    </w:p>
    <w:p w14:paraId="6B3F578E" w14:textId="74CBE458" w:rsidR="00A00CB5" w:rsidRPr="0074418C" w:rsidRDefault="00A00CB5" w:rsidP="00A00CB5">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Қазақстан Республикасы Үкіметінің қаулысымен бекітілген Қазақстан Республикасының агроөнеркәсіптік кешенін дамытудың 2021-2030 жылдарға арналған тұжырымдамасы. 2021 жылғы 30 желтоқсан. № 960</w:t>
      </w:r>
      <w:r w:rsidR="009C2B2E" w:rsidRPr="0074418C">
        <w:rPr>
          <w:rFonts w:ascii="Times New Roman" w:hAnsi="Times New Roman" w:cs="Times New Roman"/>
          <w:sz w:val="28"/>
          <w:szCs w:val="28"/>
          <w:lang w:val="kk-KZ"/>
        </w:rPr>
        <w:t>.</w:t>
      </w:r>
    </w:p>
    <w:p w14:paraId="780EDCB7" w14:textId="77777777" w:rsidR="00A00CB5" w:rsidRPr="0074418C" w:rsidRDefault="00A00CB5" w:rsidP="00A00CB5">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Қазақстан Республикасы Үкіметінің «Цифрлық Қазақстан» мемлекеттік бағдарламасын бекіту туралы қаулысы: 2017 жылғы 12 желтоқсан, № 827.</w:t>
      </w:r>
    </w:p>
    <w:p w14:paraId="6D365BAD" w14:textId="77777777" w:rsidR="00A00CB5" w:rsidRPr="0074418C" w:rsidRDefault="00A00CB5" w:rsidP="00A00CB5">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Қазақстанның әлемдегі бәсекеге қабілетті 50 елдің қатарына кіру стратегиясы. Қазақстан Республикасының Президенті Н.Ә.Назарбаевтың 2006 жылғы 18 қаңтардағы Парламент палаталарының бірлескен отырысында сөйлеген сөзі.</w:t>
      </w:r>
    </w:p>
    <w:p w14:paraId="48941043" w14:textId="77777777" w:rsidR="0047589A" w:rsidRPr="0074418C" w:rsidRDefault="0047589A" w:rsidP="0018600F">
      <w:pPr>
        <w:spacing w:after="0" w:line="240" w:lineRule="auto"/>
        <w:jc w:val="center"/>
        <w:rPr>
          <w:rFonts w:ascii="Times New Roman" w:hAnsi="Times New Roman" w:cs="Times New Roman"/>
          <w:b/>
          <w:sz w:val="26"/>
          <w:lang w:val="kk-KZ"/>
        </w:rPr>
      </w:pPr>
    </w:p>
    <w:p w14:paraId="66B0E4E8" w14:textId="4A69D8ED" w:rsidR="0043752B" w:rsidRPr="0074418C" w:rsidRDefault="0043752B" w:rsidP="0018600F">
      <w:pPr>
        <w:spacing w:after="0" w:line="240" w:lineRule="auto"/>
        <w:jc w:val="center"/>
        <w:rPr>
          <w:rFonts w:ascii="Times New Roman" w:hAnsi="Times New Roman" w:cs="Times New Roman"/>
          <w:b/>
          <w:sz w:val="26"/>
          <w:lang w:val="kk-KZ"/>
        </w:rPr>
      </w:pPr>
    </w:p>
    <w:p w14:paraId="59B3CDD8" w14:textId="2687FCF2" w:rsidR="0043752B" w:rsidRPr="0074418C" w:rsidRDefault="0043752B" w:rsidP="0018600F">
      <w:pPr>
        <w:spacing w:after="0" w:line="240" w:lineRule="auto"/>
        <w:jc w:val="center"/>
        <w:rPr>
          <w:rFonts w:ascii="Times New Roman" w:hAnsi="Times New Roman" w:cs="Times New Roman"/>
          <w:b/>
          <w:sz w:val="26"/>
          <w:lang w:val="kk-KZ"/>
        </w:rPr>
      </w:pPr>
    </w:p>
    <w:p w14:paraId="49FFA243" w14:textId="2C407D7D" w:rsidR="0043752B" w:rsidRPr="0074418C" w:rsidRDefault="0043752B" w:rsidP="0018600F">
      <w:pPr>
        <w:spacing w:after="0" w:line="240" w:lineRule="auto"/>
        <w:jc w:val="center"/>
        <w:rPr>
          <w:rFonts w:ascii="Times New Roman" w:hAnsi="Times New Roman" w:cs="Times New Roman"/>
          <w:b/>
          <w:sz w:val="26"/>
          <w:lang w:val="kk-KZ"/>
        </w:rPr>
      </w:pPr>
    </w:p>
    <w:p w14:paraId="411AFF86" w14:textId="36F9F37B" w:rsidR="0043752B" w:rsidRPr="0074418C" w:rsidRDefault="0043752B" w:rsidP="0018600F">
      <w:pPr>
        <w:spacing w:after="0" w:line="240" w:lineRule="auto"/>
        <w:jc w:val="center"/>
        <w:rPr>
          <w:rFonts w:ascii="Times New Roman" w:hAnsi="Times New Roman" w:cs="Times New Roman"/>
          <w:b/>
          <w:sz w:val="26"/>
          <w:lang w:val="kk-KZ"/>
        </w:rPr>
      </w:pPr>
    </w:p>
    <w:p w14:paraId="2DFE760C" w14:textId="69D6A7B1" w:rsidR="0043752B" w:rsidRPr="0074418C" w:rsidRDefault="0043752B" w:rsidP="0018600F">
      <w:pPr>
        <w:spacing w:after="0" w:line="240" w:lineRule="auto"/>
        <w:jc w:val="center"/>
        <w:rPr>
          <w:rFonts w:ascii="Times New Roman" w:hAnsi="Times New Roman" w:cs="Times New Roman"/>
          <w:b/>
          <w:sz w:val="26"/>
          <w:lang w:val="kk-KZ"/>
        </w:rPr>
      </w:pPr>
    </w:p>
    <w:p w14:paraId="6AEC327A" w14:textId="1C8C9C12" w:rsidR="0043752B" w:rsidRPr="0074418C" w:rsidRDefault="0043752B" w:rsidP="0018600F">
      <w:pPr>
        <w:spacing w:after="0" w:line="240" w:lineRule="auto"/>
        <w:jc w:val="center"/>
        <w:rPr>
          <w:rFonts w:ascii="Times New Roman" w:hAnsi="Times New Roman" w:cs="Times New Roman"/>
          <w:b/>
          <w:sz w:val="26"/>
          <w:lang w:val="kk-KZ"/>
        </w:rPr>
      </w:pPr>
    </w:p>
    <w:p w14:paraId="594C2D5D" w14:textId="0627BE48" w:rsidR="0043752B" w:rsidRPr="0074418C" w:rsidRDefault="0043752B" w:rsidP="0018600F">
      <w:pPr>
        <w:spacing w:after="0" w:line="240" w:lineRule="auto"/>
        <w:jc w:val="center"/>
        <w:rPr>
          <w:rFonts w:ascii="Times New Roman" w:hAnsi="Times New Roman" w:cs="Times New Roman"/>
          <w:b/>
          <w:sz w:val="26"/>
          <w:lang w:val="kk-KZ"/>
        </w:rPr>
      </w:pPr>
    </w:p>
    <w:p w14:paraId="3DBB7E16" w14:textId="4D57EAC1" w:rsidR="0043752B" w:rsidRPr="0074418C" w:rsidRDefault="0043752B" w:rsidP="0018600F">
      <w:pPr>
        <w:spacing w:after="0" w:line="240" w:lineRule="auto"/>
        <w:jc w:val="center"/>
        <w:rPr>
          <w:rFonts w:ascii="Times New Roman" w:hAnsi="Times New Roman" w:cs="Times New Roman"/>
          <w:b/>
          <w:sz w:val="26"/>
          <w:lang w:val="kk-KZ"/>
        </w:rPr>
      </w:pPr>
    </w:p>
    <w:p w14:paraId="40D5D91C" w14:textId="77A5EAA9" w:rsidR="0043752B" w:rsidRPr="0074418C" w:rsidRDefault="0043752B" w:rsidP="0018600F">
      <w:pPr>
        <w:spacing w:after="0" w:line="240" w:lineRule="auto"/>
        <w:jc w:val="center"/>
        <w:rPr>
          <w:rFonts w:ascii="Times New Roman" w:hAnsi="Times New Roman" w:cs="Times New Roman"/>
          <w:b/>
          <w:sz w:val="26"/>
          <w:lang w:val="kk-KZ"/>
        </w:rPr>
      </w:pPr>
    </w:p>
    <w:p w14:paraId="33285333" w14:textId="4B3B4CD4" w:rsidR="0043752B" w:rsidRPr="0074418C" w:rsidRDefault="0043752B" w:rsidP="0018600F">
      <w:pPr>
        <w:spacing w:after="0" w:line="240" w:lineRule="auto"/>
        <w:jc w:val="center"/>
        <w:rPr>
          <w:rFonts w:ascii="Times New Roman" w:hAnsi="Times New Roman" w:cs="Times New Roman"/>
          <w:b/>
          <w:sz w:val="26"/>
          <w:lang w:val="kk-KZ"/>
        </w:rPr>
      </w:pPr>
    </w:p>
    <w:p w14:paraId="1A2B8A67" w14:textId="6AF30AF2" w:rsidR="0043752B" w:rsidRPr="0074418C" w:rsidRDefault="0043752B" w:rsidP="0018600F">
      <w:pPr>
        <w:spacing w:after="0" w:line="240" w:lineRule="auto"/>
        <w:jc w:val="center"/>
        <w:rPr>
          <w:rFonts w:ascii="Times New Roman" w:hAnsi="Times New Roman" w:cs="Times New Roman"/>
          <w:b/>
          <w:sz w:val="26"/>
          <w:lang w:val="kk-KZ"/>
        </w:rPr>
      </w:pPr>
    </w:p>
    <w:p w14:paraId="08F7E18D" w14:textId="6484A9AE" w:rsidR="0018600F" w:rsidRPr="0074418C" w:rsidRDefault="0018600F" w:rsidP="0018600F">
      <w:pPr>
        <w:spacing w:after="0" w:line="240" w:lineRule="auto"/>
        <w:jc w:val="center"/>
        <w:rPr>
          <w:rFonts w:ascii="Times New Roman" w:hAnsi="Times New Roman" w:cs="Times New Roman"/>
          <w:b/>
          <w:sz w:val="26"/>
          <w:lang w:val="kk-KZ"/>
        </w:rPr>
      </w:pPr>
    </w:p>
    <w:p w14:paraId="506E6827" w14:textId="5B692B30" w:rsidR="0018600F" w:rsidRPr="0074418C" w:rsidRDefault="0018600F" w:rsidP="0018600F">
      <w:pPr>
        <w:spacing w:after="0" w:line="240" w:lineRule="auto"/>
        <w:jc w:val="center"/>
        <w:rPr>
          <w:rFonts w:ascii="Times New Roman" w:hAnsi="Times New Roman" w:cs="Times New Roman"/>
          <w:b/>
          <w:sz w:val="26"/>
          <w:lang w:val="kk-KZ"/>
        </w:rPr>
      </w:pPr>
    </w:p>
    <w:p w14:paraId="6CAAB98F" w14:textId="71603ECB" w:rsidR="0018600F" w:rsidRPr="0074418C" w:rsidRDefault="0018600F" w:rsidP="0018600F">
      <w:pPr>
        <w:spacing w:after="0" w:line="240" w:lineRule="auto"/>
        <w:jc w:val="center"/>
        <w:rPr>
          <w:rFonts w:ascii="Times New Roman" w:hAnsi="Times New Roman" w:cs="Times New Roman"/>
          <w:b/>
          <w:sz w:val="26"/>
          <w:lang w:val="kk-KZ"/>
        </w:rPr>
      </w:pPr>
    </w:p>
    <w:p w14:paraId="1455E24B" w14:textId="3B037250" w:rsidR="0018600F" w:rsidRPr="0074418C" w:rsidRDefault="0018600F" w:rsidP="0018600F">
      <w:pPr>
        <w:spacing w:after="0" w:line="240" w:lineRule="auto"/>
        <w:jc w:val="center"/>
        <w:rPr>
          <w:rFonts w:ascii="Times New Roman" w:hAnsi="Times New Roman" w:cs="Times New Roman"/>
          <w:b/>
          <w:sz w:val="26"/>
          <w:lang w:val="kk-KZ"/>
        </w:rPr>
      </w:pPr>
    </w:p>
    <w:p w14:paraId="0E45488C" w14:textId="0E5E1EF3" w:rsidR="0018600F" w:rsidRPr="0074418C" w:rsidRDefault="0018600F" w:rsidP="0018600F">
      <w:pPr>
        <w:spacing w:after="0" w:line="240" w:lineRule="auto"/>
        <w:jc w:val="center"/>
        <w:rPr>
          <w:rFonts w:ascii="Times New Roman" w:hAnsi="Times New Roman" w:cs="Times New Roman"/>
          <w:b/>
          <w:sz w:val="26"/>
          <w:lang w:val="kk-KZ"/>
        </w:rPr>
      </w:pPr>
    </w:p>
    <w:p w14:paraId="4BD600FB" w14:textId="6390358F" w:rsidR="0018600F" w:rsidRPr="0074418C" w:rsidRDefault="0018600F" w:rsidP="0018600F">
      <w:pPr>
        <w:spacing w:after="0" w:line="240" w:lineRule="auto"/>
        <w:jc w:val="center"/>
        <w:rPr>
          <w:rFonts w:ascii="Times New Roman" w:hAnsi="Times New Roman" w:cs="Times New Roman"/>
          <w:b/>
          <w:sz w:val="26"/>
          <w:lang w:val="kk-KZ"/>
        </w:rPr>
      </w:pPr>
    </w:p>
    <w:p w14:paraId="2E638A4A" w14:textId="01C1CB9C" w:rsidR="0018600F" w:rsidRPr="0074418C" w:rsidRDefault="0018600F" w:rsidP="0018600F">
      <w:pPr>
        <w:spacing w:after="0" w:line="240" w:lineRule="auto"/>
        <w:jc w:val="center"/>
        <w:rPr>
          <w:rFonts w:ascii="Times New Roman" w:hAnsi="Times New Roman" w:cs="Times New Roman"/>
          <w:b/>
          <w:sz w:val="26"/>
          <w:lang w:val="kk-KZ"/>
        </w:rPr>
      </w:pPr>
    </w:p>
    <w:p w14:paraId="5D09A42E" w14:textId="13F3ABF1" w:rsidR="0018600F" w:rsidRPr="0074418C" w:rsidRDefault="0018600F" w:rsidP="0018600F">
      <w:pPr>
        <w:spacing w:after="0" w:line="240" w:lineRule="auto"/>
        <w:jc w:val="center"/>
        <w:rPr>
          <w:rFonts w:ascii="Times New Roman" w:hAnsi="Times New Roman" w:cs="Times New Roman"/>
          <w:b/>
          <w:sz w:val="26"/>
          <w:lang w:val="kk-KZ"/>
        </w:rPr>
      </w:pPr>
    </w:p>
    <w:p w14:paraId="0617F580" w14:textId="198D1D02" w:rsidR="0018600F" w:rsidRPr="0074418C" w:rsidRDefault="0018600F" w:rsidP="0018600F">
      <w:pPr>
        <w:spacing w:after="0" w:line="240" w:lineRule="auto"/>
        <w:jc w:val="center"/>
        <w:rPr>
          <w:rFonts w:ascii="Times New Roman" w:hAnsi="Times New Roman" w:cs="Times New Roman"/>
          <w:b/>
          <w:sz w:val="26"/>
          <w:lang w:val="kk-KZ"/>
        </w:rPr>
      </w:pPr>
    </w:p>
    <w:p w14:paraId="559E9ACF" w14:textId="234055F5" w:rsidR="00A00CB5" w:rsidRPr="0074418C" w:rsidRDefault="00A00CB5" w:rsidP="0018600F">
      <w:pPr>
        <w:spacing w:after="0" w:line="240" w:lineRule="auto"/>
        <w:jc w:val="center"/>
        <w:rPr>
          <w:rFonts w:ascii="Times New Roman" w:hAnsi="Times New Roman" w:cs="Times New Roman"/>
          <w:b/>
          <w:sz w:val="26"/>
          <w:lang w:val="kk-KZ"/>
        </w:rPr>
      </w:pPr>
    </w:p>
    <w:p w14:paraId="762E5238" w14:textId="74DD742D" w:rsidR="00A00CB5" w:rsidRPr="0074418C" w:rsidRDefault="00A00CB5" w:rsidP="0018600F">
      <w:pPr>
        <w:spacing w:after="0" w:line="240" w:lineRule="auto"/>
        <w:jc w:val="center"/>
        <w:rPr>
          <w:rFonts w:ascii="Times New Roman" w:hAnsi="Times New Roman" w:cs="Times New Roman"/>
          <w:b/>
          <w:sz w:val="26"/>
          <w:lang w:val="kk-KZ"/>
        </w:rPr>
      </w:pPr>
    </w:p>
    <w:p w14:paraId="6EBECB18" w14:textId="77777777" w:rsidR="00A00CB5" w:rsidRPr="0074418C" w:rsidRDefault="00A00CB5" w:rsidP="0018600F">
      <w:pPr>
        <w:spacing w:after="0" w:line="240" w:lineRule="auto"/>
        <w:jc w:val="center"/>
        <w:rPr>
          <w:rFonts w:ascii="Times New Roman" w:hAnsi="Times New Roman" w:cs="Times New Roman"/>
          <w:b/>
          <w:sz w:val="26"/>
          <w:lang w:val="kk-KZ"/>
        </w:rPr>
      </w:pPr>
    </w:p>
    <w:p w14:paraId="439C899F" w14:textId="565CD187" w:rsidR="0018600F" w:rsidRPr="0074418C" w:rsidRDefault="0018600F" w:rsidP="0018600F">
      <w:pPr>
        <w:spacing w:after="0" w:line="240" w:lineRule="auto"/>
        <w:jc w:val="center"/>
        <w:rPr>
          <w:rFonts w:ascii="Times New Roman" w:hAnsi="Times New Roman" w:cs="Times New Roman"/>
          <w:b/>
          <w:sz w:val="26"/>
          <w:lang w:val="kk-KZ"/>
        </w:rPr>
      </w:pPr>
    </w:p>
    <w:p w14:paraId="41DF1969" w14:textId="77777777" w:rsidR="0018600F" w:rsidRPr="0074418C" w:rsidRDefault="0018600F" w:rsidP="0018600F">
      <w:pPr>
        <w:spacing w:after="0" w:line="240" w:lineRule="auto"/>
        <w:jc w:val="center"/>
        <w:rPr>
          <w:rFonts w:ascii="Times New Roman" w:hAnsi="Times New Roman" w:cs="Times New Roman"/>
          <w:b/>
          <w:sz w:val="26"/>
          <w:lang w:val="kk-KZ"/>
        </w:rPr>
      </w:pPr>
    </w:p>
    <w:p w14:paraId="3FDA05A0" w14:textId="77777777" w:rsidR="0047589A" w:rsidRPr="0074418C" w:rsidRDefault="0047589A" w:rsidP="0018600F">
      <w:pPr>
        <w:spacing w:after="0" w:line="240" w:lineRule="auto"/>
        <w:jc w:val="center"/>
        <w:rPr>
          <w:rFonts w:ascii="Times New Roman" w:hAnsi="Times New Roman" w:cs="Times New Roman"/>
          <w:b/>
          <w:sz w:val="26"/>
          <w:lang w:val="kk-KZ"/>
        </w:rPr>
      </w:pPr>
    </w:p>
    <w:p w14:paraId="28E964F9" w14:textId="7C5DECC1" w:rsidR="0043752B" w:rsidRPr="0074418C" w:rsidRDefault="0043752B" w:rsidP="0018600F">
      <w:pPr>
        <w:spacing w:after="0" w:line="240" w:lineRule="auto"/>
        <w:jc w:val="center"/>
        <w:rPr>
          <w:rFonts w:ascii="Times New Roman" w:hAnsi="Times New Roman" w:cs="Times New Roman"/>
          <w:b/>
          <w:sz w:val="26"/>
          <w:lang w:val="kk-KZ"/>
        </w:rPr>
      </w:pPr>
    </w:p>
    <w:p w14:paraId="3A50AB2A" w14:textId="4C8E3770" w:rsidR="0043752B" w:rsidRPr="0074418C" w:rsidRDefault="0043752B" w:rsidP="0018600F">
      <w:pPr>
        <w:spacing w:after="0" w:line="240" w:lineRule="auto"/>
        <w:jc w:val="center"/>
        <w:rPr>
          <w:rFonts w:ascii="Times New Roman" w:hAnsi="Times New Roman" w:cs="Times New Roman"/>
          <w:b/>
          <w:sz w:val="26"/>
          <w:lang w:val="kk-KZ"/>
        </w:rPr>
      </w:pPr>
    </w:p>
    <w:p w14:paraId="06A84D0B" w14:textId="6FEE4A33" w:rsidR="0043752B" w:rsidRPr="0074418C" w:rsidRDefault="003F45DB" w:rsidP="0018600F">
      <w:pPr>
        <w:spacing w:after="0" w:line="240" w:lineRule="auto"/>
        <w:jc w:val="center"/>
        <w:rPr>
          <w:rFonts w:ascii="Times New Roman" w:hAnsi="Times New Roman" w:cs="Times New Roman"/>
          <w:b/>
          <w:sz w:val="28"/>
          <w:szCs w:val="28"/>
          <w:lang w:val="kk-KZ"/>
        </w:rPr>
      </w:pPr>
      <w:r w:rsidRPr="0074418C">
        <w:rPr>
          <w:rFonts w:ascii="Times New Roman" w:hAnsi="Times New Roman" w:cs="Times New Roman"/>
          <w:b/>
          <w:sz w:val="28"/>
          <w:szCs w:val="28"/>
          <w:lang w:val="kk-KZ"/>
        </w:rPr>
        <w:lastRenderedPageBreak/>
        <w:t>АНЫҚТАМАЛАР</w:t>
      </w:r>
    </w:p>
    <w:p w14:paraId="16202404" w14:textId="77777777" w:rsidR="00945B27" w:rsidRPr="0074418C" w:rsidRDefault="00945B27" w:rsidP="0018600F">
      <w:pPr>
        <w:spacing w:after="0" w:line="240" w:lineRule="auto"/>
        <w:jc w:val="center"/>
        <w:rPr>
          <w:rFonts w:ascii="Times New Roman" w:hAnsi="Times New Roman" w:cs="Times New Roman"/>
          <w:b/>
          <w:sz w:val="28"/>
          <w:szCs w:val="28"/>
          <w:lang w:val="kk-KZ"/>
        </w:rPr>
      </w:pPr>
    </w:p>
    <w:p w14:paraId="6AD398DF" w14:textId="77777777" w:rsidR="0075657D" w:rsidRPr="0074418C" w:rsidRDefault="0075657D" w:rsidP="0075657D">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Осы диссертациялық жұмыста төмендегі терминдер мен ұғымдардың анықтамалары қолданылады:</w:t>
      </w:r>
    </w:p>
    <w:p w14:paraId="37D78F0D" w14:textId="50DBAE46" w:rsidR="0075657D" w:rsidRPr="0074418C" w:rsidRDefault="0075657D" w:rsidP="0075657D">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b/>
          <w:bCs/>
          <w:sz w:val="28"/>
          <w:szCs w:val="28"/>
          <w:lang w:val="kk-KZ"/>
        </w:rPr>
        <w:t>Агроөнеркәсіп кешені</w:t>
      </w:r>
      <w:r w:rsidRPr="0074418C">
        <w:rPr>
          <w:rFonts w:ascii="Times New Roman" w:hAnsi="Times New Roman" w:cs="Times New Roman"/>
          <w:sz w:val="28"/>
          <w:szCs w:val="28"/>
          <w:lang w:val="kk-KZ"/>
        </w:rPr>
        <w:t xml:space="preserve"> – ауыл шаруашылығы өнімдерін өндіру, қайта өңдеу, сақтау, тасымалдау, және өткізу үдерістерін қамтитын, сондай-ақ бұл қызметтерді заманауи технологиялармен, техникалық құралдармен, қаржылық, ақпараттық және өзге де ресурстармен қамтамасыз ететін, оған қоса ветеринариялық-санитариялық, фитосанитариялық қауіпсіздік пен ғылыми сүйемелдеуді, кадр даярлау ісін жүзеге асыратын салалар мен қызмет түрлерінің жиынтығы болып табылатын экономиканың маңызды бағыты.</w:t>
      </w:r>
    </w:p>
    <w:p w14:paraId="6397B1A0" w14:textId="77777777" w:rsidR="0075657D" w:rsidRPr="0074418C" w:rsidRDefault="0075657D" w:rsidP="0075657D">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b/>
          <w:bCs/>
          <w:sz w:val="28"/>
          <w:szCs w:val="28"/>
          <w:lang w:val="kk-KZ"/>
        </w:rPr>
        <w:t>Ауыл шаруашылығы –</w:t>
      </w:r>
      <w:r w:rsidRPr="0074418C">
        <w:rPr>
          <w:rFonts w:ascii="Times New Roman" w:hAnsi="Times New Roman" w:cs="Times New Roman"/>
          <w:sz w:val="28"/>
          <w:szCs w:val="28"/>
          <w:lang w:val="kk-KZ"/>
        </w:rPr>
        <w:t xml:space="preserve"> халықты азық-түлік өнімдерімен қамтамасыз етуге әрі өнеркәсіптің кейбір салаларын шикізатпен қамтуға бағытталған экономиканың бір саласы.</w:t>
      </w:r>
    </w:p>
    <w:p w14:paraId="4D86210A" w14:textId="77777777" w:rsidR="0075657D" w:rsidRPr="0074418C" w:rsidRDefault="0075657D" w:rsidP="0075657D">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b/>
          <w:bCs/>
          <w:sz w:val="28"/>
          <w:szCs w:val="28"/>
          <w:lang w:val="kk-KZ"/>
        </w:rPr>
        <w:t xml:space="preserve">Ауыл шаруашылығы өнімі – </w:t>
      </w:r>
      <w:r w:rsidRPr="0074418C">
        <w:rPr>
          <w:rFonts w:ascii="Times New Roman" w:hAnsi="Times New Roman" w:cs="Times New Roman"/>
          <w:sz w:val="28"/>
          <w:szCs w:val="28"/>
          <w:lang w:val="kk-KZ"/>
        </w:rPr>
        <w:t>өсімдік және мал шаруашылығы, соның ішінде ара шаруашылығы аясында алынған өнімдер мен шикізат түрлері, оның ішінде органикалық жолмен өндірілген өнімдер мен олардың бастапқы өңдеуден өткен нұсқалары.</w:t>
      </w:r>
    </w:p>
    <w:p w14:paraId="2DAE5546" w14:textId="16F33CDE" w:rsidR="0075657D" w:rsidRPr="0074418C" w:rsidRDefault="0075657D" w:rsidP="0075657D">
      <w:pPr>
        <w:widowControl w:val="0"/>
        <w:autoSpaceDE w:val="0"/>
        <w:autoSpaceDN w:val="0"/>
        <w:adjustRightInd w:val="0"/>
        <w:spacing w:after="0" w:line="240" w:lineRule="auto"/>
        <w:ind w:firstLine="567"/>
        <w:jc w:val="both"/>
        <w:rPr>
          <w:rFonts w:ascii="Times New Roman" w:hAnsi="Times New Roman" w:cs="Times New Roman"/>
          <w:b/>
          <w:bCs/>
          <w:sz w:val="28"/>
          <w:szCs w:val="28"/>
          <w:lang w:val="kk-KZ"/>
        </w:rPr>
      </w:pPr>
      <w:r w:rsidRPr="0074418C">
        <w:rPr>
          <w:rFonts w:ascii="Times New Roman" w:hAnsi="Times New Roman" w:cs="Times New Roman"/>
          <w:b/>
          <w:bCs/>
          <w:sz w:val="28"/>
          <w:szCs w:val="28"/>
          <w:lang w:val="kk-KZ"/>
        </w:rPr>
        <w:t>Бәсеке –</w:t>
      </w:r>
      <w:r w:rsidRPr="0074418C">
        <w:rPr>
          <w:rFonts w:ascii="Times New Roman" w:hAnsi="Times New Roman" w:cs="Times New Roman"/>
          <w:sz w:val="28"/>
          <w:szCs w:val="28"/>
          <w:lang w:val="kk-KZ"/>
        </w:rPr>
        <w:t xml:space="preserve"> бұл өндіріс, тауарларды алу және өткізу үрдістерінің негізгі элементтерінің бірі. Ол шаруашылық субъектілерінің неғұрлым қолайлы жағдайларға қол жеткізу мақсатында бір-бірімен күресін білдіреді.</w:t>
      </w:r>
    </w:p>
    <w:p w14:paraId="140A33B3" w14:textId="77777777" w:rsidR="0075657D" w:rsidRPr="0074418C" w:rsidRDefault="0075657D" w:rsidP="0075657D">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b/>
          <w:bCs/>
          <w:sz w:val="28"/>
          <w:szCs w:val="28"/>
          <w:lang w:val="kk-KZ"/>
        </w:rPr>
        <w:t xml:space="preserve">Бәсекеге қабілеттілік – </w:t>
      </w:r>
      <w:r w:rsidRPr="0074418C">
        <w:rPr>
          <w:rFonts w:ascii="Times New Roman" w:hAnsi="Times New Roman" w:cs="Times New Roman"/>
          <w:sz w:val="28"/>
          <w:szCs w:val="28"/>
          <w:lang w:val="kk-KZ"/>
        </w:rPr>
        <w:t>бұл белгілі бір субъектінің немесе объектінің нақты жағдайларда өз бәсекелестерінен озуға және басымдық көрсетуге мүмкіндік беретін қасиеті.</w:t>
      </w:r>
    </w:p>
    <w:p w14:paraId="666E28A0" w14:textId="77777777" w:rsidR="0075657D" w:rsidRPr="0074418C" w:rsidRDefault="0075657D" w:rsidP="0075657D">
      <w:pPr>
        <w:widowControl w:val="0"/>
        <w:autoSpaceDE w:val="0"/>
        <w:autoSpaceDN w:val="0"/>
        <w:adjustRightInd w:val="0"/>
        <w:spacing w:after="0" w:line="240" w:lineRule="auto"/>
        <w:ind w:firstLine="567"/>
        <w:jc w:val="both"/>
        <w:rPr>
          <w:rFonts w:ascii="Times New Roman" w:eastAsia="Times-Roman" w:hAnsi="Times New Roman" w:cs="Times New Roman"/>
          <w:sz w:val="28"/>
          <w:szCs w:val="28"/>
          <w:lang w:val="kk-KZ"/>
        </w:rPr>
      </w:pPr>
      <w:r w:rsidRPr="0074418C">
        <w:rPr>
          <w:rFonts w:ascii="Times New Roman" w:hAnsi="Times New Roman" w:cs="Times New Roman"/>
          <w:b/>
          <w:bCs/>
          <w:sz w:val="28"/>
          <w:szCs w:val="28"/>
          <w:lang w:val="kk-KZ"/>
        </w:rPr>
        <w:t>Саланың бәсекеге қабілеттілігі –</w:t>
      </w:r>
      <w:r w:rsidRPr="0074418C">
        <w:rPr>
          <w:rFonts w:ascii="Times New Roman" w:hAnsi="Times New Roman" w:cs="Times New Roman"/>
          <w:sz w:val="28"/>
          <w:szCs w:val="28"/>
          <w:lang w:val="kk-KZ"/>
        </w:rPr>
        <w:t xml:space="preserve"> бұл сол салаға жататын кәсіпорындардың ішкі және сыртқы нарық талаптарына сай өнімдер шығарып, қызметтер ұсыну қабілетін сипаттайтын негізгі көрсеткіштердің бірі.</w:t>
      </w:r>
    </w:p>
    <w:p w14:paraId="55867FD0" w14:textId="77777777" w:rsidR="0047589A" w:rsidRPr="0074418C" w:rsidRDefault="0047589A" w:rsidP="0018600F">
      <w:pPr>
        <w:spacing w:after="0" w:line="240" w:lineRule="auto"/>
        <w:jc w:val="center"/>
        <w:rPr>
          <w:rFonts w:ascii="Times New Roman" w:hAnsi="Times New Roman" w:cs="Times New Roman"/>
          <w:b/>
          <w:sz w:val="26"/>
          <w:lang w:val="kk-KZ"/>
        </w:rPr>
      </w:pPr>
    </w:p>
    <w:p w14:paraId="51347B3A" w14:textId="77777777" w:rsidR="003F45DB" w:rsidRPr="0074418C" w:rsidRDefault="003F45DB" w:rsidP="0018600F">
      <w:pPr>
        <w:spacing w:after="0" w:line="240" w:lineRule="auto"/>
        <w:jc w:val="center"/>
        <w:rPr>
          <w:rFonts w:ascii="Times New Roman" w:hAnsi="Times New Roman" w:cs="Times New Roman"/>
          <w:b/>
          <w:sz w:val="26"/>
          <w:lang w:val="kk-KZ"/>
        </w:rPr>
      </w:pPr>
    </w:p>
    <w:p w14:paraId="569CE0E5" w14:textId="156F0E88" w:rsidR="0043752B" w:rsidRPr="0074418C" w:rsidRDefault="0043752B" w:rsidP="0018600F">
      <w:pPr>
        <w:spacing w:after="0" w:line="240" w:lineRule="auto"/>
        <w:jc w:val="center"/>
        <w:rPr>
          <w:rFonts w:ascii="Times New Roman" w:hAnsi="Times New Roman" w:cs="Times New Roman"/>
          <w:b/>
          <w:sz w:val="26"/>
          <w:lang w:val="kk-KZ"/>
        </w:rPr>
      </w:pPr>
    </w:p>
    <w:p w14:paraId="608D391E" w14:textId="772F6179" w:rsidR="0043752B" w:rsidRPr="0074418C" w:rsidRDefault="0043752B" w:rsidP="0018600F">
      <w:pPr>
        <w:spacing w:after="0" w:line="240" w:lineRule="auto"/>
        <w:jc w:val="center"/>
        <w:rPr>
          <w:rFonts w:ascii="Times New Roman" w:hAnsi="Times New Roman" w:cs="Times New Roman"/>
          <w:b/>
          <w:sz w:val="26"/>
          <w:lang w:val="kk-KZ"/>
        </w:rPr>
      </w:pPr>
    </w:p>
    <w:p w14:paraId="6FBB5677" w14:textId="77FD827F" w:rsidR="0043752B" w:rsidRPr="0074418C" w:rsidRDefault="0043752B" w:rsidP="0018600F">
      <w:pPr>
        <w:spacing w:after="0" w:line="240" w:lineRule="auto"/>
        <w:jc w:val="center"/>
        <w:rPr>
          <w:rFonts w:ascii="Times New Roman" w:hAnsi="Times New Roman" w:cs="Times New Roman"/>
          <w:b/>
          <w:sz w:val="26"/>
          <w:lang w:val="kk-KZ"/>
        </w:rPr>
      </w:pPr>
    </w:p>
    <w:p w14:paraId="5384299D" w14:textId="6E057D6E" w:rsidR="0043752B" w:rsidRPr="0074418C" w:rsidRDefault="0043752B" w:rsidP="0018600F">
      <w:pPr>
        <w:spacing w:after="0" w:line="240" w:lineRule="auto"/>
        <w:jc w:val="center"/>
        <w:rPr>
          <w:rFonts w:ascii="Times New Roman" w:hAnsi="Times New Roman" w:cs="Times New Roman"/>
          <w:b/>
          <w:sz w:val="26"/>
          <w:lang w:val="kk-KZ"/>
        </w:rPr>
      </w:pPr>
    </w:p>
    <w:p w14:paraId="63A9C983" w14:textId="65520EFF" w:rsidR="0043752B" w:rsidRPr="0074418C" w:rsidRDefault="0043752B" w:rsidP="0018600F">
      <w:pPr>
        <w:spacing w:after="0" w:line="240" w:lineRule="auto"/>
        <w:jc w:val="center"/>
        <w:rPr>
          <w:rFonts w:ascii="Times New Roman" w:hAnsi="Times New Roman" w:cs="Times New Roman"/>
          <w:b/>
          <w:sz w:val="26"/>
          <w:lang w:val="kk-KZ"/>
        </w:rPr>
      </w:pPr>
    </w:p>
    <w:p w14:paraId="1816432D" w14:textId="014F1FB2" w:rsidR="0043752B" w:rsidRPr="0074418C" w:rsidRDefault="0043752B" w:rsidP="0018600F">
      <w:pPr>
        <w:spacing w:after="0" w:line="240" w:lineRule="auto"/>
        <w:jc w:val="center"/>
        <w:rPr>
          <w:rFonts w:ascii="Times New Roman" w:hAnsi="Times New Roman" w:cs="Times New Roman"/>
          <w:b/>
          <w:sz w:val="26"/>
          <w:lang w:val="kk-KZ"/>
        </w:rPr>
      </w:pPr>
    </w:p>
    <w:p w14:paraId="537FAC81" w14:textId="61285AA1" w:rsidR="0043752B" w:rsidRPr="0074418C" w:rsidRDefault="0043752B" w:rsidP="0018600F">
      <w:pPr>
        <w:spacing w:after="0" w:line="240" w:lineRule="auto"/>
        <w:jc w:val="center"/>
        <w:rPr>
          <w:rFonts w:ascii="Times New Roman" w:hAnsi="Times New Roman" w:cs="Times New Roman"/>
          <w:b/>
          <w:sz w:val="26"/>
          <w:lang w:val="kk-KZ"/>
        </w:rPr>
      </w:pPr>
    </w:p>
    <w:p w14:paraId="6429CF2B" w14:textId="2ED60196" w:rsidR="0043752B" w:rsidRPr="0074418C" w:rsidRDefault="0043752B" w:rsidP="0018600F">
      <w:pPr>
        <w:spacing w:after="0" w:line="240" w:lineRule="auto"/>
        <w:jc w:val="center"/>
        <w:rPr>
          <w:rFonts w:ascii="Times New Roman" w:hAnsi="Times New Roman" w:cs="Times New Roman"/>
          <w:b/>
          <w:sz w:val="26"/>
          <w:lang w:val="kk-KZ"/>
        </w:rPr>
      </w:pPr>
    </w:p>
    <w:p w14:paraId="6307A365" w14:textId="09BB2661" w:rsidR="0043752B" w:rsidRPr="0074418C" w:rsidRDefault="0043752B" w:rsidP="0018600F">
      <w:pPr>
        <w:spacing w:after="0" w:line="240" w:lineRule="auto"/>
        <w:jc w:val="center"/>
        <w:rPr>
          <w:rFonts w:ascii="Times New Roman" w:hAnsi="Times New Roman" w:cs="Times New Roman"/>
          <w:b/>
          <w:sz w:val="26"/>
          <w:lang w:val="kk-KZ"/>
        </w:rPr>
      </w:pPr>
    </w:p>
    <w:p w14:paraId="6BBC150E" w14:textId="65B677B2" w:rsidR="0018600F" w:rsidRPr="0074418C" w:rsidRDefault="0018600F" w:rsidP="0018600F">
      <w:pPr>
        <w:spacing w:after="0" w:line="240" w:lineRule="auto"/>
        <w:jc w:val="center"/>
        <w:rPr>
          <w:rFonts w:ascii="Times New Roman" w:hAnsi="Times New Roman" w:cs="Times New Roman"/>
          <w:b/>
          <w:sz w:val="26"/>
          <w:lang w:val="kk-KZ"/>
        </w:rPr>
      </w:pPr>
    </w:p>
    <w:p w14:paraId="241AC69A" w14:textId="03FCE7EA" w:rsidR="0018600F" w:rsidRPr="0074418C" w:rsidRDefault="0018600F" w:rsidP="0018600F">
      <w:pPr>
        <w:spacing w:after="0" w:line="240" w:lineRule="auto"/>
        <w:jc w:val="center"/>
        <w:rPr>
          <w:rFonts w:ascii="Times New Roman" w:hAnsi="Times New Roman" w:cs="Times New Roman"/>
          <w:b/>
          <w:sz w:val="26"/>
          <w:lang w:val="kk-KZ"/>
        </w:rPr>
      </w:pPr>
    </w:p>
    <w:p w14:paraId="1859ABD1" w14:textId="41895F0C" w:rsidR="0018600F" w:rsidRPr="0074418C" w:rsidRDefault="0018600F" w:rsidP="0018600F">
      <w:pPr>
        <w:spacing w:after="0" w:line="240" w:lineRule="auto"/>
        <w:jc w:val="center"/>
        <w:rPr>
          <w:rFonts w:ascii="Times New Roman" w:hAnsi="Times New Roman" w:cs="Times New Roman"/>
          <w:b/>
          <w:sz w:val="26"/>
          <w:lang w:val="kk-KZ"/>
        </w:rPr>
      </w:pPr>
    </w:p>
    <w:p w14:paraId="4E10223B" w14:textId="1E084026" w:rsidR="0018600F" w:rsidRPr="0074418C" w:rsidRDefault="0018600F" w:rsidP="0018600F">
      <w:pPr>
        <w:spacing w:after="0" w:line="240" w:lineRule="auto"/>
        <w:jc w:val="center"/>
        <w:rPr>
          <w:rFonts w:ascii="Times New Roman" w:hAnsi="Times New Roman" w:cs="Times New Roman"/>
          <w:b/>
          <w:sz w:val="26"/>
          <w:lang w:val="kk-KZ"/>
        </w:rPr>
      </w:pPr>
    </w:p>
    <w:p w14:paraId="3D91B7DD" w14:textId="549493B1" w:rsidR="0018600F" w:rsidRPr="0074418C" w:rsidRDefault="0018600F" w:rsidP="0018600F">
      <w:pPr>
        <w:spacing w:after="0" w:line="240" w:lineRule="auto"/>
        <w:jc w:val="center"/>
        <w:rPr>
          <w:rFonts w:ascii="Times New Roman" w:hAnsi="Times New Roman" w:cs="Times New Roman"/>
          <w:b/>
          <w:sz w:val="26"/>
          <w:lang w:val="kk-KZ"/>
        </w:rPr>
      </w:pPr>
    </w:p>
    <w:p w14:paraId="62F2D167" w14:textId="57354D3C" w:rsidR="0018600F" w:rsidRPr="0074418C" w:rsidRDefault="0018600F" w:rsidP="0018600F">
      <w:pPr>
        <w:spacing w:after="0" w:line="240" w:lineRule="auto"/>
        <w:jc w:val="center"/>
        <w:rPr>
          <w:rFonts w:ascii="Times New Roman" w:hAnsi="Times New Roman" w:cs="Times New Roman"/>
          <w:b/>
          <w:sz w:val="26"/>
          <w:lang w:val="kk-KZ"/>
        </w:rPr>
      </w:pPr>
    </w:p>
    <w:p w14:paraId="32E0E7CA" w14:textId="6CC6226F" w:rsidR="0018600F" w:rsidRPr="0074418C" w:rsidRDefault="0018600F" w:rsidP="0018600F">
      <w:pPr>
        <w:spacing w:after="0" w:line="240" w:lineRule="auto"/>
        <w:jc w:val="center"/>
        <w:rPr>
          <w:rFonts w:ascii="Times New Roman" w:hAnsi="Times New Roman" w:cs="Times New Roman"/>
          <w:b/>
          <w:sz w:val="26"/>
          <w:lang w:val="kk-KZ"/>
        </w:rPr>
      </w:pPr>
    </w:p>
    <w:p w14:paraId="0823E4C7" w14:textId="1744BC9B" w:rsidR="0018600F" w:rsidRPr="0074418C" w:rsidRDefault="0018600F" w:rsidP="0018600F">
      <w:pPr>
        <w:spacing w:after="0" w:line="240" w:lineRule="auto"/>
        <w:jc w:val="center"/>
        <w:rPr>
          <w:rFonts w:ascii="Times New Roman" w:hAnsi="Times New Roman" w:cs="Times New Roman"/>
          <w:b/>
          <w:sz w:val="26"/>
          <w:lang w:val="kk-KZ"/>
        </w:rPr>
      </w:pPr>
    </w:p>
    <w:p w14:paraId="2D8E69EE" w14:textId="77777777" w:rsidR="00D6320E" w:rsidRPr="0074418C" w:rsidRDefault="00D6320E" w:rsidP="00D6320E">
      <w:pPr>
        <w:spacing w:after="0" w:line="240" w:lineRule="auto"/>
        <w:jc w:val="center"/>
        <w:rPr>
          <w:rFonts w:ascii="Times New Roman" w:hAnsi="Times New Roman" w:cs="Times New Roman"/>
          <w:b/>
          <w:sz w:val="26"/>
          <w:lang w:val="kk-KZ"/>
        </w:rPr>
      </w:pPr>
      <w:r w:rsidRPr="0074418C">
        <w:rPr>
          <w:rFonts w:ascii="Times New Roman" w:hAnsi="Times New Roman" w:cs="Times New Roman"/>
          <w:b/>
          <w:sz w:val="26"/>
          <w:lang w:val="kk-KZ"/>
        </w:rPr>
        <w:lastRenderedPageBreak/>
        <w:t>БЕЛГІЛЕУЛЕР МЕН ҚЫСҚАРТУЛАР</w:t>
      </w:r>
    </w:p>
    <w:p w14:paraId="4B82A8A0" w14:textId="77777777" w:rsidR="00D6320E" w:rsidRPr="0074418C" w:rsidRDefault="00D6320E" w:rsidP="00D6320E">
      <w:pPr>
        <w:spacing w:after="0" w:line="240" w:lineRule="auto"/>
        <w:rPr>
          <w:rFonts w:ascii="Times New Roman" w:eastAsia="Times New Roman" w:hAnsi="Times New Roman" w:cs="Times New Roman"/>
          <w:sz w:val="28"/>
          <w:szCs w:val="28"/>
          <w:lang w:val="kk-KZ" w:eastAsia="ru-RU"/>
        </w:rPr>
      </w:pPr>
    </w:p>
    <w:p w14:paraId="6E8BE1CE" w14:textId="77777777" w:rsidR="00D6320E" w:rsidRPr="0074418C" w:rsidRDefault="00D6320E" w:rsidP="00D6320E">
      <w:pPr>
        <w:spacing w:after="0" w:line="240" w:lineRule="auto"/>
        <w:rPr>
          <w:rFonts w:ascii="Times New Roman" w:hAnsi="Times New Roman" w:cs="Times New Roman"/>
          <w:sz w:val="28"/>
          <w:szCs w:val="28"/>
          <w:lang w:val="kk-KZ"/>
        </w:rPr>
      </w:pPr>
      <w:r w:rsidRPr="0074418C">
        <w:rPr>
          <w:rFonts w:ascii="Times New Roman" w:hAnsi="Times New Roman" w:cs="Times New Roman"/>
          <w:sz w:val="28"/>
          <w:szCs w:val="28"/>
          <w:lang w:val="kk-KZ"/>
        </w:rPr>
        <w:t>АҚШ – Америка құрама штаттары</w:t>
      </w:r>
    </w:p>
    <w:p w14:paraId="07629A52" w14:textId="77777777" w:rsidR="00D6320E" w:rsidRPr="0074418C" w:rsidRDefault="00D6320E" w:rsidP="00D6320E">
      <w:pPr>
        <w:spacing w:after="0" w:line="240" w:lineRule="auto"/>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АӨК – агроөнеркәсіп кешені</w:t>
      </w:r>
    </w:p>
    <w:p w14:paraId="6CC6E047" w14:textId="77777777" w:rsidR="00D6320E" w:rsidRPr="0074418C" w:rsidRDefault="00D6320E" w:rsidP="00D6320E">
      <w:pPr>
        <w:spacing w:after="0" w:line="240" w:lineRule="auto"/>
        <w:rPr>
          <w:rFonts w:ascii="Times New Roman" w:hAnsi="Times New Roman" w:cs="Times New Roman"/>
          <w:sz w:val="28"/>
          <w:szCs w:val="28"/>
          <w:lang w:val="kk-KZ"/>
        </w:rPr>
      </w:pPr>
      <w:r w:rsidRPr="0074418C">
        <w:rPr>
          <w:rFonts w:ascii="Times New Roman" w:hAnsi="Times New Roman" w:cs="Times New Roman"/>
          <w:sz w:val="28"/>
          <w:szCs w:val="28"/>
          <w:lang w:val="kk-KZ"/>
        </w:rPr>
        <w:t>БАҚ – Бұқаралық ақпарат құралдары</w:t>
      </w:r>
    </w:p>
    <w:p w14:paraId="2496EF3E" w14:textId="77777777" w:rsidR="00D6320E" w:rsidRPr="0074418C" w:rsidRDefault="00D6320E" w:rsidP="00D6320E">
      <w:pPr>
        <w:spacing w:after="0" w:line="240" w:lineRule="auto"/>
        <w:rPr>
          <w:rFonts w:ascii="Times New Roman" w:hAnsi="Times New Roman" w:cs="Times New Roman"/>
          <w:sz w:val="28"/>
          <w:szCs w:val="28"/>
          <w:lang w:val="kk-KZ"/>
        </w:rPr>
      </w:pPr>
      <w:r w:rsidRPr="0074418C">
        <w:rPr>
          <w:rFonts w:ascii="Times New Roman" w:hAnsi="Times New Roman" w:cs="Times New Roman"/>
          <w:sz w:val="28"/>
          <w:szCs w:val="28"/>
          <w:lang w:val="kk-KZ"/>
        </w:rPr>
        <w:t>БҰҰ – Біріккен Ұлттар Ұйымы</w:t>
      </w:r>
    </w:p>
    <w:p w14:paraId="4D64E348" w14:textId="23192B00" w:rsidR="00D6320E" w:rsidRPr="0074418C" w:rsidRDefault="00D6320E" w:rsidP="00D6320E">
      <w:pPr>
        <w:spacing w:after="0" w:line="240" w:lineRule="auto"/>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ГМО – генетикалық </w:t>
      </w:r>
      <w:r w:rsidR="00D87AD2" w:rsidRPr="0074418C">
        <w:rPr>
          <w:rFonts w:ascii="Times New Roman" w:hAnsi="Times New Roman" w:cs="Times New Roman"/>
          <w:sz w:val="28"/>
          <w:szCs w:val="28"/>
          <w:lang w:val="kk-KZ"/>
        </w:rPr>
        <w:t>модификацияланған организмдер</w:t>
      </w:r>
      <w:r w:rsidRPr="0074418C">
        <w:rPr>
          <w:rFonts w:ascii="Times New Roman" w:hAnsi="Times New Roman" w:cs="Times New Roman"/>
          <w:sz w:val="28"/>
          <w:szCs w:val="28"/>
          <w:lang w:val="kk-KZ"/>
        </w:rPr>
        <w:t xml:space="preserve"> </w:t>
      </w:r>
    </w:p>
    <w:p w14:paraId="32701F1E" w14:textId="77777777" w:rsidR="00D6320E" w:rsidRPr="0074418C" w:rsidRDefault="00D6320E" w:rsidP="00D6320E">
      <w:pPr>
        <w:spacing w:after="0" w:line="240" w:lineRule="auto"/>
        <w:rPr>
          <w:rFonts w:ascii="Times New Roman" w:hAnsi="Times New Roman" w:cs="Times New Roman"/>
          <w:sz w:val="28"/>
          <w:szCs w:val="28"/>
          <w:lang w:val="kk-KZ"/>
        </w:rPr>
      </w:pPr>
      <w:r w:rsidRPr="0074418C">
        <w:rPr>
          <w:rFonts w:ascii="Times New Roman" w:hAnsi="Times New Roman" w:cs="Times New Roman"/>
          <w:sz w:val="28"/>
          <w:szCs w:val="28"/>
          <w:lang w:val="kk-KZ"/>
        </w:rPr>
        <w:t>ҒЗТКЖ – ғылыми-зерттеу және тәжірибелік-конструкторлық жұмыстары</w:t>
      </w:r>
    </w:p>
    <w:p w14:paraId="12669333" w14:textId="77777777" w:rsidR="00D6320E" w:rsidRPr="0074418C" w:rsidRDefault="00D6320E" w:rsidP="00D6320E">
      <w:pPr>
        <w:spacing w:after="0" w:line="240" w:lineRule="auto"/>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ДСҰ – Дүниежүзілік сауда ұйымы </w:t>
      </w:r>
    </w:p>
    <w:p w14:paraId="0429C214" w14:textId="77777777" w:rsidR="00D6320E" w:rsidRPr="0074418C" w:rsidRDefault="00D6320E" w:rsidP="00D6320E">
      <w:pPr>
        <w:spacing w:after="0" w:line="240" w:lineRule="auto"/>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ЕАЭО – Еуразиялық экономикалық одақ </w:t>
      </w:r>
    </w:p>
    <w:p w14:paraId="510735BB" w14:textId="77777777" w:rsidR="00D6320E" w:rsidRPr="0074418C" w:rsidRDefault="00D6320E" w:rsidP="00D6320E">
      <w:pPr>
        <w:spacing w:after="0" w:line="240" w:lineRule="auto"/>
        <w:rPr>
          <w:rFonts w:ascii="Times New Roman" w:hAnsi="Times New Roman" w:cs="Times New Roman"/>
          <w:sz w:val="28"/>
          <w:szCs w:val="28"/>
          <w:lang w:val="kk-KZ"/>
        </w:rPr>
      </w:pPr>
      <w:r w:rsidRPr="0074418C">
        <w:rPr>
          <w:rFonts w:ascii="Times New Roman" w:hAnsi="Times New Roman" w:cs="Times New Roman"/>
          <w:sz w:val="28"/>
          <w:szCs w:val="28"/>
          <w:lang w:val="kk-KZ"/>
        </w:rPr>
        <w:t>ЕҚД – Еңбек қоры Департаменті</w:t>
      </w:r>
    </w:p>
    <w:p w14:paraId="1CA5372E" w14:textId="77777777" w:rsidR="00D6320E" w:rsidRPr="0074418C" w:rsidRDefault="00D6320E" w:rsidP="00D6320E">
      <w:pPr>
        <w:spacing w:after="0" w:line="240" w:lineRule="auto"/>
        <w:rPr>
          <w:rFonts w:ascii="Times New Roman" w:hAnsi="Times New Roman" w:cs="Times New Roman"/>
          <w:spacing w:val="-5"/>
          <w:sz w:val="28"/>
          <w:szCs w:val="28"/>
          <w:lang w:val="kk-KZ"/>
        </w:rPr>
      </w:pPr>
      <w:r w:rsidRPr="0074418C">
        <w:rPr>
          <w:rFonts w:ascii="Times New Roman" w:hAnsi="Times New Roman" w:cs="Times New Roman"/>
          <w:spacing w:val="-5"/>
          <w:sz w:val="28"/>
          <w:szCs w:val="28"/>
          <w:lang w:val="kk-KZ"/>
        </w:rPr>
        <w:t>ЕЭК – Еуразиялық экономикалық комиссиясы</w:t>
      </w:r>
    </w:p>
    <w:p w14:paraId="094296F0" w14:textId="77777777" w:rsidR="00D6320E" w:rsidRPr="0074418C" w:rsidRDefault="00D6320E" w:rsidP="00D6320E">
      <w:pPr>
        <w:spacing w:after="0" w:line="240" w:lineRule="auto"/>
        <w:rPr>
          <w:rFonts w:ascii="Times New Roman" w:hAnsi="Times New Roman" w:cs="Times New Roman"/>
          <w:sz w:val="28"/>
          <w:szCs w:val="28"/>
          <w:lang w:val="kk-KZ"/>
        </w:rPr>
      </w:pPr>
      <w:r w:rsidRPr="0074418C">
        <w:rPr>
          <w:rFonts w:ascii="Times New Roman" w:hAnsi="Times New Roman" w:cs="Times New Roman"/>
          <w:sz w:val="28"/>
          <w:szCs w:val="28"/>
          <w:lang w:val="kk-KZ"/>
        </w:rPr>
        <w:t>ЖІӨ – жалпы ішкі өнім</w:t>
      </w:r>
    </w:p>
    <w:p w14:paraId="5AA523A4" w14:textId="77777777" w:rsidR="00D6320E" w:rsidRPr="0074418C" w:rsidRDefault="00D6320E" w:rsidP="00D6320E">
      <w:pPr>
        <w:spacing w:after="0" w:line="240" w:lineRule="auto"/>
        <w:rPr>
          <w:rFonts w:ascii="Times New Roman" w:hAnsi="Times New Roman" w:cs="Times New Roman"/>
          <w:sz w:val="28"/>
          <w:szCs w:val="28"/>
          <w:lang w:val="kk-KZ"/>
        </w:rPr>
      </w:pPr>
      <w:r w:rsidRPr="0074418C">
        <w:rPr>
          <w:rFonts w:ascii="Times New Roman" w:hAnsi="Times New Roman" w:cs="Times New Roman"/>
          <w:sz w:val="28"/>
          <w:szCs w:val="28"/>
          <w:lang w:val="kk-KZ"/>
        </w:rPr>
        <w:t>ТМД – Тәуелсіз Мемлекеттер Достығы</w:t>
      </w:r>
    </w:p>
    <w:p w14:paraId="0C553C19" w14:textId="77777777" w:rsidR="00D6320E" w:rsidRPr="0074418C" w:rsidRDefault="00D6320E" w:rsidP="00D6320E">
      <w:pPr>
        <w:spacing w:after="0" w:line="240" w:lineRule="auto"/>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га – гектар </w:t>
      </w:r>
    </w:p>
    <w:p w14:paraId="3CEF45AD" w14:textId="77777777" w:rsidR="00D6320E" w:rsidRPr="0074418C" w:rsidRDefault="00D6320E" w:rsidP="00D6320E">
      <w:pPr>
        <w:spacing w:after="0" w:line="240" w:lineRule="auto"/>
        <w:rPr>
          <w:rFonts w:ascii="Times New Roman" w:hAnsi="Times New Roman" w:cs="Times New Roman"/>
          <w:sz w:val="28"/>
          <w:szCs w:val="28"/>
          <w:lang w:val="kk-KZ"/>
        </w:rPr>
      </w:pPr>
      <w:r w:rsidRPr="0074418C">
        <w:rPr>
          <w:rFonts w:ascii="Times New Roman" w:hAnsi="Times New Roman" w:cs="Times New Roman"/>
          <w:sz w:val="28"/>
          <w:szCs w:val="28"/>
          <w:lang w:val="kk-KZ"/>
        </w:rPr>
        <w:t>ж. – жыл</w:t>
      </w:r>
    </w:p>
    <w:p w14:paraId="4250D956" w14:textId="77777777" w:rsidR="00D6320E" w:rsidRPr="0074418C" w:rsidRDefault="00D6320E" w:rsidP="00D6320E">
      <w:pPr>
        <w:spacing w:after="0" w:line="240" w:lineRule="auto"/>
        <w:rPr>
          <w:rFonts w:ascii="Times New Roman" w:hAnsi="Times New Roman" w:cs="Times New Roman"/>
          <w:sz w:val="28"/>
          <w:szCs w:val="28"/>
          <w:lang w:val="kk-KZ"/>
        </w:rPr>
      </w:pPr>
      <w:r w:rsidRPr="0074418C">
        <w:rPr>
          <w:rFonts w:ascii="Times New Roman" w:hAnsi="Times New Roman" w:cs="Times New Roman"/>
          <w:sz w:val="28"/>
          <w:szCs w:val="28"/>
          <w:lang w:val="kk-KZ"/>
        </w:rPr>
        <w:t>жж. – жылдар</w:t>
      </w:r>
    </w:p>
    <w:p w14:paraId="32AE89C4" w14:textId="77777777" w:rsidR="00D6320E" w:rsidRPr="0074418C" w:rsidRDefault="00D6320E" w:rsidP="00D6320E">
      <w:pPr>
        <w:spacing w:after="0" w:line="240" w:lineRule="auto"/>
        <w:rPr>
          <w:rFonts w:ascii="Times New Roman" w:hAnsi="Times New Roman" w:cs="Times New Roman"/>
          <w:sz w:val="28"/>
          <w:szCs w:val="28"/>
          <w:lang w:val="kk-KZ"/>
        </w:rPr>
      </w:pPr>
      <w:r w:rsidRPr="0074418C">
        <w:rPr>
          <w:rFonts w:ascii="Times New Roman" w:hAnsi="Times New Roman" w:cs="Times New Roman"/>
          <w:sz w:val="28"/>
          <w:szCs w:val="28"/>
          <w:lang w:val="kk-KZ"/>
        </w:rPr>
        <w:t>кг – киллограмм</w:t>
      </w:r>
    </w:p>
    <w:p w14:paraId="6CE7EFA7" w14:textId="77777777" w:rsidR="00D6320E" w:rsidRPr="0074418C" w:rsidRDefault="00D6320E" w:rsidP="00D6320E">
      <w:pPr>
        <w:spacing w:after="0" w:line="240" w:lineRule="auto"/>
        <w:rPr>
          <w:rFonts w:ascii="Times New Roman" w:hAnsi="Times New Roman" w:cs="Times New Roman"/>
          <w:sz w:val="28"/>
          <w:szCs w:val="28"/>
          <w:lang w:val="kk-KZ"/>
        </w:rPr>
      </w:pPr>
      <w:r w:rsidRPr="0074418C">
        <w:rPr>
          <w:rFonts w:ascii="Times New Roman" w:hAnsi="Times New Roman" w:cs="Times New Roman"/>
          <w:sz w:val="28"/>
          <w:szCs w:val="28"/>
          <w:lang w:val="kk-KZ"/>
        </w:rPr>
        <w:t>млн – миллион</w:t>
      </w:r>
    </w:p>
    <w:p w14:paraId="18E1D680" w14:textId="77777777" w:rsidR="00D6320E" w:rsidRPr="0074418C" w:rsidRDefault="00D6320E" w:rsidP="00D6320E">
      <w:pPr>
        <w:spacing w:after="0" w:line="240" w:lineRule="auto"/>
        <w:rPr>
          <w:rFonts w:ascii="Times New Roman" w:hAnsi="Times New Roman" w:cs="Times New Roman"/>
          <w:sz w:val="28"/>
          <w:szCs w:val="28"/>
          <w:lang w:val="kk-KZ"/>
        </w:rPr>
      </w:pPr>
      <w:r w:rsidRPr="0074418C">
        <w:rPr>
          <w:rFonts w:ascii="Times New Roman" w:hAnsi="Times New Roman" w:cs="Times New Roman"/>
          <w:sz w:val="28"/>
          <w:szCs w:val="28"/>
          <w:lang w:val="kk-KZ"/>
        </w:rPr>
        <w:t>млрд – миллиард</w:t>
      </w:r>
    </w:p>
    <w:p w14:paraId="2AEEB7A8" w14:textId="77777777" w:rsidR="00D6320E" w:rsidRPr="0074418C" w:rsidRDefault="00D6320E" w:rsidP="00D6320E">
      <w:pPr>
        <w:spacing w:after="0" w:line="240" w:lineRule="auto"/>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мм – миллиметр </w:t>
      </w:r>
    </w:p>
    <w:p w14:paraId="230862A1" w14:textId="77777777" w:rsidR="00D6320E" w:rsidRPr="0074418C" w:rsidRDefault="00D6320E" w:rsidP="00D6320E">
      <w:pPr>
        <w:spacing w:after="0" w:line="240" w:lineRule="auto"/>
        <w:rPr>
          <w:rFonts w:ascii="Times New Roman" w:hAnsi="Times New Roman" w:cs="Times New Roman"/>
          <w:sz w:val="28"/>
          <w:szCs w:val="28"/>
          <w:lang w:val="kk-KZ"/>
        </w:rPr>
      </w:pPr>
      <w:r w:rsidRPr="0074418C">
        <w:rPr>
          <w:rFonts w:ascii="Times New Roman" w:hAnsi="Times New Roman" w:cs="Times New Roman"/>
          <w:sz w:val="28"/>
          <w:szCs w:val="28"/>
          <w:lang w:val="kk-KZ"/>
        </w:rPr>
        <w:t>т.б. – тағы басқалар</w:t>
      </w:r>
    </w:p>
    <w:p w14:paraId="13BC6F9E" w14:textId="77777777" w:rsidR="00D6320E" w:rsidRPr="0074418C" w:rsidRDefault="00D6320E" w:rsidP="00D6320E">
      <w:pPr>
        <w:spacing w:after="0" w:line="240" w:lineRule="auto"/>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ц – центнер </w:t>
      </w:r>
    </w:p>
    <w:p w14:paraId="3F12AB8F" w14:textId="77777777" w:rsidR="00D6320E" w:rsidRPr="0074418C" w:rsidRDefault="00D6320E" w:rsidP="00D6320E">
      <w:pPr>
        <w:spacing w:after="0" w:line="240" w:lineRule="auto"/>
        <w:rPr>
          <w:rFonts w:ascii="Times New Roman" w:hAnsi="Times New Roman" w:cs="Times New Roman"/>
          <w:sz w:val="28"/>
          <w:szCs w:val="28"/>
          <w:lang w:val="kk-KZ"/>
        </w:rPr>
      </w:pPr>
      <w:r w:rsidRPr="0074418C">
        <w:rPr>
          <w:rFonts w:ascii="Times New Roman" w:hAnsi="Times New Roman" w:cs="Times New Roman"/>
          <w:sz w:val="28"/>
          <w:szCs w:val="28"/>
          <w:lang w:val="kk-KZ"/>
        </w:rPr>
        <w:t>ш.м. – шаршы метр</w:t>
      </w:r>
    </w:p>
    <w:p w14:paraId="4A4C5867" w14:textId="77777777" w:rsidR="00D6320E" w:rsidRPr="0074418C" w:rsidRDefault="00D6320E" w:rsidP="00D6320E">
      <w:pPr>
        <w:spacing w:after="0" w:line="240" w:lineRule="auto"/>
        <w:rPr>
          <w:rFonts w:ascii="Times New Roman" w:hAnsi="Times New Roman" w:cs="Times New Roman"/>
          <w:sz w:val="28"/>
          <w:szCs w:val="28"/>
          <w:lang w:val="kk-KZ"/>
        </w:rPr>
      </w:pPr>
    </w:p>
    <w:p w14:paraId="6DE83DE2" w14:textId="77777777" w:rsidR="00D6320E" w:rsidRPr="0074418C" w:rsidRDefault="00D6320E" w:rsidP="00D6320E">
      <w:pPr>
        <w:spacing w:after="0" w:line="240" w:lineRule="auto"/>
        <w:rPr>
          <w:rFonts w:ascii="Times New Roman" w:hAnsi="Times New Roman" w:cs="Times New Roman"/>
          <w:sz w:val="28"/>
          <w:szCs w:val="28"/>
          <w:lang w:val="en-US"/>
        </w:rPr>
      </w:pPr>
      <w:r w:rsidRPr="0074418C">
        <w:rPr>
          <w:rFonts w:ascii="Times New Roman" w:hAnsi="Times New Roman" w:cs="Times New Roman"/>
          <w:sz w:val="28"/>
          <w:szCs w:val="28"/>
          <w:lang w:val="kk-KZ"/>
        </w:rPr>
        <w:t xml:space="preserve">CAP – </w:t>
      </w:r>
      <w:r w:rsidRPr="0074418C">
        <w:rPr>
          <w:rFonts w:ascii="Times New Roman" w:hAnsi="Times New Roman" w:cs="Times New Roman"/>
          <w:sz w:val="28"/>
          <w:szCs w:val="28"/>
          <w:lang w:val="en-US"/>
        </w:rPr>
        <w:t>Common Agricultural Policy</w:t>
      </w:r>
    </w:p>
    <w:p w14:paraId="019AF879" w14:textId="77777777" w:rsidR="00D6320E" w:rsidRPr="0074418C" w:rsidRDefault="00D6320E" w:rsidP="00D6320E">
      <w:pPr>
        <w:spacing w:after="0" w:line="240" w:lineRule="auto"/>
        <w:rPr>
          <w:rFonts w:ascii="Times New Roman" w:hAnsi="Times New Roman" w:cs="Times New Roman"/>
          <w:lang w:val="kk-KZ"/>
        </w:rPr>
      </w:pPr>
      <w:r w:rsidRPr="0074418C">
        <w:rPr>
          <w:rFonts w:ascii="Times New Roman" w:hAnsi="Times New Roman" w:cs="Times New Roman"/>
          <w:sz w:val="28"/>
          <w:szCs w:val="28"/>
          <w:lang w:val="kk-KZ"/>
        </w:rPr>
        <w:t xml:space="preserve">CSA – Community Supported Agriculture  </w:t>
      </w:r>
    </w:p>
    <w:p w14:paraId="313AE6B1" w14:textId="77777777" w:rsidR="00D6320E" w:rsidRPr="0074418C" w:rsidRDefault="00D6320E" w:rsidP="00D6320E">
      <w:pPr>
        <w:spacing w:after="0" w:line="240" w:lineRule="auto"/>
        <w:rPr>
          <w:rFonts w:ascii="Times New Roman" w:hAnsi="Times New Roman" w:cs="Times New Roman"/>
          <w:sz w:val="28"/>
          <w:szCs w:val="28"/>
          <w:lang w:val="en-US"/>
        </w:rPr>
      </w:pPr>
      <w:r w:rsidRPr="0074418C">
        <w:rPr>
          <w:rFonts w:ascii="Times New Roman" w:hAnsi="Times New Roman" w:cs="Times New Roman"/>
          <w:sz w:val="28"/>
          <w:szCs w:val="28"/>
          <w:lang w:val="kk-KZ"/>
        </w:rPr>
        <w:t xml:space="preserve">FAO </w:t>
      </w:r>
      <w:r w:rsidRPr="0074418C">
        <w:rPr>
          <w:rFonts w:ascii="Times New Roman" w:hAnsi="Times New Roman" w:cs="Times New Roman"/>
          <w:sz w:val="28"/>
          <w:szCs w:val="28"/>
          <w:lang w:val="en-US"/>
        </w:rPr>
        <w:t>– Food and Agriculture Organization of United Nations</w:t>
      </w:r>
    </w:p>
    <w:p w14:paraId="3BB0D8A3" w14:textId="77777777" w:rsidR="00D6320E" w:rsidRPr="0074418C" w:rsidRDefault="00D6320E" w:rsidP="00D6320E">
      <w:pPr>
        <w:spacing w:after="0" w:line="240" w:lineRule="auto"/>
        <w:rPr>
          <w:rFonts w:ascii="Times New Roman" w:hAnsi="Times New Roman" w:cs="Times New Roman"/>
          <w:sz w:val="28"/>
          <w:szCs w:val="28"/>
          <w:lang w:val="kk-KZ"/>
        </w:rPr>
      </w:pPr>
      <w:r w:rsidRPr="0074418C">
        <w:rPr>
          <w:rFonts w:ascii="Times New Roman" w:hAnsi="Times New Roman" w:cs="Times New Roman"/>
          <w:sz w:val="28"/>
          <w:szCs w:val="28"/>
          <w:lang w:val="kk-KZ"/>
        </w:rPr>
        <w:t>HACCP – Тәуекелдерді басқару және сыни бақылау нүктелері</w:t>
      </w:r>
    </w:p>
    <w:p w14:paraId="0A73BD5F" w14:textId="77777777" w:rsidR="00D6320E" w:rsidRPr="0074418C" w:rsidRDefault="00D6320E" w:rsidP="00D6320E">
      <w:pPr>
        <w:spacing w:after="0" w:line="240" w:lineRule="auto"/>
        <w:rPr>
          <w:rFonts w:ascii="Times New Roman" w:hAnsi="Times New Roman" w:cs="Times New Roman"/>
          <w:sz w:val="28"/>
          <w:szCs w:val="28"/>
          <w:lang w:val="kk-KZ"/>
        </w:rPr>
      </w:pPr>
      <w:r w:rsidRPr="0074418C">
        <w:rPr>
          <w:rFonts w:ascii="Times New Roman" w:hAnsi="Times New Roman" w:cs="Times New Roman"/>
          <w:sz w:val="28"/>
          <w:szCs w:val="28"/>
          <w:lang w:val="kk-KZ"/>
        </w:rPr>
        <w:t>KPI – Key Performance Indicators</w:t>
      </w:r>
    </w:p>
    <w:p w14:paraId="1534A0B5" w14:textId="77777777" w:rsidR="00D6320E" w:rsidRPr="0074418C" w:rsidRDefault="00D6320E" w:rsidP="00D6320E">
      <w:pPr>
        <w:spacing w:after="0" w:line="240" w:lineRule="auto"/>
        <w:rPr>
          <w:rFonts w:ascii="Times New Roman" w:hAnsi="Times New Roman" w:cs="Times New Roman"/>
          <w:sz w:val="28"/>
          <w:szCs w:val="28"/>
          <w:lang w:val="kk-KZ"/>
        </w:rPr>
      </w:pPr>
      <w:r w:rsidRPr="0074418C">
        <w:rPr>
          <w:rFonts w:ascii="Times New Roman" w:hAnsi="Times New Roman" w:cs="Times New Roman"/>
          <w:sz w:val="28"/>
          <w:szCs w:val="28"/>
          <w:lang w:val="kk-KZ"/>
        </w:rPr>
        <w:t>NAFTA – Солтүстік Американың еркін сауда келісімі</w:t>
      </w:r>
    </w:p>
    <w:p w14:paraId="1F060644" w14:textId="77777777" w:rsidR="00D6320E" w:rsidRPr="0074418C" w:rsidRDefault="00D6320E" w:rsidP="00D6320E">
      <w:pPr>
        <w:spacing w:after="0" w:line="240" w:lineRule="auto"/>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NAPs – Ұлттық бейімделу жоспарлары </w:t>
      </w:r>
    </w:p>
    <w:p w14:paraId="452B0F42" w14:textId="77777777" w:rsidR="00D6320E" w:rsidRPr="0074418C" w:rsidRDefault="00D6320E" w:rsidP="00D6320E">
      <w:pPr>
        <w:spacing w:after="0" w:line="240" w:lineRule="auto"/>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NDCs – Қалыптасқан ұлттық салымдар </w:t>
      </w:r>
    </w:p>
    <w:p w14:paraId="1FF5256E" w14:textId="77777777" w:rsidR="00D6320E" w:rsidRPr="0074418C" w:rsidRDefault="00D6320E" w:rsidP="00D6320E">
      <w:pPr>
        <w:spacing w:after="0" w:line="240" w:lineRule="auto"/>
        <w:rPr>
          <w:rFonts w:ascii="Times New Roman" w:hAnsi="Times New Roman" w:cs="Times New Roman"/>
          <w:sz w:val="28"/>
          <w:szCs w:val="28"/>
          <w:lang w:val="kk-KZ"/>
        </w:rPr>
      </w:pPr>
      <w:r w:rsidRPr="0074418C">
        <w:rPr>
          <w:rFonts w:ascii="Times New Roman" w:eastAsia="Times New Roman" w:hAnsi="Times New Roman" w:cs="Times New Roman"/>
          <w:sz w:val="28"/>
          <w:szCs w:val="28"/>
          <w:lang w:val="kk-KZ" w:eastAsia="ru-RU"/>
        </w:rPr>
        <w:t>UFO – Upright Fruiting Offshoots</w:t>
      </w:r>
    </w:p>
    <w:p w14:paraId="1AA9A742" w14:textId="77777777" w:rsidR="00D6320E" w:rsidRPr="0074418C" w:rsidRDefault="00D6320E" w:rsidP="00D6320E">
      <w:pPr>
        <w:spacing w:after="0" w:line="240" w:lineRule="auto"/>
        <w:rPr>
          <w:rFonts w:ascii="Times New Roman" w:hAnsi="Times New Roman" w:cs="Times New Roman"/>
          <w:sz w:val="28"/>
          <w:szCs w:val="28"/>
          <w:lang w:val="kk-KZ"/>
        </w:rPr>
      </w:pPr>
      <w:r w:rsidRPr="0074418C">
        <w:rPr>
          <w:rFonts w:ascii="Times New Roman" w:eastAsia="Times New Roman" w:hAnsi="Times New Roman" w:cs="Times New Roman"/>
          <w:sz w:val="28"/>
          <w:szCs w:val="28"/>
          <w:lang w:val="kk-KZ" w:eastAsia="ru-RU"/>
        </w:rPr>
        <w:t xml:space="preserve">USAID – </w:t>
      </w:r>
      <w:r w:rsidRPr="0074418C">
        <w:rPr>
          <w:rFonts w:ascii="Times New Roman" w:hAnsi="Times New Roman" w:cs="Times New Roman"/>
          <w:sz w:val="28"/>
          <w:szCs w:val="28"/>
          <w:lang w:val="kk-KZ"/>
        </w:rPr>
        <w:t>Америка құрама штаттарының халықаралық даму агенттігі</w:t>
      </w:r>
    </w:p>
    <w:p w14:paraId="79824E96" w14:textId="77777777" w:rsidR="00D6320E" w:rsidRPr="0074418C" w:rsidRDefault="00D6320E" w:rsidP="00D6320E">
      <w:pPr>
        <w:spacing w:after="0" w:line="240" w:lineRule="auto"/>
        <w:rPr>
          <w:rFonts w:ascii="Times New Roman" w:hAnsi="Times New Roman" w:cs="Times New Roman"/>
          <w:sz w:val="28"/>
          <w:szCs w:val="28"/>
          <w:lang w:val="kk-KZ"/>
        </w:rPr>
      </w:pPr>
      <w:r w:rsidRPr="0074418C">
        <w:rPr>
          <w:rFonts w:ascii="Times New Roman" w:hAnsi="Times New Roman" w:cs="Times New Roman"/>
          <w:sz w:val="28"/>
          <w:szCs w:val="28"/>
          <w:lang w:val="kk-KZ"/>
        </w:rPr>
        <w:t>USDA – Америка құрама штаттарының Ауыл шаруашылығы министрлігі</w:t>
      </w:r>
    </w:p>
    <w:p w14:paraId="170DD8DD" w14:textId="77777777" w:rsidR="00D6320E" w:rsidRPr="0074418C" w:rsidRDefault="00D6320E" w:rsidP="00D6320E">
      <w:pPr>
        <w:spacing w:after="0" w:line="240" w:lineRule="auto"/>
        <w:rPr>
          <w:rFonts w:ascii="Times New Roman" w:hAnsi="Times New Roman" w:cs="Times New Roman"/>
          <w:sz w:val="28"/>
          <w:szCs w:val="28"/>
          <w:lang w:val="kk-KZ"/>
        </w:rPr>
      </w:pPr>
      <w:r w:rsidRPr="0074418C">
        <w:rPr>
          <w:rFonts w:ascii="Times New Roman" w:hAnsi="Times New Roman" w:cs="Times New Roman"/>
          <w:sz w:val="28"/>
          <w:szCs w:val="28"/>
          <w:lang w:val="kk-KZ"/>
        </w:rPr>
        <w:t>USMCA – АҚШ-Мексика-Канада келісімі</w:t>
      </w:r>
    </w:p>
    <w:p w14:paraId="5C7CECDE" w14:textId="6855970B" w:rsidR="0043752B" w:rsidRPr="0074418C" w:rsidRDefault="0043752B" w:rsidP="0018600F">
      <w:pPr>
        <w:spacing w:after="0" w:line="240" w:lineRule="auto"/>
        <w:jc w:val="center"/>
        <w:rPr>
          <w:rFonts w:ascii="Times New Roman" w:hAnsi="Times New Roman" w:cs="Times New Roman"/>
          <w:b/>
          <w:sz w:val="26"/>
          <w:lang w:val="kk-KZ"/>
        </w:rPr>
      </w:pPr>
    </w:p>
    <w:p w14:paraId="3690703A" w14:textId="77777777" w:rsidR="003F45DB" w:rsidRPr="0074418C" w:rsidRDefault="003F45DB" w:rsidP="0018600F">
      <w:pPr>
        <w:spacing w:after="0" w:line="240" w:lineRule="auto"/>
        <w:jc w:val="center"/>
        <w:rPr>
          <w:rFonts w:ascii="Times New Roman" w:hAnsi="Times New Roman" w:cs="Times New Roman"/>
          <w:b/>
          <w:sz w:val="26"/>
          <w:lang w:val="kk-KZ"/>
        </w:rPr>
      </w:pPr>
    </w:p>
    <w:p w14:paraId="63E2AAF0" w14:textId="4E4D5E85" w:rsidR="0043752B" w:rsidRPr="0074418C" w:rsidRDefault="0043752B" w:rsidP="0018600F">
      <w:pPr>
        <w:spacing w:after="0" w:line="240" w:lineRule="auto"/>
        <w:jc w:val="center"/>
        <w:rPr>
          <w:rFonts w:ascii="Times New Roman" w:hAnsi="Times New Roman" w:cs="Times New Roman"/>
          <w:b/>
          <w:sz w:val="26"/>
          <w:lang w:val="kk-KZ"/>
        </w:rPr>
      </w:pPr>
    </w:p>
    <w:p w14:paraId="092FE8B0" w14:textId="2ABCC5DE" w:rsidR="0043752B" w:rsidRPr="0074418C" w:rsidRDefault="0043752B" w:rsidP="0018600F">
      <w:pPr>
        <w:spacing w:after="0" w:line="240" w:lineRule="auto"/>
        <w:jc w:val="center"/>
        <w:rPr>
          <w:rFonts w:ascii="Times New Roman" w:hAnsi="Times New Roman" w:cs="Times New Roman"/>
          <w:b/>
          <w:sz w:val="26"/>
          <w:lang w:val="kk-KZ"/>
        </w:rPr>
      </w:pPr>
    </w:p>
    <w:p w14:paraId="26FF9830" w14:textId="530D3E87" w:rsidR="0043752B" w:rsidRPr="0074418C" w:rsidRDefault="0043752B" w:rsidP="0018600F">
      <w:pPr>
        <w:spacing w:after="0" w:line="240" w:lineRule="auto"/>
        <w:jc w:val="center"/>
        <w:rPr>
          <w:rFonts w:ascii="Times New Roman" w:hAnsi="Times New Roman" w:cs="Times New Roman"/>
          <w:b/>
          <w:sz w:val="26"/>
          <w:lang w:val="kk-KZ"/>
        </w:rPr>
      </w:pPr>
    </w:p>
    <w:p w14:paraId="3E24B22F" w14:textId="77777777" w:rsidR="0043752B" w:rsidRPr="0074418C" w:rsidRDefault="0043752B" w:rsidP="0018600F">
      <w:pPr>
        <w:spacing w:after="0" w:line="240" w:lineRule="auto"/>
        <w:jc w:val="center"/>
        <w:rPr>
          <w:rFonts w:ascii="Times New Roman" w:hAnsi="Times New Roman" w:cs="Times New Roman"/>
          <w:b/>
          <w:sz w:val="26"/>
          <w:lang w:val="kk-KZ"/>
        </w:rPr>
      </w:pPr>
    </w:p>
    <w:p w14:paraId="70C4C598" w14:textId="1B2E631B" w:rsidR="0043752B" w:rsidRPr="0074418C" w:rsidRDefault="0043752B" w:rsidP="0018600F">
      <w:pPr>
        <w:spacing w:after="0" w:line="240" w:lineRule="auto"/>
        <w:jc w:val="center"/>
        <w:rPr>
          <w:rFonts w:ascii="Times New Roman" w:hAnsi="Times New Roman" w:cs="Times New Roman"/>
          <w:b/>
          <w:sz w:val="26"/>
          <w:lang w:val="kk-KZ"/>
        </w:rPr>
      </w:pPr>
    </w:p>
    <w:p w14:paraId="5D9CD647" w14:textId="4449F2E1" w:rsidR="0043752B" w:rsidRPr="0074418C" w:rsidRDefault="0043752B" w:rsidP="0018600F">
      <w:pPr>
        <w:spacing w:after="0" w:line="240" w:lineRule="auto"/>
        <w:jc w:val="center"/>
        <w:rPr>
          <w:rFonts w:ascii="Times New Roman" w:hAnsi="Times New Roman" w:cs="Times New Roman"/>
          <w:b/>
          <w:sz w:val="26"/>
          <w:lang w:val="kk-KZ"/>
        </w:rPr>
      </w:pPr>
    </w:p>
    <w:p w14:paraId="301416CD" w14:textId="37D9AE8E" w:rsidR="0086267E" w:rsidRPr="0074418C" w:rsidRDefault="0086267E" w:rsidP="0018600F">
      <w:pPr>
        <w:pStyle w:val="1"/>
        <w:spacing w:before="0" w:after="0" w:line="240" w:lineRule="auto"/>
        <w:jc w:val="center"/>
        <w:rPr>
          <w:rFonts w:ascii="Times New Roman" w:hAnsi="Times New Roman" w:cs="Times New Roman"/>
          <w:b/>
          <w:bCs/>
          <w:color w:val="auto"/>
          <w:sz w:val="28"/>
          <w:szCs w:val="28"/>
          <w:lang w:val="kk-KZ"/>
        </w:rPr>
      </w:pPr>
      <w:r w:rsidRPr="0074418C">
        <w:rPr>
          <w:rFonts w:ascii="Times New Roman" w:hAnsi="Times New Roman" w:cs="Times New Roman"/>
          <w:b/>
          <w:bCs/>
          <w:color w:val="auto"/>
          <w:sz w:val="28"/>
          <w:szCs w:val="28"/>
          <w:lang w:val="kk-KZ"/>
        </w:rPr>
        <w:lastRenderedPageBreak/>
        <w:t>КІРІСПЕ</w:t>
      </w:r>
      <w:bookmarkEnd w:id="0"/>
    </w:p>
    <w:p w14:paraId="5B8CBABC" w14:textId="77777777" w:rsidR="005A4EE9" w:rsidRPr="0074418C" w:rsidRDefault="005A4EE9" w:rsidP="0018600F">
      <w:pPr>
        <w:widowControl w:val="0"/>
        <w:spacing w:after="0" w:line="240" w:lineRule="auto"/>
        <w:ind w:firstLine="567"/>
        <w:jc w:val="both"/>
        <w:rPr>
          <w:rFonts w:ascii="Times New Roman" w:hAnsi="Times New Roman" w:cs="Times New Roman"/>
          <w:b/>
          <w:sz w:val="28"/>
          <w:szCs w:val="28"/>
          <w:lang w:val="kk-KZ"/>
        </w:rPr>
      </w:pPr>
    </w:p>
    <w:p w14:paraId="6D9F559F" w14:textId="17135410" w:rsidR="0086267E" w:rsidRPr="0074418C" w:rsidRDefault="0086267E" w:rsidP="0018600F">
      <w:pPr>
        <w:widowControl w:val="0"/>
        <w:spacing w:after="0" w:line="240" w:lineRule="auto"/>
        <w:ind w:firstLine="567"/>
        <w:jc w:val="both"/>
        <w:rPr>
          <w:rFonts w:ascii="Times New Roman" w:hAnsi="Times New Roman" w:cs="Times New Roman"/>
          <w:bCs/>
          <w:sz w:val="28"/>
          <w:szCs w:val="28"/>
          <w:lang w:val="kk-KZ"/>
        </w:rPr>
      </w:pPr>
      <w:r w:rsidRPr="0074418C">
        <w:rPr>
          <w:rFonts w:ascii="Times New Roman" w:hAnsi="Times New Roman" w:cs="Times New Roman"/>
          <w:b/>
          <w:sz w:val="28"/>
          <w:szCs w:val="28"/>
          <w:lang w:val="kk-KZ"/>
        </w:rPr>
        <w:t xml:space="preserve">Зерттеу тақырыбының өзектілігі. </w:t>
      </w:r>
      <w:r w:rsidRPr="0074418C">
        <w:rPr>
          <w:rFonts w:ascii="Times New Roman" w:hAnsi="Times New Roman" w:cs="Times New Roman"/>
          <w:bCs/>
          <w:sz w:val="28"/>
          <w:szCs w:val="28"/>
          <w:lang w:val="kk-KZ"/>
        </w:rPr>
        <w:t>Қазақстан экономикасының орнықты қызмет етуі мен тұрақты дамуының басты алғышарттарының бірі – өндірушілер үшін тең мүмкіндікке негізделген өркениетті нарықтың болуы. Ел алдында тұрған негізгі міндеттердің бірі – ұлттық экономиканың мультипликативті әсерге ие салаларын, соның ішінде ауыл шаруашылығын жедел дамыту. Бұл бағытта 2050 жылға дейін ауыл шаруашылығының елдің жалпы ішкі өніміндегі үлесін бес есеге дейін арттыру көзделіп отыр.</w:t>
      </w:r>
    </w:p>
    <w:p w14:paraId="14A4B50B" w14:textId="2F8211CD" w:rsidR="0086267E" w:rsidRPr="0074418C" w:rsidRDefault="0086267E" w:rsidP="0018600F">
      <w:pPr>
        <w:widowControl w:val="0"/>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 xml:space="preserve">COVID-19 пандемиясы халықтың салауатты өмір салтына деген қызығушылығын күшейтті, соның ішінде пайдалы және табиғи азық-түлік өнімдерін тұтынуға деген сұраныс артты. Жас буын мен аға ұрпақтың 50%-дан астамы дұрыс тамақтану мен денсаулыққа пайдалы өнімдерді таңдауға басымдық бере бастады. Мұндай тұтынушылық көзқарастың өзгеруі ең алдымен жеміс-көкөніс өнімдерін өндірушілер үшін жаңа мүмкіндіктерге жол ашты. Осыған байланысты Қазақстанның агроөнеркәсіп кешені </w:t>
      </w:r>
      <w:r w:rsidR="00551B23" w:rsidRPr="0074418C">
        <w:rPr>
          <w:rFonts w:ascii="Times New Roman" w:eastAsia="Times New Roman" w:hAnsi="Times New Roman" w:cs="Times New Roman"/>
          <w:sz w:val="28"/>
          <w:szCs w:val="28"/>
          <w:lang w:val="kk-KZ" w:eastAsia="ru-RU"/>
        </w:rPr>
        <w:t xml:space="preserve">(АӨК) </w:t>
      </w:r>
      <w:r w:rsidRPr="0074418C">
        <w:rPr>
          <w:rFonts w:ascii="Times New Roman" w:eastAsia="Times New Roman" w:hAnsi="Times New Roman" w:cs="Times New Roman"/>
          <w:sz w:val="28"/>
          <w:szCs w:val="28"/>
          <w:lang w:val="kk-KZ" w:eastAsia="ru-RU"/>
        </w:rPr>
        <w:t>алдында экспортқа бағдарланған, бәсекеге қабілетті және экологиялық тұрғыдан таза ауыл шаруашылығы өнімдерін өндіру міндеті өзекті болып отыр.</w:t>
      </w:r>
    </w:p>
    <w:p w14:paraId="0DC21947" w14:textId="2EF18676" w:rsidR="0086267E" w:rsidRPr="0074418C" w:rsidRDefault="0086267E" w:rsidP="0018600F">
      <w:pPr>
        <w:widowControl w:val="0"/>
        <w:autoSpaceDE w:val="0"/>
        <w:autoSpaceDN w:val="0"/>
        <w:adjustRightInd w:val="0"/>
        <w:spacing w:after="0" w:line="240" w:lineRule="auto"/>
        <w:ind w:firstLine="567"/>
        <w:jc w:val="both"/>
        <w:rPr>
          <w:rFonts w:ascii="Times New Roman" w:eastAsia="TimesNewRoman" w:hAnsi="Times New Roman" w:cs="Times New Roman"/>
          <w:spacing w:val="-4"/>
          <w:sz w:val="28"/>
          <w:szCs w:val="28"/>
          <w:lang w:val="kk-KZ" w:eastAsia="ru-RU"/>
        </w:rPr>
      </w:pPr>
      <w:r w:rsidRPr="0074418C">
        <w:rPr>
          <w:rFonts w:ascii="Times New Roman" w:eastAsia="TimesNewRoman" w:hAnsi="Times New Roman" w:cs="Times New Roman"/>
          <w:spacing w:val="-4"/>
          <w:sz w:val="28"/>
          <w:szCs w:val="28"/>
          <w:lang w:val="kk-KZ" w:eastAsia="ru-RU"/>
        </w:rPr>
        <w:t>Экономикалық дамудың қазіргі кезеңінде бәсекеге қабілеттілік мәселесін кәсіпорын деңгейінде басқарылатын нысан ретінде қарастыру өзектілікке ие. Мұндай көзқарас экологиялық бизнес үлгілерін икемді түрде бейімдеуге және тиімді басқару әдістері мен тетіктерін әзірлеуге мүмкіндік береді. Бәсекелестік – ішкі және сыртқы орта факторларының ықпалын көрсететін көрсеткіштер жүйесі ретінде қаралуы тиіс. Осы ретте агроөнеркәсіп кешеніндегі бәсекеге қабілеттілік мәселелерін терең зерттеу және тәжірибелік тұрғыдан негіздеу аса маңызды.</w:t>
      </w:r>
      <w:r w:rsidRPr="0074418C">
        <w:rPr>
          <w:rFonts w:ascii="Times New Roman" w:hAnsi="Times New Roman" w:cs="Times New Roman"/>
          <w:lang w:val="kk-KZ"/>
        </w:rPr>
        <w:t xml:space="preserve"> </w:t>
      </w:r>
      <w:r w:rsidRPr="0074418C">
        <w:rPr>
          <w:rFonts w:ascii="Times New Roman" w:eastAsia="TimesNewRoman" w:hAnsi="Times New Roman" w:cs="Times New Roman"/>
          <w:spacing w:val="-4"/>
          <w:sz w:val="28"/>
          <w:szCs w:val="28"/>
          <w:lang w:val="kk-KZ" w:eastAsia="ru-RU"/>
        </w:rPr>
        <w:t>Қазіргі таңда бәсекелестік тек ішкі нарықпен шектелмейді – отандық ауыл шаруашылығы өндірушілері шетелдік компаниялар</w:t>
      </w:r>
      <w:r w:rsidR="007162D9" w:rsidRPr="0074418C">
        <w:rPr>
          <w:rFonts w:ascii="Times New Roman" w:eastAsia="TimesNewRoman" w:hAnsi="Times New Roman" w:cs="Times New Roman"/>
          <w:spacing w:val="-4"/>
          <w:sz w:val="28"/>
          <w:szCs w:val="28"/>
          <w:lang w:val="kk-KZ" w:eastAsia="ru-RU"/>
        </w:rPr>
        <w:t>ы</w:t>
      </w:r>
      <w:r w:rsidRPr="0074418C">
        <w:rPr>
          <w:rFonts w:ascii="Times New Roman" w:eastAsia="TimesNewRoman" w:hAnsi="Times New Roman" w:cs="Times New Roman"/>
          <w:spacing w:val="-4"/>
          <w:sz w:val="28"/>
          <w:szCs w:val="28"/>
          <w:lang w:val="kk-KZ" w:eastAsia="ru-RU"/>
        </w:rPr>
        <w:t>мен де бәсекеге түсіп отыр. Ал сыртқы нарықта экономикалық және технологиялық тұрғыдан мейлінше дамыған кәсіпорындар ғана өз орнын таба алады. Мұндай жағдайда агроөнеркәсіп субъектілерінің табысты қызмет етуі олардың жаңашылдыққа бейімділігіне, бәсекелік артықшылықтарын тиімді қолдана білуіне байланысты.</w:t>
      </w:r>
    </w:p>
    <w:p w14:paraId="6A5067B2" w14:textId="1CB69034" w:rsidR="0086267E" w:rsidRPr="0074418C" w:rsidRDefault="0086267E" w:rsidP="0018600F">
      <w:pPr>
        <w:widowControl w:val="0"/>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Осы зерттеудің өзектілігі әлемдік экономикалық тұрақсыздық жағдайында сыртқы ортаның өзгерістерін дәл болжаудың мүмкін еместігімен де тығыз байланысты. Осындай </w:t>
      </w:r>
      <w:r w:rsidR="00871957">
        <w:rPr>
          <w:rFonts w:ascii="Times New Roman" w:hAnsi="Times New Roman" w:cs="Times New Roman"/>
          <w:sz w:val="28"/>
          <w:szCs w:val="28"/>
          <w:lang w:val="kk-KZ"/>
        </w:rPr>
        <w:t>тұрақсыздық</w:t>
      </w:r>
      <w:r w:rsidRPr="0074418C">
        <w:rPr>
          <w:rFonts w:ascii="Times New Roman" w:hAnsi="Times New Roman" w:cs="Times New Roman"/>
          <w:sz w:val="28"/>
          <w:szCs w:val="28"/>
          <w:lang w:val="kk-KZ"/>
        </w:rPr>
        <w:t xml:space="preserve"> жағдайында кәсіпорынның бәсекеге қабілеттілік жүйесіне заманауи инновациялық шешімдерді енгізу – тек даму кепілі ғана емес, сонымен қатар нарықта </w:t>
      </w:r>
      <w:r w:rsidR="00FD09F2" w:rsidRPr="0074418C">
        <w:rPr>
          <w:rFonts w:ascii="Times New Roman" w:hAnsi="Times New Roman" w:cs="Times New Roman"/>
          <w:sz w:val="28"/>
          <w:szCs w:val="28"/>
          <w:lang w:val="kk-KZ"/>
        </w:rPr>
        <w:t>орнығып</w:t>
      </w:r>
      <w:r w:rsidRPr="0074418C">
        <w:rPr>
          <w:rFonts w:ascii="Times New Roman" w:hAnsi="Times New Roman" w:cs="Times New Roman"/>
          <w:sz w:val="28"/>
          <w:szCs w:val="28"/>
          <w:lang w:val="kk-KZ"/>
        </w:rPr>
        <w:t xml:space="preserve"> қалудың бірден-бір жолы. Қазіргі күрделі экономикалық ахуал ауыл шаруашылығы кәсіпорындарынан басқарудың жаңа, тиімді тәсілдерін талап етуде. Бұл ең алдымен қабылданатын шешімдердің тиімділігін арттыру мен оларды нақты іске асыру мүмкіндігін қамтамасыз етуге бағытталуы қажет.</w:t>
      </w:r>
    </w:p>
    <w:p w14:paraId="29A70CA1" w14:textId="26AD8A11" w:rsidR="0086267E" w:rsidRPr="0074418C" w:rsidRDefault="0086267E" w:rsidP="0018600F">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b/>
          <w:sz w:val="28"/>
          <w:szCs w:val="28"/>
          <w:lang w:val="kk-KZ"/>
        </w:rPr>
        <w:t xml:space="preserve">Зерттеу тақырыбының ғылыми зерттелу </w:t>
      </w:r>
      <w:r w:rsidR="00176F53" w:rsidRPr="0074418C">
        <w:rPr>
          <w:rFonts w:ascii="Times New Roman" w:hAnsi="Times New Roman" w:cs="Times New Roman"/>
          <w:b/>
          <w:sz w:val="28"/>
          <w:szCs w:val="28"/>
          <w:lang w:val="kk-KZ"/>
        </w:rPr>
        <w:t>дәрежесі</w:t>
      </w:r>
      <w:r w:rsidRPr="0074418C">
        <w:rPr>
          <w:rFonts w:ascii="Times New Roman" w:hAnsi="Times New Roman" w:cs="Times New Roman"/>
          <w:b/>
          <w:sz w:val="28"/>
          <w:szCs w:val="28"/>
          <w:lang w:val="kk-KZ"/>
        </w:rPr>
        <w:t xml:space="preserve">. </w:t>
      </w:r>
      <w:r w:rsidRPr="0074418C">
        <w:rPr>
          <w:rFonts w:ascii="Times New Roman" w:hAnsi="Times New Roman" w:cs="Times New Roman"/>
          <w:bCs/>
          <w:sz w:val="28"/>
          <w:szCs w:val="28"/>
          <w:lang w:val="kk-KZ"/>
        </w:rPr>
        <w:t xml:space="preserve">Осы диссертациялық жұмыста ауыл шаруашылығы өндірісінің бәсекеге қабілеттілігіне қатысты мәселелер кеңінен қарастырылады. Бұл бағыттағы жекелеген аспектілер бірқатар отандық және шетелдік зерттеушілердің ғылыми еңбектерінде талданған. Жалпы </w:t>
      </w:r>
      <w:r w:rsidRPr="0074418C">
        <w:rPr>
          <w:rFonts w:ascii="Times New Roman" w:hAnsi="Times New Roman" w:cs="Times New Roman"/>
          <w:bCs/>
          <w:sz w:val="28"/>
          <w:szCs w:val="28"/>
          <w:lang w:val="kk-KZ"/>
        </w:rPr>
        <w:lastRenderedPageBreak/>
        <w:t>бәсекелестік пен бәсекеге қабілеттілік теориясы әлемдік экономикалық ғылымда кеңінен зерттеліп келеді. Бұл тұрғыда М. Портер, А. Смит, А. Стрикленд, А. Томпсон, К. Фишер, Р. Фланаган, Р. Шонберг секілді ғалымдардың еңбектері теориялық негіз болып табылады.</w:t>
      </w:r>
    </w:p>
    <w:p w14:paraId="089C44B9" w14:textId="00817EEE" w:rsidR="0086267E" w:rsidRPr="0074418C" w:rsidRDefault="0086267E" w:rsidP="0018600F">
      <w:pPr>
        <w:spacing w:after="0" w:line="240" w:lineRule="auto"/>
        <w:ind w:firstLine="567"/>
        <w:jc w:val="both"/>
        <w:rPr>
          <w:rFonts w:ascii="Times New Roman" w:hAnsi="Times New Roman" w:cs="Times New Roman"/>
          <w:spacing w:val="-5"/>
          <w:sz w:val="28"/>
          <w:szCs w:val="28"/>
          <w:lang w:val="kk-KZ"/>
        </w:rPr>
      </w:pPr>
      <w:r w:rsidRPr="0074418C">
        <w:rPr>
          <w:rFonts w:ascii="Times New Roman" w:hAnsi="Times New Roman" w:cs="Times New Roman"/>
          <w:sz w:val="28"/>
          <w:szCs w:val="28"/>
          <w:lang w:val="kk-KZ"/>
        </w:rPr>
        <w:t>Бәсекеге қабілеттілікті сақтау мен арттыру мәселелерін зерттеуге үлес қосқан заманауи ресейлік ғалымдар қатарында М.Г. Долинская, И.А. Соловьев, У.Г. Зиннуров, Л.Р. Ілиясова, А.И. Романова, Д.О. Самодуров, И.А. Спиридонов, А.Г. Мокроносов, И.Н. Маврина, В.П. Шорохов, Д.Н. Колкин, К.Р. Саубанов, Р.Х. Саубанов, Д.А. Войнов, И.М. Лифшиц, В. Сидоренко, П. Михайлушкин, Н.М. Шарнина, А.А. Самохвалова, Е.Л. Журавлева, А.Г. Германович, А.А. Наурызбаева, Т.С. Ахметов, Е.А. Юркова, Н.В. Климова, Ю.С. Лапова, Р.А. Фатхутдинов, Б.А. Шөгенов, А.М. Шогенов сынды ғалымдарды атап өтуге болады.</w:t>
      </w:r>
    </w:p>
    <w:p w14:paraId="6E052494" w14:textId="77777777" w:rsidR="0086267E" w:rsidRPr="0074418C" w:rsidRDefault="0086267E" w:rsidP="0018600F">
      <w:pPr>
        <w:pStyle w:val="aff4"/>
        <w:widowControl w:val="0"/>
        <w:tabs>
          <w:tab w:val="left" w:pos="284"/>
        </w:tabs>
        <w:ind w:firstLine="567"/>
        <w:jc w:val="both"/>
        <w:rPr>
          <w:rFonts w:ascii="Times New Roman" w:hAnsi="Times New Roman" w:cs="Times New Roman"/>
          <w:spacing w:val="-5"/>
          <w:sz w:val="28"/>
          <w:szCs w:val="28"/>
          <w:lang w:val="kk-KZ"/>
        </w:rPr>
      </w:pPr>
      <w:r w:rsidRPr="0074418C">
        <w:rPr>
          <w:rFonts w:ascii="Times New Roman" w:hAnsi="Times New Roman" w:cs="Times New Roman"/>
          <w:spacing w:val="-5"/>
          <w:sz w:val="28"/>
          <w:szCs w:val="28"/>
          <w:lang w:val="kk-KZ"/>
        </w:rPr>
        <w:t>Қазақстанда агроөнеркәсіп кешенін қоса алғанда, жалпы бәсекеге қабілеттілік мәселесі бойынша зерттеулер жүргізіп жүрген ғалымдар қатарына Д.А. Әділова, А. Әділов, А.А. Әлмұратов, Н.Т. Асылбекова, С.С. Арыстанбаева, А. Бакиров, Е.Х. Барлыбаев, У.Б. Баймұратов, Р.Т. Дуламбаева, А.Е. Жүсібалиева, Ж. Жаңабаева, Г.Е. Жүнісбекова, У.А. Жүсіпов, Р.Қ. Жоламан, Т.И. Есполов, А.Б. Ерасылова, М.А. Исабекова, Е.М. Исматова, Б.Т. Қажиев, О. Қалдыбаев, Н. Мамыров, Е.С. Мадиярова, М.К. Мелдаханова, А.С. Нарынбаева, Г.Ж. Нұрмұханова, Н.Н. Нұрмұхаметов, Қ.Қ. Нұрмағанбетов, Қ.Р. Нұрмағанбетов, Е.Б. Темірбек, С.Қ. Омарова, А.А. Пазылова, О. Сәбден, Қ.А. Сағадиев, А.М. Сейтқазиева, А.С. Смағұлова, А.Ч. Тазабекова, Е. Тілесова, Р.М. Тәжібаева, Ә. Темірбаев, Б. Хұсайынов, Е.Т. Шахман, Ж.Н. Шалкеева және басқа да зерттеушілерді жатқызуға болады.</w:t>
      </w:r>
    </w:p>
    <w:p w14:paraId="56592485" w14:textId="24B444F9" w:rsidR="0086267E" w:rsidRPr="0074418C" w:rsidRDefault="0086267E" w:rsidP="0018600F">
      <w:pPr>
        <w:pStyle w:val="ae"/>
        <w:widowControl w:val="0"/>
        <w:shd w:val="clear" w:color="auto" w:fill="FFFFFF"/>
        <w:spacing w:before="0" w:beforeAutospacing="0" w:after="0" w:afterAutospacing="0"/>
        <w:ind w:firstLine="567"/>
        <w:jc w:val="both"/>
        <w:rPr>
          <w:sz w:val="28"/>
          <w:szCs w:val="28"/>
          <w:lang w:val="kk-KZ"/>
        </w:rPr>
      </w:pPr>
      <w:r w:rsidRPr="0074418C">
        <w:rPr>
          <w:b/>
          <w:sz w:val="28"/>
          <w:szCs w:val="28"/>
          <w:lang w:val="kk-KZ"/>
        </w:rPr>
        <w:t xml:space="preserve">Диссертациялық жұмыстың мақсаты мен міндеттері. </w:t>
      </w:r>
      <w:r w:rsidRPr="0074418C">
        <w:rPr>
          <w:bCs/>
          <w:sz w:val="28"/>
          <w:szCs w:val="28"/>
          <w:lang w:val="kk-KZ"/>
        </w:rPr>
        <w:t>Осы зерттеу жұмысының негізгі мақсаты – жеміс-көкөніс өнімдерін өндіру мысалында агроөнеркәсіптік кешен</w:t>
      </w:r>
      <w:r w:rsidR="00FD09F2" w:rsidRPr="0074418C">
        <w:rPr>
          <w:bCs/>
          <w:sz w:val="28"/>
          <w:szCs w:val="28"/>
          <w:lang w:val="kk-KZ"/>
        </w:rPr>
        <w:t>і</w:t>
      </w:r>
      <w:r w:rsidRPr="0074418C">
        <w:rPr>
          <w:bCs/>
          <w:sz w:val="28"/>
          <w:szCs w:val="28"/>
          <w:lang w:val="kk-KZ"/>
        </w:rPr>
        <w:t>нің бәсекеге қабілеттілігін басқаруға бағытталған теориялық қағидаттар мен тәжірибелік ұсыныстарды әзірлеу.</w:t>
      </w:r>
      <w:r w:rsidRPr="0074418C">
        <w:rPr>
          <w:lang w:val="kk-KZ"/>
        </w:rPr>
        <w:t xml:space="preserve"> </w:t>
      </w:r>
      <w:r w:rsidRPr="0074418C">
        <w:rPr>
          <w:bCs/>
          <w:sz w:val="28"/>
          <w:szCs w:val="28"/>
          <w:lang w:val="kk-KZ"/>
        </w:rPr>
        <w:t>Қойылған мақсатқа қол жеткізу үшін келе</w:t>
      </w:r>
      <w:r w:rsidR="00176F53" w:rsidRPr="0074418C">
        <w:rPr>
          <w:bCs/>
          <w:sz w:val="28"/>
          <w:szCs w:val="28"/>
          <w:lang w:val="kk-KZ"/>
        </w:rPr>
        <w:t>сі ғылыми міндеттер орындалды</w:t>
      </w:r>
      <w:r w:rsidRPr="0074418C">
        <w:rPr>
          <w:bCs/>
          <w:sz w:val="28"/>
          <w:szCs w:val="28"/>
          <w:lang w:val="kk-KZ"/>
        </w:rPr>
        <w:t>:</w:t>
      </w:r>
    </w:p>
    <w:p w14:paraId="34DAEBBE" w14:textId="77777777" w:rsidR="0086267E" w:rsidRPr="0074418C" w:rsidRDefault="0086267E" w:rsidP="00D336A6">
      <w:pPr>
        <w:pStyle w:val="Default"/>
        <w:widowControl w:val="0"/>
        <w:numPr>
          <w:ilvl w:val="0"/>
          <w:numId w:val="46"/>
        </w:numPr>
        <w:tabs>
          <w:tab w:val="left" w:pos="851"/>
        </w:tabs>
        <w:ind w:left="0" w:firstLine="567"/>
        <w:jc w:val="both"/>
        <w:rPr>
          <w:color w:val="auto"/>
          <w:sz w:val="28"/>
          <w:szCs w:val="28"/>
          <w:lang w:val="kk-KZ"/>
        </w:rPr>
      </w:pPr>
      <w:r w:rsidRPr="0074418C">
        <w:rPr>
          <w:rFonts w:eastAsia="Times New Roman"/>
          <w:color w:val="auto"/>
          <w:sz w:val="28"/>
          <w:szCs w:val="28"/>
          <w:lang w:val="kk-KZ" w:eastAsia="ru-RU"/>
        </w:rPr>
        <w:t>жеміс-көкөніс өндірісіндегі бәсекеге қабілеттілікті басқарудың тұжырымдамалық негіздері анықталып, ғылыми тұрғыда толықтырылды</w:t>
      </w:r>
      <w:r w:rsidRPr="0074418C">
        <w:rPr>
          <w:color w:val="auto"/>
          <w:sz w:val="28"/>
          <w:szCs w:val="28"/>
          <w:lang w:val="kk-KZ"/>
        </w:rPr>
        <w:t>;</w:t>
      </w:r>
    </w:p>
    <w:p w14:paraId="4D92A14E" w14:textId="77777777" w:rsidR="0086267E" w:rsidRPr="0074418C" w:rsidRDefault="0086267E" w:rsidP="00D336A6">
      <w:pPr>
        <w:pStyle w:val="Default"/>
        <w:widowControl w:val="0"/>
        <w:numPr>
          <w:ilvl w:val="0"/>
          <w:numId w:val="46"/>
        </w:numPr>
        <w:shd w:val="clear" w:color="auto" w:fill="FFFFFF"/>
        <w:tabs>
          <w:tab w:val="left" w:pos="851"/>
        </w:tabs>
        <w:ind w:left="0" w:firstLine="567"/>
        <w:jc w:val="both"/>
        <w:rPr>
          <w:sz w:val="28"/>
          <w:szCs w:val="28"/>
          <w:lang w:val="kk-KZ"/>
        </w:rPr>
      </w:pPr>
      <w:r w:rsidRPr="0074418C">
        <w:rPr>
          <w:sz w:val="28"/>
          <w:szCs w:val="28"/>
          <w:lang w:val="kk-KZ"/>
        </w:rPr>
        <w:t>аталған өнім түрлерінің бәсекеге қабілеттілігіне әсер ететін ішкі және сыртқы факторларды авторлық көзқарас тұрғысынан талдап, анықтау ұсынылды;</w:t>
      </w:r>
    </w:p>
    <w:p w14:paraId="0D42F98B" w14:textId="77777777" w:rsidR="0086267E" w:rsidRPr="0074418C" w:rsidRDefault="0086267E" w:rsidP="00D336A6">
      <w:pPr>
        <w:pStyle w:val="a7"/>
        <w:widowControl w:val="0"/>
        <w:numPr>
          <w:ilvl w:val="0"/>
          <w:numId w:val="46"/>
        </w:numPr>
        <w:shd w:val="clear" w:color="auto" w:fill="FFFFFF"/>
        <w:tabs>
          <w:tab w:val="left" w:pos="851"/>
        </w:tabs>
        <w:spacing w:after="0" w:line="240" w:lineRule="auto"/>
        <w:ind w:left="0"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саладағы инновациялық белсенділікті арттыру резервтері зерделеніп, оның бәсекелік артықшылықтарын күшейту жолдары көрсетілді;</w:t>
      </w:r>
    </w:p>
    <w:p w14:paraId="5D6BF28E" w14:textId="72A10E63" w:rsidR="0086267E" w:rsidRPr="0074418C" w:rsidRDefault="0086267E" w:rsidP="00D336A6">
      <w:pPr>
        <w:pStyle w:val="a7"/>
        <w:widowControl w:val="0"/>
        <w:numPr>
          <w:ilvl w:val="0"/>
          <w:numId w:val="46"/>
        </w:numPr>
        <w:shd w:val="clear" w:color="auto" w:fill="FFFFFF"/>
        <w:tabs>
          <w:tab w:val="left" w:pos="851"/>
        </w:tabs>
        <w:spacing w:after="0" w:line="240" w:lineRule="auto"/>
        <w:ind w:left="0"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Қазақстан Республикасында жеміс-көкөніс өндірісін тиімді орналастыру бойынша ғылыми негізделге</w:t>
      </w:r>
      <w:r w:rsidR="006F2E86" w:rsidRPr="0074418C">
        <w:rPr>
          <w:rFonts w:ascii="Times New Roman" w:hAnsi="Times New Roman" w:cs="Times New Roman"/>
          <w:sz w:val="28"/>
          <w:szCs w:val="28"/>
          <w:lang w:val="kk-KZ"/>
        </w:rPr>
        <w:t>н тәжірибелік ұсыныстар жасалды.</w:t>
      </w:r>
    </w:p>
    <w:p w14:paraId="1145201C" w14:textId="2C07EF61" w:rsidR="0086267E" w:rsidRPr="0074418C" w:rsidRDefault="0086267E" w:rsidP="0018600F">
      <w:pPr>
        <w:widowControl w:val="0"/>
        <w:spacing w:after="0" w:line="240" w:lineRule="auto"/>
        <w:ind w:firstLine="567"/>
        <w:jc w:val="both"/>
        <w:rPr>
          <w:rFonts w:ascii="Times New Roman" w:eastAsia="Times New Roman" w:hAnsi="Times New Roman" w:cs="Times New Roman"/>
          <w:bCs/>
          <w:sz w:val="28"/>
          <w:szCs w:val="28"/>
          <w:lang w:val="kk-KZ" w:eastAsia="ru-RU"/>
        </w:rPr>
      </w:pPr>
      <w:r w:rsidRPr="0074418C">
        <w:rPr>
          <w:rFonts w:ascii="Times New Roman" w:eastAsia="Times New Roman" w:hAnsi="Times New Roman" w:cs="Times New Roman"/>
          <w:b/>
          <w:sz w:val="28"/>
          <w:szCs w:val="28"/>
          <w:lang w:val="kk-KZ" w:eastAsia="ru-RU"/>
        </w:rPr>
        <w:t xml:space="preserve">Зерттеу </w:t>
      </w:r>
      <w:r w:rsidR="00176F53" w:rsidRPr="0074418C">
        <w:rPr>
          <w:rFonts w:ascii="Times New Roman" w:eastAsia="Times New Roman" w:hAnsi="Times New Roman" w:cs="Times New Roman"/>
          <w:b/>
          <w:sz w:val="28"/>
          <w:szCs w:val="28"/>
          <w:lang w:val="kk-KZ" w:eastAsia="ru-RU"/>
        </w:rPr>
        <w:t>нысаны</w:t>
      </w:r>
      <w:r w:rsidRPr="0074418C">
        <w:rPr>
          <w:rFonts w:ascii="Times New Roman" w:eastAsia="Times New Roman" w:hAnsi="Times New Roman" w:cs="Times New Roman"/>
          <w:b/>
          <w:sz w:val="28"/>
          <w:szCs w:val="28"/>
          <w:lang w:val="kk-KZ" w:eastAsia="ru-RU"/>
        </w:rPr>
        <w:t xml:space="preserve"> </w:t>
      </w:r>
      <w:r w:rsidRPr="0074418C">
        <w:rPr>
          <w:rFonts w:ascii="Times New Roman" w:eastAsia="Times New Roman" w:hAnsi="Times New Roman" w:cs="Times New Roman"/>
          <w:bCs/>
          <w:sz w:val="28"/>
          <w:szCs w:val="28"/>
          <w:lang w:val="kk-KZ" w:eastAsia="ru-RU"/>
        </w:rPr>
        <w:t>– Қазақстан Республикасының жеміс-көкөніс өнеркәсібі.</w:t>
      </w:r>
    </w:p>
    <w:p w14:paraId="23ED8294" w14:textId="7C562C17" w:rsidR="0086267E" w:rsidRPr="0074418C" w:rsidRDefault="0086267E" w:rsidP="0018600F">
      <w:pPr>
        <w:widowControl w:val="0"/>
        <w:spacing w:after="0" w:line="240" w:lineRule="auto"/>
        <w:ind w:firstLine="567"/>
        <w:jc w:val="both"/>
        <w:rPr>
          <w:rFonts w:ascii="Times New Roman" w:eastAsia="Times New Roman" w:hAnsi="Times New Roman" w:cs="Times New Roman"/>
          <w:bCs/>
          <w:sz w:val="28"/>
          <w:szCs w:val="28"/>
          <w:lang w:val="kk-KZ" w:eastAsia="ru-RU"/>
        </w:rPr>
      </w:pPr>
      <w:r w:rsidRPr="0074418C">
        <w:rPr>
          <w:rFonts w:ascii="Times New Roman" w:eastAsia="Times New Roman" w:hAnsi="Times New Roman" w:cs="Times New Roman"/>
          <w:b/>
          <w:sz w:val="28"/>
          <w:szCs w:val="28"/>
          <w:lang w:val="kk-KZ" w:eastAsia="ru-RU"/>
        </w:rPr>
        <w:t>Зерттеу пәні</w:t>
      </w:r>
      <w:r w:rsidRPr="0074418C">
        <w:rPr>
          <w:rFonts w:ascii="Times New Roman" w:eastAsia="Times New Roman" w:hAnsi="Times New Roman" w:cs="Times New Roman"/>
          <w:bCs/>
          <w:sz w:val="28"/>
          <w:szCs w:val="28"/>
          <w:lang w:val="kk-KZ" w:eastAsia="ru-RU"/>
        </w:rPr>
        <w:t xml:space="preserve"> – Қазақстан Республикасы агроөнеркәсіп кешенінің саласын басқару мен оның бәсекеге қабілеттілігін арттыруға бағытталған өндірістік-экономикалық қатынастар жиынтығы.</w:t>
      </w:r>
    </w:p>
    <w:p w14:paraId="69B72847" w14:textId="7CD7E951" w:rsidR="0086267E" w:rsidRPr="0074418C" w:rsidRDefault="0086267E" w:rsidP="0018600F">
      <w:pPr>
        <w:spacing w:after="0" w:line="240" w:lineRule="auto"/>
        <w:ind w:firstLine="567"/>
        <w:jc w:val="both"/>
        <w:rPr>
          <w:rFonts w:ascii="Times New Roman" w:hAnsi="Times New Roman" w:cs="Times New Roman"/>
          <w:b/>
          <w:bCs/>
          <w:color w:val="000000" w:themeColor="text1"/>
          <w:sz w:val="28"/>
          <w:szCs w:val="28"/>
          <w:lang w:val="kk-KZ"/>
        </w:rPr>
      </w:pPr>
      <w:r w:rsidRPr="0074418C">
        <w:rPr>
          <w:rFonts w:ascii="Times New Roman" w:hAnsi="Times New Roman" w:cs="Times New Roman"/>
          <w:b/>
          <w:bCs/>
          <w:color w:val="000000" w:themeColor="text1"/>
          <w:sz w:val="28"/>
          <w:szCs w:val="28"/>
          <w:lang w:val="kk-KZ"/>
        </w:rPr>
        <w:t>Зерттеу</w:t>
      </w:r>
      <w:r w:rsidR="00176F53" w:rsidRPr="0074418C">
        <w:rPr>
          <w:rFonts w:ascii="Times New Roman" w:hAnsi="Times New Roman" w:cs="Times New Roman"/>
          <w:b/>
          <w:bCs/>
          <w:color w:val="000000" w:themeColor="text1"/>
          <w:sz w:val="28"/>
          <w:szCs w:val="28"/>
          <w:lang w:val="kk-KZ"/>
        </w:rPr>
        <w:t>дің</w:t>
      </w:r>
      <w:r w:rsidRPr="0074418C">
        <w:rPr>
          <w:rFonts w:ascii="Times New Roman" w:hAnsi="Times New Roman" w:cs="Times New Roman"/>
          <w:b/>
          <w:bCs/>
          <w:color w:val="000000" w:themeColor="text1"/>
          <w:sz w:val="28"/>
          <w:szCs w:val="28"/>
          <w:lang w:val="kk-KZ"/>
        </w:rPr>
        <w:t xml:space="preserve"> </w:t>
      </w:r>
      <w:r w:rsidR="00176F53" w:rsidRPr="0074418C">
        <w:rPr>
          <w:rFonts w:ascii="Times New Roman" w:hAnsi="Times New Roman" w:cs="Times New Roman"/>
          <w:b/>
          <w:bCs/>
          <w:color w:val="000000" w:themeColor="text1"/>
          <w:sz w:val="28"/>
          <w:szCs w:val="28"/>
          <w:lang w:val="kk-KZ"/>
        </w:rPr>
        <w:t>теориялық және әдістемелік негізі</w:t>
      </w:r>
      <w:r w:rsidRPr="0074418C">
        <w:rPr>
          <w:rFonts w:ascii="Times New Roman" w:hAnsi="Times New Roman" w:cs="Times New Roman"/>
          <w:b/>
          <w:bCs/>
          <w:color w:val="000000" w:themeColor="text1"/>
          <w:sz w:val="28"/>
          <w:szCs w:val="28"/>
          <w:lang w:val="kk-KZ"/>
        </w:rPr>
        <w:t xml:space="preserve">. </w:t>
      </w:r>
    </w:p>
    <w:p w14:paraId="329114B2" w14:textId="13D54522" w:rsidR="0086267E" w:rsidRPr="0074418C" w:rsidRDefault="0086267E" w:rsidP="0018600F">
      <w:pPr>
        <w:spacing w:after="0" w:line="240" w:lineRule="auto"/>
        <w:ind w:firstLine="567"/>
        <w:jc w:val="both"/>
        <w:rPr>
          <w:rFonts w:ascii="Times New Roman" w:hAnsi="Times New Roman" w:cs="Times New Roman"/>
          <w:spacing w:val="-4"/>
          <w:sz w:val="28"/>
          <w:szCs w:val="28"/>
          <w:lang w:val="kk-KZ"/>
        </w:rPr>
      </w:pPr>
      <w:r w:rsidRPr="0074418C">
        <w:rPr>
          <w:rFonts w:ascii="Times New Roman" w:hAnsi="Times New Roman" w:cs="Times New Roman"/>
          <w:color w:val="000000" w:themeColor="text1"/>
          <w:sz w:val="28"/>
          <w:szCs w:val="28"/>
          <w:lang w:val="kk-KZ"/>
        </w:rPr>
        <w:lastRenderedPageBreak/>
        <w:t>Жұмыстың теориялық және әдістемелік негізін эмпирикалық және теориялық зерттеу тәсілдері құрайды. Атап айтқанда: монографиялық әдіс – ауыл шаруашылығы өнімдерінің бәсекеге қабілеттілігіне әсер ететін негізгі факторлар мен бағалау өлшем</w:t>
      </w:r>
      <w:r w:rsidR="00FD09F2" w:rsidRPr="0074418C">
        <w:rPr>
          <w:rFonts w:ascii="Times New Roman" w:hAnsi="Times New Roman" w:cs="Times New Roman"/>
          <w:color w:val="000000" w:themeColor="text1"/>
          <w:sz w:val="28"/>
          <w:szCs w:val="28"/>
          <w:lang w:val="kk-KZ"/>
        </w:rPr>
        <w:t xml:space="preserve"> </w:t>
      </w:r>
      <w:r w:rsidRPr="0074418C">
        <w:rPr>
          <w:rFonts w:ascii="Times New Roman" w:hAnsi="Times New Roman" w:cs="Times New Roman"/>
          <w:color w:val="000000" w:themeColor="text1"/>
          <w:sz w:val="28"/>
          <w:szCs w:val="28"/>
          <w:lang w:val="kk-KZ"/>
        </w:rPr>
        <w:t>шарттарын талдау барысында; логикалық жалпылау, құрылымдық топтастыру және жіктеу әдістері – агроөнеркәсіптік кешендегі бәсекеге қабілеттілікті басқару тұжырымдамасын қалыптастыру кезінде қолданылды; аналитикалық және салыстырмалы әдістер – Қазақстанның жеміс-көкөніс нарығындағы бәсекелік артықшылықтарды анықтап, бағалау барысында пайдаланылды; экономикалық-статистикалық әдістер – саланың даму динамикасын зерделеу және 20</w:t>
      </w:r>
      <w:r w:rsidR="00D726AE" w:rsidRPr="00D726AE">
        <w:rPr>
          <w:rFonts w:ascii="Times New Roman" w:hAnsi="Times New Roman" w:cs="Times New Roman"/>
          <w:color w:val="000000" w:themeColor="text1"/>
          <w:sz w:val="28"/>
          <w:szCs w:val="28"/>
          <w:lang w:val="kk-KZ"/>
        </w:rPr>
        <w:t>19</w:t>
      </w:r>
      <w:r w:rsidRPr="0074418C">
        <w:rPr>
          <w:rFonts w:ascii="Times New Roman" w:hAnsi="Times New Roman" w:cs="Times New Roman"/>
          <w:color w:val="000000" w:themeColor="text1"/>
          <w:sz w:val="28"/>
          <w:szCs w:val="28"/>
          <w:lang w:val="kk-KZ"/>
        </w:rPr>
        <w:t>–202</w:t>
      </w:r>
      <w:r w:rsidR="00D726AE" w:rsidRPr="00D726AE">
        <w:rPr>
          <w:rFonts w:ascii="Times New Roman" w:hAnsi="Times New Roman" w:cs="Times New Roman"/>
          <w:color w:val="000000" w:themeColor="text1"/>
          <w:sz w:val="28"/>
          <w:szCs w:val="28"/>
          <w:lang w:val="kk-KZ"/>
        </w:rPr>
        <w:t>3</w:t>
      </w:r>
      <w:r w:rsidRPr="0074418C">
        <w:rPr>
          <w:rFonts w:ascii="Times New Roman" w:hAnsi="Times New Roman" w:cs="Times New Roman"/>
          <w:color w:val="000000" w:themeColor="text1"/>
          <w:sz w:val="28"/>
          <w:szCs w:val="28"/>
          <w:lang w:val="kk-KZ"/>
        </w:rPr>
        <w:t xml:space="preserve"> жылдар аралығындағы орташа көрсеткіштерді есептеу мақсатында қолданылды; экономикалық-математикалық әдістер – ауыл шаруашылығы өндірісінің бәсекеге қабілеттілігін басқару жүйесін жетілдіру негіздерін бекітуде пайдаланылды. </w:t>
      </w:r>
    </w:p>
    <w:p w14:paraId="02D3AF88" w14:textId="762F5926" w:rsidR="0086267E" w:rsidRPr="0074418C" w:rsidRDefault="0086267E" w:rsidP="0018600F">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Экономикалық мәліметтерді өңдеу, кестелер, графиктер, диаграммалар мен суреттерді жасау барысында заманауи компьютерлік бағдарламалар мен Microsoft Office® қолданбал</w:t>
      </w:r>
      <w:r w:rsidR="00871957">
        <w:rPr>
          <w:rFonts w:ascii="Times New Roman" w:hAnsi="Times New Roman" w:cs="Times New Roman"/>
          <w:sz w:val="28"/>
          <w:szCs w:val="28"/>
          <w:lang w:val="kk-KZ"/>
        </w:rPr>
        <w:t>ы</w:t>
      </w:r>
      <w:r w:rsidRPr="0074418C">
        <w:rPr>
          <w:rFonts w:ascii="Times New Roman" w:hAnsi="Times New Roman" w:cs="Times New Roman"/>
          <w:sz w:val="28"/>
          <w:szCs w:val="28"/>
          <w:lang w:val="kk-KZ"/>
        </w:rPr>
        <w:t xml:space="preserve"> пакеті пайдаланылды. </w:t>
      </w:r>
    </w:p>
    <w:p w14:paraId="0E01B719" w14:textId="45E5F5EF" w:rsidR="0086267E" w:rsidRPr="0074418C" w:rsidRDefault="0086267E" w:rsidP="0018600F">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b/>
          <w:sz w:val="28"/>
          <w:szCs w:val="28"/>
          <w:lang w:val="kk-KZ"/>
        </w:rPr>
        <w:t xml:space="preserve">Зерттеудің ақпараттық негізін </w:t>
      </w:r>
      <w:r w:rsidRPr="0074418C">
        <w:rPr>
          <w:rFonts w:ascii="Times New Roman" w:hAnsi="Times New Roman" w:cs="Times New Roman"/>
          <w:bCs/>
          <w:sz w:val="28"/>
          <w:szCs w:val="28"/>
          <w:lang w:val="kk-KZ"/>
        </w:rPr>
        <w:t>Қазақстан Республикасы Үкіметінің қаулылары мен стратегиялық бағдарламалық құжаттары, ҚР Стратегиялық жоспарлау және реформалар агенттігінің Ұлттық статистика бюросы ұсынған 201</w:t>
      </w:r>
      <w:r w:rsidR="00D726AE" w:rsidRPr="00D726AE">
        <w:rPr>
          <w:rFonts w:ascii="Times New Roman" w:hAnsi="Times New Roman" w:cs="Times New Roman"/>
          <w:bCs/>
          <w:sz w:val="28"/>
          <w:szCs w:val="28"/>
          <w:lang w:val="kk-KZ"/>
        </w:rPr>
        <w:t>9</w:t>
      </w:r>
      <w:r w:rsidRPr="0074418C">
        <w:rPr>
          <w:rFonts w:ascii="Times New Roman" w:hAnsi="Times New Roman" w:cs="Times New Roman"/>
          <w:bCs/>
          <w:sz w:val="28"/>
          <w:szCs w:val="28"/>
          <w:lang w:val="kk-KZ"/>
        </w:rPr>
        <w:t>–202</w:t>
      </w:r>
      <w:r w:rsidR="00FD09F2" w:rsidRPr="0074418C">
        <w:rPr>
          <w:rFonts w:ascii="Times New Roman" w:hAnsi="Times New Roman" w:cs="Times New Roman"/>
          <w:bCs/>
          <w:sz w:val="28"/>
          <w:szCs w:val="28"/>
          <w:lang w:val="kk-KZ"/>
        </w:rPr>
        <w:t>3</w:t>
      </w:r>
      <w:r w:rsidRPr="0074418C">
        <w:rPr>
          <w:rFonts w:ascii="Times New Roman" w:hAnsi="Times New Roman" w:cs="Times New Roman"/>
          <w:bCs/>
          <w:sz w:val="28"/>
          <w:szCs w:val="28"/>
          <w:lang w:val="kk-KZ"/>
        </w:rPr>
        <w:t xml:space="preserve"> жылдар аралығындағы ресми мәліметтері, аналитикалық шолулар, мерзімді басылымдар мен интернет-ресурстар құрады.</w:t>
      </w:r>
    </w:p>
    <w:p w14:paraId="72D9E085" w14:textId="77777777" w:rsidR="0086267E" w:rsidRPr="0074418C" w:rsidRDefault="0086267E" w:rsidP="0018600F">
      <w:pPr>
        <w:spacing w:after="0" w:line="240" w:lineRule="auto"/>
        <w:ind w:firstLine="567"/>
        <w:jc w:val="both"/>
        <w:rPr>
          <w:rFonts w:ascii="Times New Roman" w:hAnsi="Times New Roman" w:cs="Times New Roman"/>
          <w:b/>
          <w:bCs/>
          <w:color w:val="000000" w:themeColor="text1"/>
          <w:sz w:val="28"/>
          <w:szCs w:val="28"/>
        </w:rPr>
      </w:pPr>
      <w:r w:rsidRPr="0074418C">
        <w:rPr>
          <w:rFonts w:ascii="Times New Roman" w:hAnsi="Times New Roman" w:cs="Times New Roman"/>
          <w:b/>
          <w:bCs/>
          <w:color w:val="000000" w:themeColor="text1"/>
          <w:sz w:val="28"/>
          <w:szCs w:val="28"/>
        </w:rPr>
        <w:t>Ғылыми жаңалығы:</w:t>
      </w:r>
    </w:p>
    <w:p w14:paraId="2B874621" w14:textId="05507246" w:rsidR="0086267E" w:rsidRPr="0074418C" w:rsidRDefault="0086267E" w:rsidP="00D336A6">
      <w:pPr>
        <w:pStyle w:val="a7"/>
        <w:widowControl w:val="0"/>
        <w:numPr>
          <w:ilvl w:val="0"/>
          <w:numId w:val="47"/>
        </w:numPr>
        <w:tabs>
          <w:tab w:val="left" w:pos="851"/>
        </w:tabs>
        <w:spacing w:after="0" w:line="240" w:lineRule="auto"/>
        <w:ind w:left="0" w:firstLine="567"/>
        <w:jc w:val="both"/>
        <w:rPr>
          <w:rFonts w:ascii="Times New Roman" w:hAnsi="Times New Roman" w:cs="Times New Roman"/>
          <w:sz w:val="28"/>
          <w:szCs w:val="28"/>
        </w:rPr>
      </w:pPr>
      <w:r w:rsidRPr="0074418C">
        <w:rPr>
          <w:rFonts w:ascii="Times New Roman" w:hAnsi="Times New Roman" w:cs="Times New Roman"/>
          <w:sz w:val="28"/>
          <w:szCs w:val="28"/>
        </w:rPr>
        <w:t>«Бәсекеге қабілеттілік» және «салалық бәсекеге қабілеттілік» ұғымдарының теориялық негіздері нақтыланып, тереңдетілді, сондай-ақ аталған ұғымдарды</w:t>
      </w:r>
      <w:r w:rsidRPr="0074418C">
        <w:rPr>
          <w:rFonts w:ascii="Times New Roman" w:hAnsi="Times New Roman" w:cs="Times New Roman"/>
          <w:sz w:val="28"/>
          <w:szCs w:val="28"/>
          <w:lang w:val="kk-KZ"/>
        </w:rPr>
        <w:t>ң мәнін</w:t>
      </w:r>
      <w:r w:rsidRPr="0074418C">
        <w:rPr>
          <w:rFonts w:ascii="Times New Roman" w:hAnsi="Times New Roman" w:cs="Times New Roman"/>
          <w:sz w:val="28"/>
          <w:szCs w:val="28"/>
        </w:rPr>
        <w:t xml:space="preserve"> ашатын авторлық анықтамалар ұсынылды. Бұл ұғымдарды ғылыми тұрғыдан түсіндіру бағытында жүргізілген библиометриялық талдау нәтижесінде, жеміс-көкөніс өнімдерін өндіру саласына қатысты салалық бәсекеге қабілеттілік категориясының жеткіліксіз зерттелген тұстары анықталды. Осыған байланысты ұсынылған авторлық анықтама жеміс-көкөніс өндірісінің ерекшеліктеріне, атап айтқанда, негізгі өнімдерге сұраныстың маусымдық және тұрақты сипатына негізделе отырып, осы саланың нақты жағдайына бейімделген түрде тұжырымдалды</w:t>
      </w:r>
      <w:r w:rsidRPr="0074418C">
        <w:rPr>
          <w:rFonts w:ascii="Times New Roman" w:hAnsi="Times New Roman" w:cs="Times New Roman"/>
          <w:sz w:val="28"/>
          <w:szCs w:val="28"/>
          <w:lang w:val="kk-KZ"/>
        </w:rPr>
        <w:t>;</w:t>
      </w:r>
    </w:p>
    <w:p w14:paraId="7F9A248B" w14:textId="74B764E3" w:rsidR="0086267E" w:rsidRPr="0074418C" w:rsidRDefault="0086267E" w:rsidP="00D336A6">
      <w:pPr>
        <w:pStyle w:val="a7"/>
        <w:widowControl w:val="0"/>
        <w:numPr>
          <w:ilvl w:val="0"/>
          <w:numId w:val="47"/>
        </w:numPr>
        <w:tabs>
          <w:tab w:val="left" w:pos="851"/>
        </w:tabs>
        <w:autoSpaceDE w:val="0"/>
        <w:autoSpaceDN w:val="0"/>
        <w:spacing w:after="0" w:line="240" w:lineRule="auto"/>
        <w:ind w:left="0" w:firstLine="567"/>
        <w:jc w:val="both"/>
        <w:rPr>
          <w:rFonts w:ascii="Times New Roman" w:hAnsi="Times New Roman" w:cs="Times New Roman"/>
          <w:sz w:val="28"/>
          <w:szCs w:val="28"/>
        </w:rPr>
      </w:pPr>
      <w:r w:rsidRPr="0074418C">
        <w:rPr>
          <w:rFonts w:ascii="Times New Roman" w:hAnsi="Times New Roman" w:cs="Times New Roman"/>
          <w:sz w:val="28"/>
          <w:szCs w:val="28"/>
        </w:rPr>
        <w:t>Жеміс-көкөніс шаруашылығының бәсекеге қабілеттілігіне ықпал ететін факторлар жіктеліп, олардың әсер ету деңгейі, қалыптасу сипаты және тұрақты даму бағытындағы рөлі айқындалды. Ішкі және сыртқы орта факторларының өндірістік үдерістерге әсерін айқындау</w:t>
      </w:r>
      <w:r w:rsidR="00803319" w:rsidRPr="0074418C">
        <w:rPr>
          <w:rFonts w:ascii="Times New Roman" w:hAnsi="Times New Roman" w:cs="Times New Roman"/>
          <w:sz w:val="28"/>
          <w:szCs w:val="28"/>
          <w:lang w:val="kk-KZ"/>
        </w:rPr>
        <w:t>,</w:t>
      </w:r>
      <w:r w:rsidRPr="0074418C">
        <w:rPr>
          <w:rFonts w:ascii="Times New Roman" w:hAnsi="Times New Roman" w:cs="Times New Roman"/>
          <w:sz w:val="28"/>
          <w:szCs w:val="28"/>
        </w:rPr>
        <w:t xml:space="preserve"> жеміс-көкөніс өнімдерін өндіретін кәсіпорындардың мамандану бағытын қайта қарауға және өнімді өткізу стратегиясын жаңа нарық сұраныстарына бейімдеуге мүмкіндік береді. Бұл жіктеу сыртқы және ішкі ықпал ету факторларының толық спектрін сипаттап, өндірістік шешім қабылдауда кешенді талдау жүргізуге жағдай жасайды;</w:t>
      </w:r>
    </w:p>
    <w:p w14:paraId="6414F192" w14:textId="77777777" w:rsidR="00E912CF" w:rsidRPr="0074418C" w:rsidRDefault="0086267E" w:rsidP="00D336A6">
      <w:pPr>
        <w:pStyle w:val="a7"/>
        <w:widowControl w:val="0"/>
        <w:numPr>
          <w:ilvl w:val="0"/>
          <w:numId w:val="47"/>
        </w:numPr>
        <w:tabs>
          <w:tab w:val="left" w:pos="851"/>
        </w:tabs>
        <w:autoSpaceDE w:val="0"/>
        <w:autoSpaceDN w:val="0"/>
        <w:spacing w:after="0" w:line="240" w:lineRule="auto"/>
        <w:ind w:left="0" w:firstLine="540"/>
        <w:jc w:val="both"/>
        <w:rPr>
          <w:rFonts w:ascii="Times New Roman" w:hAnsi="Times New Roman" w:cs="Times New Roman"/>
          <w:sz w:val="28"/>
          <w:szCs w:val="28"/>
        </w:rPr>
      </w:pPr>
      <w:r w:rsidRPr="0074418C">
        <w:rPr>
          <w:rFonts w:ascii="Times New Roman" w:hAnsi="Times New Roman" w:cs="Times New Roman"/>
          <w:sz w:val="28"/>
          <w:szCs w:val="28"/>
        </w:rPr>
        <w:t xml:space="preserve">Жеміс-көкөніс өндірісінің бәсекеге қабілеттілігін арттыру мақсатында инновациялық белсенділікті күшейтуге арналған резервтер айқындалды. Бұл резервтер, негізінен, ауыл шаруашылығындағы, әсіресе жеміс-көкөніс саласындағы инновациялық шешімдерге сүйенеді. Осы бағытта бәсекеге </w:t>
      </w:r>
      <w:r w:rsidRPr="0074418C">
        <w:rPr>
          <w:rFonts w:ascii="Times New Roman" w:hAnsi="Times New Roman" w:cs="Times New Roman"/>
          <w:sz w:val="28"/>
          <w:szCs w:val="28"/>
        </w:rPr>
        <w:lastRenderedPageBreak/>
        <w:t xml:space="preserve">қабілеттілікті арттырудың негізгі тетіктері ретінде төмендегідей іс-шаралар ұсынылады: </w:t>
      </w:r>
    </w:p>
    <w:p w14:paraId="15D9B1DA" w14:textId="5E897969" w:rsidR="00E912CF" w:rsidRPr="0074418C" w:rsidRDefault="00E912CF" w:rsidP="00E912CF">
      <w:pPr>
        <w:widowControl w:val="0"/>
        <w:tabs>
          <w:tab w:val="left" w:pos="851"/>
        </w:tabs>
        <w:autoSpaceDE w:val="0"/>
        <w:autoSpaceDN w:val="0"/>
        <w:spacing w:after="0" w:line="240" w:lineRule="auto"/>
        <w:ind w:firstLine="567"/>
        <w:jc w:val="both"/>
        <w:rPr>
          <w:rFonts w:ascii="Times New Roman" w:hAnsi="Times New Roman" w:cs="Times New Roman"/>
          <w:sz w:val="28"/>
          <w:szCs w:val="28"/>
        </w:rPr>
      </w:pPr>
      <w:r w:rsidRPr="0074418C">
        <w:rPr>
          <w:rFonts w:ascii="Times New Roman" w:hAnsi="Times New Roman" w:cs="Times New Roman"/>
          <w:sz w:val="28"/>
          <w:szCs w:val="28"/>
        </w:rPr>
        <w:t xml:space="preserve">1) </w:t>
      </w:r>
      <w:r w:rsidRPr="0074418C">
        <w:rPr>
          <w:rFonts w:ascii="Times New Roman" w:hAnsi="Times New Roman" w:cs="Times New Roman"/>
          <w:sz w:val="28"/>
          <w:szCs w:val="28"/>
          <w:lang w:val="kk-KZ"/>
        </w:rPr>
        <w:t>и</w:t>
      </w:r>
      <w:r w:rsidR="0086267E" w:rsidRPr="0074418C">
        <w:rPr>
          <w:rFonts w:ascii="Times New Roman" w:hAnsi="Times New Roman" w:cs="Times New Roman"/>
          <w:sz w:val="28"/>
          <w:szCs w:val="28"/>
        </w:rPr>
        <w:t xml:space="preserve">нновациялық экожүйені қалыптастыру; </w:t>
      </w:r>
    </w:p>
    <w:p w14:paraId="6CDE95BB" w14:textId="0C890290" w:rsidR="00E912CF" w:rsidRPr="0074418C" w:rsidRDefault="0086267E" w:rsidP="00E912CF">
      <w:pPr>
        <w:widowControl w:val="0"/>
        <w:tabs>
          <w:tab w:val="left" w:pos="851"/>
        </w:tabs>
        <w:autoSpaceDE w:val="0"/>
        <w:autoSpaceDN w:val="0"/>
        <w:spacing w:after="0" w:line="240" w:lineRule="auto"/>
        <w:ind w:firstLine="567"/>
        <w:jc w:val="both"/>
        <w:rPr>
          <w:rFonts w:ascii="Times New Roman" w:hAnsi="Times New Roman" w:cs="Times New Roman"/>
          <w:sz w:val="28"/>
          <w:szCs w:val="28"/>
        </w:rPr>
      </w:pPr>
      <w:r w:rsidRPr="0074418C">
        <w:rPr>
          <w:rFonts w:ascii="Times New Roman" w:hAnsi="Times New Roman" w:cs="Times New Roman"/>
          <w:sz w:val="28"/>
          <w:szCs w:val="28"/>
        </w:rPr>
        <w:t xml:space="preserve">2) </w:t>
      </w:r>
      <w:r w:rsidR="00E912CF" w:rsidRPr="0074418C">
        <w:rPr>
          <w:rFonts w:ascii="Times New Roman" w:hAnsi="Times New Roman" w:cs="Times New Roman"/>
          <w:sz w:val="28"/>
          <w:szCs w:val="28"/>
          <w:lang w:val="kk-KZ"/>
        </w:rPr>
        <w:t>м</w:t>
      </w:r>
      <w:r w:rsidRPr="0074418C">
        <w:rPr>
          <w:rFonts w:ascii="Times New Roman" w:hAnsi="Times New Roman" w:cs="Times New Roman"/>
          <w:sz w:val="28"/>
          <w:szCs w:val="28"/>
        </w:rPr>
        <w:t xml:space="preserve">емлекеттік деңгейде инновацияны қолдауға бағытталған бағдарламаларды әзірлеу; </w:t>
      </w:r>
    </w:p>
    <w:p w14:paraId="0D5271D0" w14:textId="261191DE" w:rsidR="00E912CF" w:rsidRPr="0074418C" w:rsidRDefault="00E912CF" w:rsidP="00E912CF">
      <w:pPr>
        <w:widowControl w:val="0"/>
        <w:tabs>
          <w:tab w:val="left" w:pos="851"/>
        </w:tabs>
        <w:autoSpaceDE w:val="0"/>
        <w:autoSpaceDN w:val="0"/>
        <w:spacing w:after="0" w:line="240" w:lineRule="auto"/>
        <w:ind w:firstLine="567"/>
        <w:jc w:val="both"/>
        <w:rPr>
          <w:rFonts w:ascii="Times New Roman" w:hAnsi="Times New Roman" w:cs="Times New Roman"/>
          <w:sz w:val="28"/>
          <w:szCs w:val="28"/>
        </w:rPr>
      </w:pPr>
      <w:r w:rsidRPr="0074418C">
        <w:rPr>
          <w:rFonts w:ascii="Times New Roman" w:hAnsi="Times New Roman" w:cs="Times New Roman"/>
          <w:sz w:val="28"/>
          <w:szCs w:val="28"/>
        </w:rPr>
        <w:t xml:space="preserve">3) </w:t>
      </w:r>
      <w:r w:rsidRPr="0074418C">
        <w:rPr>
          <w:rFonts w:ascii="Times New Roman" w:hAnsi="Times New Roman" w:cs="Times New Roman"/>
          <w:sz w:val="28"/>
          <w:szCs w:val="28"/>
          <w:lang w:val="kk-KZ"/>
        </w:rPr>
        <w:t>с</w:t>
      </w:r>
      <w:r w:rsidR="0086267E" w:rsidRPr="0074418C">
        <w:rPr>
          <w:rFonts w:ascii="Times New Roman" w:hAnsi="Times New Roman" w:cs="Times New Roman"/>
          <w:sz w:val="28"/>
          <w:szCs w:val="28"/>
        </w:rPr>
        <w:t xml:space="preserve">елекция мен тұқым шаруашылығын заманауи технологияларға сай дамыту; </w:t>
      </w:r>
    </w:p>
    <w:p w14:paraId="49A4DD3D" w14:textId="58C9B32E" w:rsidR="00E912CF" w:rsidRPr="0074418C" w:rsidRDefault="00E912CF" w:rsidP="00E912CF">
      <w:pPr>
        <w:widowControl w:val="0"/>
        <w:tabs>
          <w:tab w:val="left" w:pos="851"/>
        </w:tabs>
        <w:autoSpaceDE w:val="0"/>
        <w:autoSpaceDN w:val="0"/>
        <w:spacing w:after="0" w:line="240" w:lineRule="auto"/>
        <w:ind w:firstLine="567"/>
        <w:jc w:val="both"/>
        <w:rPr>
          <w:rFonts w:ascii="Times New Roman" w:hAnsi="Times New Roman" w:cs="Times New Roman"/>
          <w:sz w:val="28"/>
          <w:szCs w:val="28"/>
        </w:rPr>
      </w:pPr>
      <w:r w:rsidRPr="0074418C">
        <w:rPr>
          <w:rFonts w:ascii="Times New Roman" w:hAnsi="Times New Roman" w:cs="Times New Roman"/>
          <w:sz w:val="28"/>
          <w:szCs w:val="28"/>
        </w:rPr>
        <w:t xml:space="preserve">4) </w:t>
      </w:r>
      <w:r w:rsidRPr="0074418C">
        <w:rPr>
          <w:rFonts w:ascii="Times New Roman" w:hAnsi="Times New Roman" w:cs="Times New Roman"/>
          <w:sz w:val="28"/>
          <w:szCs w:val="28"/>
          <w:lang w:val="kk-KZ"/>
        </w:rPr>
        <w:t>с</w:t>
      </w:r>
      <w:r w:rsidR="0086267E" w:rsidRPr="0074418C">
        <w:rPr>
          <w:rFonts w:ascii="Times New Roman" w:hAnsi="Times New Roman" w:cs="Times New Roman"/>
          <w:sz w:val="28"/>
          <w:szCs w:val="28"/>
        </w:rPr>
        <w:t>ақтау және маркетинг инфрақұрылымына жеке және институционалдық инвесторларды тарту арқылы инвестиция көлемін ұлғайту;</w:t>
      </w:r>
    </w:p>
    <w:p w14:paraId="01DCD146" w14:textId="7B563A9B" w:rsidR="00E912CF" w:rsidRPr="0074418C" w:rsidRDefault="0086267E" w:rsidP="00E912CF">
      <w:pPr>
        <w:widowControl w:val="0"/>
        <w:tabs>
          <w:tab w:val="left" w:pos="851"/>
        </w:tabs>
        <w:autoSpaceDE w:val="0"/>
        <w:autoSpaceDN w:val="0"/>
        <w:spacing w:after="0" w:line="240" w:lineRule="auto"/>
        <w:ind w:firstLine="567"/>
        <w:jc w:val="both"/>
        <w:rPr>
          <w:rFonts w:ascii="Times New Roman" w:hAnsi="Times New Roman" w:cs="Times New Roman"/>
          <w:sz w:val="28"/>
          <w:szCs w:val="28"/>
        </w:rPr>
      </w:pPr>
      <w:r w:rsidRPr="0074418C">
        <w:rPr>
          <w:rFonts w:ascii="Times New Roman" w:hAnsi="Times New Roman" w:cs="Times New Roman"/>
          <w:sz w:val="28"/>
          <w:szCs w:val="28"/>
        </w:rPr>
        <w:t xml:space="preserve"> 5) </w:t>
      </w:r>
      <w:r w:rsidR="00E912CF" w:rsidRPr="0074418C">
        <w:rPr>
          <w:rFonts w:ascii="Times New Roman" w:hAnsi="Times New Roman" w:cs="Times New Roman"/>
          <w:sz w:val="28"/>
          <w:szCs w:val="28"/>
          <w:lang w:val="kk-KZ"/>
        </w:rPr>
        <w:t>ц</w:t>
      </w:r>
      <w:r w:rsidRPr="0074418C">
        <w:rPr>
          <w:rFonts w:ascii="Times New Roman" w:hAnsi="Times New Roman" w:cs="Times New Roman"/>
          <w:sz w:val="28"/>
          <w:szCs w:val="28"/>
        </w:rPr>
        <w:t xml:space="preserve">ифрландыру мен дәл егіншілік технологияларын жүйелі түрде енгізу; </w:t>
      </w:r>
    </w:p>
    <w:p w14:paraId="270B3C97" w14:textId="7D753818" w:rsidR="00E912CF" w:rsidRPr="0074418C" w:rsidRDefault="0086267E" w:rsidP="00E912CF">
      <w:pPr>
        <w:widowControl w:val="0"/>
        <w:tabs>
          <w:tab w:val="left" w:pos="851"/>
        </w:tabs>
        <w:autoSpaceDE w:val="0"/>
        <w:autoSpaceDN w:val="0"/>
        <w:spacing w:after="0" w:line="240" w:lineRule="auto"/>
        <w:ind w:firstLine="567"/>
        <w:jc w:val="both"/>
        <w:rPr>
          <w:rFonts w:ascii="Times New Roman" w:hAnsi="Times New Roman" w:cs="Times New Roman"/>
          <w:sz w:val="28"/>
          <w:szCs w:val="28"/>
        </w:rPr>
      </w:pPr>
      <w:r w:rsidRPr="0074418C">
        <w:rPr>
          <w:rFonts w:ascii="Times New Roman" w:hAnsi="Times New Roman" w:cs="Times New Roman"/>
          <w:sz w:val="28"/>
          <w:szCs w:val="28"/>
        </w:rPr>
        <w:t xml:space="preserve">6) </w:t>
      </w:r>
      <w:r w:rsidR="00E912CF" w:rsidRPr="0074418C">
        <w:rPr>
          <w:rFonts w:ascii="Times New Roman" w:hAnsi="Times New Roman" w:cs="Times New Roman"/>
          <w:sz w:val="28"/>
          <w:szCs w:val="28"/>
          <w:lang w:val="kk-KZ"/>
        </w:rPr>
        <w:t>а</w:t>
      </w:r>
      <w:r w:rsidRPr="0074418C">
        <w:rPr>
          <w:rFonts w:ascii="Times New Roman" w:hAnsi="Times New Roman" w:cs="Times New Roman"/>
          <w:sz w:val="28"/>
          <w:szCs w:val="28"/>
        </w:rPr>
        <w:t xml:space="preserve">лдыңғы қатарлы халықаралық технологияларды бейімдеп, үздік тәжірибені енгізу; </w:t>
      </w:r>
    </w:p>
    <w:p w14:paraId="5778F06A" w14:textId="43C3E176" w:rsidR="0086267E" w:rsidRPr="0074418C" w:rsidRDefault="00E912CF" w:rsidP="00E912CF">
      <w:pPr>
        <w:widowControl w:val="0"/>
        <w:tabs>
          <w:tab w:val="left" w:pos="851"/>
        </w:tabs>
        <w:autoSpaceDE w:val="0"/>
        <w:autoSpaceDN w:val="0"/>
        <w:spacing w:after="0" w:line="240" w:lineRule="auto"/>
        <w:ind w:firstLine="567"/>
        <w:jc w:val="both"/>
        <w:rPr>
          <w:rFonts w:ascii="Times New Roman" w:hAnsi="Times New Roman" w:cs="Times New Roman"/>
          <w:sz w:val="28"/>
          <w:szCs w:val="28"/>
        </w:rPr>
      </w:pPr>
      <w:r w:rsidRPr="0074418C">
        <w:rPr>
          <w:rFonts w:ascii="Times New Roman" w:hAnsi="Times New Roman" w:cs="Times New Roman"/>
          <w:sz w:val="28"/>
          <w:szCs w:val="28"/>
        </w:rPr>
        <w:t xml:space="preserve">7) </w:t>
      </w:r>
      <w:r w:rsidRPr="0074418C">
        <w:rPr>
          <w:rFonts w:ascii="Times New Roman" w:hAnsi="Times New Roman" w:cs="Times New Roman"/>
          <w:sz w:val="28"/>
          <w:szCs w:val="28"/>
          <w:lang w:val="kk-KZ"/>
        </w:rPr>
        <w:t>к</w:t>
      </w:r>
      <w:r w:rsidR="0086267E" w:rsidRPr="0074418C">
        <w:rPr>
          <w:rFonts w:ascii="Times New Roman" w:hAnsi="Times New Roman" w:cs="Times New Roman"/>
          <w:sz w:val="28"/>
          <w:szCs w:val="28"/>
        </w:rPr>
        <w:t xml:space="preserve">адрлық және ақпараттық қамтамасыз етуді заманауи талаптарға сай ұйымдастыру. </w:t>
      </w:r>
    </w:p>
    <w:p w14:paraId="55ABFF87" w14:textId="77777777" w:rsidR="0086267E" w:rsidRPr="0074418C" w:rsidRDefault="0086267E" w:rsidP="00D336A6">
      <w:pPr>
        <w:pStyle w:val="a7"/>
        <w:widowControl w:val="0"/>
        <w:numPr>
          <w:ilvl w:val="0"/>
          <w:numId w:val="47"/>
        </w:numPr>
        <w:tabs>
          <w:tab w:val="left" w:pos="851"/>
        </w:tabs>
        <w:autoSpaceDE w:val="0"/>
        <w:autoSpaceDN w:val="0"/>
        <w:spacing w:after="0" w:line="240" w:lineRule="auto"/>
        <w:ind w:left="0" w:firstLine="567"/>
        <w:jc w:val="both"/>
        <w:rPr>
          <w:rFonts w:ascii="Times New Roman" w:hAnsi="Times New Roman" w:cs="Times New Roman"/>
          <w:sz w:val="28"/>
          <w:szCs w:val="28"/>
        </w:rPr>
      </w:pPr>
      <w:r w:rsidRPr="0074418C">
        <w:rPr>
          <w:rFonts w:ascii="Times New Roman" w:hAnsi="Times New Roman" w:cs="Times New Roman"/>
          <w:sz w:val="28"/>
          <w:szCs w:val="28"/>
        </w:rPr>
        <w:t>Қазақстан аумағында жеміс-көкөніс өндірісін тиімді орналастыру бойынша автор тарапынан ғылыми-тәжірибелік ұсыныстар әзірленді. Бұл ұсыныстар – жеміс-көкөніс шаруашылығын орналастырудың неғұрлым қолайлы аймақтарын айқындауға мүмкіндік беретін, бір-бірімен тығыз байланысты әрі ғылыми негізделген әдістемелік тәсілдердің жиынтығы. Ұсынылған әдістер табиғи-климаттық ерекшеліктерді кешенді саралауға, жеміс-көкөніс өнімдеріне сұраныс жоғары өңірлердегі демографиялық жағдайларды бақылауға, сондай-ақ әлеуетті бәсекелестердің орналасу аумақтарын және олардың нарықтық әсерін бағалауға негізделеді.</w:t>
      </w:r>
      <w:r w:rsidRPr="0074418C">
        <w:rPr>
          <w:rFonts w:ascii="Times New Roman" w:hAnsi="Times New Roman" w:cs="Times New Roman"/>
        </w:rPr>
        <w:t xml:space="preserve"> </w:t>
      </w:r>
      <w:r w:rsidRPr="0074418C">
        <w:rPr>
          <w:rFonts w:ascii="Times New Roman" w:hAnsi="Times New Roman" w:cs="Times New Roman"/>
          <w:sz w:val="28"/>
          <w:szCs w:val="28"/>
        </w:rPr>
        <w:t>Осындай өзара байланысты факторлар мен көрсеткіштерді ескере отырып, отандық өндірушілер нарықтағы өзгерістерге жедел бейімделіп, өз бәсекеге қабілеттілігін тұрақты түрде жоғары деңгейде сақтап отыру мүмкіндігіне ие болады.</w:t>
      </w:r>
    </w:p>
    <w:p w14:paraId="4276C2E6" w14:textId="77777777" w:rsidR="0086267E" w:rsidRPr="0074418C" w:rsidRDefault="0086267E" w:rsidP="0018600F">
      <w:pPr>
        <w:widowControl w:val="0"/>
        <w:spacing w:after="0" w:line="240" w:lineRule="auto"/>
        <w:ind w:firstLine="567"/>
        <w:jc w:val="both"/>
        <w:rPr>
          <w:rFonts w:ascii="Times New Roman" w:hAnsi="Times New Roman" w:cs="Times New Roman"/>
          <w:b/>
          <w:bCs/>
          <w:color w:val="000000" w:themeColor="text1"/>
          <w:sz w:val="28"/>
          <w:szCs w:val="28"/>
          <w:lang w:val="kk-KZ"/>
        </w:rPr>
      </w:pPr>
      <w:r w:rsidRPr="0074418C">
        <w:rPr>
          <w:rFonts w:ascii="Times New Roman" w:hAnsi="Times New Roman" w:cs="Times New Roman"/>
          <w:b/>
          <w:bCs/>
          <w:color w:val="000000" w:themeColor="text1"/>
          <w:sz w:val="28"/>
          <w:szCs w:val="28"/>
          <w:lang w:val="kk-KZ"/>
        </w:rPr>
        <w:t xml:space="preserve">Зерттеудің теориялық және практикалық маңыздылығы. </w:t>
      </w:r>
      <w:r w:rsidRPr="0074418C">
        <w:rPr>
          <w:rFonts w:ascii="Times New Roman" w:hAnsi="Times New Roman" w:cs="Times New Roman"/>
          <w:color w:val="000000" w:themeColor="text1"/>
          <w:sz w:val="28"/>
          <w:szCs w:val="28"/>
          <w:lang w:val="kk-KZ"/>
        </w:rPr>
        <w:t>Теориялық тұрғыдан алғанда, бұл диссертациялық жұмыс негіздері жеміс-көкөніс өндірісінде бәсекеге қабілеттілікті басқарудың интеграцияланған жүйесін жаңаша пайымдаумен ерекшеленеді. Зерттеу нәтижелерін ауыл шаруашылығы саласындағы тиісті заңнамалық құрылымдар мен жергілікті атқарушы органдар агроөнеркәсіптік кешеннің ірі әрі шағын субъектілерінің қызметін мемлекеттік реттеу үдерісінде қолдана алады. Сонымен қатар, аталған теориялық тұжырымдар ауыл шаруашылығы мамандары, жоғары оқу орындарының оқытушылары мен осы салаға қызығушылық танытқан басқа да тұлғалар үшін құнды ғылыми-тәжірибелік дереккөз бола алады. Практикалық тұрғыда зерттеу жұмысының мәні – агроөнеркәсіптік кешеннің бәсекеге қабілеттілігін басқаруды жетілдіруге бағытталған нақты экономикалық тетіктер мен ұсыныстардың қамтылуы.</w:t>
      </w:r>
    </w:p>
    <w:p w14:paraId="611FB7C3" w14:textId="77777777" w:rsidR="0086267E" w:rsidRPr="0074418C" w:rsidRDefault="0086267E" w:rsidP="0018600F">
      <w:pPr>
        <w:tabs>
          <w:tab w:val="left" w:pos="851"/>
        </w:tabs>
        <w:spacing w:after="0" w:line="240" w:lineRule="auto"/>
        <w:ind w:firstLine="567"/>
        <w:jc w:val="both"/>
        <w:rPr>
          <w:rFonts w:ascii="Times New Roman" w:hAnsi="Times New Roman" w:cs="Times New Roman"/>
          <w:b/>
          <w:bCs/>
          <w:color w:val="000000" w:themeColor="text1"/>
          <w:sz w:val="28"/>
          <w:szCs w:val="28"/>
          <w:lang w:val="kk-KZ"/>
        </w:rPr>
      </w:pPr>
      <w:r w:rsidRPr="0074418C">
        <w:rPr>
          <w:rFonts w:ascii="Times New Roman" w:hAnsi="Times New Roman" w:cs="Times New Roman"/>
          <w:b/>
          <w:bCs/>
          <w:color w:val="000000" w:themeColor="text1"/>
          <w:sz w:val="28"/>
          <w:szCs w:val="28"/>
          <w:lang w:val="kk-KZ"/>
        </w:rPr>
        <w:t>Қорғауға ұсынылатын негізгі тұжырымдар:</w:t>
      </w:r>
    </w:p>
    <w:p w14:paraId="18D99540" w14:textId="77777777" w:rsidR="0086267E" w:rsidRPr="0074418C" w:rsidRDefault="0086267E" w:rsidP="0018600F">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74418C">
        <w:rPr>
          <w:rFonts w:ascii="Times New Roman" w:hAnsi="Times New Roman" w:cs="Times New Roman"/>
          <w:color w:val="000000" w:themeColor="text1"/>
          <w:sz w:val="28"/>
          <w:szCs w:val="28"/>
          <w:lang w:val="kk-KZ"/>
        </w:rPr>
        <w:t>1. Жеміс-көкөніс өндірісінің бәсекеге қабілеттілігін басқарудың тұжырымдамалық негіздері нақтылауға және толықтырылуға ұсынылды;</w:t>
      </w:r>
    </w:p>
    <w:p w14:paraId="6E3F70D2" w14:textId="77777777" w:rsidR="0086267E" w:rsidRPr="0074418C" w:rsidRDefault="0086267E" w:rsidP="0018600F">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74418C">
        <w:rPr>
          <w:rFonts w:ascii="Times New Roman" w:hAnsi="Times New Roman" w:cs="Times New Roman"/>
          <w:color w:val="000000" w:themeColor="text1"/>
          <w:sz w:val="28"/>
          <w:szCs w:val="28"/>
          <w:lang w:val="kk-KZ"/>
        </w:rPr>
        <w:t>2. Жеміс-көкөніс өндірісіне әсер ететін сыртқы және ішкі ортаның негізгі факторлары авторлық көзқарас арқылы айқындалды;</w:t>
      </w:r>
    </w:p>
    <w:p w14:paraId="12D80773" w14:textId="77777777" w:rsidR="0086267E" w:rsidRPr="0074418C" w:rsidRDefault="0086267E" w:rsidP="0018600F">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74418C">
        <w:rPr>
          <w:rFonts w:ascii="Times New Roman" w:hAnsi="Times New Roman" w:cs="Times New Roman"/>
          <w:color w:val="000000" w:themeColor="text1"/>
          <w:sz w:val="28"/>
          <w:szCs w:val="28"/>
          <w:lang w:val="kk-KZ"/>
        </w:rPr>
        <w:lastRenderedPageBreak/>
        <w:t>3. Саланы дамыту мақсатында инновациялық белсенділікті күшейтудің әлеуетті резервтері анықталды;</w:t>
      </w:r>
    </w:p>
    <w:p w14:paraId="04A294A2" w14:textId="1A1BA2D8" w:rsidR="0086267E" w:rsidRPr="0074418C" w:rsidRDefault="0086267E" w:rsidP="0018600F">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74418C">
        <w:rPr>
          <w:rFonts w:ascii="Times New Roman" w:hAnsi="Times New Roman" w:cs="Times New Roman"/>
          <w:color w:val="000000" w:themeColor="text1"/>
          <w:sz w:val="28"/>
          <w:szCs w:val="28"/>
          <w:lang w:val="kk-KZ"/>
        </w:rPr>
        <w:t>4. Қазақстан Республикасы аумағында жеміс-көкөніс өндірісін орналастыруға байланысты авторлық ғылыми-тәжірибелік ұсыныстар жасалды</w:t>
      </w:r>
      <w:r w:rsidR="00BC3F46" w:rsidRPr="0074418C">
        <w:rPr>
          <w:rFonts w:ascii="Times New Roman" w:hAnsi="Times New Roman" w:cs="Times New Roman"/>
          <w:color w:val="000000" w:themeColor="text1"/>
          <w:sz w:val="28"/>
          <w:szCs w:val="28"/>
          <w:lang w:val="kk-KZ"/>
        </w:rPr>
        <w:t>.</w:t>
      </w:r>
    </w:p>
    <w:p w14:paraId="6C2CB3C3" w14:textId="0DF10EF7" w:rsidR="0086267E" w:rsidRPr="0074418C" w:rsidRDefault="0086267E" w:rsidP="0018600F">
      <w:pPr>
        <w:widowControl w:val="0"/>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74418C">
        <w:rPr>
          <w:rFonts w:ascii="Times New Roman" w:hAnsi="Times New Roman" w:cs="Times New Roman"/>
          <w:b/>
          <w:bCs/>
          <w:color w:val="000000" w:themeColor="text1"/>
          <w:sz w:val="28"/>
          <w:szCs w:val="28"/>
          <w:lang w:val="kk-KZ"/>
        </w:rPr>
        <w:t xml:space="preserve">Зерттеу нәтижелерінің сенімділігі және тәжірибелік сынағы. </w:t>
      </w:r>
      <w:r w:rsidRPr="0074418C">
        <w:rPr>
          <w:rFonts w:ascii="Times New Roman" w:hAnsi="Times New Roman" w:cs="Times New Roman"/>
          <w:color w:val="000000" w:themeColor="text1"/>
          <w:sz w:val="28"/>
          <w:szCs w:val="28"/>
          <w:lang w:val="kk-KZ"/>
        </w:rPr>
        <w:t>Зерттеу барысында алынған негізгі ғылыми қорытындылар ауыл шаруашылығы саласының мамандарына, жоғары білім беру ұйымдарының оқытушыларына және осы бағыттағы сарапшыларға ғылыми-тәжірибелік мәлімет көзі ретінде ұсынылуы мүмкін. Жұмыстағы нәтижелердің дұрыстығы мен сенімділігі – салалар мен кешендердің бәсекеге қабілеттілігін бағалаудың дәстүрлі ғылыми әдістерімен, сондай-ақ ауыл шаруашылығы өндірісінің тиімділігін арттыруға бағытталған қазіргі заманғы инновациялық тәсілдермен салыстырыла және тексеріле отырып негізделді</w:t>
      </w:r>
      <w:r w:rsidR="00C06289" w:rsidRPr="0074418C">
        <w:rPr>
          <w:rFonts w:ascii="Times New Roman" w:hAnsi="Times New Roman" w:cs="Times New Roman"/>
          <w:color w:val="000000" w:themeColor="text1"/>
          <w:sz w:val="28"/>
          <w:szCs w:val="28"/>
          <w:lang w:val="kk-KZ"/>
        </w:rPr>
        <w:t>.</w:t>
      </w:r>
    </w:p>
    <w:p w14:paraId="09F9206D" w14:textId="77777777" w:rsidR="0086267E" w:rsidRPr="0074418C" w:rsidRDefault="0086267E" w:rsidP="0018600F">
      <w:pPr>
        <w:spacing w:after="0" w:line="240" w:lineRule="auto"/>
        <w:ind w:firstLine="567"/>
        <w:rPr>
          <w:rFonts w:ascii="Times New Roman" w:hAnsi="Times New Roman" w:cs="Times New Roman"/>
          <w:b/>
          <w:bCs/>
          <w:color w:val="000000" w:themeColor="text1"/>
          <w:sz w:val="28"/>
          <w:szCs w:val="28"/>
          <w:lang w:val="kk-KZ"/>
        </w:rPr>
      </w:pPr>
      <w:r w:rsidRPr="0074418C">
        <w:rPr>
          <w:rFonts w:ascii="Times New Roman" w:hAnsi="Times New Roman" w:cs="Times New Roman"/>
          <w:b/>
          <w:bCs/>
          <w:color w:val="000000" w:themeColor="text1"/>
          <w:sz w:val="28"/>
          <w:szCs w:val="28"/>
          <w:lang w:val="kk-KZ"/>
        </w:rPr>
        <w:t>Диссертацияның негізгі ережелері келесі ғылыми конференцияларда баяндалып, талқыланды:</w:t>
      </w:r>
    </w:p>
    <w:p w14:paraId="355DAE52" w14:textId="6E7AA63F" w:rsidR="0086267E" w:rsidRPr="0074418C" w:rsidRDefault="0086267E" w:rsidP="0018600F">
      <w:pPr>
        <w:spacing w:after="0" w:line="240" w:lineRule="auto"/>
        <w:ind w:firstLine="567"/>
        <w:jc w:val="both"/>
        <w:rPr>
          <w:rFonts w:ascii="Times New Roman" w:hAnsi="Times New Roman" w:cs="Times New Roman"/>
          <w:color w:val="000000" w:themeColor="text1"/>
          <w:sz w:val="28"/>
          <w:szCs w:val="28"/>
          <w:lang w:val="kk-KZ"/>
        </w:rPr>
      </w:pPr>
      <w:r w:rsidRPr="0074418C">
        <w:rPr>
          <w:rFonts w:ascii="Times New Roman" w:hAnsi="Times New Roman" w:cs="Times New Roman"/>
          <w:color w:val="000000" w:themeColor="text1"/>
          <w:sz w:val="28"/>
          <w:szCs w:val="28"/>
          <w:lang w:val="kk-KZ"/>
        </w:rPr>
        <w:t>«Менеджмент пен мемлекеттік басқарудағы заманауи үрдістер: жаңа көзқарас» атты халықаралық ғылыми-тәжірибелік конференция</w:t>
      </w:r>
      <w:r w:rsidR="007B3A24" w:rsidRPr="0074418C">
        <w:rPr>
          <w:rFonts w:ascii="Times New Roman" w:hAnsi="Times New Roman" w:cs="Times New Roman"/>
          <w:color w:val="000000" w:themeColor="text1"/>
          <w:sz w:val="28"/>
          <w:szCs w:val="28"/>
          <w:lang w:val="kk-KZ"/>
        </w:rPr>
        <w:t>сы</w:t>
      </w:r>
      <w:r w:rsidRPr="0074418C">
        <w:rPr>
          <w:rFonts w:ascii="Times New Roman" w:hAnsi="Times New Roman" w:cs="Times New Roman"/>
          <w:color w:val="000000" w:themeColor="text1"/>
          <w:sz w:val="28"/>
          <w:szCs w:val="28"/>
          <w:lang w:val="kk-KZ"/>
        </w:rPr>
        <w:t xml:space="preserve"> (Астана қ., 2017 ж.); «Қазіргі ғылым мен білімнің өзекті аспектілері» атты республикалық конференция</w:t>
      </w:r>
      <w:r w:rsidR="007B3A24" w:rsidRPr="0074418C">
        <w:rPr>
          <w:rFonts w:ascii="Times New Roman" w:hAnsi="Times New Roman" w:cs="Times New Roman"/>
          <w:color w:val="000000" w:themeColor="text1"/>
          <w:sz w:val="28"/>
          <w:szCs w:val="28"/>
          <w:lang w:val="kk-KZ"/>
        </w:rPr>
        <w:t>сы</w:t>
      </w:r>
      <w:r w:rsidRPr="0074418C">
        <w:rPr>
          <w:rFonts w:ascii="Times New Roman" w:hAnsi="Times New Roman" w:cs="Times New Roman"/>
          <w:color w:val="000000" w:themeColor="text1"/>
          <w:sz w:val="28"/>
          <w:szCs w:val="28"/>
          <w:lang w:val="kk-KZ"/>
        </w:rPr>
        <w:t xml:space="preserve"> (Нұр-Сұлтан қ., 2019 ж.); 2019–2023 жылдар аралығында </w:t>
      </w:r>
      <w:r w:rsidR="007B3A24" w:rsidRPr="0074418C">
        <w:rPr>
          <w:rFonts w:ascii="Times New Roman" w:hAnsi="Times New Roman" w:cs="Times New Roman"/>
          <w:color w:val="000000" w:themeColor="text1"/>
          <w:sz w:val="28"/>
          <w:szCs w:val="28"/>
          <w:lang w:val="kk-KZ"/>
        </w:rPr>
        <w:t xml:space="preserve">қазіргі «Esil University» мекемесінде </w:t>
      </w:r>
      <w:r w:rsidRPr="0074418C">
        <w:rPr>
          <w:rFonts w:ascii="Times New Roman" w:hAnsi="Times New Roman" w:cs="Times New Roman"/>
          <w:color w:val="000000" w:themeColor="text1"/>
          <w:sz w:val="28"/>
          <w:szCs w:val="28"/>
          <w:lang w:val="kk-KZ"/>
        </w:rPr>
        <w:t>менеджмент кафедрасының</w:t>
      </w:r>
      <w:r w:rsidR="007B3A24" w:rsidRPr="0074418C">
        <w:rPr>
          <w:rFonts w:ascii="Times New Roman" w:hAnsi="Times New Roman" w:cs="Times New Roman"/>
          <w:color w:val="000000" w:themeColor="text1"/>
          <w:sz w:val="28"/>
          <w:szCs w:val="28"/>
          <w:lang w:val="kk-KZ"/>
        </w:rPr>
        <w:t xml:space="preserve"> </w:t>
      </w:r>
      <w:r w:rsidRPr="0074418C">
        <w:rPr>
          <w:rFonts w:ascii="Times New Roman" w:hAnsi="Times New Roman" w:cs="Times New Roman"/>
          <w:color w:val="000000" w:themeColor="text1"/>
          <w:sz w:val="28"/>
          <w:szCs w:val="28"/>
          <w:lang w:val="kk-KZ"/>
        </w:rPr>
        <w:t>және Л.Н. Гумилев атындағы Еуразия ұлттық университетінің ұйымдастыруымен өткен ғылыми-тәжірибелік кездесулер мен семинарлар</w:t>
      </w:r>
      <w:r w:rsidR="007B3A24" w:rsidRPr="0074418C">
        <w:rPr>
          <w:rFonts w:ascii="Times New Roman" w:hAnsi="Times New Roman" w:cs="Times New Roman"/>
          <w:color w:val="000000" w:themeColor="text1"/>
          <w:sz w:val="28"/>
          <w:szCs w:val="28"/>
          <w:lang w:val="kk-KZ"/>
        </w:rPr>
        <w:t>да талқыланды</w:t>
      </w:r>
      <w:r w:rsidRPr="0074418C">
        <w:rPr>
          <w:rFonts w:ascii="Times New Roman" w:hAnsi="Times New Roman" w:cs="Times New Roman"/>
          <w:color w:val="000000" w:themeColor="text1"/>
          <w:sz w:val="28"/>
          <w:szCs w:val="28"/>
          <w:lang w:val="kk-KZ"/>
        </w:rPr>
        <w:t>.</w:t>
      </w:r>
    </w:p>
    <w:p w14:paraId="65F54685" w14:textId="3F647B95" w:rsidR="0086267E" w:rsidRPr="0074418C" w:rsidRDefault="0086267E" w:rsidP="0018600F">
      <w:pPr>
        <w:spacing w:after="0" w:line="240" w:lineRule="auto"/>
        <w:ind w:firstLine="567"/>
        <w:rPr>
          <w:rFonts w:ascii="Times New Roman" w:eastAsia="Times New Roman" w:hAnsi="Times New Roman" w:cs="Times New Roman"/>
          <w:b/>
          <w:bCs/>
          <w:sz w:val="28"/>
          <w:szCs w:val="28"/>
          <w:lang w:val="kk-KZ" w:eastAsia="ru-RU"/>
        </w:rPr>
      </w:pPr>
      <w:r w:rsidRPr="0074418C">
        <w:rPr>
          <w:rFonts w:ascii="Times New Roman" w:eastAsia="Times New Roman" w:hAnsi="Times New Roman" w:cs="Times New Roman"/>
          <w:b/>
          <w:bCs/>
          <w:sz w:val="28"/>
          <w:szCs w:val="28"/>
          <w:lang w:val="kk-KZ" w:eastAsia="ru-RU"/>
        </w:rPr>
        <w:t>Жарияланымдар</w:t>
      </w:r>
      <w:r w:rsidR="008E7F5F" w:rsidRPr="0074418C">
        <w:rPr>
          <w:rFonts w:ascii="Times New Roman" w:eastAsia="Times New Roman" w:hAnsi="Times New Roman" w:cs="Times New Roman"/>
          <w:b/>
          <w:bCs/>
          <w:sz w:val="28"/>
          <w:szCs w:val="28"/>
          <w:lang w:val="kk-KZ" w:eastAsia="ru-RU"/>
        </w:rPr>
        <w:t>.</w:t>
      </w:r>
    </w:p>
    <w:p w14:paraId="0D9F4824" w14:textId="6E5D04A7" w:rsidR="0086267E" w:rsidRPr="0074418C" w:rsidRDefault="0086267E" w:rsidP="0018600F">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Диссертациялық зерттеудің негізгі ғылыми және тәжірибелік нәтижелері ғылыми мақалалар түрінде жарияланып, ашық баспасөз беттерінде жарық көрді. Атап айтқанд</w:t>
      </w:r>
      <w:r w:rsidR="008E7F5F" w:rsidRPr="0074418C">
        <w:rPr>
          <w:rFonts w:ascii="Times New Roman" w:eastAsia="Times New Roman" w:hAnsi="Times New Roman" w:cs="Times New Roman"/>
          <w:sz w:val="28"/>
          <w:szCs w:val="28"/>
          <w:lang w:val="kk-KZ" w:eastAsia="ru-RU"/>
        </w:rPr>
        <w:t>а: ғылыми мақаланың жалпы саны 12</w:t>
      </w:r>
      <w:r w:rsidRPr="0074418C">
        <w:rPr>
          <w:rFonts w:ascii="Times New Roman" w:eastAsia="Times New Roman" w:hAnsi="Times New Roman" w:cs="Times New Roman"/>
          <w:sz w:val="28"/>
          <w:szCs w:val="28"/>
          <w:lang w:val="kk-KZ" w:eastAsia="ru-RU"/>
        </w:rPr>
        <w:t xml:space="preserve">; оның ішінде Scopus мәліметтер базасына тіркелген журналда </w:t>
      </w:r>
      <w:r w:rsidR="008E7F5F" w:rsidRPr="0074418C">
        <w:rPr>
          <w:rFonts w:ascii="Times New Roman" w:eastAsia="Times New Roman" w:hAnsi="Times New Roman" w:cs="Times New Roman"/>
          <w:sz w:val="28"/>
          <w:szCs w:val="28"/>
          <w:lang w:val="kk-KZ" w:eastAsia="ru-RU"/>
        </w:rPr>
        <w:t>3</w:t>
      </w:r>
      <w:r w:rsidRPr="0074418C">
        <w:rPr>
          <w:rFonts w:ascii="Times New Roman" w:eastAsia="Times New Roman" w:hAnsi="Times New Roman" w:cs="Times New Roman"/>
          <w:sz w:val="28"/>
          <w:szCs w:val="28"/>
          <w:lang w:val="kk-KZ" w:eastAsia="ru-RU"/>
        </w:rPr>
        <w:t xml:space="preserve"> мақала; ҚР Білім және ғылым министрлігі Білім және ғылым саласында сапаны қамтамасыз ету комитеті ұсынған журналдарда </w:t>
      </w:r>
      <w:r w:rsidR="008E7F5F" w:rsidRPr="0074418C">
        <w:rPr>
          <w:rFonts w:ascii="Times New Roman" w:eastAsia="Times New Roman" w:hAnsi="Times New Roman" w:cs="Times New Roman"/>
          <w:sz w:val="28"/>
          <w:szCs w:val="28"/>
          <w:lang w:val="kk-KZ" w:eastAsia="ru-RU"/>
        </w:rPr>
        <w:t>3</w:t>
      </w:r>
      <w:r w:rsidRPr="0074418C">
        <w:rPr>
          <w:rFonts w:ascii="Times New Roman" w:eastAsia="Times New Roman" w:hAnsi="Times New Roman" w:cs="Times New Roman"/>
          <w:sz w:val="28"/>
          <w:szCs w:val="28"/>
          <w:lang w:val="kk-KZ" w:eastAsia="ru-RU"/>
        </w:rPr>
        <w:t xml:space="preserve"> мақала; халықаралық ғылыми конференциялар материалдарында </w:t>
      </w:r>
      <w:r w:rsidR="008E7F5F" w:rsidRPr="0074418C">
        <w:rPr>
          <w:rFonts w:ascii="Times New Roman" w:eastAsia="Times New Roman" w:hAnsi="Times New Roman" w:cs="Times New Roman"/>
          <w:sz w:val="28"/>
          <w:szCs w:val="28"/>
          <w:lang w:val="kk-KZ" w:eastAsia="ru-RU"/>
        </w:rPr>
        <w:t>5</w:t>
      </w:r>
      <w:r w:rsidRPr="0074418C">
        <w:rPr>
          <w:rFonts w:ascii="Times New Roman" w:eastAsia="Times New Roman" w:hAnsi="Times New Roman" w:cs="Times New Roman"/>
          <w:sz w:val="28"/>
          <w:szCs w:val="28"/>
          <w:lang w:val="kk-KZ" w:eastAsia="ru-RU"/>
        </w:rPr>
        <w:t xml:space="preserve"> баяндама;  оның ішінде шетелде өткен халықаралық конференциялар материалдарында </w:t>
      </w:r>
      <w:r w:rsidR="008E7F5F" w:rsidRPr="0074418C">
        <w:rPr>
          <w:rFonts w:ascii="Times New Roman" w:eastAsia="Times New Roman" w:hAnsi="Times New Roman" w:cs="Times New Roman"/>
          <w:sz w:val="28"/>
          <w:szCs w:val="28"/>
          <w:lang w:val="kk-KZ" w:eastAsia="ru-RU"/>
        </w:rPr>
        <w:t>1</w:t>
      </w:r>
      <w:r w:rsidRPr="0074418C">
        <w:rPr>
          <w:rFonts w:ascii="Times New Roman" w:eastAsia="Times New Roman" w:hAnsi="Times New Roman" w:cs="Times New Roman"/>
          <w:sz w:val="28"/>
          <w:szCs w:val="28"/>
          <w:lang w:val="kk-KZ" w:eastAsia="ru-RU"/>
        </w:rPr>
        <w:t xml:space="preserve"> мақала жарияланған.</w:t>
      </w:r>
    </w:p>
    <w:p w14:paraId="329F4F2B" w14:textId="285865F7" w:rsidR="0086267E" w:rsidRPr="0074418C" w:rsidRDefault="0086267E" w:rsidP="0018600F">
      <w:pPr>
        <w:spacing w:after="0" w:line="240" w:lineRule="auto"/>
        <w:ind w:firstLine="567"/>
        <w:jc w:val="both"/>
        <w:rPr>
          <w:rFonts w:ascii="Times New Roman" w:hAnsi="Times New Roman" w:cs="Times New Roman"/>
          <w:sz w:val="20"/>
          <w:szCs w:val="20"/>
          <w:lang w:val="kk-KZ"/>
        </w:rPr>
      </w:pPr>
      <w:r w:rsidRPr="0074418C">
        <w:rPr>
          <w:rFonts w:ascii="Times New Roman" w:hAnsi="Times New Roman" w:cs="Times New Roman"/>
          <w:b/>
          <w:bCs/>
          <w:color w:val="000000" w:themeColor="text1"/>
          <w:sz w:val="28"/>
          <w:szCs w:val="28"/>
          <w:lang w:val="kk-KZ"/>
        </w:rPr>
        <w:t>Диссертацияның құрылымы мен көлемі.</w:t>
      </w:r>
      <w:r w:rsidRPr="0074418C">
        <w:rPr>
          <w:rFonts w:ascii="Times New Roman" w:hAnsi="Times New Roman" w:cs="Times New Roman"/>
          <w:color w:val="000000" w:themeColor="text1"/>
          <w:sz w:val="28"/>
          <w:szCs w:val="28"/>
          <w:lang w:val="kk-KZ"/>
        </w:rPr>
        <w:t xml:space="preserve"> Зерттеу жұмысы кіріспеден, үш негізгі тараудан, қорытындыдан, пайдаланылған әдебиеттер тізімі мен қосымшалардан тұрады. Жалпы көлемі – </w:t>
      </w:r>
      <w:r w:rsidR="00A05E00" w:rsidRPr="0074418C">
        <w:rPr>
          <w:rFonts w:ascii="Times New Roman" w:hAnsi="Times New Roman" w:cs="Times New Roman"/>
          <w:color w:val="000000" w:themeColor="text1"/>
          <w:sz w:val="28"/>
          <w:szCs w:val="28"/>
          <w:lang w:val="kk-KZ"/>
        </w:rPr>
        <w:t>18</w:t>
      </w:r>
      <w:r w:rsidR="001B4E3C" w:rsidRPr="0074418C">
        <w:rPr>
          <w:rFonts w:ascii="Times New Roman" w:hAnsi="Times New Roman" w:cs="Times New Roman"/>
          <w:color w:val="000000" w:themeColor="text1"/>
          <w:sz w:val="28"/>
          <w:szCs w:val="28"/>
          <w:lang w:val="kk-KZ"/>
        </w:rPr>
        <w:t>8</w:t>
      </w:r>
      <w:r w:rsidRPr="0074418C">
        <w:rPr>
          <w:rFonts w:ascii="Times New Roman" w:hAnsi="Times New Roman" w:cs="Times New Roman"/>
          <w:color w:val="000000" w:themeColor="text1"/>
          <w:sz w:val="28"/>
          <w:szCs w:val="28"/>
          <w:lang w:val="kk-KZ"/>
        </w:rPr>
        <w:t xml:space="preserve"> бет, оның ішінде </w:t>
      </w:r>
      <w:r w:rsidR="00A05E00" w:rsidRPr="0074418C">
        <w:rPr>
          <w:rFonts w:ascii="Times New Roman" w:hAnsi="Times New Roman" w:cs="Times New Roman"/>
          <w:color w:val="000000" w:themeColor="text1"/>
          <w:sz w:val="28"/>
          <w:szCs w:val="28"/>
          <w:lang w:val="kk-KZ"/>
        </w:rPr>
        <w:t>27</w:t>
      </w:r>
      <w:r w:rsidRPr="0074418C">
        <w:rPr>
          <w:rFonts w:ascii="Times New Roman" w:hAnsi="Times New Roman" w:cs="Times New Roman"/>
          <w:color w:val="000000" w:themeColor="text1"/>
          <w:sz w:val="28"/>
          <w:szCs w:val="28"/>
          <w:lang w:val="kk-KZ"/>
        </w:rPr>
        <w:t xml:space="preserve"> кесте, </w:t>
      </w:r>
      <w:r w:rsidR="00A05E00" w:rsidRPr="0074418C">
        <w:rPr>
          <w:rFonts w:ascii="Times New Roman" w:hAnsi="Times New Roman" w:cs="Times New Roman"/>
          <w:color w:val="000000" w:themeColor="text1"/>
          <w:sz w:val="28"/>
          <w:szCs w:val="28"/>
          <w:lang w:val="kk-KZ"/>
        </w:rPr>
        <w:t>27</w:t>
      </w:r>
      <w:r w:rsidRPr="0074418C">
        <w:rPr>
          <w:rFonts w:ascii="Times New Roman" w:hAnsi="Times New Roman" w:cs="Times New Roman"/>
          <w:color w:val="000000" w:themeColor="text1"/>
          <w:sz w:val="28"/>
          <w:szCs w:val="28"/>
          <w:lang w:val="kk-KZ"/>
        </w:rPr>
        <w:t xml:space="preserve"> сурет және </w:t>
      </w:r>
      <w:r w:rsidR="00A05E00" w:rsidRPr="0074418C">
        <w:rPr>
          <w:rFonts w:ascii="Times New Roman" w:hAnsi="Times New Roman" w:cs="Times New Roman"/>
          <w:color w:val="000000" w:themeColor="text1"/>
          <w:sz w:val="28"/>
          <w:szCs w:val="28"/>
          <w:lang w:val="kk-KZ"/>
        </w:rPr>
        <w:t>6</w:t>
      </w:r>
      <w:r w:rsidRPr="0074418C">
        <w:rPr>
          <w:rFonts w:ascii="Times New Roman" w:hAnsi="Times New Roman" w:cs="Times New Roman"/>
          <w:color w:val="000000" w:themeColor="text1"/>
          <w:sz w:val="28"/>
          <w:szCs w:val="28"/>
          <w:lang w:val="kk-KZ"/>
        </w:rPr>
        <w:t xml:space="preserve"> қосымша қамтылған, машинада басылған </w:t>
      </w:r>
      <w:r w:rsidR="00A05E00" w:rsidRPr="0074418C">
        <w:rPr>
          <w:rFonts w:ascii="Times New Roman" w:hAnsi="Times New Roman" w:cs="Times New Roman"/>
          <w:color w:val="000000" w:themeColor="text1"/>
          <w:sz w:val="28"/>
          <w:szCs w:val="28"/>
          <w:lang w:val="kk-KZ"/>
        </w:rPr>
        <w:t>18</w:t>
      </w:r>
      <w:r w:rsidR="001B4E3C" w:rsidRPr="0074418C">
        <w:rPr>
          <w:rFonts w:ascii="Times New Roman" w:hAnsi="Times New Roman" w:cs="Times New Roman"/>
          <w:color w:val="000000" w:themeColor="text1"/>
          <w:sz w:val="28"/>
          <w:szCs w:val="28"/>
          <w:lang w:val="kk-KZ"/>
        </w:rPr>
        <w:t>8</w:t>
      </w:r>
      <w:r w:rsidRPr="0074418C">
        <w:rPr>
          <w:rFonts w:ascii="Times New Roman" w:hAnsi="Times New Roman" w:cs="Times New Roman"/>
          <w:color w:val="000000" w:themeColor="text1"/>
          <w:sz w:val="28"/>
          <w:szCs w:val="28"/>
          <w:lang w:val="kk-KZ"/>
        </w:rPr>
        <w:t xml:space="preserve"> парақ. Әдебиеттер тізімі </w:t>
      </w:r>
      <w:r w:rsidR="00A05E00" w:rsidRPr="0074418C">
        <w:rPr>
          <w:rFonts w:ascii="Times New Roman" w:hAnsi="Times New Roman" w:cs="Times New Roman"/>
          <w:color w:val="000000" w:themeColor="text1"/>
          <w:sz w:val="28"/>
          <w:szCs w:val="28"/>
          <w:lang w:val="kk-KZ"/>
        </w:rPr>
        <w:t>253.</w:t>
      </w:r>
    </w:p>
    <w:p w14:paraId="5E9FB5F3" w14:textId="1E965359" w:rsidR="0086267E" w:rsidRPr="0074418C" w:rsidRDefault="0086267E" w:rsidP="0018600F">
      <w:pPr>
        <w:pStyle w:val="1"/>
        <w:spacing w:before="0" w:after="0" w:line="240" w:lineRule="auto"/>
        <w:jc w:val="center"/>
        <w:rPr>
          <w:rFonts w:ascii="Times New Roman" w:hAnsi="Times New Roman" w:cs="Times New Roman"/>
          <w:b/>
          <w:bCs/>
          <w:color w:val="auto"/>
          <w:sz w:val="28"/>
          <w:szCs w:val="28"/>
          <w:lang w:val="kk-KZ"/>
        </w:rPr>
      </w:pPr>
    </w:p>
    <w:p w14:paraId="08084784" w14:textId="233B394F" w:rsidR="00492D79" w:rsidRPr="0074418C" w:rsidRDefault="00492D79" w:rsidP="0018600F">
      <w:pPr>
        <w:spacing w:after="0" w:line="240" w:lineRule="auto"/>
        <w:rPr>
          <w:rFonts w:ascii="Times New Roman" w:hAnsi="Times New Roman" w:cs="Times New Roman"/>
          <w:lang w:val="kk-KZ"/>
        </w:rPr>
      </w:pPr>
    </w:p>
    <w:p w14:paraId="321261F1" w14:textId="48A425F1" w:rsidR="00492D79" w:rsidRPr="0074418C" w:rsidRDefault="00492D79" w:rsidP="00492D79">
      <w:pPr>
        <w:rPr>
          <w:rFonts w:ascii="Times New Roman" w:hAnsi="Times New Roman" w:cs="Times New Roman"/>
          <w:lang w:val="kk-KZ"/>
        </w:rPr>
      </w:pPr>
    </w:p>
    <w:p w14:paraId="5C5065FE" w14:textId="1D134D6C" w:rsidR="00492D79" w:rsidRPr="0074418C" w:rsidRDefault="00492D79" w:rsidP="00492D79">
      <w:pPr>
        <w:rPr>
          <w:rFonts w:ascii="Times New Roman" w:hAnsi="Times New Roman" w:cs="Times New Roman"/>
          <w:lang w:val="kk-KZ"/>
        </w:rPr>
      </w:pPr>
    </w:p>
    <w:p w14:paraId="088DE933" w14:textId="37CD05D2" w:rsidR="00492D79" w:rsidRPr="0074418C" w:rsidRDefault="00492D79" w:rsidP="00492D79">
      <w:pPr>
        <w:rPr>
          <w:rFonts w:ascii="Times New Roman" w:hAnsi="Times New Roman" w:cs="Times New Roman"/>
          <w:lang w:val="kk-KZ"/>
        </w:rPr>
      </w:pPr>
    </w:p>
    <w:p w14:paraId="4F6521D1" w14:textId="6F0DA200" w:rsidR="00492D79" w:rsidRPr="0074418C" w:rsidRDefault="00492D79" w:rsidP="00492D79">
      <w:pPr>
        <w:rPr>
          <w:rFonts w:ascii="Times New Roman" w:hAnsi="Times New Roman" w:cs="Times New Roman"/>
          <w:lang w:val="kk-KZ"/>
        </w:rPr>
      </w:pPr>
    </w:p>
    <w:p w14:paraId="790CCA77" w14:textId="5C8A5AF0" w:rsidR="0018600F" w:rsidRPr="0074418C" w:rsidRDefault="0018600F" w:rsidP="00492D79">
      <w:pPr>
        <w:rPr>
          <w:rFonts w:ascii="Times New Roman" w:hAnsi="Times New Roman" w:cs="Times New Roman"/>
          <w:lang w:val="kk-KZ"/>
        </w:rPr>
      </w:pPr>
    </w:p>
    <w:p w14:paraId="0F548848" w14:textId="621ACC6B" w:rsidR="00E56E67" w:rsidRPr="0074418C" w:rsidRDefault="00E56E67" w:rsidP="00F774D9">
      <w:pPr>
        <w:pStyle w:val="1"/>
        <w:spacing w:before="0" w:after="0" w:line="240" w:lineRule="auto"/>
        <w:ind w:firstLine="567"/>
        <w:jc w:val="both"/>
        <w:rPr>
          <w:rFonts w:ascii="Times New Roman" w:hAnsi="Times New Roman" w:cs="Times New Roman"/>
          <w:b/>
          <w:bCs/>
          <w:color w:val="auto"/>
          <w:sz w:val="28"/>
          <w:szCs w:val="28"/>
          <w:lang w:val="kk-KZ"/>
        </w:rPr>
      </w:pPr>
      <w:r w:rsidRPr="0074418C">
        <w:rPr>
          <w:rFonts w:ascii="Times New Roman" w:hAnsi="Times New Roman" w:cs="Times New Roman"/>
          <w:b/>
          <w:bCs/>
          <w:color w:val="auto"/>
          <w:sz w:val="28"/>
          <w:szCs w:val="28"/>
          <w:lang w:val="kk-KZ"/>
        </w:rPr>
        <w:lastRenderedPageBreak/>
        <w:t>1</w:t>
      </w:r>
      <w:r w:rsidR="00492D79" w:rsidRPr="0074418C">
        <w:rPr>
          <w:rFonts w:ascii="Times New Roman" w:hAnsi="Times New Roman" w:cs="Times New Roman"/>
          <w:b/>
          <w:bCs/>
          <w:color w:val="auto"/>
          <w:sz w:val="28"/>
          <w:szCs w:val="28"/>
          <w:lang w:val="kk-KZ"/>
        </w:rPr>
        <w:t xml:space="preserve"> </w:t>
      </w:r>
      <w:r w:rsidR="009D0BEB" w:rsidRPr="0074418C">
        <w:rPr>
          <w:rFonts w:ascii="Times New Roman" w:hAnsi="Times New Roman" w:cs="Times New Roman"/>
          <w:b/>
          <w:bCs/>
          <w:color w:val="auto"/>
          <w:sz w:val="28"/>
          <w:szCs w:val="28"/>
          <w:lang w:val="en-US"/>
        </w:rPr>
        <w:t xml:space="preserve"> </w:t>
      </w:r>
      <w:r w:rsidRPr="0074418C">
        <w:rPr>
          <w:rFonts w:ascii="Times New Roman" w:hAnsi="Times New Roman" w:cs="Times New Roman"/>
          <w:b/>
          <w:bCs/>
          <w:color w:val="auto"/>
          <w:sz w:val="28"/>
          <w:szCs w:val="28"/>
          <w:lang w:val="kk-KZ"/>
        </w:rPr>
        <w:t>ЖЕМІС-КӨКӨНІС ӨНДІРІСІНДЕГІ БӘСЕКЕГЕ ҚАБІЛЕТТІЛІКТІ БАСҚАРУДЫҢ ТЕОРИЯЛЫҚ НЕГІЗДЕРІ</w:t>
      </w:r>
    </w:p>
    <w:p w14:paraId="00D09FEF" w14:textId="77777777" w:rsidR="005A623F" w:rsidRPr="0074418C" w:rsidRDefault="005A623F" w:rsidP="001F196A">
      <w:pPr>
        <w:spacing w:after="0" w:line="240" w:lineRule="auto"/>
        <w:rPr>
          <w:rFonts w:ascii="Times New Roman" w:hAnsi="Times New Roman" w:cs="Times New Roman"/>
          <w:lang w:val="kk-KZ"/>
        </w:rPr>
      </w:pPr>
    </w:p>
    <w:bookmarkEnd w:id="1"/>
    <w:p w14:paraId="38FCDB98" w14:textId="131775B8" w:rsidR="00E56E67" w:rsidRPr="0074418C" w:rsidRDefault="00E56E67" w:rsidP="00F774D9">
      <w:pPr>
        <w:pStyle w:val="1"/>
        <w:numPr>
          <w:ilvl w:val="1"/>
          <w:numId w:val="50"/>
        </w:numPr>
        <w:spacing w:before="0" w:after="0" w:line="240" w:lineRule="auto"/>
        <w:ind w:left="0" w:firstLine="567"/>
        <w:jc w:val="both"/>
        <w:rPr>
          <w:rFonts w:ascii="Times New Roman" w:hAnsi="Times New Roman" w:cs="Times New Roman"/>
          <w:b/>
          <w:color w:val="auto"/>
          <w:spacing w:val="-3"/>
          <w:sz w:val="28"/>
          <w:szCs w:val="28"/>
          <w:lang w:val="kk-KZ"/>
        </w:rPr>
      </w:pPr>
      <w:r w:rsidRPr="0074418C">
        <w:rPr>
          <w:rFonts w:ascii="Times New Roman" w:hAnsi="Times New Roman" w:cs="Times New Roman"/>
          <w:b/>
          <w:color w:val="auto"/>
          <w:sz w:val="28"/>
          <w:szCs w:val="28"/>
          <w:lang w:val="kk-KZ"/>
        </w:rPr>
        <w:t>«Бәсекеге қабілеттілік» ұғымының тұжырымдамалық ерекшеліктері</w:t>
      </w:r>
    </w:p>
    <w:p w14:paraId="57811ADA" w14:textId="77777777" w:rsidR="00E56E67" w:rsidRPr="0074418C" w:rsidRDefault="00E56E67" w:rsidP="001F196A">
      <w:pPr>
        <w:pStyle w:val="1"/>
        <w:spacing w:before="0" w:after="0" w:line="240" w:lineRule="auto"/>
        <w:rPr>
          <w:rFonts w:ascii="Times New Roman" w:hAnsi="Times New Roman" w:cs="Times New Roman"/>
          <w:color w:val="auto"/>
          <w:spacing w:val="-3"/>
          <w:sz w:val="28"/>
          <w:szCs w:val="28"/>
          <w:lang w:val="kk-KZ"/>
        </w:rPr>
      </w:pPr>
    </w:p>
    <w:p w14:paraId="0EF005B9" w14:textId="738F2762" w:rsidR="00E56E67" w:rsidRPr="0074418C" w:rsidRDefault="00D547F7" w:rsidP="001F196A">
      <w:pPr>
        <w:widowControl w:val="0"/>
        <w:autoSpaceDE w:val="0"/>
        <w:autoSpaceDN w:val="0"/>
        <w:adjustRightInd w:val="0"/>
        <w:spacing w:after="0" w:line="240" w:lineRule="auto"/>
        <w:ind w:firstLine="567"/>
        <w:jc w:val="both"/>
        <w:rPr>
          <w:rFonts w:ascii="Times New Roman" w:hAnsi="Times New Roman" w:cs="Times New Roman"/>
          <w:spacing w:val="-5"/>
          <w:sz w:val="28"/>
          <w:szCs w:val="28"/>
          <w:lang w:val="kk-KZ"/>
        </w:rPr>
      </w:pPr>
      <w:r w:rsidRPr="0074418C">
        <w:rPr>
          <w:rFonts w:ascii="Times New Roman" w:hAnsi="Times New Roman" w:cs="Times New Roman"/>
          <w:spacing w:val="-5"/>
          <w:sz w:val="28"/>
          <w:szCs w:val="28"/>
          <w:lang w:val="kk-KZ"/>
        </w:rPr>
        <w:t>С</w:t>
      </w:r>
      <w:r w:rsidR="00E56E67" w:rsidRPr="0074418C">
        <w:rPr>
          <w:rFonts w:ascii="Times New Roman" w:hAnsi="Times New Roman" w:cs="Times New Roman"/>
          <w:spacing w:val="-5"/>
          <w:sz w:val="28"/>
          <w:szCs w:val="28"/>
          <w:lang w:val="kk-KZ"/>
        </w:rPr>
        <w:t xml:space="preserve">өздіктерде «бәсекелестік» ұғымы – жарыс, бақталастық, жоғары нәтижеге қол жеткізу жолындағы күрес, сондай-ақ ол тауарды өндіру мен өткізуге ең тиімді жағдайлар үшін өндірушілер арасындағы бәсекелестік ретінде анықталады. Бәсекеге қабілеттілік тек қана бәсекелестік ортада айқындалады. </w:t>
      </w:r>
    </w:p>
    <w:p w14:paraId="29184C98" w14:textId="77777777" w:rsidR="00E56E67" w:rsidRPr="0074418C" w:rsidRDefault="00E56E67" w:rsidP="001F196A">
      <w:pPr>
        <w:widowControl w:val="0"/>
        <w:autoSpaceDE w:val="0"/>
        <w:autoSpaceDN w:val="0"/>
        <w:adjustRightInd w:val="0"/>
        <w:spacing w:after="0" w:line="240" w:lineRule="auto"/>
        <w:ind w:firstLine="567"/>
        <w:jc w:val="both"/>
        <w:rPr>
          <w:rFonts w:ascii="Times New Roman" w:eastAsia="Times New Roman" w:hAnsi="Times New Roman" w:cs="Times New Roman"/>
          <w:spacing w:val="-5"/>
          <w:sz w:val="28"/>
          <w:szCs w:val="28"/>
          <w:lang w:val="kk-KZ"/>
        </w:rPr>
      </w:pPr>
      <w:r w:rsidRPr="0074418C">
        <w:rPr>
          <w:rFonts w:ascii="Times New Roman" w:hAnsi="Times New Roman" w:cs="Times New Roman"/>
          <w:spacing w:val="-5"/>
          <w:sz w:val="28"/>
          <w:szCs w:val="28"/>
          <w:lang w:val="kk-KZ"/>
        </w:rPr>
        <w:t>Экономикалық мектептердің түрлі өкілдері бәсекелестік пен бәсекеге қабілеттіліктің жекелеген аспектілерін зерттеуге ерекше назар аударды. Бәсекелестік ұғымының экономикалық және басқарушылық қырларын зерттеудің теориялық және әдістемелік негіздері классикалық саяси экономия өкілдері А. Смит пен Д. Рикардо тарапынан қаланған. А. Смит «Халықтар байлығының табиғаты мен себептерін зерттеу» атты еңбегінде «бәсекелестік» ұғымын нарық субъектілері арасындағы өзара күрес ретінде сипаттайды, онда өнім ұсынысы артқанда баға төмендеп, ал тапшылық кезінде баға өседі делінген.</w:t>
      </w:r>
    </w:p>
    <w:p w14:paraId="243F3A83" w14:textId="77777777" w:rsidR="00E56E67" w:rsidRPr="0074418C" w:rsidRDefault="00E56E67" w:rsidP="001F196A">
      <w:pPr>
        <w:widowControl w:val="0"/>
        <w:spacing w:after="0" w:line="240" w:lineRule="auto"/>
        <w:ind w:firstLine="567"/>
        <w:jc w:val="both"/>
        <w:rPr>
          <w:rFonts w:ascii="Times New Roman" w:hAnsi="Times New Roman" w:cs="Times New Roman"/>
          <w:spacing w:val="-5"/>
          <w:sz w:val="28"/>
          <w:szCs w:val="28"/>
          <w:lang w:val="kk-KZ"/>
        </w:rPr>
      </w:pPr>
      <w:r w:rsidRPr="0074418C">
        <w:rPr>
          <w:rFonts w:ascii="Times New Roman" w:eastAsia="Times New Roman" w:hAnsi="Times New Roman" w:cs="Times New Roman"/>
          <w:spacing w:val="-5"/>
          <w:sz w:val="28"/>
          <w:szCs w:val="28"/>
          <w:lang w:val="kk-KZ"/>
        </w:rPr>
        <w:t>А. Смиттің теориясында бәсеке нарықтың негізгі қозғаушы күші ретінде қарастырылады, ол «көрінбейтін қол» қағидасы арқылы нарық субъектілерінің экономикалық мүдделерін ескере отырып, олардың іс-әрекеттерін үйлестіреді. Өнім бағасының тепе-теңдігі сұраныс пен ұсыныстың өзара әрекеттесуі, сондай-ақ сатушылар мен сатып алушылар арасындағы бәсекелестік негізінде қалыптасады [1]. Ғалымның пайымдауынша, бәсекелестік баға мен сапаның оңтайлы арақатынасын қамтамасыз ететін басты факторлардың бірі болып табылады. Сонымен қатар, бұл фактор нарықтағы бәсекелік артықшылықтарды қалыптастыру мен оларды ұзақ мерзімге сақтау стратегиясында маңызды рөл атқарады. А. Смит теориясына сәйкес, еркін нарық жеке тұлғаларға қажетті игіліктерге ешбір мәжбүрлеусіз қол жеткізуге мүмкіндік береді. Мұндай нарықтық ортада адамдар материалдық байлығын өз еркімен арттыруға ұмтылады [2].</w:t>
      </w:r>
    </w:p>
    <w:p w14:paraId="28B47E85" w14:textId="4AE87157" w:rsidR="00E56E67" w:rsidRPr="0074418C" w:rsidRDefault="00E56E67" w:rsidP="001F196A">
      <w:pPr>
        <w:widowControl w:val="0"/>
        <w:spacing w:after="0" w:line="240" w:lineRule="auto"/>
        <w:ind w:firstLine="567"/>
        <w:jc w:val="both"/>
        <w:rPr>
          <w:rFonts w:ascii="Times New Roman" w:eastAsia="Times New Roman" w:hAnsi="Times New Roman" w:cs="Times New Roman"/>
          <w:spacing w:val="-5"/>
          <w:sz w:val="28"/>
          <w:szCs w:val="28"/>
          <w:lang w:val="kk-KZ"/>
        </w:rPr>
      </w:pPr>
      <w:r w:rsidRPr="0074418C">
        <w:rPr>
          <w:rFonts w:ascii="Times New Roman" w:eastAsia="Times New Roman" w:hAnsi="Times New Roman" w:cs="Times New Roman"/>
          <w:spacing w:val="-5"/>
          <w:sz w:val="28"/>
          <w:szCs w:val="28"/>
          <w:lang w:val="kk-KZ"/>
        </w:rPr>
        <w:t xml:space="preserve">А. Смиттің теорияларын Д. Рикардо жетілдіріп, салыстырмалы бәсекелік артықшылықтар туралы тұжырымдаманы ұсынды. Оның зерттеулеріне сәйкес, әрбір ел өзіндік құны төмен тауарларды өндіруге және экспорттауға бағытталып, ал басқа елдерде арзанырақ өндірілетін өнімдерді импорттайды. Д. Рикардо мемлекеттің экономикаға тікелей араласуын шектеуді қолдап, бағаны реттеудің басты тетігі ретінде нарықтық бәсекелестік механизмін алға тартты. Оның ойынша, бұл механизм нарықтың өзіне тиесілі болуы тиіс. Сонымен </w:t>
      </w:r>
      <w:r w:rsidR="00402974" w:rsidRPr="0074418C">
        <w:rPr>
          <w:rFonts w:ascii="Times New Roman" w:eastAsia="Times New Roman" w:hAnsi="Times New Roman" w:cs="Times New Roman"/>
          <w:spacing w:val="-5"/>
          <w:sz w:val="28"/>
          <w:szCs w:val="28"/>
          <w:lang w:val="kk-KZ"/>
        </w:rPr>
        <w:t>бірге</w:t>
      </w:r>
      <w:r w:rsidRPr="0074418C">
        <w:rPr>
          <w:rFonts w:ascii="Times New Roman" w:eastAsia="Times New Roman" w:hAnsi="Times New Roman" w:cs="Times New Roman"/>
          <w:spacing w:val="-5"/>
          <w:sz w:val="28"/>
          <w:szCs w:val="28"/>
          <w:lang w:val="kk-KZ"/>
        </w:rPr>
        <w:t>, Д. Рикардоның маңызды идеяларының бірі – бәсекелік артықшылықтар тек басқа нарық қатысушыларымен салыстырғанда ғана анықталады. Бұл артықшылықтарды күшейтудің басты жолы – өндіріс параметрлерін тиімді оңтайландыру [3].</w:t>
      </w:r>
    </w:p>
    <w:p w14:paraId="2F66805F" w14:textId="632604E4" w:rsidR="00E56E67" w:rsidRPr="0074418C" w:rsidRDefault="00E56E67" w:rsidP="001F196A">
      <w:pPr>
        <w:widowControl w:val="0"/>
        <w:spacing w:after="0" w:line="240" w:lineRule="auto"/>
        <w:ind w:firstLine="567"/>
        <w:jc w:val="both"/>
        <w:rPr>
          <w:rFonts w:ascii="Times New Roman" w:hAnsi="Times New Roman" w:cs="Times New Roman"/>
          <w:spacing w:val="-5"/>
          <w:sz w:val="28"/>
          <w:szCs w:val="28"/>
          <w:lang w:val="kk-KZ"/>
        </w:rPr>
      </w:pPr>
      <w:r w:rsidRPr="0074418C">
        <w:rPr>
          <w:rFonts w:ascii="Times New Roman" w:hAnsi="Times New Roman" w:cs="Times New Roman"/>
          <w:spacing w:val="-5"/>
          <w:sz w:val="28"/>
          <w:szCs w:val="28"/>
          <w:lang w:val="kk-KZ"/>
        </w:rPr>
        <w:t>Р. Абрамстың теориясына сәйкес, бәсекелестіктің негізгі қағидасы – тұтынушылардың қажеттіліктеріне уақ</w:t>
      </w:r>
      <w:r w:rsidR="000C173F" w:rsidRPr="0074418C">
        <w:rPr>
          <w:rFonts w:ascii="Times New Roman" w:hAnsi="Times New Roman" w:cs="Times New Roman"/>
          <w:spacing w:val="-5"/>
          <w:sz w:val="28"/>
          <w:szCs w:val="28"/>
          <w:lang w:val="kk-KZ"/>
        </w:rPr>
        <w:t>ы</w:t>
      </w:r>
      <w:r w:rsidRPr="0074418C">
        <w:rPr>
          <w:rFonts w:ascii="Times New Roman" w:hAnsi="Times New Roman" w:cs="Times New Roman"/>
          <w:spacing w:val="-5"/>
          <w:sz w:val="28"/>
          <w:szCs w:val="28"/>
          <w:lang w:val="kk-KZ"/>
        </w:rPr>
        <w:t xml:space="preserve">тылы жауап беру. Кәсіпкерлер үшін нарықтағы бәсекелестердің іс-әрекетін бақылау маңызды, өйткені бұл тұтынушылардың қажеттіліктерін тиімді қанағаттандыруға мүмкіндік береді. </w:t>
      </w:r>
      <w:r w:rsidR="000C173F" w:rsidRPr="0074418C">
        <w:rPr>
          <w:rFonts w:ascii="Times New Roman" w:hAnsi="Times New Roman" w:cs="Times New Roman"/>
          <w:spacing w:val="-5"/>
          <w:sz w:val="28"/>
          <w:szCs w:val="28"/>
          <w:lang w:val="kk-KZ"/>
        </w:rPr>
        <w:lastRenderedPageBreak/>
        <w:t>«</w:t>
      </w:r>
      <w:r w:rsidRPr="0074418C">
        <w:rPr>
          <w:rFonts w:ascii="Times New Roman" w:hAnsi="Times New Roman" w:cs="Times New Roman"/>
          <w:spacing w:val="-5"/>
          <w:sz w:val="28"/>
          <w:szCs w:val="28"/>
          <w:lang w:val="kk-KZ"/>
        </w:rPr>
        <w:t>Бизнесті дамыту. Та</w:t>
      </w:r>
      <w:r w:rsidR="000C173F" w:rsidRPr="0074418C">
        <w:rPr>
          <w:rFonts w:ascii="Times New Roman" w:hAnsi="Times New Roman" w:cs="Times New Roman"/>
          <w:spacing w:val="-5"/>
          <w:sz w:val="28"/>
          <w:szCs w:val="28"/>
          <w:lang w:val="kk-KZ"/>
        </w:rPr>
        <w:t>бысты өсіруге арналған құралдар»</w:t>
      </w:r>
      <w:r w:rsidRPr="0074418C">
        <w:rPr>
          <w:rFonts w:ascii="Times New Roman" w:hAnsi="Times New Roman" w:cs="Times New Roman"/>
          <w:spacing w:val="-5"/>
          <w:sz w:val="28"/>
          <w:szCs w:val="28"/>
          <w:lang w:val="kk-KZ"/>
        </w:rPr>
        <w:t xml:space="preserve"> еңбегінде автор бизнестегі шешім қабылдау үдерісінде маңызды төрт бағытты бөліп көрсетеді: кадрлық саясат, стратегияларды айқындау, орындалу механизмдері және қаржылық басқару. Бұл құрылым кәсіпкердің бизнесін дамыту барысында кездесетін қиындықтарды кешенді шешуге мүмкіндік береді [4].</w:t>
      </w:r>
    </w:p>
    <w:p w14:paraId="0A577E01" w14:textId="77777777" w:rsidR="00E56E67" w:rsidRPr="0074418C" w:rsidRDefault="00E56E67" w:rsidP="001F196A">
      <w:pPr>
        <w:widowControl w:val="0"/>
        <w:spacing w:after="0" w:line="240" w:lineRule="auto"/>
        <w:ind w:firstLine="567"/>
        <w:jc w:val="both"/>
        <w:rPr>
          <w:rFonts w:ascii="Times New Roman" w:hAnsi="Times New Roman" w:cs="Times New Roman"/>
          <w:spacing w:val="-5"/>
          <w:sz w:val="28"/>
          <w:szCs w:val="28"/>
          <w:lang w:val="kk-KZ"/>
        </w:rPr>
      </w:pPr>
      <w:r w:rsidRPr="0074418C">
        <w:rPr>
          <w:rFonts w:ascii="Times New Roman" w:hAnsi="Times New Roman" w:cs="Times New Roman"/>
          <w:spacing w:val="-5"/>
          <w:sz w:val="28"/>
          <w:szCs w:val="28"/>
          <w:lang w:val="kk-KZ"/>
        </w:rPr>
        <w:t>Компаниялардың нарықтағы бәсекелестік артықшылықтарға қол жеткізу тәсілдері, жетекшілікке ұмтылу стратегиялары және жаһандық экономикалық процестерге ықпал ету жолдары ХХІ ғасырдағы зерттеулерде кеңінен қарастырылуда.</w:t>
      </w:r>
    </w:p>
    <w:p w14:paraId="59899666" w14:textId="36561F8B" w:rsidR="00E56E67" w:rsidRPr="0074418C" w:rsidRDefault="00E56E67" w:rsidP="001F196A">
      <w:pPr>
        <w:widowControl w:val="0"/>
        <w:autoSpaceDE w:val="0"/>
        <w:autoSpaceDN w:val="0"/>
        <w:adjustRightInd w:val="0"/>
        <w:spacing w:after="0" w:line="240" w:lineRule="auto"/>
        <w:ind w:firstLine="567"/>
        <w:jc w:val="both"/>
        <w:rPr>
          <w:rFonts w:ascii="Times New Roman" w:hAnsi="Times New Roman" w:cs="Times New Roman"/>
          <w:spacing w:val="-5"/>
          <w:sz w:val="28"/>
          <w:szCs w:val="28"/>
          <w:lang w:val="kk-KZ"/>
        </w:rPr>
      </w:pPr>
      <w:r w:rsidRPr="0074418C">
        <w:rPr>
          <w:rFonts w:ascii="Times New Roman" w:hAnsi="Times New Roman" w:cs="Times New Roman"/>
          <w:spacing w:val="-5"/>
          <w:sz w:val="28"/>
          <w:szCs w:val="28"/>
          <w:lang w:val="kk-KZ"/>
        </w:rPr>
        <w:t>Қазақстан Республикасының Кәсіпкерлік кодексінде бәсеке ұғымы заңдылық, адалдық, бәсекеге қабілеттілік және тұтынушылардың құқықтарын сақтау қағидалары негізінде анықталған. Бұл құжатта бәсекелестікке мынадай сипаттама беріледі: «Бәсеке – әрқайсысының тиісті тауар нарығындағы тауарлар айналымының жалпы жағдайларына біржақты әсер ету мүмкіндігін тиімді шектейтін нарық субъектілерінің жарыспалылығы (Бәсеке – нарық субъектілері арасындағы жарыспалылық, оның нәтижесінде ешбір субъект өз бетінше тиісті тауар нарығындағы жалпы жағдайларға айтарлықтай ықпал ете алмайды)» [5]. Бұл анықтама бәсекенің негізгі құрамдас бөліктерін ашады, атап айтқанда: бәсекеге қабілеттілік ұғымын, қатысушыларды (заңды және жеке тұлғалар, тауар өндірушілер), әрекет ету аясын (тиісті тауар нарығы) және оның экономикалық тиімділігін (қажетті тауарларды өндіруге ынталандыру)</w:t>
      </w:r>
      <w:r w:rsidR="00180AA7" w:rsidRPr="0074418C">
        <w:rPr>
          <w:rFonts w:ascii="Times New Roman" w:hAnsi="Times New Roman" w:cs="Times New Roman"/>
          <w:spacing w:val="-5"/>
          <w:sz w:val="28"/>
          <w:szCs w:val="28"/>
          <w:lang w:val="kk-KZ"/>
        </w:rPr>
        <w:t xml:space="preserve"> [6]</w:t>
      </w:r>
      <w:r w:rsidRPr="0074418C">
        <w:rPr>
          <w:rFonts w:ascii="Times New Roman" w:hAnsi="Times New Roman" w:cs="Times New Roman"/>
          <w:spacing w:val="-5"/>
          <w:sz w:val="28"/>
          <w:szCs w:val="28"/>
          <w:lang w:val="kk-KZ"/>
        </w:rPr>
        <w:t xml:space="preserve">. </w:t>
      </w:r>
    </w:p>
    <w:p w14:paraId="0E5B9D13" w14:textId="65D37F5E" w:rsidR="00E56E67" w:rsidRPr="0074418C" w:rsidRDefault="00E56E67" w:rsidP="001F196A">
      <w:pPr>
        <w:widowControl w:val="0"/>
        <w:spacing w:after="0" w:line="240" w:lineRule="auto"/>
        <w:ind w:firstLine="567"/>
        <w:jc w:val="both"/>
        <w:rPr>
          <w:rFonts w:ascii="Times New Roman" w:hAnsi="Times New Roman" w:cs="Times New Roman"/>
          <w:spacing w:val="-5"/>
          <w:sz w:val="28"/>
          <w:szCs w:val="28"/>
          <w:lang w:val="kk-KZ"/>
        </w:rPr>
      </w:pPr>
      <w:r w:rsidRPr="0074418C">
        <w:rPr>
          <w:rFonts w:ascii="Times New Roman" w:hAnsi="Times New Roman" w:cs="Times New Roman"/>
          <w:spacing w:val="-5"/>
          <w:sz w:val="28"/>
          <w:szCs w:val="28"/>
          <w:lang w:val="kk-KZ"/>
        </w:rPr>
        <w:t>Дәл осындай пікірді банк және қаржы-экономикалық терминдер сөздігін өңдеген Н.Мамыров ұстанады, онда бәсеке ұғымының негізі ретінде «нарықтағы бәсеке» қарастырылады. Автор бәсекенің келесі түрлерін анықтайды: «ашық бәсеке, бағалық емес бәсеке, еркін бәсеке, жетілген бәсеке, таза бәсеке және баға бәсекесі» [7]. М.Әбішевтің тағы бір экономикалық сөздігінде бәсеке түсінігі де қарастырылған, ол «тауар өндірушілердің өнімді өндіру мен өткізудің ең қолайлы жағдайлары үшін күресі, ең жоғары пайда алуға ұмтылуы; қоғамдық өндірісті реттеу тетігі қызметін атқарады» [8]. Бәсекелестік нарықты реттеудің ерекше тетіктерінің бірі бола отырып, нарық субъектілерін бәсекелестік артықшылықтары бар тауарлар мен қызметтерді ұсынуға «мәжбүрлейді» [9].</w:t>
      </w:r>
    </w:p>
    <w:p w14:paraId="6BA5A975" w14:textId="0BD21358" w:rsidR="00E56E67" w:rsidRPr="0074418C" w:rsidRDefault="00E56E67" w:rsidP="001F196A">
      <w:pPr>
        <w:widowControl w:val="0"/>
        <w:spacing w:after="0" w:line="240" w:lineRule="auto"/>
        <w:ind w:firstLine="567"/>
        <w:jc w:val="both"/>
        <w:rPr>
          <w:rFonts w:ascii="Times New Roman" w:hAnsi="Times New Roman" w:cs="Times New Roman"/>
          <w:spacing w:val="-5"/>
          <w:sz w:val="28"/>
          <w:szCs w:val="28"/>
          <w:lang w:val="kk-KZ"/>
        </w:rPr>
      </w:pPr>
      <w:r w:rsidRPr="0074418C">
        <w:rPr>
          <w:rFonts w:ascii="Times New Roman" w:hAnsi="Times New Roman" w:cs="Times New Roman"/>
          <w:spacing w:val="-5"/>
          <w:sz w:val="28"/>
          <w:szCs w:val="28"/>
          <w:lang w:val="kk-KZ"/>
        </w:rPr>
        <w:t>Бәсекелестіктің маңызды ерекшелігі – оны жүзеге асыру барысында тұтынушылар бәсекеге қабілетті өнімді таңдап, бағалау жүргіз</w:t>
      </w:r>
      <w:r w:rsidR="000C173F" w:rsidRPr="0074418C">
        <w:rPr>
          <w:rFonts w:ascii="Times New Roman" w:hAnsi="Times New Roman" w:cs="Times New Roman"/>
          <w:spacing w:val="-5"/>
          <w:sz w:val="28"/>
          <w:szCs w:val="28"/>
          <w:lang w:val="kk-KZ"/>
        </w:rPr>
        <w:t>у</w:t>
      </w:r>
      <w:r w:rsidRPr="0074418C">
        <w:rPr>
          <w:rFonts w:ascii="Times New Roman" w:hAnsi="Times New Roman" w:cs="Times New Roman"/>
          <w:spacing w:val="-5"/>
          <w:sz w:val="28"/>
          <w:szCs w:val="28"/>
          <w:lang w:val="kk-KZ"/>
        </w:rPr>
        <w:t>. Нарықтық экономиканың қалыпты жұмыс істеу жағдайында сұранысқа ие өнімді шығару бәсекеге қабілетті кәсіпорындардың міндеті болып табылады, ал олардың табысты дамуы үшін қажетті жағдайды бәсекеге қабілетті өнеркәсіп пен ұлт</w:t>
      </w:r>
      <w:r w:rsidR="006B4A17" w:rsidRPr="0074418C">
        <w:rPr>
          <w:rFonts w:ascii="Times New Roman" w:hAnsi="Times New Roman" w:cs="Times New Roman"/>
          <w:spacing w:val="-5"/>
          <w:sz w:val="28"/>
          <w:szCs w:val="28"/>
          <w:lang w:val="kk-KZ"/>
        </w:rPr>
        <w:t>тық экономика қамтамасыз етеді.</w:t>
      </w:r>
    </w:p>
    <w:p w14:paraId="4D62D940" w14:textId="77777777" w:rsidR="00E56E67" w:rsidRPr="0074418C" w:rsidRDefault="00E56E67" w:rsidP="001F196A">
      <w:pPr>
        <w:widowControl w:val="0"/>
        <w:spacing w:after="0" w:line="240" w:lineRule="auto"/>
        <w:ind w:firstLine="567"/>
        <w:jc w:val="both"/>
        <w:rPr>
          <w:rFonts w:ascii="Times New Roman" w:hAnsi="Times New Roman" w:cs="Times New Roman"/>
          <w:spacing w:val="-5"/>
          <w:sz w:val="28"/>
          <w:szCs w:val="28"/>
          <w:lang w:val="kk-KZ"/>
        </w:rPr>
      </w:pPr>
      <w:r w:rsidRPr="0074418C">
        <w:rPr>
          <w:rFonts w:ascii="Times New Roman" w:hAnsi="Times New Roman" w:cs="Times New Roman"/>
          <w:spacing w:val="-5"/>
          <w:sz w:val="28"/>
          <w:szCs w:val="28"/>
          <w:lang w:val="kk-KZ"/>
        </w:rPr>
        <w:t>«Бәсекеге қабілеттілік» термині кеңінен қолданылатын ұғым болғанымен, оның нақты анықтамасын беру оңай емес.</w:t>
      </w:r>
    </w:p>
    <w:p w14:paraId="64354DE1" w14:textId="775ECCE4" w:rsidR="00E56E67" w:rsidRPr="0074418C" w:rsidRDefault="00E56E67" w:rsidP="001F196A">
      <w:pPr>
        <w:pStyle w:val="style32"/>
        <w:widowControl w:val="0"/>
        <w:shd w:val="clear" w:color="auto" w:fill="FFFFFF"/>
        <w:spacing w:before="0" w:beforeAutospacing="0" w:after="0" w:afterAutospacing="0"/>
        <w:ind w:firstLine="567"/>
        <w:jc w:val="both"/>
        <w:rPr>
          <w:spacing w:val="-5"/>
          <w:sz w:val="28"/>
          <w:szCs w:val="28"/>
          <w:lang w:val="kk-KZ"/>
        </w:rPr>
      </w:pPr>
      <w:r w:rsidRPr="0074418C">
        <w:rPr>
          <w:spacing w:val="-5"/>
          <w:sz w:val="28"/>
          <w:szCs w:val="28"/>
          <w:lang w:val="kk-KZ"/>
        </w:rPr>
        <w:t xml:space="preserve">Бәсекеге қабілеттілік – экономикалық санат. Бұл ұғым өндірістік және қоғамдық қатынастарды жүзеге асыру барысында қалыптасқан жағдайды көрсетеді және бәсекелік артықшылықты қамтамасыз етуге бағытталған [10]. Сонымен қатар, ол нарықтық категория ретінде де қарастырылады, себебі көбінесе нарықтағы бәсекеге төтеп беру қабілетімен байланыстырылады [11]. Осы тұрғыда бәсекелестік </w:t>
      </w:r>
      <w:r w:rsidRPr="0074418C">
        <w:rPr>
          <w:spacing w:val="-5"/>
          <w:sz w:val="28"/>
          <w:szCs w:val="28"/>
          <w:lang w:val="kk-KZ"/>
        </w:rPr>
        <w:lastRenderedPageBreak/>
        <w:t>факторы негізгі элементтердің бірі және ол нарықтық ортада шешуші рөл атқарады.</w:t>
      </w:r>
    </w:p>
    <w:p w14:paraId="6BF9A493" w14:textId="5517CDC3" w:rsidR="00E56E67" w:rsidRPr="0074418C" w:rsidRDefault="00E56E67" w:rsidP="001F196A">
      <w:pPr>
        <w:widowControl w:val="0"/>
        <w:spacing w:after="0" w:line="240" w:lineRule="auto"/>
        <w:ind w:firstLine="567"/>
        <w:jc w:val="both"/>
        <w:rPr>
          <w:rFonts w:ascii="Times New Roman" w:hAnsi="Times New Roman" w:cs="Times New Roman"/>
          <w:spacing w:val="-5"/>
          <w:sz w:val="28"/>
          <w:szCs w:val="28"/>
          <w:lang w:val="kk-KZ"/>
        </w:rPr>
      </w:pPr>
      <w:r w:rsidRPr="0074418C">
        <w:rPr>
          <w:rFonts w:ascii="Times New Roman" w:hAnsi="Times New Roman" w:cs="Times New Roman"/>
          <w:spacing w:val="-5"/>
          <w:sz w:val="28"/>
          <w:szCs w:val="28"/>
          <w:lang w:val="kk-KZ"/>
        </w:rPr>
        <w:t>Әйгілі америкалық профессор М.Портер бәсекеге қабілеттілікті «өндірілген өнімге, қызметке немесе нарықтағы басқа субъектілерге қатысты белгілі бір бәсекеге түсу құқығы мен мүмкіндігі» ретінде түсіндіреді [12]. Бұл ұғымды әдістемелік тұрғыда көп деңгейлі ұғым</w:t>
      </w:r>
      <w:r w:rsidR="00760D3F" w:rsidRPr="0074418C">
        <w:rPr>
          <w:rFonts w:ascii="Times New Roman" w:hAnsi="Times New Roman" w:cs="Times New Roman"/>
          <w:spacing w:val="-5"/>
          <w:sz w:val="28"/>
          <w:szCs w:val="28"/>
          <w:lang w:val="kk-KZ"/>
        </w:rPr>
        <w:t xml:space="preserve"> ретінде қарастыру қажет (1-с</w:t>
      </w:r>
      <w:r w:rsidRPr="0074418C">
        <w:rPr>
          <w:rFonts w:ascii="Times New Roman" w:hAnsi="Times New Roman" w:cs="Times New Roman"/>
          <w:spacing w:val="-5"/>
          <w:sz w:val="28"/>
          <w:szCs w:val="28"/>
          <w:lang w:val="kk-KZ"/>
        </w:rPr>
        <w:t>урет).</w:t>
      </w:r>
    </w:p>
    <w:p w14:paraId="632B948F" w14:textId="23C8DBCC" w:rsidR="00E56E67" w:rsidRPr="0074418C" w:rsidRDefault="00E56E67" w:rsidP="00E56E67">
      <w:pPr>
        <w:widowControl w:val="0"/>
        <w:spacing w:after="0" w:line="240" w:lineRule="auto"/>
        <w:ind w:firstLine="567"/>
        <w:jc w:val="both"/>
        <w:rPr>
          <w:rFonts w:ascii="Times New Roman" w:hAnsi="Times New Roman" w:cs="Times New Roman"/>
          <w:spacing w:val="-5"/>
          <w:sz w:val="28"/>
          <w:szCs w:val="28"/>
          <w:lang w:val="kk-KZ"/>
        </w:rPr>
      </w:pPr>
    </w:p>
    <w:p w14:paraId="19EF2737" w14:textId="1EC70F91" w:rsidR="00E56E67" w:rsidRPr="0074418C" w:rsidRDefault="00E56E67" w:rsidP="00E56E67">
      <w:pPr>
        <w:pStyle w:val="style32"/>
        <w:widowControl w:val="0"/>
        <w:shd w:val="clear" w:color="auto" w:fill="FFFFFF"/>
        <w:spacing w:before="0" w:beforeAutospacing="0" w:after="0" w:afterAutospacing="0"/>
        <w:ind w:firstLine="709"/>
        <w:jc w:val="both"/>
        <w:rPr>
          <w:sz w:val="28"/>
          <w:szCs w:val="28"/>
          <w:lang w:val="kk-KZ"/>
        </w:rPr>
      </w:pPr>
      <w:r w:rsidRPr="0074418C">
        <w:rPr>
          <w:noProof/>
          <w:sz w:val="28"/>
          <w:szCs w:val="28"/>
        </w:rPr>
        <mc:AlternateContent>
          <mc:Choice Requires="wpg">
            <w:drawing>
              <wp:anchor distT="0" distB="0" distL="114300" distR="114300" simplePos="0" relativeHeight="251658240" behindDoc="0" locked="0" layoutInCell="1" allowOverlap="1" wp14:anchorId="6A654F70" wp14:editId="432326FD">
                <wp:simplePos x="0" y="0"/>
                <wp:positionH relativeFrom="column">
                  <wp:posOffset>69850</wp:posOffset>
                </wp:positionH>
                <wp:positionV relativeFrom="paragraph">
                  <wp:posOffset>-64770</wp:posOffset>
                </wp:positionV>
                <wp:extent cx="6009640" cy="1983740"/>
                <wp:effectExtent l="6985" t="5715" r="12700" b="10795"/>
                <wp:wrapNone/>
                <wp:docPr id="268" name="Group 1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9640" cy="1983740"/>
                          <a:chOff x="1796" y="10559"/>
                          <a:chExt cx="9464" cy="3124"/>
                        </a:xfrm>
                      </wpg:grpSpPr>
                      <wps:wsp>
                        <wps:cNvPr id="269" name="Text Box 1598"/>
                        <wps:cNvSpPr txBox="1">
                          <a:spLocks noChangeArrowheads="1"/>
                        </wps:cNvSpPr>
                        <wps:spPr bwMode="auto">
                          <a:xfrm>
                            <a:off x="4472" y="10559"/>
                            <a:ext cx="3836" cy="407"/>
                          </a:xfrm>
                          <a:prstGeom prst="rect">
                            <a:avLst/>
                          </a:prstGeom>
                          <a:solidFill>
                            <a:srgbClr val="FFFFFF"/>
                          </a:solidFill>
                          <a:ln w="9525">
                            <a:solidFill>
                              <a:srgbClr val="000000"/>
                            </a:solidFill>
                            <a:miter lim="800000"/>
                            <a:headEnd/>
                            <a:tailEnd/>
                          </a:ln>
                        </wps:spPr>
                        <wps:txbx>
                          <w:txbxContent>
                            <w:p w14:paraId="7BF14FF4" w14:textId="77777777" w:rsidR="00330EB4" w:rsidRPr="000E57C9" w:rsidRDefault="00330EB4" w:rsidP="00E56E67">
                              <w:pPr>
                                <w:spacing w:after="0" w:line="216" w:lineRule="auto"/>
                                <w:jc w:val="center"/>
                                <w:rPr>
                                  <w:rFonts w:ascii="Times New Roman" w:hAnsi="Times New Roman" w:cs="Times New Roman"/>
                                  <w:sz w:val="24"/>
                                  <w:szCs w:val="24"/>
                                </w:rPr>
                              </w:pPr>
                              <w:r w:rsidRPr="001D0C8A">
                                <w:rPr>
                                  <w:rFonts w:ascii="Times New Roman" w:hAnsi="Times New Roman" w:cs="Times New Roman"/>
                                  <w:sz w:val="24"/>
                                  <w:szCs w:val="24"/>
                                </w:rPr>
                                <w:t>Бәсекеге қабілеттілік</w:t>
                              </w:r>
                            </w:p>
                          </w:txbxContent>
                        </wps:txbx>
                        <wps:bodyPr rot="0" vert="horz" wrap="square" lIns="91440" tIns="45720" rIns="91440" bIns="45720" anchor="t" anchorCtr="0" upright="1">
                          <a:spAutoFit/>
                        </wps:bodyPr>
                      </wps:wsp>
                      <wps:wsp>
                        <wps:cNvPr id="270" name="Text Box 1599"/>
                        <wps:cNvSpPr txBox="1">
                          <a:spLocks noChangeArrowheads="1"/>
                        </wps:cNvSpPr>
                        <wps:spPr bwMode="auto">
                          <a:xfrm>
                            <a:off x="1811" y="11164"/>
                            <a:ext cx="3067" cy="435"/>
                          </a:xfrm>
                          <a:prstGeom prst="rect">
                            <a:avLst/>
                          </a:prstGeom>
                          <a:solidFill>
                            <a:srgbClr val="FFFFFF"/>
                          </a:solidFill>
                          <a:ln w="9525">
                            <a:solidFill>
                              <a:srgbClr val="000000"/>
                            </a:solidFill>
                            <a:miter lim="800000"/>
                            <a:headEnd/>
                            <a:tailEnd/>
                          </a:ln>
                        </wps:spPr>
                        <wps:txbx>
                          <w:txbxContent>
                            <w:p w14:paraId="73954770" w14:textId="77777777" w:rsidR="00330EB4" w:rsidRPr="000E57C9" w:rsidRDefault="00330EB4" w:rsidP="00E56E67">
                              <w:pPr>
                                <w:spacing w:after="0" w:line="240" w:lineRule="auto"/>
                                <w:jc w:val="center"/>
                                <w:rPr>
                                  <w:rFonts w:ascii="Times New Roman" w:hAnsi="Times New Roman" w:cs="Times New Roman"/>
                                  <w:sz w:val="24"/>
                                  <w:szCs w:val="24"/>
                                </w:rPr>
                              </w:pPr>
                              <w:r w:rsidRPr="001D0C8A">
                                <w:rPr>
                                  <w:rFonts w:ascii="Times New Roman" w:hAnsi="Times New Roman" w:cs="Times New Roman"/>
                                  <w:sz w:val="24"/>
                                  <w:szCs w:val="24"/>
                                </w:rPr>
                                <w:t>Объектілер</w:t>
                              </w:r>
                              <w:r w:rsidRPr="000E57C9">
                                <w:rPr>
                                  <w:rFonts w:ascii="Times New Roman" w:hAnsi="Times New Roman" w:cs="Times New Roman"/>
                                  <w:sz w:val="24"/>
                                  <w:szCs w:val="24"/>
                                </w:rPr>
                                <w:t xml:space="preserve"> </w:t>
                              </w:r>
                            </w:p>
                          </w:txbxContent>
                        </wps:txbx>
                        <wps:bodyPr rot="0" vert="horz" wrap="square" lIns="91440" tIns="45720" rIns="91440" bIns="45720" anchor="t" anchorCtr="0" upright="1">
                          <a:spAutoFit/>
                        </wps:bodyPr>
                      </wps:wsp>
                      <wps:wsp>
                        <wps:cNvPr id="271" name="Text Box 1600"/>
                        <wps:cNvSpPr txBox="1">
                          <a:spLocks noChangeArrowheads="1"/>
                        </wps:cNvSpPr>
                        <wps:spPr bwMode="auto">
                          <a:xfrm>
                            <a:off x="5076" y="11172"/>
                            <a:ext cx="2676" cy="435"/>
                          </a:xfrm>
                          <a:prstGeom prst="rect">
                            <a:avLst/>
                          </a:prstGeom>
                          <a:solidFill>
                            <a:srgbClr val="FFFFFF"/>
                          </a:solidFill>
                          <a:ln w="9525">
                            <a:solidFill>
                              <a:srgbClr val="000000"/>
                            </a:solidFill>
                            <a:miter lim="800000"/>
                            <a:headEnd/>
                            <a:tailEnd/>
                          </a:ln>
                        </wps:spPr>
                        <wps:txbx>
                          <w:txbxContent>
                            <w:p w14:paraId="40E28102" w14:textId="77777777" w:rsidR="00330EB4" w:rsidRPr="000E57C9" w:rsidRDefault="00330EB4" w:rsidP="00E56E67">
                              <w:pPr>
                                <w:spacing w:after="0" w:line="240" w:lineRule="auto"/>
                                <w:jc w:val="center"/>
                                <w:rPr>
                                  <w:rFonts w:ascii="Times New Roman" w:hAnsi="Times New Roman" w:cs="Times New Roman"/>
                                  <w:sz w:val="24"/>
                                  <w:szCs w:val="24"/>
                                </w:rPr>
                              </w:pPr>
                              <w:r w:rsidRPr="001D0C8A">
                                <w:rPr>
                                  <w:rFonts w:ascii="Times New Roman" w:hAnsi="Times New Roman" w:cs="Times New Roman"/>
                                  <w:sz w:val="24"/>
                                  <w:szCs w:val="24"/>
                                </w:rPr>
                                <w:t>Субъектілер</w:t>
                              </w:r>
                              <w:r w:rsidRPr="000E57C9">
                                <w:rPr>
                                  <w:rFonts w:ascii="Times New Roman" w:hAnsi="Times New Roman" w:cs="Times New Roman"/>
                                  <w:sz w:val="24"/>
                                  <w:szCs w:val="24"/>
                                </w:rPr>
                                <w:t xml:space="preserve"> </w:t>
                              </w:r>
                            </w:p>
                          </w:txbxContent>
                        </wps:txbx>
                        <wps:bodyPr rot="0" vert="horz" wrap="square" lIns="91440" tIns="45720" rIns="91440" bIns="45720" anchor="t" anchorCtr="0" upright="1">
                          <a:spAutoFit/>
                        </wps:bodyPr>
                      </wps:wsp>
                      <wps:wsp>
                        <wps:cNvPr id="272" name="Text Box 1601"/>
                        <wps:cNvSpPr txBox="1">
                          <a:spLocks noChangeArrowheads="1"/>
                        </wps:cNvSpPr>
                        <wps:spPr bwMode="auto">
                          <a:xfrm>
                            <a:off x="7932" y="11182"/>
                            <a:ext cx="3321" cy="413"/>
                          </a:xfrm>
                          <a:prstGeom prst="rect">
                            <a:avLst/>
                          </a:prstGeom>
                          <a:solidFill>
                            <a:srgbClr val="FFFFFF"/>
                          </a:solidFill>
                          <a:ln w="9525">
                            <a:solidFill>
                              <a:srgbClr val="000000"/>
                            </a:solidFill>
                            <a:miter lim="800000"/>
                            <a:headEnd/>
                            <a:tailEnd/>
                          </a:ln>
                        </wps:spPr>
                        <wps:txbx>
                          <w:txbxContent>
                            <w:p w14:paraId="4C7C042A" w14:textId="77777777" w:rsidR="00330EB4" w:rsidRPr="000E57C9" w:rsidRDefault="00330EB4" w:rsidP="00E56E67">
                              <w:pPr>
                                <w:spacing w:after="0" w:line="240" w:lineRule="auto"/>
                                <w:jc w:val="center"/>
                                <w:rPr>
                                  <w:rFonts w:ascii="Times New Roman" w:hAnsi="Times New Roman" w:cs="Times New Roman"/>
                                  <w:sz w:val="24"/>
                                  <w:szCs w:val="24"/>
                                </w:rPr>
                              </w:pPr>
                              <w:r w:rsidRPr="001D0C8A">
                                <w:rPr>
                                  <w:rFonts w:ascii="Times New Roman" w:hAnsi="Times New Roman" w:cs="Times New Roman"/>
                                  <w:sz w:val="24"/>
                                  <w:szCs w:val="24"/>
                                </w:rPr>
                                <w:t>Түрлері</w:t>
                              </w:r>
                              <w:r w:rsidRPr="000E57C9">
                                <w:rPr>
                                  <w:rFonts w:ascii="Times New Roman" w:hAnsi="Times New Roman" w:cs="Times New Roman"/>
                                  <w:sz w:val="24"/>
                                  <w:szCs w:val="24"/>
                                </w:rPr>
                                <w:t xml:space="preserve">  </w:t>
                              </w:r>
                            </w:p>
                          </w:txbxContent>
                        </wps:txbx>
                        <wps:bodyPr rot="0" vert="horz" wrap="square" lIns="91440" tIns="45720" rIns="91440" bIns="45720" anchor="t" anchorCtr="0" upright="1">
                          <a:noAutofit/>
                        </wps:bodyPr>
                      </wps:wsp>
                      <wps:wsp>
                        <wps:cNvPr id="273" name="Text Box 1602"/>
                        <wps:cNvSpPr txBox="1">
                          <a:spLocks noChangeArrowheads="1"/>
                        </wps:cNvSpPr>
                        <wps:spPr bwMode="auto">
                          <a:xfrm>
                            <a:off x="1796" y="11643"/>
                            <a:ext cx="3065" cy="2040"/>
                          </a:xfrm>
                          <a:prstGeom prst="rect">
                            <a:avLst/>
                          </a:prstGeom>
                          <a:solidFill>
                            <a:srgbClr val="FFFFFF"/>
                          </a:solidFill>
                          <a:ln w="9525">
                            <a:solidFill>
                              <a:srgbClr val="000000"/>
                            </a:solidFill>
                            <a:miter lim="800000"/>
                            <a:headEnd/>
                            <a:tailEnd/>
                          </a:ln>
                        </wps:spPr>
                        <wps:txbx>
                          <w:txbxContent>
                            <w:p w14:paraId="4CB8A250" w14:textId="77777777" w:rsidR="00330EB4" w:rsidRPr="00C2405D" w:rsidRDefault="00330EB4" w:rsidP="00D336A6">
                              <w:pPr>
                                <w:pStyle w:val="a7"/>
                                <w:numPr>
                                  <w:ilvl w:val="0"/>
                                  <w:numId w:val="26"/>
                                </w:numPr>
                                <w:spacing w:after="0" w:line="206" w:lineRule="auto"/>
                                <w:ind w:left="180" w:right="-35" w:firstLine="0"/>
                                <w:rPr>
                                  <w:rFonts w:asciiTheme="majorBidi" w:hAnsiTheme="majorBidi" w:cstheme="majorBidi"/>
                                  <w:spacing w:val="-5"/>
                                  <w:sz w:val="24"/>
                                  <w:szCs w:val="24"/>
                                  <w:lang w:val="kk-KZ"/>
                                </w:rPr>
                              </w:pPr>
                              <w:r w:rsidRPr="00C2405D">
                                <w:rPr>
                                  <w:rFonts w:asciiTheme="majorBidi" w:hAnsiTheme="majorBidi" w:cstheme="majorBidi"/>
                                  <w:spacing w:val="-5"/>
                                  <w:sz w:val="24"/>
                                  <w:szCs w:val="24"/>
                                  <w:lang w:val="kk-KZ"/>
                                </w:rPr>
                                <w:t>тауарлар;</w:t>
                              </w:r>
                            </w:p>
                            <w:p w14:paraId="6237B5D8" w14:textId="77777777" w:rsidR="00330EB4" w:rsidRPr="00C2405D" w:rsidRDefault="00330EB4" w:rsidP="00D336A6">
                              <w:pPr>
                                <w:pStyle w:val="a7"/>
                                <w:numPr>
                                  <w:ilvl w:val="0"/>
                                  <w:numId w:val="26"/>
                                </w:numPr>
                                <w:spacing w:after="0" w:line="206" w:lineRule="auto"/>
                                <w:ind w:left="180" w:right="-35" w:firstLine="0"/>
                                <w:rPr>
                                  <w:rFonts w:asciiTheme="majorBidi" w:hAnsiTheme="majorBidi" w:cstheme="majorBidi"/>
                                  <w:spacing w:val="-5"/>
                                  <w:sz w:val="24"/>
                                  <w:szCs w:val="24"/>
                                  <w:lang w:val="kk-KZ"/>
                                </w:rPr>
                              </w:pPr>
                              <w:r w:rsidRPr="00C2405D">
                                <w:rPr>
                                  <w:rFonts w:asciiTheme="majorBidi" w:hAnsiTheme="majorBidi" w:cstheme="majorBidi"/>
                                  <w:spacing w:val="-5"/>
                                  <w:sz w:val="24"/>
                                  <w:szCs w:val="24"/>
                                  <w:lang w:val="kk-KZ"/>
                                </w:rPr>
                                <w:t>кәсіпорындар (тауар өндірушілер);</w:t>
                              </w:r>
                            </w:p>
                            <w:p w14:paraId="0E48170F" w14:textId="77777777" w:rsidR="00330EB4" w:rsidRPr="00C2405D" w:rsidRDefault="00330EB4" w:rsidP="00D336A6">
                              <w:pPr>
                                <w:pStyle w:val="a7"/>
                                <w:numPr>
                                  <w:ilvl w:val="0"/>
                                  <w:numId w:val="26"/>
                                </w:numPr>
                                <w:spacing w:after="0" w:line="206" w:lineRule="auto"/>
                                <w:ind w:left="180" w:right="-35" w:firstLine="0"/>
                                <w:rPr>
                                  <w:rFonts w:asciiTheme="majorBidi" w:hAnsiTheme="majorBidi" w:cstheme="majorBidi"/>
                                  <w:spacing w:val="-5"/>
                                  <w:sz w:val="24"/>
                                  <w:szCs w:val="24"/>
                                  <w:lang w:val="kk-KZ"/>
                                </w:rPr>
                              </w:pPr>
                              <w:r w:rsidRPr="00C2405D">
                                <w:rPr>
                                  <w:rFonts w:asciiTheme="majorBidi" w:hAnsiTheme="majorBidi" w:cstheme="majorBidi"/>
                                  <w:spacing w:val="-5"/>
                                  <w:sz w:val="24"/>
                                  <w:szCs w:val="24"/>
                                  <w:lang w:val="kk-KZ"/>
                                </w:rPr>
                                <w:t>салалар (тауар өндірушілердің жиынтығы);</w:t>
                              </w:r>
                            </w:p>
                            <w:p w14:paraId="7EA94A06" w14:textId="77777777" w:rsidR="00330EB4" w:rsidRPr="00C2405D" w:rsidRDefault="00330EB4" w:rsidP="00D336A6">
                              <w:pPr>
                                <w:pStyle w:val="a7"/>
                                <w:numPr>
                                  <w:ilvl w:val="0"/>
                                  <w:numId w:val="26"/>
                                </w:numPr>
                                <w:spacing w:after="0" w:line="206" w:lineRule="auto"/>
                                <w:ind w:left="180" w:right="-35" w:firstLine="0"/>
                                <w:rPr>
                                  <w:rFonts w:asciiTheme="majorBidi" w:hAnsiTheme="majorBidi" w:cstheme="majorBidi"/>
                                  <w:spacing w:val="-5"/>
                                  <w:lang w:val="kk-KZ"/>
                                </w:rPr>
                              </w:pPr>
                              <w:r w:rsidRPr="00C2405D">
                                <w:rPr>
                                  <w:rFonts w:asciiTheme="majorBidi" w:hAnsiTheme="majorBidi" w:cstheme="majorBidi"/>
                                  <w:spacing w:val="-5"/>
                                  <w:sz w:val="24"/>
                                  <w:szCs w:val="24"/>
                                  <w:lang w:val="kk-KZ"/>
                                </w:rPr>
                                <w:t>аймақтар (аудандар, облыстар, елдер және т.б.)</w:t>
                              </w:r>
                            </w:p>
                          </w:txbxContent>
                        </wps:txbx>
                        <wps:bodyPr rot="0" vert="horz" wrap="square" lIns="91440" tIns="45720" rIns="91440" bIns="45720" anchor="t" anchorCtr="0" upright="1">
                          <a:noAutofit/>
                        </wps:bodyPr>
                      </wps:wsp>
                      <wps:wsp>
                        <wps:cNvPr id="274" name="Text Box 1603"/>
                        <wps:cNvSpPr txBox="1">
                          <a:spLocks noChangeArrowheads="1"/>
                        </wps:cNvSpPr>
                        <wps:spPr bwMode="auto">
                          <a:xfrm>
                            <a:off x="5083" y="11643"/>
                            <a:ext cx="2675" cy="2040"/>
                          </a:xfrm>
                          <a:prstGeom prst="rect">
                            <a:avLst/>
                          </a:prstGeom>
                          <a:solidFill>
                            <a:srgbClr val="FFFFFF"/>
                          </a:solidFill>
                          <a:ln w="9525">
                            <a:solidFill>
                              <a:srgbClr val="000000"/>
                            </a:solidFill>
                            <a:miter lim="800000"/>
                            <a:headEnd/>
                            <a:tailEnd/>
                          </a:ln>
                        </wps:spPr>
                        <wps:txbx>
                          <w:txbxContent>
                            <w:p w14:paraId="3F89D57F" w14:textId="77777777" w:rsidR="00330EB4" w:rsidRPr="00C2405D" w:rsidRDefault="00330EB4" w:rsidP="00D336A6">
                              <w:pPr>
                                <w:pStyle w:val="a7"/>
                                <w:numPr>
                                  <w:ilvl w:val="0"/>
                                  <w:numId w:val="27"/>
                                </w:numPr>
                                <w:spacing w:after="0" w:line="206" w:lineRule="auto"/>
                                <w:ind w:left="180" w:right="-102" w:firstLine="0"/>
                                <w:rPr>
                                  <w:rFonts w:asciiTheme="majorBidi" w:hAnsiTheme="majorBidi" w:cstheme="majorBidi"/>
                                  <w:spacing w:val="-5"/>
                                  <w:sz w:val="24"/>
                                  <w:szCs w:val="24"/>
                                  <w:lang w:val="kk-KZ"/>
                                </w:rPr>
                              </w:pPr>
                              <w:r w:rsidRPr="00C2405D">
                                <w:rPr>
                                  <w:rFonts w:asciiTheme="majorBidi" w:hAnsiTheme="majorBidi" w:cstheme="majorBidi"/>
                                  <w:spacing w:val="-5"/>
                                  <w:sz w:val="24"/>
                                  <w:szCs w:val="24"/>
                                  <w:lang w:val="kk-KZ"/>
                                </w:rPr>
                                <w:t>тұтынушылар;</w:t>
                              </w:r>
                            </w:p>
                            <w:p w14:paraId="25D032CB" w14:textId="77777777" w:rsidR="00330EB4" w:rsidRPr="00C2405D" w:rsidRDefault="00330EB4" w:rsidP="00D336A6">
                              <w:pPr>
                                <w:pStyle w:val="a7"/>
                                <w:numPr>
                                  <w:ilvl w:val="0"/>
                                  <w:numId w:val="27"/>
                                </w:numPr>
                                <w:spacing w:after="0" w:line="206" w:lineRule="auto"/>
                                <w:ind w:left="180" w:right="-102" w:firstLine="0"/>
                                <w:rPr>
                                  <w:rFonts w:asciiTheme="majorBidi" w:hAnsiTheme="majorBidi" w:cstheme="majorBidi"/>
                                  <w:spacing w:val="-5"/>
                                  <w:sz w:val="24"/>
                                  <w:szCs w:val="24"/>
                                  <w:lang w:val="kk-KZ"/>
                                </w:rPr>
                              </w:pPr>
                              <w:r w:rsidRPr="00C2405D">
                                <w:rPr>
                                  <w:rFonts w:asciiTheme="majorBidi" w:hAnsiTheme="majorBidi" w:cstheme="majorBidi"/>
                                  <w:spacing w:val="-5"/>
                                  <w:sz w:val="24"/>
                                  <w:szCs w:val="24"/>
                                  <w:lang w:val="kk-KZ"/>
                                </w:rPr>
                                <w:t>өндірушілер;</w:t>
                              </w:r>
                            </w:p>
                            <w:p w14:paraId="3F395E6D" w14:textId="77777777" w:rsidR="00330EB4" w:rsidRPr="00C2405D" w:rsidRDefault="00330EB4" w:rsidP="00D336A6">
                              <w:pPr>
                                <w:pStyle w:val="a7"/>
                                <w:numPr>
                                  <w:ilvl w:val="0"/>
                                  <w:numId w:val="27"/>
                                </w:numPr>
                                <w:spacing w:after="0" w:line="206" w:lineRule="auto"/>
                                <w:ind w:left="180" w:right="-102" w:firstLine="0"/>
                                <w:rPr>
                                  <w:rFonts w:asciiTheme="majorBidi" w:hAnsiTheme="majorBidi" w:cstheme="majorBidi"/>
                                  <w:spacing w:val="-5"/>
                                  <w:sz w:val="24"/>
                                  <w:szCs w:val="24"/>
                                  <w:lang w:val="kk-KZ"/>
                                </w:rPr>
                              </w:pPr>
                              <w:r w:rsidRPr="00C2405D">
                                <w:rPr>
                                  <w:rFonts w:asciiTheme="majorBidi" w:hAnsiTheme="majorBidi" w:cstheme="majorBidi"/>
                                  <w:spacing w:val="-5"/>
                                  <w:sz w:val="24"/>
                                  <w:szCs w:val="24"/>
                                  <w:lang w:val="kk-KZ"/>
                                </w:rPr>
                                <w:t>іскерлік серіктестер ұйымдар және бәсекелестер;</w:t>
                              </w:r>
                            </w:p>
                            <w:p w14:paraId="16E85CC8" w14:textId="77777777" w:rsidR="00330EB4" w:rsidRPr="00C2405D" w:rsidRDefault="00330EB4" w:rsidP="00D336A6">
                              <w:pPr>
                                <w:pStyle w:val="a7"/>
                                <w:numPr>
                                  <w:ilvl w:val="0"/>
                                  <w:numId w:val="27"/>
                                </w:numPr>
                                <w:spacing w:after="0" w:line="206" w:lineRule="auto"/>
                                <w:ind w:left="180" w:right="-102" w:firstLine="0"/>
                                <w:rPr>
                                  <w:rFonts w:asciiTheme="majorBidi" w:hAnsiTheme="majorBidi" w:cstheme="majorBidi"/>
                                  <w:spacing w:val="-5"/>
                                  <w:sz w:val="24"/>
                                  <w:szCs w:val="24"/>
                                  <w:lang w:val="kk-KZ"/>
                                </w:rPr>
                              </w:pPr>
                              <w:r w:rsidRPr="00C2405D">
                                <w:rPr>
                                  <w:rFonts w:asciiTheme="majorBidi" w:hAnsiTheme="majorBidi" w:cstheme="majorBidi"/>
                                  <w:spacing w:val="-5"/>
                                  <w:sz w:val="24"/>
                                  <w:szCs w:val="24"/>
                                  <w:lang w:val="kk-KZ"/>
                                </w:rPr>
                                <w:t>инвесторлар;</w:t>
                              </w:r>
                            </w:p>
                            <w:p w14:paraId="6B3C2EAF" w14:textId="77777777" w:rsidR="00330EB4" w:rsidRPr="00C2405D" w:rsidRDefault="00330EB4" w:rsidP="00D336A6">
                              <w:pPr>
                                <w:pStyle w:val="a7"/>
                                <w:numPr>
                                  <w:ilvl w:val="0"/>
                                  <w:numId w:val="27"/>
                                </w:numPr>
                                <w:spacing w:after="0" w:line="206" w:lineRule="auto"/>
                                <w:ind w:left="180" w:right="-102" w:firstLine="0"/>
                                <w:rPr>
                                  <w:rFonts w:asciiTheme="majorBidi" w:hAnsiTheme="majorBidi" w:cstheme="majorBidi"/>
                                  <w:spacing w:val="-5"/>
                                  <w:lang w:val="kk-KZ"/>
                                </w:rPr>
                              </w:pPr>
                              <w:r w:rsidRPr="00C2405D">
                                <w:rPr>
                                  <w:rFonts w:asciiTheme="majorBidi" w:hAnsiTheme="majorBidi" w:cstheme="majorBidi"/>
                                  <w:spacing w:val="-5"/>
                                  <w:sz w:val="24"/>
                                  <w:szCs w:val="24"/>
                                  <w:lang w:val="kk-KZ"/>
                                </w:rPr>
                                <w:t>мемлекет</w:t>
                              </w:r>
                              <w:r w:rsidRPr="00C2405D">
                                <w:rPr>
                                  <w:rFonts w:asciiTheme="majorBidi" w:hAnsiTheme="majorBidi" w:cstheme="majorBidi"/>
                                  <w:spacing w:val="-5"/>
                                  <w:lang w:val="kk-KZ"/>
                                </w:rPr>
                                <w:t>.</w:t>
                              </w:r>
                            </w:p>
                          </w:txbxContent>
                        </wps:txbx>
                        <wps:bodyPr rot="0" vert="horz" wrap="square" lIns="91440" tIns="45720" rIns="91440" bIns="45720" anchor="t" anchorCtr="0" upright="1">
                          <a:noAutofit/>
                        </wps:bodyPr>
                      </wps:wsp>
                      <wps:wsp>
                        <wps:cNvPr id="275" name="Text Box 1604"/>
                        <wps:cNvSpPr txBox="1">
                          <a:spLocks noChangeArrowheads="1"/>
                        </wps:cNvSpPr>
                        <wps:spPr bwMode="auto">
                          <a:xfrm>
                            <a:off x="7939" y="11643"/>
                            <a:ext cx="3321" cy="2040"/>
                          </a:xfrm>
                          <a:prstGeom prst="rect">
                            <a:avLst/>
                          </a:prstGeom>
                          <a:solidFill>
                            <a:srgbClr val="FFFFFF"/>
                          </a:solidFill>
                          <a:ln w="9525">
                            <a:solidFill>
                              <a:srgbClr val="000000"/>
                            </a:solidFill>
                            <a:miter lim="800000"/>
                            <a:headEnd/>
                            <a:tailEnd/>
                          </a:ln>
                        </wps:spPr>
                        <wps:txbx>
                          <w:txbxContent>
                            <w:p w14:paraId="7ED7DB18" w14:textId="77777777" w:rsidR="00330EB4" w:rsidRPr="00C2405D" w:rsidRDefault="00330EB4" w:rsidP="00D336A6">
                              <w:pPr>
                                <w:pStyle w:val="a7"/>
                                <w:numPr>
                                  <w:ilvl w:val="0"/>
                                  <w:numId w:val="28"/>
                                </w:numPr>
                                <w:spacing w:after="0" w:line="206" w:lineRule="auto"/>
                                <w:ind w:left="180" w:right="-102" w:firstLine="0"/>
                                <w:rPr>
                                  <w:rFonts w:asciiTheme="majorBidi" w:hAnsiTheme="majorBidi" w:cstheme="majorBidi"/>
                                  <w:spacing w:val="-5"/>
                                  <w:sz w:val="24"/>
                                  <w:szCs w:val="24"/>
                                  <w:lang w:val="en-US"/>
                                </w:rPr>
                              </w:pPr>
                              <w:r w:rsidRPr="00C2405D">
                                <w:rPr>
                                  <w:rFonts w:asciiTheme="majorBidi" w:hAnsiTheme="majorBidi" w:cstheme="majorBidi"/>
                                  <w:spacing w:val="-5"/>
                                  <w:sz w:val="24"/>
                                  <w:szCs w:val="24"/>
                                  <w:lang w:val="en-US"/>
                                </w:rPr>
                                <w:t>тауардың бәсекеге қабілеттілігі;</w:t>
                              </w:r>
                            </w:p>
                            <w:p w14:paraId="39FD1ABC" w14:textId="77777777" w:rsidR="00330EB4" w:rsidRPr="00C2405D" w:rsidRDefault="00330EB4" w:rsidP="00D336A6">
                              <w:pPr>
                                <w:pStyle w:val="a7"/>
                                <w:numPr>
                                  <w:ilvl w:val="0"/>
                                  <w:numId w:val="28"/>
                                </w:numPr>
                                <w:spacing w:after="0" w:line="206" w:lineRule="auto"/>
                                <w:ind w:left="180" w:right="-102" w:firstLine="0"/>
                                <w:rPr>
                                  <w:rFonts w:asciiTheme="majorBidi" w:hAnsiTheme="majorBidi" w:cstheme="majorBidi"/>
                                  <w:spacing w:val="-5"/>
                                  <w:sz w:val="24"/>
                                  <w:szCs w:val="24"/>
                                  <w:lang w:val="en-US"/>
                                </w:rPr>
                              </w:pPr>
                              <w:r w:rsidRPr="00C2405D">
                                <w:rPr>
                                  <w:rFonts w:asciiTheme="majorBidi" w:hAnsiTheme="majorBidi" w:cstheme="majorBidi"/>
                                  <w:spacing w:val="-5"/>
                                  <w:sz w:val="24"/>
                                  <w:szCs w:val="24"/>
                                  <w:lang w:val="en-US"/>
                                </w:rPr>
                                <w:t>кәсіпорынның бәсекеге қабілеттілігі;</w:t>
                              </w:r>
                            </w:p>
                            <w:p w14:paraId="3DF7713E" w14:textId="77777777" w:rsidR="00330EB4" w:rsidRPr="00C2405D" w:rsidRDefault="00330EB4" w:rsidP="00D336A6">
                              <w:pPr>
                                <w:pStyle w:val="a7"/>
                                <w:numPr>
                                  <w:ilvl w:val="0"/>
                                  <w:numId w:val="28"/>
                                </w:numPr>
                                <w:spacing w:after="0" w:line="206" w:lineRule="auto"/>
                                <w:ind w:left="180" w:right="-102" w:firstLine="0"/>
                                <w:rPr>
                                  <w:rFonts w:asciiTheme="majorBidi" w:hAnsiTheme="majorBidi" w:cstheme="majorBidi"/>
                                  <w:spacing w:val="-5"/>
                                  <w:sz w:val="24"/>
                                  <w:szCs w:val="24"/>
                                  <w:lang w:val="en-US"/>
                                </w:rPr>
                              </w:pPr>
                              <w:r w:rsidRPr="00C2405D">
                                <w:rPr>
                                  <w:rFonts w:asciiTheme="majorBidi" w:hAnsiTheme="majorBidi" w:cstheme="majorBidi"/>
                                  <w:spacing w:val="-5"/>
                                  <w:sz w:val="24"/>
                                  <w:szCs w:val="24"/>
                                  <w:lang w:val="en-US"/>
                                </w:rPr>
                                <w:t>саланың бәсекеге қабілеттілігі;</w:t>
                              </w:r>
                            </w:p>
                            <w:p w14:paraId="58C03449" w14:textId="77777777" w:rsidR="00330EB4" w:rsidRPr="00C2405D" w:rsidRDefault="00330EB4" w:rsidP="00D336A6">
                              <w:pPr>
                                <w:pStyle w:val="a7"/>
                                <w:numPr>
                                  <w:ilvl w:val="0"/>
                                  <w:numId w:val="28"/>
                                </w:numPr>
                                <w:spacing w:after="0" w:line="206" w:lineRule="auto"/>
                                <w:ind w:left="180" w:right="-102" w:firstLine="0"/>
                                <w:rPr>
                                  <w:rFonts w:asciiTheme="majorBidi" w:hAnsiTheme="majorBidi" w:cstheme="majorBidi"/>
                                  <w:spacing w:val="-5"/>
                                  <w:sz w:val="24"/>
                                  <w:szCs w:val="24"/>
                                  <w:lang w:val="en-US"/>
                                </w:rPr>
                              </w:pPr>
                              <w:r w:rsidRPr="00C2405D">
                                <w:rPr>
                                  <w:rFonts w:asciiTheme="majorBidi" w:hAnsiTheme="majorBidi" w:cstheme="majorBidi"/>
                                  <w:spacing w:val="-5"/>
                                  <w:sz w:val="24"/>
                                  <w:szCs w:val="24"/>
                                  <w:lang w:val="en-US"/>
                                </w:rPr>
                                <w:t>ұлттық және аймақтық.</w:t>
                              </w:r>
                            </w:p>
                          </w:txbxContent>
                        </wps:txbx>
                        <wps:bodyPr rot="0" vert="horz" wrap="square" lIns="91440" tIns="45720" rIns="91440" bIns="45720" anchor="t" anchorCtr="0" upright="1">
                          <a:noAutofit/>
                        </wps:bodyPr>
                      </wps:wsp>
                      <wps:wsp>
                        <wps:cNvPr id="276" name="AutoShape 1605"/>
                        <wps:cNvCnPr>
                          <a:cxnSpLocks noChangeShapeType="1"/>
                        </wps:cNvCnPr>
                        <wps:spPr bwMode="auto">
                          <a:xfrm>
                            <a:off x="6379" y="10982"/>
                            <a:ext cx="1" cy="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AutoShape 1606"/>
                        <wps:cNvCnPr>
                          <a:cxnSpLocks noChangeShapeType="1"/>
                        </wps:cNvCnPr>
                        <wps:spPr bwMode="auto">
                          <a:xfrm>
                            <a:off x="3187" y="11027"/>
                            <a:ext cx="6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AutoShape 1607"/>
                        <wps:cNvCnPr>
                          <a:cxnSpLocks noChangeShapeType="1"/>
                        </wps:cNvCnPr>
                        <wps:spPr bwMode="auto">
                          <a:xfrm>
                            <a:off x="3187" y="11027"/>
                            <a:ext cx="0" cy="1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AutoShape 1608"/>
                        <wps:cNvCnPr>
                          <a:cxnSpLocks noChangeShapeType="1"/>
                        </wps:cNvCnPr>
                        <wps:spPr bwMode="auto">
                          <a:xfrm>
                            <a:off x="9787" y="11027"/>
                            <a:ext cx="0" cy="1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654F70" id="Group 1597" o:spid="_x0000_s1026" style="position:absolute;left:0;text-align:left;margin-left:5.5pt;margin-top:-5.1pt;width:473.2pt;height:156.2pt;z-index:251658240" coordorigin="1796,10559" coordsize="9464,3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">
                <v:shapetype id="_x0000_t202" coordsize="21600,21600" o:spt="202" path="m,l,21600r21600,l21600,xe">
                  <v:stroke joinstyle="miter"/>
                  <v:path gradientshapeok="t" o:connecttype="rect"/>
                </v:shapetype>
                <v:shape id="Text Box 1598" o:spid="_x0000_s1027" type="#_x0000_t202" style="position:absolute;left:4472;top:10559;width:3836;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">
                  <v:textbox style="mso-fit-shape-to-text:t">
                    <w:txbxContent>
                      <w:p w14:paraId="7BF14FF4" w14:textId="77777777" w:rsidR="00330EB4" w:rsidRPr="000E57C9" w:rsidRDefault="00330EB4" w:rsidP="00E56E67">
                        <w:pPr>
                          <w:spacing w:after="0" w:line="216" w:lineRule="auto"/>
                          <w:jc w:val="center"/>
                          <w:rPr>
                            <w:rFonts w:ascii="Times New Roman" w:hAnsi="Times New Roman" w:cs="Times New Roman"/>
                            <w:sz w:val="24"/>
                            <w:szCs w:val="24"/>
                          </w:rPr>
                        </w:pPr>
                        <w:r w:rsidRPr="001D0C8A">
                          <w:rPr>
                            <w:rFonts w:ascii="Times New Roman" w:hAnsi="Times New Roman" w:cs="Times New Roman"/>
                            <w:sz w:val="24"/>
                            <w:szCs w:val="24"/>
                          </w:rPr>
                          <w:t>Бәсекеге қабілеттілік</w:t>
                        </w:r>
                      </w:p>
                    </w:txbxContent>
                  </v:textbox>
                </v:shape>
                <v:shape id="Text Box 1599" o:spid="_x0000_s1028" type="#_x0000_t202" style="position:absolute;left:1811;top:11164;width:3067;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">
                  <v:textbox style="mso-fit-shape-to-text:t">
                    <w:txbxContent>
                      <w:p w14:paraId="73954770" w14:textId="77777777" w:rsidR="00330EB4" w:rsidRPr="000E57C9" w:rsidRDefault="00330EB4" w:rsidP="00E56E67">
                        <w:pPr>
                          <w:spacing w:after="0" w:line="240" w:lineRule="auto"/>
                          <w:jc w:val="center"/>
                          <w:rPr>
                            <w:rFonts w:ascii="Times New Roman" w:hAnsi="Times New Roman" w:cs="Times New Roman"/>
                            <w:sz w:val="24"/>
                            <w:szCs w:val="24"/>
                          </w:rPr>
                        </w:pPr>
                        <w:r w:rsidRPr="001D0C8A">
                          <w:rPr>
                            <w:rFonts w:ascii="Times New Roman" w:hAnsi="Times New Roman" w:cs="Times New Roman"/>
                            <w:sz w:val="24"/>
                            <w:szCs w:val="24"/>
                          </w:rPr>
                          <w:t>Объектілер</w:t>
                        </w:r>
                        <w:r w:rsidRPr="000E57C9">
                          <w:rPr>
                            <w:rFonts w:ascii="Times New Roman" w:hAnsi="Times New Roman" w:cs="Times New Roman"/>
                            <w:sz w:val="24"/>
                            <w:szCs w:val="24"/>
                          </w:rPr>
                          <w:t xml:space="preserve"> </w:t>
                        </w:r>
                      </w:p>
                    </w:txbxContent>
                  </v:textbox>
                </v:shape>
                <v:shape id="Text Box 1600" o:spid="_x0000_s1029" type="#_x0000_t202" style="position:absolute;left:5076;top:11172;width:2676;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">
                  <v:textbox style="mso-fit-shape-to-text:t">
                    <w:txbxContent>
                      <w:p w14:paraId="40E28102" w14:textId="77777777" w:rsidR="00330EB4" w:rsidRPr="000E57C9" w:rsidRDefault="00330EB4" w:rsidP="00E56E67">
                        <w:pPr>
                          <w:spacing w:after="0" w:line="240" w:lineRule="auto"/>
                          <w:jc w:val="center"/>
                          <w:rPr>
                            <w:rFonts w:ascii="Times New Roman" w:hAnsi="Times New Roman" w:cs="Times New Roman"/>
                            <w:sz w:val="24"/>
                            <w:szCs w:val="24"/>
                          </w:rPr>
                        </w:pPr>
                        <w:r w:rsidRPr="001D0C8A">
                          <w:rPr>
                            <w:rFonts w:ascii="Times New Roman" w:hAnsi="Times New Roman" w:cs="Times New Roman"/>
                            <w:sz w:val="24"/>
                            <w:szCs w:val="24"/>
                          </w:rPr>
                          <w:t>Субъектілер</w:t>
                        </w:r>
                        <w:r w:rsidRPr="000E57C9">
                          <w:rPr>
                            <w:rFonts w:ascii="Times New Roman" w:hAnsi="Times New Roman" w:cs="Times New Roman"/>
                            <w:sz w:val="24"/>
                            <w:szCs w:val="24"/>
                          </w:rPr>
                          <w:t xml:space="preserve"> </w:t>
                        </w:r>
                      </w:p>
                    </w:txbxContent>
                  </v:textbox>
                </v:shape>
                <v:shape id="Text Box 1601" o:spid="_x0000_s1030" type="#_x0000_t202" style="position:absolute;left:7932;top:11182;width:3321;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">
                  <v:textbox>
                    <w:txbxContent>
                      <w:p w14:paraId="4C7C042A" w14:textId="77777777" w:rsidR="00330EB4" w:rsidRPr="000E57C9" w:rsidRDefault="00330EB4" w:rsidP="00E56E67">
                        <w:pPr>
                          <w:spacing w:after="0" w:line="240" w:lineRule="auto"/>
                          <w:jc w:val="center"/>
                          <w:rPr>
                            <w:rFonts w:ascii="Times New Roman" w:hAnsi="Times New Roman" w:cs="Times New Roman"/>
                            <w:sz w:val="24"/>
                            <w:szCs w:val="24"/>
                          </w:rPr>
                        </w:pPr>
                        <w:r w:rsidRPr="001D0C8A">
                          <w:rPr>
                            <w:rFonts w:ascii="Times New Roman" w:hAnsi="Times New Roman" w:cs="Times New Roman"/>
                            <w:sz w:val="24"/>
                            <w:szCs w:val="24"/>
                          </w:rPr>
                          <w:t>Түрлері</w:t>
                        </w:r>
                        <w:r w:rsidRPr="000E57C9">
                          <w:rPr>
                            <w:rFonts w:ascii="Times New Roman" w:hAnsi="Times New Roman" w:cs="Times New Roman"/>
                            <w:sz w:val="24"/>
                            <w:szCs w:val="24"/>
                          </w:rPr>
                          <w:t xml:space="preserve">  </w:t>
                        </w:r>
                      </w:p>
                    </w:txbxContent>
                  </v:textbox>
                </v:shape>
                <v:shape id="Text Box 1602" o:spid="_x0000_s1031" type="#_x0000_t202" style="position:absolute;left:1796;top:11643;width:3065;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">
                  <v:textbox>
                    <w:txbxContent>
                      <w:p w14:paraId="4CB8A250" w14:textId="77777777" w:rsidR="00330EB4" w:rsidRPr="00C2405D" w:rsidRDefault="00330EB4" w:rsidP="00D336A6">
                        <w:pPr>
                          <w:pStyle w:val="a7"/>
                          <w:numPr>
                            <w:ilvl w:val="0"/>
                            <w:numId w:val="26"/>
                          </w:numPr>
                          <w:spacing w:after="0" w:line="206" w:lineRule="auto"/>
                          <w:ind w:left="180" w:right="-35" w:firstLine="0"/>
                          <w:rPr>
                            <w:rFonts w:asciiTheme="majorBidi" w:hAnsiTheme="majorBidi" w:cstheme="majorBidi"/>
                            <w:spacing w:val="-5"/>
                            <w:sz w:val="24"/>
                            <w:szCs w:val="24"/>
                            <w:lang w:val="kk-KZ"/>
                          </w:rPr>
                        </w:pPr>
                        <w:r w:rsidRPr="00C2405D">
                          <w:rPr>
                            <w:rFonts w:asciiTheme="majorBidi" w:hAnsiTheme="majorBidi" w:cstheme="majorBidi"/>
                            <w:spacing w:val="-5"/>
                            <w:sz w:val="24"/>
                            <w:szCs w:val="24"/>
                            <w:lang w:val="kk-KZ"/>
                          </w:rPr>
                          <w:t>тауарлар;</w:t>
                        </w:r>
                      </w:p>
                      <w:p w14:paraId="6237B5D8" w14:textId="77777777" w:rsidR="00330EB4" w:rsidRPr="00C2405D" w:rsidRDefault="00330EB4" w:rsidP="00D336A6">
                        <w:pPr>
                          <w:pStyle w:val="a7"/>
                          <w:numPr>
                            <w:ilvl w:val="0"/>
                            <w:numId w:val="26"/>
                          </w:numPr>
                          <w:spacing w:after="0" w:line="206" w:lineRule="auto"/>
                          <w:ind w:left="180" w:right="-35" w:firstLine="0"/>
                          <w:rPr>
                            <w:rFonts w:asciiTheme="majorBidi" w:hAnsiTheme="majorBidi" w:cstheme="majorBidi"/>
                            <w:spacing w:val="-5"/>
                            <w:sz w:val="24"/>
                            <w:szCs w:val="24"/>
                            <w:lang w:val="kk-KZ"/>
                          </w:rPr>
                        </w:pPr>
                        <w:r w:rsidRPr="00C2405D">
                          <w:rPr>
                            <w:rFonts w:asciiTheme="majorBidi" w:hAnsiTheme="majorBidi" w:cstheme="majorBidi"/>
                            <w:spacing w:val="-5"/>
                            <w:sz w:val="24"/>
                            <w:szCs w:val="24"/>
                            <w:lang w:val="kk-KZ"/>
                          </w:rPr>
                          <w:t>кәсіпорындар (тауар өндірушілер);</w:t>
                        </w:r>
                      </w:p>
                      <w:p w14:paraId="0E48170F" w14:textId="77777777" w:rsidR="00330EB4" w:rsidRPr="00C2405D" w:rsidRDefault="00330EB4" w:rsidP="00D336A6">
                        <w:pPr>
                          <w:pStyle w:val="a7"/>
                          <w:numPr>
                            <w:ilvl w:val="0"/>
                            <w:numId w:val="26"/>
                          </w:numPr>
                          <w:spacing w:after="0" w:line="206" w:lineRule="auto"/>
                          <w:ind w:left="180" w:right="-35" w:firstLine="0"/>
                          <w:rPr>
                            <w:rFonts w:asciiTheme="majorBidi" w:hAnsiTheme="majorBidi" w:cstheme="majorBidi"/>
                            <w:spacing w:val="-5"/>
                            <w:sz w:val="24"/>
                            <w:szCs w:val="24"/>
                            <w:lang w:val="kk-KZ"/>
                          </w:rPr>
                        </w:pPr>
                        <w:r w:rsidRPr="00C2405D">
                          <w:rPr>
                            <w:rFonts w:asciiTheme="majorBidi" w:hAnsiTheme="majorBidi" w:cstheme="majorBidi"/>
                            <w:spacing w:val="-5"/>
                            <w:sz w:val="24"/>
                            <w:szCs w:val="24"/>
                            <w:lang w:val="kk-KZ"/>
                          </w:rPr>
                          <w:t>салалар (тауар өндірушілердің жиынтығы);</w:t>
                        </w:r>
                      </w:p>
                      <w:p w14:paraId="7EA94A06" w14:textId="77777777" w:rsidR="00330EB4" w:rsidRPr="00C2405D" w:rsidRDefault="00330EB4" w:rsidP="00D336A6">
                        <w:pPr>
                          <w:pStyle w:val="a7"/>
                          <w:numPr>
                            <w:ilvl w:val="0"/>
                            <w:numId w:val="26"/>
                          </w:numPr>
                          <w:spacing w:after="0" w:line="206" w:lineRule="auto"/>
                          <w:ind w:left="180" w:right="-35" w:firstLine="0"/>
                          <w:rPr>
                            <w:rFonts w:asciiTheme="majorBidi" w:hAnsiTheme="majorBidi" w:cstheme="majorBidi"/>
                            <w:spacing w:val="-5"/>
                            <w:lang w:val="kk-KZ"/>
                          </w:rPr>
                        </w:pPr>
                        <w:r w:rsidRPr="00C2405D">
                          <w:rPr>
                            <w:rFonts w:asciiTheme="majorBidi" w:hAnsiTheme="majorBidi" w:cstheme="majorBidi"/>
                            <w:spacing w:val="-5"/>
                            <w:sz w:val="24"/>
                            <w:szCs w:val="24"/>
                            <w:lang w:val="kk-KZ"/>
                          </w:rPr>
                          <w:t>аймақтар (аудандар, облыстар, елдер және т.б.)</w:t>
                        </w:r>
                      </w:p>
                    </w:txbxContent>
                  </v:textbox>
                </v:shape>
                <v:shape id="Text Box 1603" o:spid="_x0000_s1032" type="#_x0000_t202" style="position:absolute;left:5083;top:11643;width:2675;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">
                  <v:textbox>
                    <w:txbxContent>
                      <w:p w14:paraId="3F89D57F" w14:textId="77777777" w:rsidR="00330EB4" w:rsidRPr="00C2405D" w:rsidRDefault="00330EB4" w:rsidP="00D336A6">
                        <w:pPr>
                          <w:pStyle w:val="a7"/>
                          <w:numPr>
                            <w:ilvl w:val="0"/>
                            <w:numId w:val="27"/>
                          </w:numPr>
                          <w:spacing w:after="0" w:line="206" w:lineRule="auto"/>
                          <w:ind w:left="180" w:right="-102" w:firstLine="0"/>
                          <w:rPr>
                            <w:rFonts w:asciiTheme="majorBidi" w:hAnsiTheme="majorBidi" w:cstheme="majorBidi"/>
                            <w:spacing w:val="-5"/>
                            <w:sz w:val="24"/>
                            <w:szCs w:val="24"/>
                            <w:lang w:val="kk-KZ"/>
                          </w:rPr>
                        </w:pPr>
                        <w:r w:rsidRPr="00C2405D">
                          <w:rPr>
                            <w:rFonts w:asciiTheme="majorBidi" w:hAnsiTheme="majorBidi" w:cstheme="majorBidi"/>
                            <w:spacing w:val="-5"/>
                            <w:sz w:val="24"/>
                            <w:szCs w:val="24"/>
                            <w:lang w:val="kk-KZ"/>
                          </w:rPr>
                          <w:t>тұтынушылар;</w:t>
                        </w:r>
                      </w:p>
                      <w:p w14:paraId="25D032CB" w14:textId="77777777" w:rsidR="00330EB4" w:rsidRPr="00C2405D" w:rsidRDefault="00330EB4" w:rsidP="00D336A6">
                        <w:pPr>
                          <w:pStyle w:val="a7"/>
                          <w:numPr>
                            <w:ilvl w:val="0"/>
                            <w:numId w:val="27"/>
                          </w:numPr>
                          <w:spacing w:after="0" w:line="206" w:lineRule="auto"/>
                          <w:ind w:left="180" w:right="-102" w:firstLine="0"/>
                          <w:rPr>
                            <w:rFonts w:asciiTheme="majorBidi" w:hAnsiTheme="majorBidi" w:cstheme="majorBidi"/>
                            <w:spacing w:val="-5"/>
                            <w:sz w:val="24"/>
                            <w:szCs w:val="24"/>
                            <w:lang w:val="kk-KZ"/>
                          </w:rPr>
                        </w:pPr>
                        <w:r w:rsidRPr="00C2405D">
                          <w:rPr>
                            <w:rFonts w:asciiTheme="majorBidi" w:hAnsiTheme="majorBidi" w:cstheme="majorBidi"/>
                            <w:spacing w:val="-5"/>
                            <w:sz w:val="24"/>
                            <w:szCs w:val="24"/>
                            <w:lang w:val="kk-KZ"/>
                          </w:rPr>
                          <w:t>өндірушілер;</w:t>
                        </w:r>
                      </w:p>
                      <w:p w14:paraId="3F395E6D" w14:textId="77777777" w:rsidR="00330EB4" w:rsidRPr="00C2405D" w:rsidRDefault="00330EB4" w:rsidP="00D336A6">
                        <w:pPr>
                          <w:pStyle w:val="a7"/>
                          <w:numPr>
                            <w:ilvl w:val="0"/>
                            <w:numId w:val="27"/>
                          </w:numPr>
                          <w:spacing w:after="0" w:line="206" w:lineRule="auto"/>
                          <w:ind w:left="180" w:right="-102" w:firstLine="0"/>
                          <w:rPr>
                            <w:rFonts w:asciiTheme="majorBidi" w:hAnsiTheme="majorBidi" w:cstheme="majorBidi"/>
                            <w:spacing w:val="-5"/>
                            <w:sz w:val="24"/>
                            <w:szCs w:val="24"/>
                            <w:lang w:val="kk-KZ"/>
                          </w:rPr>
                        </w:pPr>
                        <w:r w:rsidRPr="00C2405D">
                          <w:rPr>
                            <w:rFonts w:asciiTheme="majorBidi" w:hAnsiTheme="majorBidi" w:cstheme="majorBidi"/>
                            <w:spacing w:val="-5"/>
                            <w:sz w:val="24"/>
                            <w:szCs w:val="24"/>
                            <w:lang w:val="kk-KZ"/>
                          </w:rPr>
                          <w:t>іскерлік серіктестер ұйымдар және бәсекелестер;</w:t>
                        </w:r>
                      </w:p>
                      <w:p w14:paraId="16E85CC8" w14:textId="77777777" w:rsidR="00330EB4" w:rsidRPr="00C2405D" w:rsidRDefault="00330EB4" w:rsidP="00D336A6">
                        <w:pPr>
                          <w:pStyle w:val="a7"/>
                          <w:numPr>
                            <w:ilvl w:val="0"/>
                            <w:numId w:val="27"/>
                          </w:numPr>
                          <w:spacing w:after="0" w:line="206" w:lineRule="auto"/>
                          <w:ind w:left="180" w:right="-102" w:firstLine="0"/>
                          <w:rPr>
                            <w:rFonts w:asciiTheme="majorBidi" w:hAnsiTheme="majorBidi" w:cstheme="majorBidi"/>
                            <w:spacing w:val="-5"/>
                            <w:sz w:val="24"/>
                            <w:szCs w:val="24"/>
                            <w:lang w:val="kk-KZ"/>
                          </w:rPr>
                        </w:pPr>
                        <w:r w:rsidRPr="00C2405D">
                          <w:rPr>
                            <w:rFonts w:asciiTheme="majorBidi" w:hAnsiTheme="majorBidi" w:cstheme="majorBidi"/>
                            <w:spacing w:val="-5"/>
                            <w:sz w:val="24"/>
                            <w:szCs w:val="24"/>
                            <w:lang w:val="kk-KZ"/>
                          </w:rPr>
                          <w:t>инвесторлар;</w:t>
                        </w:r>
                      </w:p>
                      <w:p w14:paraId="6B3C2EAF" w14:textId="77777777" w:rsidR="00330EB4" w:rsidRPr="00C2405D" w:rsidRDefault="00330EB4" w:rsidP="00D336A6">
                        <w:pPr>
                          <w:pStyle w:val="a7"/>
                          <w:numPr>
                            <w:ilvl w:val="0"/>
                            <w:numId w:val="27"/>
                          </w:numPr>
                          <w:spacing w:after="0" w:line="206" w:lineRule="auto"/>
                          <w:ind w:left="180" w:right="-102" w:firstLine="0"/>
                          <w:rPr>
                            <w:rFonts w:asciiTheme="majorBidi" w:hAnsiTheme="majorBidi" w:cstheme="majorBidi"/>
                            <w:spacing w:val="-5"/>
                            <w:lang w:val="kk-KZ"/>
                          </w:rPr>
                        </w:pPr>
                        <w:r w:rsidRPr="00C2405D">
                          <w:rPr>
                            <w:rFonts w:asciiTheme="majorBidi" w:hAnsiTheme="majorBidi" w:cstheme="majorBidi"/>
                            <w:spacing w:val="-5"/>
                            <w:sz w:val="24"/>
                            <w:szCs w:val="24"/>
                            <w:lang w:val="kk-KZ"/>
                          </w:rPr>
                          <w:t>мемлекет</w:t>
                        </w:r>
                        <w:r w:rsidRPr="00C2405D">
                          <w:rPr>
                            <w:rFonts w:asciiTheme="majorBidi" w:hAnsiTheme="majorBidi" w:cstheme="majorBidi"/>
                            <w:spacing w:val="-5"/>
                            <w:lang w:val="kk-KZ"/>
                          </w:rPr>
                          <w:t>.</w:t>
                        </w:r>
                      </w:p>
                    </w:txbxContent>
                  </v:textbox>
                </v:shape>
                <v:shape id="Text Box 1604" o:spid="_x0000_s1033" type="#_x0000_t202" style="position:absolute;left:7939;top:11643;width:3321;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">
                  <v:textbox>
                    <w:txbxContent>
                      <w:p w14:paraId="7ED7DB18" w14:textId="77777777" w:rsidR="00330EB4" w:rsidRPr="00C2405D" w:rsidRDefault="00330EB4" w:rsidP="00D336A6">
                        <w:pPr>
                          <w:pStyle w:val="a7"/>
                          <w:numPr>
                            <w:ilvl w:val="0"/>
                            <w:numId w:val="28"/>
                          </w:numPr>
                          <w:spacing w:after="0" w:line="206" w:lineRule="auto"/>
                          <w:ind w:left="180" w:right="-102" w:firstLine="0"/>
                          <w:rPr>
                            <w:rFonts w:asciiTheme="majorBidi" w:hAnsiTheme="majorBidi" w:cstheme="majorBidi"/>
                            <w:spacing w:val="-5"/>
                            <w:sz w:val="24"/>
                            <w:szCs w:val="24"/>
                            <w:lang w:val="en-US"/>
                          </w:rPr>
                        </w:pPr>
                        <w:r w:rsidRPr="00C2405D">
                          <w:rPr>
                            <w:rFonts w:asciiTheme="majorBidi" w:hAnsiTheme="majorBidi" w:cstheme="majorBidi"/>
                            <w:spacing w:val="-5"/>
                            <w:sz w:val="24"/>
                            <w:szCs w:val="24"/>
                            <w:lang w:val="en-US"/>
                          </w:rPr>
                          <w:t>тауардың бәсекеге қабілеттілігі;</w:t>
                        </w:r>
                      </w:p>
                      <w:p w14:paraId="39FD1ABC" w14:textId="77777777" w:rsidR="00330EB4" w:rsidRPr="00C2405D" w:rsidRDefault="00330EB4" w:rsidP="00D336A6">
                        <w:pPr>
                          <w:pStyle w:val="a7"/>
                          <w:numPr>
                            <w:ilvl w:val="0"/>
                            <w:numId w:val="28"/>
                          </w:numPr>
                          <w:spacing w:after="0" w:line="206" w:lineRule="auto"/>
                          <w:ind w:left="180" w:right="-102" w:firstLine="0"/>
                          <w:rPr>
                            <w:rFonts w:asciiTheme="majorBidi" w:hAnsiTheme="majorBidi" w:cstheme="majorBidi"/>
                            <w:spacing w:val="-5"/>
                            <w:sz w:val="24"/>
                            <w:szCs w:val="24"/>
                            <w:lang w:val="en-US"/>
                          </w:rPr>
                        </w:pPr>
                        <w:r w:rsidRPr="00C2405D">
                          <w:rPr>
                            <w:rFonts w:asciiTheme="majorBidi" w:hAnsiTheme="majorBidi" w:cstheme="majorBidi"/>
                            <w:spacing w:val="-5"/>
                            <w:sz w:val="24"/>
                            <w:szCs w:val="24"/>
                            <w:lang w:val="en-US"/>
                          </w:rPr>
                          <w:t>кәсіпорынның бәсекеге қабілеттілігі;</w:t>
                        </w:r>
                      </w:p>
                      <w:p w14:paraId="3DF7713E" w14:textId="77777777" w:rsidR="00330EB4" w:rsidRPr="00C2405D" w:rsidRDefault="00330EB4" w:rsidP="00D336A6">
                        <w:pPr>
                          <w:pStyle w:val="a7"/>
                          <w:numPr>
                            <w:ilvl w:val="0"/>
                            <w:numId w:val="28"/>
                          </w:numPr>
                          <w:spacing w:after="0" w:line="206" w:lineRule="auto"/>
                          <w:ind w:left="180" w:right="-102" w:firstLine="0"/>
                          <w:rPr>
                            <w:rFonts w:asciiTheme="majorBidi" w:hAnsiTheme="majorBidi" w:cstheme="majorBidi"/>
                            <w:spacing w:val="-5"/>
                            <w:sz w:val="24"/>
                            <w:szCs w:val="24"/>
                            <w:lang w:val="en-US"/>
                          </w:rPr>
                        </w:pPr>
                        <w:r w:rsidRPr="00C2405D">
                          <w:rPr>
                            <w:rFonts w:asciiTheme="majorBidi" w:hAnsiTheme="majorBidi" w:cstheme="majorBidi"/>
                            <w:spacing w:val="-5"/>
                            <w:sz w:val="24"/>
                            <w:szCs w:val="24"/>
                            <w:lang w:val="en-US"/>
                          </w:rPr>
                          <w:t>саланың бәсекеге қабілеттілігі;</w:t>
                        </w:r>
                      </w:p>
                      <w:p w14:paraId="58C03449" w14:textId="77777777" w:rsidR="00330EB4" w:rsidRPr="00C2405D" w:rsidRDefault="00330EB4" w:rsidP="00D336A6">
                        <w:pPr>
                          <w:pStyle w:val="a7"/>
                          <w:numPr>
                            <w:ilvl w:val="0"/>
                            <w:numId w:val="28"/>
                          </w:numPr>
                          <w:spacing w:after="0" w:line="206" w:lineRule="auto"/>
                          <w:ind w:left="180" w:right="-102" w:firstLine="0"/>
                          <w:rPr>
                            <w:rFonts w:asciiTheme="majorBidi" w:hAnsiTheme="majorBidi" w:cstheme="majorBidi"/>
                            <w:spacing w:val="-5"/>
                            <w:sz w:val="24"/>
                            <w:szCs w:val="24"/>
                            <w:lang w:val="en-US"/>
                          </w:rPr>
                        </w:pPr>
                        <w:r w:rsidRPr="00C2405D">
                          <w:rPr>
                            <w:rFonts w:asciiTheme="majorBidi" w:hAnsiTheme="majorBidi" w:cstheme="majorBidi"/>
                            <w:spacing w:val="-5"/>
                            <w:sz w:val="24"/>
                            <w:szCs w:val="24"/>
                            <w:lang w:val="en-US"/>
                          </w:rPr>
                          <w:t>ұлттық және аймақтық.</w:t>
                        </w:r>
                      </w:p>
                    </w:txbxContent>
                  </v:textbox>
                </v:shape>
                <v:shapetype id="_x0000_t32" coordsize="21600,21600" o:spt="32" o:oned="t" path="m,l21600,21600e" filled="f">
                  <v:path arrowok="t" fillok="f" o:connecttype="none"/>
                  <o:lock v:ext="edit" shapetype="t"/>
                </v:shapetype>
                <v:shape id="AutoShape 1605" o:spid="_x0000_s1034" type="#_x0000_t32" style="position:absolute;left:6379;top:10982;width:1;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"/>
                <v:shape id="AutoShape 1606" o:spid="_x0000_s1035" type="#_x0000_t32" style="position:absolute;left:3187;top:11027;width:6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"/>
                <v:shape id="AutoShape 1607" o:spid="_x0000_s1036" type="#_x0000_t32" style="position:absolute;left:3187;top:11027;width:0;height:1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"/>
                <v:shape id="AutoShape 1608" o:spid="_x0000_s1037" type="#_x0000_t32" style="position:absolute;left:9787;top:11027;width:0;height:1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"/>
              </v:group>
            </w:pict>
          </mc:Fallback>
        </mc:AlternateContent>
      </w:r>
    </w:p>
    <w:p w14:paraId="06C026BA" w14:textId="77777777" w:rsidR="00E56E67" w:rsidRPr="0074418C" w:rsidRDefault="00E56E67" w:rsidP="00E56E67">
      <w:pPr>
        <w:pStyle w:val="style32"/>
        <w:widowControl w:val="0"/>
        <w:shd w:val="clear" w:color="auto" w:fill="FFFFFF"/>
        <w:spacing w:before="0" w:beforeAutospacing="0" w:after="0" w:afterAutospacing="0"/>
        <w:ind w:firstLine="709"/>
        <w:jc w:val="both"/>
        <w:rPr>
          <w:sz w:val="28"/>
          <w:szCs w:val="28"/>
          <w:lang w:val="kk-KZ"/>
        </w:rPr>
      </w:pPr>
    </w:p>
    <w:p w14:paraId="149A5476" w14:textId="77777777" w:rsidR="00E56E67" w:rsidRPr="0074418C" w:rsidRDefault="00E56E67" w:rsidP="00E56E67">
      <w:pPr>
        <w:pStyle w:val="style32"/>
        <w:widowControl w:val="0"/>
        <w:shd w:val="clear" w:color="auto" w:fill="FFFFFF"/>
        <w:spacing w:before="0" w:beforeAutospacing="0" w:after="0" w:afterAutospacing="0"/>
        <w:ind w:firstLine="709"/>
        <w:jc w:val="both"/>
        <w:rPr>
          <w:sz w:val="28"/>
          <w:szCs w:val="28"/>
          <w:lang w:val="kk-KZ"/>
        </w:rPr>
      </w:pPr>
    </w:p>
    <w:p w14:paraId="7FA6F0C1" w14:textId="77777777" w:rsidR="00E56E67" w:rsidRPr="0074418C" w:rsidRDefault="00E56E67" w:rsidP="00E56E67">
      <w:pPr>
        <w:pStyle w:val="style32"/>
        <w:widowControl w:val="0"/>
        <w:shd w:val="clear" w:color="auto" w:fill="FFFFFF"/>
        <w:spacing w:before="0" w:beforeAutospacing="0" w:after="0" w:afterAutospacing="0"/>
        <w:ind w:firstLine="709"/>
        <w:jc w:val="both"/>
        <w:rPr>
          <w:sz w:val="28"/>
          <w:szCs w:val="28"/>
          <w:lang w:val="kk-KZ"/>
        </w:rPr>
      </w:pPr>
    </w:p>
    <w:p w14:paraId="426F1DAA" w14:textId="77777777" w:rsidR="00E56E67" w:rsidRPr="0074418C" w:rsidRDefault="00E56E67" w:rsidP="00E56E67">
      <w:pPr>
        <w:pStyle w:val="style32"/>
        <w:widowControl w:val="0"/>
        <w:shd w:val="clear" w:color="auto" w:fill="FFFFFF"/>
        <w:spacing w:before="0" w:beforeAutospacing="0" w:after="0" w:afterAutospacing="0"/>
        <w:ind w:firstLine="709"/>
        <w:jc w:val="both"/>
        <w:rPr>
          <w:sz w:val="28"/>
          <w:szCs w:val="28"/>
          <w:lang w:val="kk-KZ"/>
        </w:rPr>
      </w:pPr>
    </w:p>
    <w:p w14:paraId="3BD1DED8" w14:textId="77777777" w:rsidR="00E56E67" w:rsidRPr="0074418C" w:rsidRDefault="00E56E67" w:rsidP="00E56E67">
      <w:pPr>
        <w:pStyle w:val="style32"/>
        <w:widowControl w:val="0"/>
        <w:shd w:val="clear" w:color="auto" w:fill="FFFFFF"/>
        <w:spacing w:before="0" w:beforeAutospacing="0" w:after="0" w:afterAutospacing="0"/>
        <w:ind w:firstLine="709"/>
        <w:jc w:val="both"/>
        <w:rPr>
          <w:sz w:val="28"/>
          <w:szCs w:val="28"/>
          <w:lang w:val="kk-KZ"/>
        </w:rPr>
      </w:pPr>
    </w:p>
    <w:p w14:paraId="7D5EE75F" w14:textId="77777777" w:rsidR="00E56E67" w:rsidRPr="0074418C" w:rsidRDefault="00E56E67" w:rsidP="00E56E67">
      <w:pPr>
        <w:pStyle w:val="style32"/>
        <w:widowControl w:val="0"/>
        <w:shd w:val="clear" w:color="auto" w:fill="FFFFFF"/>
        <w:spacing w:before="0" w:beforeAutospacing="0" w:after="0" w:afterAutospacing="0"/>
        <w:ind w:firstLine="709"/>
        <w:jc w:val="both"/>
        <w:rPr>
          <w:sz w:val="28"/>
          <w:szCs w:val="28"/>
          <w:lang w:val="kk-KZ"/>
        </w:rPr>
      </w:pPr>
    </w:p>
    <w:p w14:paraId="3CDF1EB9" w14:textId="77777777" w:rsidR="00E56E67" w:rsidRPr="0074418C" w:rsidRDefault="00E56E67" w:rsidP="00E56E67">
      <w:pPr>
        <w:pStyle w:val="style32"/>
        <w:widowControl w:val="0"/>
        <w:shd w:val="clear" w:color="auto" w:fill="FFFFFF"/>
        <w:spacing w:before="0" w:beforeAutospacing="0" w:after="0" w:afterAutospacing="0"/>
        <w:ind w:firstLine="709"/>
        <w:jc w:val="both"/>
        <w:rPr>
          <w:sz w:val="28"/>
          <w:szCs w:val="28"/>
          <w:lang w:val="kk-KZ"/>
        </w:rPr>
      </w:pPr>
    </w:p>
    <w:p w14:paraId="56AA78BF" w14:textId="77777777" w:rsidR="00E56E67" w:rsidRPr="0074418C" w:rsidRDefault="00E56E67" w:rsidP="00E56E67">
      <w:pPr>
        <w:pStyle w:val="style32"/>
        <w:widowControl w:val="0"/>
        <w:shd w:val="clear" w:color="auto" w:fill="FFFFFF"/>
        <w:spacing w:before="0" w:beforeAutospacing="0" w:after="0" w:afterAutospacing="0"/>
        <w:ind w:firstLine="709"/>
        <w:jc w:val="both"/>
        <w:rPr>
          <w:sz w:val="28"/>
          <w:szCs w:val="28"/>
          <w:lang w:val="kk-KZ"/>
        </w:rPr>
      </w:pPr>
    </w:p>
    <w:p w14:paraId="64E7138C" w14:textId="77777777" w:rsidR="00E56E67" w:rsidRPr="0074418C" w:rsidRDefault="00E56E67" w:rsidP="00E56E67">
      <w:pPr>
        <w:pStyle w:val="style32"/>
        <w:widowControl w:val="0"/>
        <w:shd w:val="clear" w:color="auto" w:fill="FFFFFF"/>
        <w:spacing w:before="0" w:beforeAutospacing="0" w:after="0" w:afterAutospacing="0"/>
        <w:ind w:firstLine="709"/>
        <w:jc w:val="both"/>
        <w:rPr>
          <w:sz w:val="28"/>
          <w:szCs w:val="28"/>
          <w:lang w:val="kk-KZ"/>
        </w:rPr>
      </w:pPr>
    </w:p>
    <w:p w14:paraId="0FE5CBBC" w14:textId="5D5A7EA2" w:rsidR="00E56E67" w:rsidRPr="0074418C" w:rsidRDefault="00AB6489" w:rsidP="004674E3">
      <w:pPr>
        <w:pStyle w:val="style32"/>
        <w:widowControl w:val="0"/>
        <w:shd w:val="clear" w:color="auto" w:fill="FFFFFF"/>
        <w:spacing w:before="0" w:beforeAutospacing="0" w:after="0" w:afterAutospacing="0" w:line="216" w:lineRule="auto"/>
        <w:ind w:firstLine="567"/>
        <w:jc w:val="center"/>
        <w:rPr>
          <w:sz w:val="28"/>
          <w:szCs w:val="28"/>
          <w:lang w:val="kk-KZ"/>
        </w:rPr>
      </w:pPr>
      <w:r w:rsidRPr="0074418C">
        <w:rPr>
          <w:sz w:val="28"/>
          <w:szCs w:val="28"/>
          <w:lang w:val="kk-KZ"/>
        </w:rPr>
        <w:t>Сурет 1</w:t>
      </w:r>
      <w:r w:rsidR="00E56E67" w:rsidRPr="0074418C">
        <w:rPr>
          <w:sz w:val="28"/>
          <w:szCs w:val="28"/>
          <w:lang w:val="kk-KZ"/>
        </w:rPr>
        <w:t xml:space="preserve"> – Бәсекеге қабілеттілік құрылымы</w:t>
      </w:r>
    </w:p>
    <w:p w14:paraId="39211C15" w14:textId="77777777" w:rsidR="009D0BEB" w:rsidRPr="0074418C" w:rsidRDefault="009D0BEB" w:rsidP="00E56E67">
      <w:pPr>
        <w:pStyle w:val="style32"/>
        <w:widowControl w:val="0"/>
        <w:shd w:val="clear" w:color="auto" w:fill="FFFFFF"/>
        <w:spacing w:before="0" w:beforeAutospacing="0" w:after="0" w:afterAutospacing="0" w:line="216" w:lineRule="auto"/>
        <w:ind w:firstLine="567"/>
        <w:jc w:val="both"/>
        <w:rPr>
          <w:szCs w:val="28"/>
          <w:lang w:val="kk-KZ"/>
        </w:rPr>
      </w:pPr>
    </w:p>
    <w:p w14:paraId="7DC5B805" w14:textId="6E36BFC3" w:rsidR="00E56E67" w:rsidRPr="0074418C" w:rsidRDefault="00E56E67" w:rsidP="00E56E67">
      <w:pPr>
        <w:pStyle w:val="style32"/>
        <w:widowControl w:val="0"/>
        <w:shd w:val="clear" w:color="auto" w:fill="FFFFFF"/>
        <w:spacing w:before="0" w:beforeAutospacing="0" w:after="0" w:afterAutospacing="0" w:line="216" w:lineRule="auto"/>
        <w:ind w:firstLine="567"/>
        <w:jc w:val="both"/>
        <w:rPr>
          <w:szCs w:val="28"/>
          <w:lang w:val="kk-KZ"/>
        </w:rPr>
      </w:pPr>
      <w:r w:rsidRPr="0074418C">
        <w:rPr>
          <w:szCs w:val="28"/>
          <w:lang w:val="kk-KZ"/>
        </w:rPr>
        <w:t xml:space="preserve">Ескерту </w:t>
      </w:r>
      <w:r w:rsidR="002179C3" w:rsidRPr="0074418C">
        <w:rPr>
          <w:szCs w:val="28"/>
          <w:lang w:val="kk-KZ"/>
        </w:rPr>
        <w:t>– автормен әдебиет негізінде құралған [</w:t>
      </w:r>
      <w:r w:rsidR="00180AA7" w:rsidRPr="0074418C">
        <w:rPr>
          <w:szCs w:val="28"/>
          <w:lang w:val="kk-KZ"/>
        </w:rPr>
        <w:t>12</w:t>
      </w:r>
      <w:r w:rsidR="009D0BEB" w:rsidRPr="0074418C">
        <w:rPr>
          <w:szCs w:val="28"/>
          <w:lang w:val="kk-KZ"/>
        </w:rPr>
        <w:t>, б.</w:t>
      </w:r>
      <w:r w:rsidR="00DD338F" w:rsidRPr="0074418C">
        <w:rPr>
          <w:szCs w:val="28"/>
          <w:lang w:val="kk-KZ"/>
        </w:rPr>
        <w:t>11</w:t>
      </w:r>
      <w:r w:rsidR="002179C3" w:rsidRPr="0074418C">
        <w:rPr>
          <w:szCs w:val="28"/>
          <w:lang w:val="kk-KZ"/>
        </w:rPr>
        <w:t>]</w:t>
      </w:r>
    </w:p>
    <w:p w14:paraId="25319805" w14:textId="77777777" w:rsidR="00E56E67" w:rsidRPr="0074418C" w:rsidRDefault="00E56E67" w:rsidP="00E56E67">
      <w:pPr>
        <w:pStyle w:val="style32"/>
        <w:widowControl w:val="0"/>
        <w:shd w:val="clear" w:color="auto" w:fill="FFFFFF"/>
        <w:spacing w:before="0" w:beforeAutospacing="0" w:after="0" w:afterAutospacing="0"/>
        <w:ind w:firstLine="567"/>
        <w:jc w:val="both"/>
        <w:rPr>
          <w:sz w:val="28"/>
          <w:szCs w:val="28"/>
          <w:lang w:val="kk-KZ"/>
        </w:rPr>
      </w:pPr>
    </w:p>
    <w:p w14:paraId="7AA1C98F" w14:textId="77777777" w:rsidR="00E56E67" w:rsidRPr="0074418C" w:rsidRDefault="00E56E67" w:rsidP="001F196A">
      <w:pPr>
        <w:pStyle w:val="style32"/>
        <w:widowControl w:val="0"/>
        <w:shd w:val="clear" w:color="auto" w:fill="FFFFFF"/>
        <w:spacing w:before="0" w:beforeAutospacing="0" w:after="0" w:afterAutospacing="0"/>
        <w:ind w:firstLine="567"/>
        <w:jc w:val="both"/>
        <w:rPr>
          <w:sz w:val="28"/>
          <w:szCs w:val="28"/>
          <w:lang w:val="kk-KZ"/>
        </w:rPr>
      </w:pPr>
      <w:r w:rsidRPr="0074418C">
        <w:rPr>
          <w:sz w:val="28"/>
          <w:szCs w:val="28"/>
          <w:lang w:val="kk-KZ"/>
        </w:rPr>
        <w:t>Өнімдердің бәсекеге қабілеттілігі, әсіресе оның деңгейін бағалау аспектісінде, жан-жақты зерттелген. Көптеген ғылыми еңбектерде бұл түсінік өнім сапасымен және оған ықпал ететін факторлармен байланыстырылады.</w:t>
      </w:r>
    </w:p>
    <w:p w14:paraId="2BBE79AC" w14:textId="28AE032E" w:rsidR="00E56E67" w:rsidRPr="0074418C" w:rsidRDefault="00E56E67" w:rsidP="001F196A">
      <w:pPr>
        <w:pStyle w:val="style32"/>
        <w:widowControl w:val="0"/>
        <w:shd w:val="clear" w:color="auto" w:fill="FFFFFF"/>
        <w:spacing w:before="0" w:beforeAutospacing="0" w:after="0" w:afterAutospacing="0"/>
        <w:ind w:firstLine="567"/>
        <w:jc w:val="both"/>
        <w:rPr>
          <w:rFonts w:eastAsia="LiberationSerif"/>
          <w:spacing w:val="-5"/>
          <w:sz w:val="28"/>
          <w:szCs w:val="28"/>
          <w:lang w:val="kk-KZ"/>
        </w:rPr>
      </w:pPr>
      <w:r w:rsidRPr="0074418C">
        <w:rPr>
          <w:sz w:val="28"/>
          <w:szCs w:val="28"/>
          <w:lang w:val="kk-KZ"/>
        </w:rPr>
        <w:t>Фатхутдинов Р.А. өз зерттеуінде бәсекеге қабілеттілікті объектінің нарықтағы ұқсас объектілермен салыстырғанда бәсекеге қарсы тұру қабілеті ретінде сипаттайды. Ғалым белгілі бір өнім немесе қызметтің белгілі бір нарықта бәсекеге қабілетті болу-болмауын анықтаудың маңыздылығын ерекше атап өтеді. Оның пікірінше, бәсекеге қабілеттілік тек өнімге ғана емес, сондай-ақ «нормативтік актілер, ғылыми-әдістемелік құжаттар, жобалау-конструкторлық құжаттама, технология, өндіріс, персонал, бағалы қағаздар, инфрақұрылым және ақпарат» секілді көптеген объектілерге де қатысты [13]</w:t>
      </w:r>
      <w:r w:rsidR="009D0826" w:rsidRPr="0074418C">
        <w:rPr>
          <w:sz w:val="28"/>
          <w:szCs w:val="28"/>
          <w:lang w:val="kk-KZ"/>
        </w:rPr>
        <w:t>.</w:t>
      </w:r>
    </w:p>
    <w:p w14:paraId="454E85BD" w14:textId="772CD873" w:rsidR="00E56E67" w:rsidRPr="0074418C" w:rsidRDefault="00180AA7" w:rsidP="001F196A">
      <w:pPr>
        <w:widowControl w:val="0"/>
        <w:autoSpaceDE w:val="0"/>
        <w:autoSpaceDN w:val="0"/>
        <w:adjustRightInd w:val="0"/>
        <w:spacing w:after="0" w:line="240" w:lineRule="auto"/>
        <w:ind w:firstLine="567"/>
        <w:jc w:val="both"/>
        <w:rPr>
          <w:rFonts w:ascii="Times New Roman" w:eastAsia="Times New Roman" w:hAnsi="Times New Roman" w:cs="Times New Roman"/>
          <w:spacing w:val="-5"/>
          <w:sz w:val="28"/>
          <w:szCs w:val="28"/>
          <w:lang w:val="kk-KZ" w:eastAsia="ru-RU"/>
        </w:rPr>
      </w:pPr>
      <w:r w:rsidRPr="0074418C">
        <w:rPr>
          <w:rFonts w:ascii="Times New Roman" w:eastAsia="Times New Roman" w:hAnsi="Times New Roman" w:cs="Times New Roman"/>
          <w:spacing w:val="-5"/>
          <w:sz w:val="28"/>
          <w:szCs w:val="28"/>
          <w:lang w:val="kk-KZ"/>
        </w:rPr>
        <w:t xml:space="preserve">Рүстембаева Б.Е.-нің </w:t>
      </w:r>
      <w:r w:rsidR="00E56E67" w:rsidRPr="0074418C">
        <w:rPr>
          <w:rFonts w:ascii="Times New Roman" w:eastAsia="Times New Roman" w:hAnsi="Times New Roman" w:cs="Times New Roman"/>
          <w:spacing w:val="-5"/>
          <w:sz w:val="28"/>
          <w:szCs w:val="28"/>
          <w:lang w:val="kk-KZ"/>
        </w:rPr>
        <w:t>көзқарасы бойынша, бәсекеге қабілеттілік – бұл өнімнің нарықтағы бәсекелес тауарларға сәйкестік деңгейі және оның тұтынушылық қажеттіліктерді қанағаттандыруға жұмсалатын шығындары арқылы бағаланатын көрсеткіш [14]. З. У. Темирова мен Р. А. Ялмаев өнімнің бәсекеге қабілеттілігі «егер ол нарықтағы басқа тауарлармен салыстырғанда негізгі көрсеткіштері бойынша тең немесе жоғары деңгейде болса» толық қамтамасыз етілген деп санайды [15].</w:t>
      </w:r>
    </w:p>
    <w:p w14:paraId="706D7DB9" w14:textId="77777777" w:rsidR="00E56E67" w:rsidRPr="0074418C" w:rsidRDefault="00E56E67" w:rsidP="001F196A">
      <w:pPr>
        <w:widowControl w:val="0"/>
        <w:tabs>
          <w:tab w:val="left" w:pos="9356"/>
        </w:tabs>
        <w:spacing w:after="0" w:line="240" w:lineRule="auto"/>
        <w:ind w:firstLine="567"/>
        <w:jc w:val="both"/>
        <w:rPr>
          <w:rFonts w:ascii="Times New Roman" w:hAnsi="Times New Roman" w:cs="Times New Roman"/>
          <w:spacing w:val="-5"/>
          <w:sz w:val="28"/>
          <w:szCs w:val="28"/>
          <w:lang w:val="kk-KZ"/>
        </w:rPr>
      </w:pPr>
      <w:r w:rsidRPr="0074418C">
        <w:rPr>
          <w:rFonts w:ascii="Times New Roman" w:hAnsi="Times New Roman" w:cs="Times New Roman"/>
          <w:spacing w:val="-5"/>
          <w:sz w:val="28"/>
          <w:szCs w:val="28"/>
          <w:lang w:val="kk-KZ"/>
        </w:rPr>
        <w:t>Объектінің бәсекеге қабілеттілігі оның басқа объектілермен салыстырмалы артықшылықтарын бағалау арқылы айқындалады. Л. Р. Ильясова бұл ұғымды «бастапқыда бәсекелестік ортада объектілердің бір-бірімен салыстырылуына негізделген көрсеткіш» ретінде сипаттайды [16]. А. А. Мандриченко мен Н. Н. Милчакова бәсекеге қабілеттілікті өнімнің рентабельділігін айқындайтын тұтынушылық және шығындық қасиеттер жиынтығы ретінде сипаттап, оны нарықтағы бәсекелес тауарлар мен аналогтар аясында бағалау қажеттігін атап көрсетеді [17].</w:t>
      </w:r>
      <w:r w:rsidRPr="0074418C">
        <w:rPr>
          <w:rFonts w:ascii="Times New Roman" w:hAnsi="Times New Roman" w:cs="Times New Roman"/>
          <w:sz w:val="28"/>
          <w:szCs w:val="28"/>
          <w:lang w:val="kk-KZ"/>
        </w:rPr>
        <w:t xml:space="preserve"> </w:t>
      </w:r>
      <w:r w:rsidRPr="0074418C">
        <w:rPr>
          <w:rFonts w:ascii="Times New Roman" w:hAnsi="Times New Roman" w:cs="Times New Roman"/>
          <w:spacing w:val="-5"/>
          <w:sz w:val="28"/>
          <w:szCs w:val="28"/>
          <w:lang w:val="kk-KZ"/>
        </w:rPr>
        <w:t xml:space="preserve">З. М. Ильина мен Н. Н. Батов нарықтағы бәсекеге қабілетті тауарды </w:t>
      </w:r>
      <w:r w:rsidRPr="0074418C">
        <w:rPr>
          <w:rFonts w:ascii="Times New Roman" w:hAnsi="Times New Roman" w:cs="Times New Roman"/>
          <w:spacing w:val="-5"/>
          <w:sz w:val="28"/>
          <w:szCs w:val="28"/>
          <w:lang w:val="kk-KZ"/>
        </w:rPr>
        <w:lastRenderedPageBreak/>
        <w:t>тұтынушылардың сапа, баға және қажеттілік талаптарына сәйкес келе отырып, сондай-ақ өндірушілерге тұрақты коммерциялық пайда әкелетін өнім ретінде сипаттайды [18].</w:t>
      </w:r>
    </w:p>
    <w:p w14:paraId="337D08C9" w14:textId="1A5AF546" w:rsidR="00E56E67" w:rsidRPr="0074418C" w:rsidRDefault="00E56E67" w:rsidP="001F196A">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Бәсекеге қабілеттілік – бұл субъектінің (ол жеке тұлға, компания, сала немесе тұтас мемлекет болсын) нарықта өз орнын нығайтып, тұрақты даму мүмкіндігіне ие болу қабілеті. Бұл ұғым көпқырлы сипатқа ие және нарықтық факторлар, құрылымдық саясаттар мен ішкі және сыртқы ықпалдардың өзара әрекеттесуін қамтиды. Оның экономикалық өсімге ықпалы зор болғандықтан, бұл тақырып экономика мен бизнес стратегияларындағы негізгі зерттеу объектілерінің бірі болып табылады. Бәсекеге қабілеттілік көбіне «Құрылым – мінез-құлық – өнімділік» моделі</w:t>
      </w:r>
      <w:r w:rsidR="002904BC" w:rsidRPr="0074418C">
        <w:rPr>
          <w:rFonts w:ascii="Times New Roman" w:hAnsi="Times New Roman" w:cs="Times New Roman"/>
          <w:sz w:val="28"/>
          <w:szCs w:val="28"/>
          <w:lang w:val="kk-KZ"/>
        </w:rPr>
        <w:t xml:space="preserve"> </w:t>
      </w:r>
      <w:r w:rsidRPr="0074418C">
        <w:rPr>
          <w:rFonts w:ascii="Times New Roman" w:hAnsi="Times New Roman" w:cs="Times New Roman"/>
          <w:sz w:val="28"/>
          <w:szCs w:val="28"/>
          <w:lang w:val="kk-KZ"/>
        </w:rPr>
        <w:t>және бәсекелестік нарық теориясы аясында зерттеледі, бұл тәсілдер нарықтың</w:t>
      </w:r>
      <w:r w:rsidR="00D547F7" w:rsidRPr="0074418C">
        <w:rPr>
          <w:rFonts w:ascii="Times New Roman" w:hAnsi="Times New Roman" w:cs="Times New Roman"/>
          <w:sz w:val="28"/>
          <w:szCs w:val="28"/>
          <w:lang w:val="kk-KZ"/>
        </w:rPr>
        <w:t xml:space="preserve"> даму заңдылықтарын әр</w:t>
      </w:r>
      <w:r w:rsidRPr="0074418C">
        <w:rPr>
          <w:rFonts w:ascii="Times New Roman" w:hAnsi="Times New Roman" w:cs="Times New Roman"/>
          <w:sz w:val="28"/>
          <w:szCs w:val="28"/>
          <w:lang w:val="kk-KZ"/>
        </w:rPr>
        <w:t xml:space="preserve"> қырынан қарастыруға мүмкіндік береді [1</w:t>
      </w:r>
      <w:r w:rsidR="002904BC" w:rsidRPr="0074418C">
        <w:rPr>
          <w:rFonts w:ascii="Times New Roman" w:hAnsi="Times New Roman" w:cs="Times New Roman"/>
          <w:sz w:val="28"/>
          <w:szCs w:val="28"/>
          <w:lang w:val="kk-KZ"/>
        </w:rPr>
        <w:t>9</w:t>
      </w:r>
      <w:r w:rsidR="00E07755" w:rsidRPr="0074418C">
        <w:rPr>
          <w:rFonts w:ascii="Times New Roman" w:hAnsi="Times New Roman" w:cs="Times New Roman"/>
          <w:sz w:val="28"/>
          <w:szCs w:val="28"/>
          <w:lang w:val="kk-KZ"/>
        </w:rPr>
        <w:t>-</w:t>
      </w:r>
      <w:r w:rsidR="002904BC" w:rsidRPr="0074418C">
        <w:rPr>
          <w:rFonts w:ascii="Times New Roman" w:hAnsi="Times New Roman" w:cs="Times New Roman"/>
          <w:sz w:val="28"/>
          <w:szCs w:val="28"/>
          <w:lang w:val="kk-KZ"/>
        </w:rPr>
        <w:t>21</w:t>
      </w:r>
      <w:r w:rsidRPr="0074418C">
        <w:rPr>
          <w:rFonts w:ascii="Times New Roman" w:hAnsi="Times New Roman" w:cs="Times New Roman"/>
          <w:sz w:val="28"/>
          <w:szCs w:val="28"/>
          <w:lang w:val="kk-KZ"/>
        </w:rPr>
        <w:t xml:space="preserve">]. </w:t>
      </w:r>
    </w:p>
    <w:p w14:paraId="5EC6D41F" w14:textId="1B286D91" w:rsidR="00E56E67" w:rsidRPr="0074418C" w:rsidRDefault="00E56E67" w:rsidP="001F196A">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Бәсекеге қабілеттілікті зерттеудегі теориялық тәсілдер оның күрделі құрылымына назар аударады. Қазіргі заманғы экономикалық теорияларда білім, инновациялар және адами капитал экономикалық өсімнің негізгі қозғаушы күштері ретінде қарастырылады. Пол Ромер мен Роберт Лукас секілді зерттеушілер білімге және ғылыми-зерттеу жұмыстарына салынған инвестициялардың экономикалық дамуға және нарықтағы бәсекелестікке тигізетін ықпалын айқындады [</w:t>
      </w:r>
      <w:r w:rsidR="0062522F" w:rsidRPr="0074418C">
        <w:rPr>
          <w:rFonts w:ascii="Times New Roman" w:hAnsi="Times New Roman" w:cs="Times New Roman"/>
          <w:sz w:val="28"/>
          <w:szCs w:val="28"/>
          <w:lang w:val="kk-KZ"/>
        </w:rPr>
        <w:t>21</w:t>
      </w:r>
      <w:r w:rsidR="00E07755" w:rsidRPr="0074418C">
        <w:rPr>
          <w:rFonts w:ascii="Times New Roman" w:hAnsi="Times New Roman" w:cs="Times New Roman"/>
          <w:sz w:val="28"/>
          <w:szCs w:val="28"/>
          <w:lang w:val="kk-KZ"/>
        </w:rPr>
        <w:t>-</w:t>
      </w:r>
      <w:r w:rsidR="0062522F" w:rsidRPr="0074418C">
        <w:rPr>
          <w:rFonts w:ascii="Times New Roman" w:hAnsi="Times New Roman" w:cs="Times New Roman"/>
          <w:sz w:val="28"/>
          <w:szCs w:val="28"/>
          <w:lang w:val="kk-KZ"/>
        </w:rPr>
        <w:t>23</w:t>
      </w:r>
      <w:r w:rsidRPr="0074418C">
        <w:rPr>
          <w:rFonts w:ascii="Times New Roman" w:hAnsi="Times New Roman" w:cs="Times New Roman"/>
          <w:sz w:val="28"/>
          <w:szCs w:val="28"/>
          <w:lang w:val="kk-KZ"/>
        </w:rPr>
        <w:t xml:space="preserve">]. Сонымен </w:t>
      </w:r>
      <w:r w:rsidR="00402974" w:rsidRPr="0074418C">
        <w:rPr>
          <w:rFonts w:ascii="Times New Roman" w:hAnsi="Times New Roman" w:cs="Times New Roman"/>
          <w:sz w:val="28"/>
          <w:szCs w:val="28"/>
          <w:lang w:val="kk-KZ"/>
        </w:rPr>
        <w:t>бірге</w:t>
      </w:r>
      <w:r w:rsidRPr="0074418C">
        <w:rPr>
          <w:rFonts w:ascii="Times New Roman" w:hAnsi="Times New Roman" w:cs="Times New Roman"/>
          <w:sz w:val="28"/>
          <w:szCs w:val="28"/>
          <w:lang w:val="kk-KZ"/>
        </w:rPr>
        <w:t>, бұл теориялар монополияның әлеуметтік әл-ауқатқа теріс әсерін талқылай отырып, бәсекеге қабілеттілікті қарастыру барысында байлықты әділ бөлудің маңыздылығын атап өтеді.</w:t>
      </w:r>
    </w:p>
    <w:p w14:paraId="0CC47F95" w14:textId="5F7842CB" w:rsidR="00E56E67" w:rsidRPr="0074418C" w:rsidRDefault="00E56E67" w:rsidP="0062522F">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Бәсекеге қабілеттілікті бағалау — өнімдерге, компанияларға, са</w:t>
      </w:r>
      <w:r w:rsidR="00D547F7" w:rsidRPr="0074418C">
        <w:rPr>
          <w:rFonts w:ascii="Times New Roman" w:hAnsi="Times New Roman" w:cs="Times New Roman"/>
          <w:sz w:val="28"/>
          <w:szCs w:val="28"/>
          <w:lang w:val="kk-KZ"/>
        </w:rPr>
        <w:t xml:space="preserve">лаларға және елдерге қатысты </w:t>
      </w:r>
      <w:r w:rsidRPr="0074418C">
        <w:rPr>
          <w:rFonts w:ascii="Times New Roman" w:hAnsi="Times New Roman" w:cs="Times New Roman"/>
          <w:sz w:val="28"/>
          <w:szCs w:val="28"/>
          <w:lang w:val="kk-KZ"/>
        </w:rPr>
        <w:t>түрлі анықтамалардың болуына, сондай-ақ бірыңғай жалпы қабылданған көрсеткіштің жоқтығына байланысты күрделі процесс болып табылады. Ғалымдар бұл құбылыстың көпқырлы сипатын ескеретін кешенді көрсеткіштерді әзірлеуді қолдап, бұл әр секторлардағы бәсекеге қабілеттілікті егжей-тегжейлі талдауға мүмкіндік беретінін айтады. Сонымен қатар, нарықтық жағдайдың өзгермелілігі, бәсекелестік динамикасы және реттеуші факторлардың ықпалы бұл өлшемдерді одан әрі күрделендіріп, олардың стратегиялық жоспарлау мен экономикалық саясатты қалыптастырудағы рөлін қиындата түседі [</w:t>
      </w:r>
      <w:r w:rsidR="0062522F" w:rsidRPr="0074418C">
        <w:rPr>
          <w:rFonts w:ascii="Times New Roman" w:hAnsi="Times New Roman" w:cs="Times New Roman"/>
          <w:sz w:val="28"/>
          <w:szCs w:val="28"/>
          <w:lang w:val="kk-KZ"/>
        </w:rPr>
        <w:t>24</w:t>
      </w:r>
      <w:r w:rsidRPr="0074418C">
        <w:rPr>
          <w:rFonts w:ascii="Times New Roman" w:hAnsi="Times New Roman" w:cs="Times New Roman"/>
          <w:sz w:val="28"/>
          <w:szCs w:val="28"/>
          <w:lang w:val="kk-KZ"/>
        </w:rPr>
        <w:t>].</w:t>
      </w:r>
    </w:p>
    <w:p w14:paraId="695F3431" w14:textId="3E25E5DC" w:rsidR="00E56E67" w:rsidRPr="0074418C" w:rsidRDefault="00E56E67" w:rsidP="001F196A">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Бәсекеге қабілеттіліктің дамуы, әсіресе технологиялық прогресс пен тұрақтылық бастамаларының нарықтық динамикаға әсері тұрғысынан, өзекті мәселелерді алға тартады. Компаниялар бәсекелестік қысымының күшеюі мен жылдам өзгерістерге икемді түрде бейімделуі үшін тұтынушылардың сұраныстарына жедел жауап беріп, инновацияларды дамытуы қажет. Жаһандық нарықтардың өзара байланысы күшейген сайын, бәсекеге қабілеттіліктің негізгі факторлары мен өлшемдерін терең түсіну экономикалық тұрақтылық пен өсуді қамтамасыз етуді көздейтін кәсіпорындар мен саясаткерлер үшін айрықша маңызға ие болуда [</w:t>
      </w:r>
      <w:r w:rsidR="00546DBD" w:rsidRPr="0074418C">
        <w:rPr>
          <w:rFonts w:ascii="Times New Roman" w:hAnsi="Times New Roman" w:cs="Times New Roman"/>
          <w:sz w:val="28"/>
          <w:szCs w:val="28"/>
          <w:lang w:val="kk-KZ"/>
        </w:rPr>
        <w:t>25</w:t>
      </w:r>
      <w:r w:rsidR="00E07755" w:rsidRPr="0074418C">
        <w:rPr>
          <w:rFonts w:ascii="Times New Roman" w:hAnsi="Times New Roman" w:cs="Times New Roman"/>
          <w:sz w:val="28"/>
          <w:szCs w:val="28"/>
          <w:lang w:val="kk-KZ"/>
        </w:rPr>
        <w:t>-</w:t>
      </w:r>
      <w:r w:rsidR="00546DBD" w:rsidRPr="0074418C">
        <w:rPr>
          <w:rFonts w:ascii="Times New Roman" w:hAnsi="Times New Roman" w:cs="Times New Roman"/>
          <w:sz w:val="28"/>
          <w:szCs w:val="28"/>
          <w:lang w:val="kk-KZ"/>
        </w:rPr>
        <w:t>27</w:t>
      </w:r>
      <w:r w:rsidRPr="0074418C">
        <w:rPr>
          <w:rFonts w:ascii="Times New Roman" w:hAnsi="Times New Roman" w:cs="Times New Roman"/>
          <w:sz w:val="28"/>
          <w:szCs w:val="28"/>
          <w:lang w:val="kk-KZ"/>
        </w:rPr>
        <w:t xml:space="preserve">]. </w:t>
      </w:r>
    </w:p>
    <w:p w14:paraId="04623D6E" w14:textId="0F08C39C" w:rsidR="00E56E67" w:rsidRPr="0074418C" w:rsidRDefault="00E56E67" w:rsidP="001F196A">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Бәсекеге қабілеттілік ұғымы оның күрделілігін және ықпал ететін факторларын сипаттайтын әр</w:t>
      </w:r>
      <w:r w:rsidR="00D547F7" w:rsidRPr="0074418C">
        <w:rPr>
          <w:rFonts w:ascii="Times New Roman" w:hAnsi="Times New Roman" w:cs="Times New Roman"/>
          <w:sz w:val="28"/>
          <w:szCs w:val="28"/>
          <w:lang w:val="kk-KZ"/>
        </w:rPr>
        <w:t xml:space="preserve"> </w:t>
      </w:r>
      <w:r w:rsidRPr="0074418C">
        <w:rPr>
          <w:rFonts w:ascii="Times New Roman" w:hAnsi="Times New Roman" w:cs="Times New Roman"/>
          <w:sz w:val="28"/>
          <w:szCs w:val="28"/>
          <w:lang w:val="kk-KZ"/>
        </w:rPr>
        <w:t xml:space="preserve">түрлі теориялық тәсілдер арқылы зерттеледі. </w:t>
      </w:r>
      <w:r w:rsidRPr="0074418C">
        <w:rPr>
          <w:rFonts w:ascii="Times New Roman" w:hAnsi="Times New Roman" w:cs="Times New Roman"/>
          <w:sz w:val="28"/>
          <w:szCs w:val="28"/>
          <w:lang w:val="kk-KZ"/>
        </w:rPr>
        <w:lastRenderedPageBreak/>
        <w:t>Солардың бірі – құрылым-мінез-құлық-нәтиже (Structure-Conduct-Performance</w:t>
      </w:r>
      <w:r w:rsidR="00A90105" w:rsidRPr="0074418C">
        <w:rPr>
          <w:rFonts w:ascii="Times New Roman" w:hAnsi="Times New Roman" w:cs="Times New Roman"/>
          <w:sz w:val="28"/>
          <w:szCs w:val="28"/>
          <w:lang w:val="kk-KZ"/>
        </w:rPr>
        <w:t xml:space="preserve"> Paradigm</w:t>
      </w:r>
      <w:r w:rsidRPr="0074418C">
        <w:rPr>
          <w:rFonts w:ascii="Times New Roman" w:hAnsi="Times New Roman" w:cs="Times New Roman"/>
          <w:sz w:val="28"/>
          <w:szCs w:val="28"/>
          <w:lang w:val="kk-KZ"/>
        </w:rPr>
        <w:t>) парадигмасы, ол салалық құрылым, кәсіпорындардың әрекеттері және нарықтық нәтижелер арасындағы себеп-салдарлық байланысты қарастырады. Бұл тәсіл табыс пен байлықтың әділ бөлінуінің маңыздылығын атап көрсетеді, атап айтқанда, егер монополиялық пайда қоғам мүддесіне зиян келтірсе, ол орынсыз деп саналады. Сондай-ақ, олигополиялық келісімдер экономикалық билік пен байлықты қоғамның мүддесіне қайшы келетіндей шоғырландыруы мүмкін екенін ескертеді.</w:t>
      </w:r>
    </w:p>
    <w:p w14:paraId="47DB6194" w14:textId="6D59CFB7" w:rsidR="00E56E67" w:rsidRPr="0074418C" w:rsidRDefault="00E56E67" w:rsidP="001F196A">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Бәсекеге қабілеттілікті зерттеудегі тағы бір маңызды теориялық көзқарас – мінсіз бәсекелестік қағидаларына негізделген бәсекеге қабілетті нарық моделі. Бұл модель нарықтық процестерді қарапайым ету үшін өнімдердің біртектілігі, ақпараттың толық қолжетімділігі және нарыққа кіру мен шығуға кедергілердің болмауы сияқты факторларды қарастырады. Алайда, сыншылар бұл жорамалдардың нақты экономикада жиі кездеспейтінін атап өтеді, себебі нарықтарда ақпараттық асимметрия мен өнімнің дифференциациясы кең таралған, бұл кейбір компанияларға бағаны бақылау мүмкіндігін береді [</w:t>
      </w:r>
      <w:r w:rsidR="00A90C44" w:rsidRPr="0074418C">
        <w:rPr>
          <w:rFonts w:ascii="Times New Roman" w:hAnsi="Times New Roman" w:cs="Times New Roman"/>
          <w:sz w:val="28"/>
          <w:szCs w:val="28"/>
          <w:lang w:val="kk-KZ"/>
        </w:rPr>
        <w:t>28</w:t>
      </w:r>
      <w:r w:rsidRPr="0074418C">
        <w:rPr>
          <w:rFonts w:ascii="Times New Roman" w:hAnsi="Times New Roman" w:cs="Times New Roman"/>
          <w:sz w:val="28"/>
          <w:szCs w:val="28"/>
          <w:lang w:val="kk-KZ"/>
        </w:rPr>
        <w:t>]. Осы шектеулер нарықтық динамиканың күрделілігін ескеретін неғұрлым жан-жақты тәсілдерді қолдану қажеттілігін көрсетеді.</w:t>
      </w:r>
    </w:p>
    <w:p w14:paraId="463B4295" w14:textId="2D05E27D" w:rsidR="00E56E67" w:rsidRPr="0074418C" w:rsidRDefault="00E56E67" w:rsidP="001F196A">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Қазіргі экономикалық теориялар бәсекеге қабілеттілік пен экономикалық өсуді түсіндіру үшін дәстүрлі ұғымдарға сүйенеді, атап айтқанда, білім, инновация және адами капиталдың рөлін ерекше атап өтеді. Поль Ромердің эндогендік өсу теориясы осы бағыттағы маңызды үлестердің бірі болып табылады, онда ол экономикалық дамудың негізгі қозғаушы күштері ретінде ішкі саясат пен инвестицияларды, әсіресе ғылыми зерттеулер мен әзірлемелерді қарастырады. Бұл көзқарас бұрынғы теориялардан, негізінен сыртқы факторларға</w:t>
      </w:r>
      <w:r w:rsidR="00DD338F" w:rsidRPr="0074418C">
        <w:rPr>
          <w:rFonts w:ascii="Times New Roman" w:hAnsi="Times New Roman" w:cs="Times New Roman"/>
          <w:sz w:val="28"/>
          <w:szCs w:val="28"/>
          <w:lang w:val="kk-KZ"/>
        </w:rPr>
        <w:t xml:space="preserve"> басымдық беру</w:t>
      </w:r>
      <w:r w:rsidR="0062678C">
        <w:rPr>
          <w:rFonts w:ascii="Times New Roman" w:hAnsi="Times New Roman" w:cs="Times New Roman"/>
          <w:sz w:val="28"/>
          <w:szCs w:val="28"/>
          <w:lang w:val="kk-KZ"/>
        </w:rPr>
        <w:t>і</w:t>
      </w:r>
      <w:r w:rsidR="00DD338F" w:rsidRPr="0074418C">
        <w:rPr>
          <w:rFonts w:ascii="Times New Roman" w:hAnsi="Times New Roman" w:cs="Times New Roman"/>
          <w:sz w:val="28"/>
          <w:szCs w:val="28"/>
          <w:lang w:val="kk-KZ"/>
        </w:rPr>
        <w:t>мен ерекшеленеді</w:t>
      </w:r>
      <w:r w:rsidRPr="0074418C">
        <w:rPr>
          <w:rFonts w:ascii="Times New Roman" w:hAnsi="Times New Roman" w:cs="Times New Roman"/>
          <w:sz w:val="28"/>
          <w:szCs w:val="28"/>
          <w:lang w:val="kk-KZ"/>
        </w:rPr>
        <w:t>. Сонымен қатар, Роберт Лукас адам капиталының экономикалық тұрақтылықтағы маңыздылығын атап өтіп, білім мен оқытудың өнімділікті арттырудағы және ұзақ мерзімді экономикалық өсуді қамтамасыз етудегі шешуші рөлін көрсетеді.</w:t>
      </w:r>
    </w:p>
    <w:p w14:paraId="6A762378" w14:textId="0B08C80C" w:rsidR="00E56E67" w:rsidRPr="0074418C" w:rsidRDefault="00E56E67" w:rsidP="001F196A">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Классикалық және заманауи теорияларды біріктіру бәсекеге қабілеттілікті жан-жақты түсінуге мүмкіндік береді. Классикалық көзқарастар өнімділік, мамандану және еркін нарықтың маңыздылығына назар аударып, осы тұжырымдаманың негізін қалаған. Ал заманауи теориялар бәсекеге қабілеттілікке әсер етуші негізгі факторлар ретінде білімді, инновацияларды және институционалдық құрылымды алға тартады. Осындай кешенді тәсіл экономикалық даму мен нарықтағы бәсекеге қабілеттілікті қалыптастыратын негізгі аспектілерді тереңі</w:t>
      </w:r>
      <w:r w:rsidR="005A4778" w:rsidRPr="0074418C">
        <w:rPr>
          <w:rFonts w:ascii="Times New Roman" w:hAnsi="Times New Roman" w:cs="Times New Roman"/>
          <w:sz w:val="28"/>
          <w:szCs w:val="28"/>
          <w:lang w:val="kk-KZ"/>
        </w:rPr>
        <w:t>рек түсінуге мүмкіндік береді</w:t>
      </w:r>
      <w:r w:rsidRPr="0074418C">
        <w:rPr>
          <w:rFonts w:ascii="Times New Roman" w:hAnsi="Times New Roman" w:cs="Times New Roman"/>
          <w:sz w:val="28"/>
          <w:szCs w:val="28"/>
          <w:lang w:val="kk-KZ"/>
        </w:rPr>
        <w:t xml:space="preserve">. </w:t>
      </w:r>
    </w:p>
    <w:p w14:paraId="513BAE86" w14:textId="5046E515" w:rsidR="00E56E67" w:rsidRPr="0074418C" w:rsidRDefault="00E56E67" w:rsidP="001F196A">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Нарықтың бәсекеге қабілеттілігі – бәсекелестік деңгейі мен нарық құрылымын сипаттайтын маңызды көрсеткіштердің бірі. Ол нарықтың қаншалықты тиімді және тартымды екенін бағалайды. Әдетте, бәсекелестіктің күшеюі бизнес үшін пайда маржасының төмендеуіне әкеледі. Нарықтың бәсекеге қабілеттілігіне әсер ететін негізгі факторларға – тікелей бәсекелестердің саны, жаңа фирмалардың нарыққа кіруінің жеңілдігі және сатып алушылардың келіссөз жүргізу мүмкіндігі жатады. Бәсекелестер санының артуы көбінесе баға </w:t>
      </w:r>
      <w:r w:rsidRPr="0074418C">
        <w:rPr>
          <w:rFonts w:ascii="Times New Roman" w:hAnsi="Times New Roman" w:cs="Times New Roman"/>
          <w:sz w:val="28"/>
          <w:szCs w:val="28"/>
          <w:lang w:val="kk-KZ"/>
        </w:rPr>
        <w:lastRenderedPageBreak/>
        <w:t>саясатын қатайтып, агрессивті маркетингтік стратегияларды күшейтіп, компанияларды үнемі жаңашылдыққа итермелейді [</w:t>
      </w:r>
      <w:r w:rsidR="005A4778" w:rsidRPr="0074418C">
        <w:rPr>
          <w:rFonts w:ascii="Times New Roman" w:hAnsi="Times New Roman" w:cs="Times New Roman"/>
          <w:sz w:val="28"/>
          <w:szCs w:val="28"/>
          <w:lang w:val="kk-KZ"/>
        </w:rPr>
        <w:t>29</w:t>
      </w:r>
      <w:r w:rsidRPr="0074418C">
        <w:rPr>
          <w:rFonts w:ascii="Times New Roman" w:hAnsi="Times New Roman" w:cs="Times New Roman"/>
          <w:sz w:val="28"/>
          <w:szCs w:val="28"/>
          <w:lang w:val="kk-KZ"/>
        </w:rPr>
        <w:t>].</w:t>
      </w:r>
    </w:p>
    <w:p w14:paraId="79A33526" w14:textId="422B3E5A" w:rsidR="00E56E67" w:rsidRPr="0074418C" w:rsidRDefault="00E56E67" w:rsidP="001F196A">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Бәсекеге қабілеттілік – көпқырлы ұғым, оны түрлі өлшемдер арқылы талдауға болады. Оның нақты және жалпылама анықтамасы жоқ, себебі бұл түсінік өнімдерден бастап кәсіпорындарға, салаларға, аймақтарға және тұтас мемлекеттерге дейінгі әр</w:t>
      </w:r>
      <w:r w:rsidR="00D547F7" w:rsidRPr="0074418C">
        <w:rPr>
          <w:rFonts w:ascii="Times New Roman" w:hAnsi="Times New Roman" w:cs="Times New Roman"/>
          <w:sz w:val="28"/>
          <w:szCs w:val="28"/>
          <w:lang w:val="kk-KZ"/>
        </w:rPr>
        <w:t xml:space="preserve"> </w:t>
      </w:r>
      <w:r w:rsidRPr="0074418C">
        <w:rPr>
          <w:rFonts w:ascii="Times New Roman" w:hAnsi="Times New Roman" w:cs="Times New Roman"/>
          <w:sz w:val="28"/>
          <w:szCs w:val="28"/>
          <w:lang w:val="kk-KZ"/>
        </w:rPr>
        <w:t>түрлі деңгейлерде қолданылады. Осылайша, оның әмбебап анықтамасы айқын емес болғандықтан, анықтамалық белгісіздік бәсекеге қабілеттілікті өлш</w:t>
      </w:r>
      <w:r w:rsidR="00FE597D" w:rsidRPr="0074418C">
        <w:rPr>
          <w:rFonts w:ascii="Times New Roman" w:hAnsi="Times New Roman" w:cs="Times New Roman"/>
          <w:sz w:val="28"/>
          <w:szCs w:val="28"/>
          <w:lang w:val="kk-KZ"/>
        </w:rPr>
        <w:t>еу мен салыстыруды қиындатады</w:t>
      </w:r>
      <w:r w:rsidRPr="0074418C">
        <w:rPr>
          <w:rFonts w:ascii="Times New Roman" w:hAnsi="Times New Roman" w:cs="Times New Roman"/>
          <w:sz w:val="28"/>
          <w:szCs w:val="28"/>
          <w:lang w:val="kk-KZ"/>
        </w:rPr>
        <w:t xml:space="preserve">. Бұл күрделілік </w:t>
      </w:r>
      <w:r w:rsidR="00D547F7" w:rsidRPr="0074418C">
        <w:rPr>
          <w:rFonts w:ascii="Times New Roman" w:hAnsi="Times New Roman" w:cs="Times New Roman"/>
          <w:sz w:val="28"/>
          <w:szCs w:val="28"/>
          <w:lang w:val="kk-KZ"/>
        </w:rPr>
        <w:t>басқа да</w:t>
      </w:r>
      <w:r w:rsidRPr="0074418C">
        <w:rPr>
          <w:rFonts w:ascii="Times New Roman" w:hAnsi="Times New Roman" w:cs="Times New Roman"/>
          <w:sz w:val="28"/>
          <w:szCs w:val="28"/>
          <w:lang w:val="kk-KZ"/>
        </w:rPr>
        <w:t xml:space="preserve"> салалардағы бәсекеге қабілеттілікті неғұрлым дәл бағалау үшін құрамдас көрсеткіштерді қолдану қажеттігін көрсетеді.</w:t>
      </w:r>
    </w:p>
    <w:p w14:paraId="053AF748" w14:textId="72E44AF7" w:rsidR="00E56E67" w:rsidRPr="0074418C" w:rsidRDefault="00E56E67" w:rsidP="001F196A">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Саладағы бәсекелестіктің қарқындылығын бағалаудың тағы бір маңызды аспектісі – бәсекелестік күрес. Бәсекелестік деңгейі нарықтағы ойыншылардың санына және олардың позициясына байланысты айқындалады. Бәсекелестердің көп болуы жағдайында компаниялар нарық үлесі үшін күресті күшейтуге мәжбүр болады, бұл табыстылықтың төмендеуіне алып келеді. Әсіресе, бұл құлдырау немесе тоқырау кезеңдерін бастан өткеріп жатқан салаларда байқалады, онда фирмалар нарықтағы азайып бара жатқан өз орнын сақтау үшін күресуге мәжбүр болады [</w:t>
      </w:r>
      <w:r w:rsidR="00FE597D" w:rsidRPr="0074418C">
        <w:rPr>
          <w:rFonts w:ascii="Times New Roman" w:hAnsi="Times New Roman" w:cs="Times New Roman"/>
          <w:sz w:val="28"/>
          <w:szCs w:val="28"/>
          <w:lang w:val="kk-KZ"/>
        </w:rPr>
        <w:t>30</w:t>
      </w:r>
      <w:r w:rsidRPr="0074418C">
        <w:rPr>
          <w:rFonts w:ascii="Times New Roman" w:hAnsi="Times New Roman" w:cs="Times New Roman"/>
          <w:sz w:val="28"/>
          <w:szCs w:val="28"/>
          <w:lang w:val="kk-KZ"/>
        </w:rPr>
        <w:t>].</w:t>
      </w:r>
    </w:p>
    <w:p w14:paraId="422D3E07" w14:textId="46D2823C" w:rsidR="00E56E67" w:rsidRPr="0074418C" w:rsidRDefault="00E56E67" w:rsidP="001F196A">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Монополистік бәсеке – бұл көптеген өндірушілер мен тұтынушылар қатысатын нарықтық құрылым, алайда бірде-бір компания баға қалыптастыруда шешуші рөл атқара алмайды. Мұндай жағдайда фирмалар нарыққа кіру және одан шығу кезінде айтарлықтай кедергілерге тап болмай, өз өнімдерін саралауға ұмтылады. Соның нәтижесінде, жетілген бәсекеге қарағанда баға тұрақтылығы жоғары деңгейде сақталып, ұсыныс шектеулі болады. Бұл фирмаларға бағаға белгілі бір деңгейде ықпал етіп, сапа, бренд құндылығы және басқа да материалдық емес факторлар арқылы бәсекелесуге мүмкіндік береді [</w:t>
      </w:r>
      <w:r w:rsidR="00FE597D" w:rsidRPr="0074418C">
        <w:rPr>
          <w:rFonts w:ascii="Times New Roman" w:hAnsi="Times New Roman" w:cs="Times New Roman"/>
          <w:sz w:val="28"/>
          <w:szCs w:val="28"/>
          <w:lang w:val="kk-KZ"/>
        </w:rPr>
        <w:t>31,32</w:t>
      </w:r>
      <w:r w:rsidRPr="0074418C">
        <w:rPr>
          <w:rFonts w:ascii="Times New Roman" w:hAnsi="Times New Roman" w:cs="Times New Roman"/>
          <w:sz w:val="28"/>
          <w:szCs w:val="28"/>
          <w:lang w:val="kk-KZ"/>
        </w:rPr>
        <w:t>].</w:t>
      </w:r>
    </w:p>
    <w:p w14:paraId="5CB16736" w14:textId="54BEF199" w:rsidR="00E56E67" w:rsidRPr="0074418C" w:rsidRDefault="00E56E67" w:rsidP="001F196A">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Керісінше, жетілген бәсеке жағдайында нарық көптеген шағын фирмалардың біртекті өнімдерді өндіруімен сипатталады, әрі олардың ешқайсысы баға белгілеуге ықпал ете алмайды. Мұндай құрылым еркін нарықтық бағаның қалыптасуына мүмкіндік беріп, мұнда бағалар сұраныс пен ұсыныс негізінде айқындалады. </w:t>
      </w:r>
      <w:r w:rsidR="00402974" w:rsidRPr="0074418C">
        <w:rPr>
          <w:rFonts w:ascii="Times New Roman" w:hAnsi="Times New Roman" w:cs="Times New Roman"/>
          <w:sz w:val="28"/>
          <w:szCs w:val="28"/>
          <w:lang w:val="kk-KZ"/>
        </w:rPr>
        <w:t>Және де</w:t>
      </w:r>
      <w:r w:rsidRPr="0074418C">
        <w:rPr>
          <w:rFonts w:ascii="Times New Roman" w:hAnsi="Times New Roman" w:cs="Times New Roman"/>
          <w:sz w:val="28"/>
          <w:szCs w:val="28"/>
          <w:lang w:val="kk-KZ"/>
        </w:rPr>
        <w:t>, нарыққа кіру мен шығудың жеңілдігі бәсекелестіктің қарқындылығын арттырып, нәтижесінде бағалардың төмендеуіне және тауарлар ассортиментінің кеңеюіне ықпал етеді, бұл өз кезегінде тұтынушылар үшін тиімді жағдай жасайды [</w:t>
      </w:r>
      <w:r w:rsidR="00FE597D" w:rsidRPr="0074418C">
        <w:rPr>
          <w:rFonts w:ascii="Times New Roman" w:hAnsi="Times New Roman" w:cs="Times New Roman"/>
          <w:sz w:val="28"/>
          <w:szCs w:val="28"/>
          <w:lang w:val="kk-KZ"/>
        </w:rPr>
        <w:t>33,34</w:t>
      </w:r>
      <w:r w:rsidRPr="0074418C">
        <w:rPr>
          <w:rFonts w:ascii="Times New Roman" w:hAnsi="Times New Roman" w:cs="Times New Roman"/>
          <w:sz w:val="28"/>
          <w:szCs w:val="28"/>
          <w:lang w:val="kk-KZ"/>
        </w:rPr>
        <w:t>].</w:t>
      </w:r>
    </w:p>
    <w:p w14:paraId="1CD16633" w14:textId="3942D373" w:rsidR="00E56E67" w:rsidRPr="0074418C" w:rsidRDefault="00E56E67" w:rsidP="001F196A">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Бәсекеге қабілеттілікті бағалау – күрделі процесс, өйткені бұл ұғым жеке өнімдер мен қызметтерден бастап, кәсіпорындар, салалар, аймақтар және тұтас елдер тәрізді әр</w:t>
      </w:r>
      <w:r w:rsidR="00D547F7" w:rsidRPr="0074418C">
        <w:rPr>
          <w:rFonts w:ascii="Times New Roman" w:hAnsi="Times New Roman" w:cs="Times New Roman"/>
          <w:sz w:val="28"/>
          <w:szCs w:val="28"/>
          <w:lang w:val="kk-KZ"/>
        </w:rPr>
        <w:t xml:space="preserve"> </w:t>
      </w:r>
      <w:r w:rsidRPr="0074418C">
        <w:rPr>
          <w:rFonts w:ascii="Times New Roman" w:hAnsi="Times New Roman" w:cs="Times New Roman"/>
          <w:sz w:val="28"/>
          <w:szCs w:val="28"/>
          <w:lang w:val="kk-KZ"/>
        </w:rPr>
        <w:t xml:space="preserve">түрлі деңгейлердегі талдауды қамтиды. Оның көпқырлылығы бірыңғай, жалпыға ортақ анықтама беруді қиындатады. Осылайша, бұл ретте </w:t>
      </w:r>
      <w:r w:rsidR="00D547F7" w:rsidRPr="0074418C">
        <w:rPr>
          <w:rFonts w:ascii="Times New Roman" w:hAnsi="Times New Roman" w:cs="Times New Roman"/>
          <w:sz w:val="28"/>
          <w:szCs w:val="28"/>
          <w:lang w:val="kk-KZ"/>
        </w:rPr>
        <w:t>басқа да</w:t>
      </w:r>
      <w:r w:rsidRPr="0074418C">
        <w:rPr>
          <w:rFonts w:ascii="Times New Roman" w:hAnsi="Times New Roman" w:cs="Times New Roman"/>
          <w:sz w:val="28"/>
          <w:szCs w:val="28"/>
          <w:lang w:val="kk-KZ"/>
        </w:rPr>
        <w:t xml:space="preserve"> жағдайларда бәсекеге қабілеттілікті өлшеуге арналған негізгі әдістер мен көрсеткіштер қарастырылады.</w:t>
      </w:r>
    </w:p>
    <w:p w14:paraId="284A755D" w14:textId="58185884" w:rsidR="00E56E67" w:rsidRPr="0074418C" w:rsidRDefault="00E56E67" w:rsidP="001F196A">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Бәсекеге қабілеттілік ұғымына қатысты анықтамалардағы екіұштылықты жою үшін оның таксономиясын әзірлеу қажет. Мұндай жіктеу жүйесін, мысалы, экономикалық өсудің негізгі қозғаушы күштерімен қатар, ішкі нарықтағы жоғары бәсекеге қабілеттілікті көрсететін Австралия сияқты елдердің ұлттық </w:t>
      </w:r>
      <w:r w:rsidRPr="0074418C">
        <w:rPr>
          <w:rFonts w:ascii="Times New Roman" w:hAnsi="Times New Roman" w:cs="Times New Roman"/>
          <w:sz w:val="28"/>
          <w:szCs w:val="28"/>
          <w:lang w:val="kk-KZ"/>
        </w:rPr>
        <w:lastRenderedPageBreak/>
        <w:t>контекстіне бейімдеуге болады. Алайда, баға мен құн тұрғысынан бәсекеге қабілеттілікті халықаралық деңгейде салыстыруға арналған индекстер көбінесе тұжырымдамалық және әдістемелік шектеулерге тап болады, бұл олардың қолдану тиімділігін төмендетеді.</w:t>
      </w:r>
    </w:p>
    <w:p w14:paraId="4B854B86" w14:textId="384FB2AC" w:rsidR="00E56E67" w:rsidRPr="0074418C" w:rsidRDefault="00E56E67" w:rsidP="001F196A">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Нарықтағы бәсекеге қабілеттілік, ең алдымен, бәсекелестіктің қарқындылығы мен оның рентабельділікке әсерімен анықталады. Бәсекелестік деңгейі жоғары нарықтарда пайда көлемі, әдетте, төмендейді, өйткені көптеген компаниялар бірдей клиенттік база үшін күреседі. Бұл көрсеткішке ықпал ететін негізгі факторлар – бәсекелес фирмалардың саны, ұсынылатын өнімдер мен қызметтердің ерекшеліктері, сондай-ақ жаңа ойыншылардың нарыққа кіруіне қойылатын тосқауылдар. Мысалы, әуе тасымалы сияқты жоғары бәсекеге қабілетті салаларда компаниялар нарықтағы позицияларын сақтау үшін агрессивті баға саясатын жүргізіп, үнемі инновация енгізуге мәжбүр болады [</w:t>
      </w:r>
      <w:r w:rsidR="00DD4B81" w:rsidRPr="0074418C">
        <w:rPr>
          <w:rFonts w:ascii="Times New Roman" w:hAnsi="Times New Roman" w:cs="Times New Roman"/>
          <w:sz w:val="28"/>
          <w:szCs w:val="28"/>
          <w:lang w:val="kk-KZ"/>
        </w:rPr>
        <w:t>35</w:t>
      </w:r>
      <w:r w:rsidRPr="0074418C">
        <w:rPr>
          <w:rFonts w:ascii="Times New Roman" w:hAnsi="Times New Roman" w:cs="Times New Roman"/>
          <w:sz w:val="28"/>
          <w:szCs w:val="28"/>
          <w:lang w:val="kk-KZ"/>
        </w:rPr>
        <w:t>].</w:t>
      </w:r>
    </w:p>
    <w:p w14:paraId="53AF2C3E" w14:textId="721E7A34" w:rsidR="00E56E67" w:rsidRPr="0074418C" w:rsidRDefault="00E56E67" w:rsidP="001F196A">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Бәсекег</w:t>
      </w:r>
      <w:r w:rsidR="00D547F7" w:rsidRPr="0074418C">
        <w:rPr>
          <w:rFonts w:ascii="Times New Roman" w:hAnsi="Times New Roman" w:cs="Times New Roman"/>
          <w:sz w:val="28"/>
          <w:szCs w:val="28"/>
          <w:lang w:val="kk-KZ"/>
        </w:rPr>
        <w:t xml:space="preserve">е қабілеттілікті бағалау үшін </w:t>
      </w:r>
      <w:r w:rsidRPr="0074418C">
        <w:rPr>
          <w:rFonts w:ascii="Times New Roman" w:hAnsi="Times New Roman" w:cs="Times New Roman"/>
          <w:sz w:val="28"/>
          <w:szCs w:val="28"/>
          <w:lang w:val="kk-KZ"/>
        </w:rPr>
        <w:t>түрлі сандық көрсеткіштер, соның ішінде бірнеше факторларды біріктіретін құрамдас көрсеткіштер қолданылады. Алайда, зерттеулер арасындағы нәтижелерді салыстыруда қиындықтар туындайды, себебі қолданылатын айнымалылардың айырмашылықтары бағалау тәсілдеріне әсер етеді. Мысалы, Джини коэффициенті мен Герфиндаль индексі сияқты нарықтық шоғырланудың жалпы көрсеткіштері белгілі бір саладағы шоғырлану деңгейін сипаттай алады, бірақ оларды саланың даму қарқынымен шатастырмау өте маңызды.</w:t>
      </w:r>
    </w:p>
    <w:p w14:paraId="02413B31" w14:textId="4517B807" w:rsidR="00E56E67" w:rsidRPr="0074418C" w:rsidRDefault="00E56E67" w:rsidP="001F196A">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Сонымен </w:t>
      </w:r>
      <w:r w:rsidR="00402974" w:rsidRPr="0074418C">
        <w:rPr>
          <w:rFonts w:ascii="Times New Roman" w:hAnsi="Times New Roman" w:cs="Times New Roman"/>
          <w:sz w:val="28"/>
          <w:szCs w:val="28"/>
          <w:lang w:val="kk-KZ"/>
        </w:rPr>
        <w:t>бірге</w:t>
      </w:r>
      <w:r w:rsidRPr="0074418C">
        <w:rPr>
          <w:rFonts w:ascii="Times New Roman" w:hAnsi="Times New Roman" w:cs="Times New Roman"/>
          <w:sz w:val="28"/>
          <w:szCs w:val="28"/>
          <w:lang w:val="kk-KZ"/>
        </w:rPr>
        <w:t>, реттеуші орта да бәсекеге қабілеттілікке ықпал етеді, өйткені тым қатаң реттеу экономикалық өсуді тежеуі мүмкін. Зерттеулер көрсеткендей, реттеу деңгейі төмен елдердің экономикасында айтарлықтай өсу қарқынын байқалады [</w:t>
      </w:r>
      <w:r w:rsidR="006D0186" w:rsidRPr="0074418C">
        <w:rPr>
          <w:rFonts w:ascii="Times New Roman" w:hAnsi="Times New Roman" w:cs="Times New Roman"/>
          <w:sz w:val="28"/>
          <w:szCs w:val="28"/>
          <w:lang w:val="kk-KZ"/>
        </w:rPr>
        <w:t>36</w:t>
      </w:r>
      <w:r w:rsidRPr="0074418C">
        <w:rPr>
          <w:rFonts w:ascii="Times New Roman" w:hAnsi="Times New Roman" w:cs="Times New Roman"/>
          <w:sz w:val="28"/>
          <w:szCs w:val="28"/>
          <w:lang w:val="kk-KZ"/>
        </w:rPr>
        <w:t xml:space="preserve">]. Осылайша, бәсекеге қабілеттілікті жан-жақты бағалау үшін реттеуші факторларды ескеру маңызды. </w:t>
      </w:r>
    </w:p>
    <w:p w14:paraId="1B887329" w14:textId="2D6AC314" w:rsidR="00E56E67" w:rsidRPr="0074418C" w:rsidRDefault="00E56E67" w:rsidP="001F196A">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Тұтынушылардың кері байланысы бәсекеге қабілеттілікті бағалаудың маңызды өлшемдері ретінде таныла бастады. Зерттеулер көрсеткендей, клиенттерге қызмет көрсету сапасы мен бизнестің жалпы тиімділігі арасында тығыз байланыс бар. Көптеген компания басшылары тұтынушылардың қанағаттануын өнімділіктің негізгі көрсеткіштерінің (KPI) бірі ретінде қарастырып, оны стратегиялық жоспарлауда басымдыққа айналдыруда [</w:t>
      </w:r>
      <w:r w:rsidR="00572134" w:rsidRPr="0074418C">
        <w:rPr>
          <w:rFonts w:ascii="Times New Roman" w:hAnsi="Times New Roman" w:cs="Times New Roman"/>
          <w:sz w:val="28"/>
          <w:szCs w:val="28"/>
          <w:lang w:val="kk-KZ"/>
        </w:rPr>
        <w:t>37</w:t>
      </w:r>
      <w:r w:rsidRPr="0074418C">
        <w:rPr>
          <w:rFonts w:ascii="Times New Roman" w:hAnsi="Times New Roman" w:cs="Times New Roman"/>
          <w:sz w:val="28"/>
          <w:szCs w:val="28"/>
          <w:lang w:val="kk-KZ"/>
        </w:rPr>
        <w:t>]. Тұтынушылардың пікірлері мен қажеттіліктерін ескеру компанияларға нарық талаптарына сай икемделуге мүмкіндік береді, бұл түптеп келгенде олардың бәсекеге қабілеттілігін арттыруға ықпал етеді.</w:t>
      </w:r>
    </w:p>
    <w:p w14:paraId="5CB6B3C0" w14:textId="77777777" w:rsidR="00E56E67" w:rsidRPr="0074418C" w:rsidRDefault="00E56E67" w:rsidP="001F196A">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Кез келген ұйымның немесе саланың бәсекеге қабілеттілігі көптеген өзара байланысты факторлардың ықпалымен қалыптасады, олар нарықтағы позицияны күшейтуі немесе керісінше әлсіретуі мүмкін. Бұл факторларды терең түсіну бәсекелестік артықшылықты дамыту және нығайту үшін тиімді стратегияларды әзірлеуде шешуші рөл атқарады.</w:t>
      </w:r>
    </w:p>
    <w:p w14:paraId="681AC502" w14:textId="25917167" w:rsidR="00E56E67" w:rsidRPr="0074418C" w:rsidRDefault="00E56E67" w:rsidP="001F196A">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Нарықтағы бәсекелестік деңгейі оның бәсекеге қабілеттілігін анықтайтын негізгі элементтердің бірі болып табылады. Қатаң бәсекелестік баға соғыстарына, агрессивті маркетингке және технологиялық инновацияларға түрткі болып, фирмаларды өз артықшылықтарын нығайтуға итермелейді. </w:t>
      </w:r>
      <w:r w:rsidRPr="0074418C">
        <w:rPr>
          <w:rFonts w:ascii="Times New Roman" w:hAnsi="Times New Roman" w:cs="Times New Roman"/>
          <w:sz w:val="28"/>
          <w:szCs w:val="28"/>
          <w:lang w:val="kk-KZ"/>
        </w:rPr>
        <w:lastRenderedPageBreak/>
        <w:t>Бәсекелестік динамикасы саладағы бәсекелестердің санына тікелей байланысты: нарықта бәсекелестер неғұрлым көп болса, соғұрлым компаниялар шектеулі өсу мүмкіндіктері жағдайында өз үлесі үшін күресуге мәжбүр болады.</w:t>
      </w:r>
    </w:p>
    <w:p w14:paraId="6604CC05" w14:textId="41975EE0" w:rsidR="00E56E67" w:rsidRPr="0074418C" w:rsidRDefault="00E56E67" w:rsidP="001F196A">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Нарық конъюнктурасы, әсіресе саланың даму қарқыны, бәсекеге қабілеттілікті қалыптастыруда шешуші рөл атқарады. Өсіп келе жатқан нарықта бәсекелестік салыстырмалы түрде төмен болуы мүмкін, өйткені компаниялар бір-бірімен белсенді бәсекелеспей-ақ жаңа тұтынушыларды тарта алады. Алайда, баспа БАҚ немесе көмір өнеркәсібі сияқты құлдырау кезеңін бастан кешіріп жатқан салаларда жағдай басқаша: мұнда бәсекелестік айтарлықтай күшейе түсуде, себебі компаниялар азайып бара жатқан тұтынушы базасы үшін күресуге мәжбүр. </w:t>
      </w:r>
      <w:r w:rsidR="00402974" w:rsidRPr="0074418C">
        <w:rPr>
          <w:rFonts w:ascii="Times New Roman" w:hAnsi="Times New Roman" w:cs="Times New Roman"/>
          <w:sz w:val="28"/>
          <w:szCs w:val="28"/>
          <w:lang w:val="kk-KZ"/>
        </w:rPr>
        <w:t>Бұдан бөлек</w:t>
      </w:r>
      <w:r w:rsidRPr="0074418C">
        <w:rPr>
          <w:rFonts w:ascii="Times New Roman" w:hAnsi="Times New Roman" w:cs="Times New Roman"/>
          <w:sz w:val="28"/>
          <w:szCs w:val="28"/>
          <w:lang w:val="kk-KZ"/>
        </w:rPr>
        <w:t>, егер сатып алушылардың таңдау мүмкіндігі көп болып, өнімдер арасында айтарлықтай айырмашылықтар болмаса, нарықтағы бәсекелестік одан әрі артады. Мұндай жағдайда компаниялар көбінесе баға арқылы бәсекелесуге мәжбүр болады, бұл нарықтағы баға бойынша бәсекелестікті арттырады.</w:t>
      </w:r>
    </w:p>
    <w:p w14:paraId="6113C40A" w14:textId="67C0B8D4" w:rsidR="00E56E67" w:rsidRPr="0074418C" w:rsidRDefault="00E56E67" w:rsidP="001F196A">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Сыртқы нарықтық жағдайлар бәсекеге қабілеттілікті айқындайтын маңызды факторлардың бірі болғанымен, ішкі факторлардың да ықпалы зор. Ұйымның материалдық және материалдық емес ресурстарын тиімді басқару қабілеті оның нарықтағы орны мен жалпы өнімділігін анықтайды. Маңызды ішкі аспектілердің қатарына ұйымның келіссөз жүргізу қабілеті, басқару жүйесінің тиімділігі және корпоративтік мәдениеті жатады [</w:t>
      </w:r>
      <w:r w:rsidR="00797CAD" w:rsidRPr="0074418C">
        <w:rPr>
          <w:rFonts w:ascii="Times New Roman" w:hAnsi="Times New Roman" w:cs="Times New Roman"/>
          <w:sz w:val="28"/>
          <w:szCs w:val="28"/>
          <w:lang w:val="kk-KZ"/>
        </w:rPr>
        <w:t>38,</w:t>
      </w:r>
      <w:r w:rsidR="005E27C3" w:rsidRPr="0074418C">
        <w:rPr>
          <w:rFonts w:ascii="Times New Roman" w:hAnsi="Times New Roman" w:cs="Times New Roman"/>
          <w:sz w:val="28"/>
          <w:szCs w:val="28"/>
          <w:lang w:val="kk-KZ"/>
        </w:rPr>
        <w:t xml:space="preserve"> </w:t>
      </w:r>
      <w:r w:rsidR="00797CAD" w:rsidRPr="0074418C">
        <w:rPr>
          <w:rFonts w:ascii="Times New Roman" w:hAnsi="Times New Roman" w:cs="Times New Roman"/>
          <w:sz w:val="28"/>
          <w:szCs w:val="28"/>
          <w:lang w:val="kk-KZ"/>
        </w:rPr>
        <w:t>39</w:t>
      </w:r>
      <w:r w:rsidRPr="0074418C">
        <w:rPr>
          <w:rFonts w:ascii="Times New Roman" w:hAnsi="Times New Roman" w:cs="Times New Roman"/>
          <w:sz w:val="28"/>
          <w:szCs w:val="28"/>
          <w:lang w:val="kk-KZ"/>
        </w:rPr>
        <w:t>]. Қызметкерлерді шешім қабылдау үдерісіне белсенді тартатын және жағымды корпоративтік мәдениет қалыптастыратын компаниялар әдетте жоғары өнімділікке қол жеткізіп, бәсекеге қабілеттілігін арттырады.</w:t>
      </w:r>
    </w:p>
    <w:p w14:paraId="4E54A6DF" w14:textId="27CE2B69" w:rsidR="00E56E67" w:rsidRPr="0074418C" w:rsidRDefault="00E56E67" w:rsidP="001F196A">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Сонымен қатар, жаңа ойыншылардың нарыққа ену мүмкіндігі де бәсекелік ортаға айтарлықтай ықпал етеді. Егер нарыққа кіру тосқауылдары төмен болса, бұл бәсекелестіктің күшеюіне әкеліп, жұмыс істеп тұрған компанияларды инновациялық шешімдер іздеуге және стратегияларын бейімдеуге мәжбүрлейді [</w:t>
      </w:r>
      <w:r w:rsidR="00797CAD" w:rsidRPr="0074418C">
        <w:rPr>
          <w:rFonts w:ascii="Times New Roman" w:hAnsi="Times New Roman" w:cs="Times New Roman"/>
          <w:sz w:val="28"/>
          <w:szCs w:val="28"/>
          <w:lang w:val="kk-KZ"/>
        </w:rPr>
        <w:t>23,30</w:t>
      </w:r>
      <w:r w:rsidRPr="0074418C">
        <w:rPr>
          <w:rFonts w:ascii="Times New Roman" w:hAnsi="Times New Roman" w:cs="Times New Roman"/>
          <w:sz w:val="28"/>
          <w:szCs w:val="28"/>
          <w:lang w:val="kk-KZ"/>
        </w:rPr>
        <w:t>]. Керісінше, егер салаға кіру кедергілері жоғары болса, ол қалыптасқан фирмаларға жаңа бәсекелестерден белгілі бір дәрежеде қорғаныс беріп, олардың нарықтағы тұрақтылығын қамтамасыз етуі мүмкін.</w:t>
      </w:r>
    </w:p>
    <w:p w14:paraId="2092A0CA" w14:textId="73E7E710" w:rsidR="00E56E67" w:rsidRPr="0074418C" w:rsidRDefault="00E56E67" w:rsidP="001F196A">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Бәсекеге қабілеттіліктің күрделілігі оны дәл бағалау үшін жан-жақты тәсілді талап етеді, сондықтан зерттеушілер оның көпқырлы табиғатын ескере отырып, құрамдас көрсеткіштерді қолдануды ұсынады. Қарапайым анықтамалар мен модельдер көбінесе әр</w:t>
      </w:r>
      <w:r w:rsidR="00D547F7" w:rsidRPr="0074418C">
        <w:rPr>
          <w:rFonts w:ascii="Times New Roman" w:hAnsi="Times New Roman" w:cs="Times New Roman"/>
          <w:sz w:val="28"/>
          <w:szCs w:val="28"/>
          <w:lang w:val="kk-KZ"/>
        </w:rPr>
        <w:t xml:space="preserve"> </w:t>
      </w:r>
      <w:r w:rsidRPr="0074418C">
        <w:rPr>
          <w:rFonts w:ascii="Times New Roman" w:hAnsi="Times New Roman" w:cs="Times New Roman"/>
          <w:sz w:val="28"/>
          <w:szCs w:val="28"/>
          <w:lang w:val="kk-KZ"/>
        </w:rPr>
        <w:t>түрлі контексттерде бәсекеге қабілеттілікті нақты өлшеуге және салыстыруға мүмкіндік бермейді. Сондықтан бұл ұғымды тереңірек түсіну үшін оған әсер ететін факторлардың өзара байланысын ескеру маңызды.</w:t>
      </w:r>
    </w:p>
    <w:p w14:paraId="342F2ED0" w14:textId="439AB3C2" w:rsidR="00E56E67" w:rsidRPr="0074418C" w:rsidRDefault="00D547F7" w:rsidP="001F196A">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Бәсекеге қабілеттілік – </w:t>
      </w:r>
      <w:r w:rsidR="00E56E67" w:rsidRPr="0074418C">
        <w:rPr>
          <w:rFonts w:ascii="Times New Roman" w:hAnsi="Times New Roman" w:cs="Times New Roman"/>
          <w:sz w:val="28"/>
          <w:szCs w:val="28"/>
          <w:lang w:val="kk-KZ"/>
        </w:rPr>
        <w:t xml:space="preserve">түрлі деңгейлерде қарастырылатын көп қырлы ұғым. Оны жекелеген өнімдер мен кәсіпорындардан бастап, салалар, экономикалық секторлар, аймақтар, мемлекеттер және халықаралық экономикалық бірлестіктер деңгейінде талдауға болады. Мұндай күрделілік оның бірыңғай анықтамасын жасауды қиындатып, өйткені қолданыстағы тұжырымдамалар бәсекеге </w:t>
      </w:r>
      <w:r w:rsidR="00E56E67" w:rsidRPr="0074418C">
        <w:rPr>
          <w:rFonts w:ascii="Times New Roman" w:hAnsi="Times New Roman" w:cs="Times New Roman"/>
          <w:sz w:val="28"/>
          <w:szCs w:val="28"/>
          <w:lang w:val="kk-KZ"/>
        </w:rPr>
        <w:lastRenderedPageBreak/>
        <w:t>қабілеттілікті нақты өлшеуге және салыстыруға жеткілікті дәлдік бермеуі мүмкін.</w:t>
      </w:r>
    </w:p>
    <w:p w14:paraId="1123BBB4" w14:textId="1C717487" w:rsidR="00E56E67" w:rsidRPr="0074418C" w:rsidRDefault="00E56E67" w:rsidP="001F196A">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Ұлттық деңгейде бәсекеге қабілеттілік макроэкономикалық және геосаяси факторлардың кең ауқымына тәуелді, соның ішінде сауда қатынастары, демографиялық үрдістер және институционалдық құрылымдар ерекше рөл атқарады. Ұзақ мерзімді ұлттық бәсекеге қабілеттілікті сақтау стратегиялары негізінен өнімділіктің тұрақты өсуін қамтамасыз етуге бағытталған, өйткені бұл түптеп келгенде халықтың өмір сүру деңгейіне әсер етеді [</w:t>
      </w:r>
      <w:r w:rsidR="00797CAD" w:rsidRPr="0074418C">
        <w:rPr>
          <w:rFonts w:ascii="Times New Roman" w:hAnsi="Times New Roman" w:cs="Times New Roman"/>
          <w:sz w:val="28"/>
          <w:szCs w:val="28"/>
          <w:lang w:val="kk-KZ"/>
        </w:rPr>
        <w:t>40</w:t>
      </w:r>
      <w:r w:rsidRPr="0074418C">
        <w:rPr>
          <w:rFonts w:ascii="Times New Roman" w:hAnsi="Times New Roman" w:cs="Times New Roman"/>
          <w:sz w:val="28"/>
          <w:szCs w:val="28"/>
          <w:lang w:val="kk-KZ"/>
        </w:rPr>
        <w:t>]. Бәсекелестік орта компанияларды инновацияларға ұмтылуға және өз мүмкіндіктерін жетілдіруге ынталандыратын ішкі қайшылықтардан қалыптасады. Мысалы, Жапонияның автомобиль индустриясындағы жоғары бәсекелестік Toyota және Honda компанияларының өз нарықтық позициясын нығайтып, халықаралық деңгейде жетістікке жетуге мүмкіндік берді [</w:t>
      </w:r>
      <w:r w:rsidR="00797CAD" w:rsidRPr="0074418C">
        <w:rPr>
          <w:rFonts w:ascii="Times New Roman" w:hAnsi="Times New Roman" w:cs="Times New Roman"/>
          <w:sz w:val="28"/>
          <w:szCs w:val="28"/>
          <w:lang w:val="kk-KZ"/>
        </w:rPr>
        <w:t>41</w:t>
      </w:r>
      <w:r w:rsidRPr="0074418C">
        <w:rPr>
          <w:rFonts w:ascii="Times New Roman" w:hAnsi="Times New Roman" w:cs="Times New Roman"/>
          <w:sz w:val="28"/>
          <w:szCs w:val="28"/>
          <w:lang w:val="kk-KZ"/>
        </w:rPr>
        <w:t>].</w:t>
      </w:r>
    </w:p>
    <w:p w14:paraId="22E4AF93" w14:textId="05652420" w:rsidR="00E56E67" w:rsidRPr="0074418C" w:rsidRDefault="00E56E67" w:rsidP="001F196A">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Нарықтық бәсекеге қабілеттілік белгілі бір нарықтағы бәсекелестік деңгейін және оның рентабельділікке ықпалын көрсетеді. Бәсекелестердің көптігі, әдетте, пайда маржасын төмендетіп, компаниялар өз артықшылықтарын сақтау үшін үздіксіз инновациялар енгізіп, стратегияларын бейімдеуге мәжбүр болады. Нарықтағы бәсекелестік динамикасына әсер ететін негізгі факторларға бәсекелестер саны, саланың даму қарқыны және нарыққа кіру кедергілері жатады. Әсіресе, саланың тоқырауы немесе құлдырауы жағдайында фирмалар азайып бара жатқан тұтынушылар базасы үшін күресіп, қатаң</w:t>
      </w:r>
      <w:r w:rsidR="00DD338F" w:rsidRPr="0074418C">
        <w:rPr>
          <w:rFonts w:ascii="Times New Roman" w:hAnsi="Times New Roman" w:cs="Times New Roman"/>
          <w:sz w:val="28"/>
          <w:szCs w:val="28"/>
          <w:lang w:val="kk-KZ"/>
        </w:rPr>
        <w:t xml:space="preserve"> бәсекелестікке тап болады</w:t>
      </w:r>
      <w:r w:rsidRPr="0074418C">
        <w:rPr>
          <w:rFonts w:ascii="Times New Roman" w:hAnsi="Times New Roman" w:cs="Times New Roman"/>
          <w:sz w:val="28"/>
          <w:szCs w:val="28"/>
          <w:lang w:val="kk-KZ"/>
        </w:rPr>
        <w:t>.</w:t>
      </w:r>
    </w:p>
    <w:p w14:paraId="3A30634F" w14:textId="343B8501" w:rsidR="00E56E67" w:rsidRPr="0074418C" w:rsidRDefault="00E56E67" w:rsidP="001F196A">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Реттеуші ортаға, еңбек нарығына және институционалдық құрылымдарға бағытталған реформаларды жүзеге асыра отырып, құрылымдық саясат бәсекеге қабілеттілікті арттыруда маңызды рөл атқарады. Тиімді фискалдық, монетарлық және құрылымдық саясаттар экономикалық дамуды ынталандырудың және бәсекеге қабілеттілікті күшейтудің негізгі тетіктері болып табылады. Реттеуші реформалар әкімшілік кедергілер мен сәйкестік шығындарын азайтып, кәсіпкерлік белсенділікті ынталандыруы мүмкін, ал еңбек нарығына қатысты өзгерістер жұмыс күшінің санын арттырып, өнімділікті жоғарылатуға ықпал етеді. Осындай шаралар бизнестің дамуына қолайлы жағдай жасап, жалпы бәсекеге қабілеттілікті нығайтуға ықпал етеді.</w:t>
      </w:r>
    </w:p>
    <w:p w14:paraId="6D5E9D6C" w14:textId="53C18E0E" w:rsidR="00E56E67" w:rsidRPr="0074418C" w:rsidRDefault="00E56E67" w:rsidP="001F196A">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Бәсекеге қабілеттілікке қатысты түсініксіздікті азайтып, салыстыруды жеңілдету үшін зерттеушілер оның бірнеше аспектілерін қамтитын құрамдас көрсеткіштерді қолдануды ұсынады. Мұндай көрсеткіштер әр</w:t>
      </w:r>
      <w:r w:rsidR="00D547F7" w:rsidRPr="0074418C">
        <w:rPr>
          <w:rFonts w:ascii="Times New Roman" w:hAnsi="Times New Roman" w:cs="Times New Roman"/>
          <w:sz w:val="28"/>
          <w:szCs w:val="28"/>
          <w:lang w:val="kk-KZ"/>
        </w:rPr>
        <w:t xml:space="preserve"> </w:t>
      </w:r>
      <w:r w:rsidRPr="0074418C">
        <w:rPr>
          <w:rFonts w:ascii="Times New Roman" w:hAnsi="Times New Roman" w:cs="Times New Roman"/>
          <w:sz w:val="28"/>
          <w:szCs w:val="28"/>
          <w:lang w:val="kk-KZ"/>
        </w:rPr>
        <w:t>түрлі факторлардың өзара әрекеттесуін талдауға мүмкіндік беріп, бәсекеге қабілеттіліктің фирмалар, салалар және елдер деңгейінде қалай көрініс табатынын</w:t>
      </w:r>
      <w:r w:rsidR="00DD338F" w:rsidRPr="0074418C">
        <w:rPr>
          <w:rFonts w:ascii="Times New Roman" w:hAnsi="Times New Roman" w:cs="Times New Roman"/>
          <w:sz w:val="28"/>
          <w:szCs w:val="28"/>
          <w:lang w:val="kk-KZ"/>
        </w:rPr>
        <w:t xml:space="preserve"> тереңірек түсінуге ықпал етеді</w:t>
      </w:r>
      <w:r w:rsidRPr="0074418C">
        <w:rPr>
          <w:rFonts w:ascii="Times New Roman" w:hAnsi="Times New Roman" w:cs="Times New Roman"/>
          <w:sz w:val="28"/>
          <w:szCs w:val="28"/>
          <w:lang w:val="kk-KZ"/>
        </w:rPr>
        <w:t>.</w:t>
      </w:r>
    </w:p>
    <w:p w14:paraId="61CA1C43" w14:textId="0464F9C7" w:rsidR="00E56E67" w:rsidRPr="0074418C" w:rsidRDefault="00E56E67" w:rsidP="001F196A">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Салалардағы бәсекелестік динамикасы компаниялар үшін бәсекеге қабілеттілікті сақтап, нығайту жолында елеулі сын-</w:t>
      </w:r>
      <w:r w:rsidR="0062678C">
        <w:rPr>
          <w:rFonts w:ascii="Times New Roman" w:hAnsi="Times New Roman" w:cs="Times New Roman"/>
          <w:sz w:val="28"/>
          <w:szCs w:val="28"/>
          <w:lang w:val="kk-KZ"/>
        </w:rPr>
        <w:t>пікірлер</w:t>
      </w:r>
      <w:r w:rsidRPr="0074418C">
        <w:rPr>
          <w:rFonts w:ascii="Times New Roman" w:hAnsi="Times New Roman" w:cs="Times New Roman"/>
          <w:sz w:val="28"/>
          <w:szCs w:val="28"/>
          <w:lang w:val="kk-KZ"/>
        </w:rPr>
        <w:t xml:space="preserve"> туғызады. Бұл үдеріс бәсекелестердің саны, саланың даму қарқыны және нарықтық бәсекенің ерекшеліктері сияқты негізгі факторларға тәуелді.</w:t>
      </w:r>
    </w:p>
    <w:p w14:paraId="21AB2310" w14:textId="31360CCA" w:rsidR="00E56E67" w:rsidRPr="0074418C" w:rsidRDefault="00E56E67" w:rsidP="001F196A">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Саладағы бәсекелестіктің деңгейі компаниялардың қызметіне елеулі ықпал етуі мүмкін. Нарықтағы қатысушылардың көп болуы, фирмалар өз үлестерін </w:t>
      </w:r>
      <w:r w:rsidRPr="0074418C">
        <w:rPr>
          <w:rFonts w:ascii="Times New Roman" w:hAnsi="Times New Roman" w:cs="Times New Roman"/>
          <w:sz w:val="28"/>
          <w:szCs w:val="28"/>
          <w:lang w:val="kk-KZ"/>
        </w:rPr>
        <w:lastRenderedPageBreak/>
        <w:t>кеңейтуге ұмтылып, баға саясатын қатайтып, ауқымды маркетингтік стратегиялар және басқа да агрессивті тактикалар қолдануына жол ашады. Ал бәсекелестері аз салалар табыс маржасын тұрақтандыра алады, бірақ олар әлсіз жақтарын қолданып қалатын жаңа қатысушылардың нарыққа кіру қаупіне көбірек бейім келеді. Сонымен қатар, саланың даму кезеңі – өрлеу немесе тоқырау – бәсекелестік динамикасына айтарлықтай әсер етеді. Өсу кезеңінде нарықта кеңею мүмкіндіктері көбірек болғандықтан, компаниялар арасындағы бәсекелестік салыстырмалы түрде бәсеңдеу болуы мүмкін. Ал керісінше, құлдырау немесе стагнация жағдайында нарықтағы орын үшін күрес күшейіп, фирмалар шектеулі тұтынушы базасын сақтап қалуға бәсекелесіп, бар күшін салады [</w:t>
      </w:r>
      <w:r w:rsidR="00951CCB" w:rsidRPr="0074418C">
        <w:rPr>
          <w:rFonts w:ascii="Times New Roman" w:hAnsi="Times New Roman" w:cs="Times New Roman"/>
          <w:sz w:val="28"/>
          <w:szCs w:val="28"/>
          <w:lang w:val="kk-KZ"/>
        </w:rPr>
        <w:t>42</w:t>
      </w:r>
      <w:r w:rsidRPr="0074418C">
        <w:rPr>
          <w:rFonts w:ascii="Times New Roman" w:hAnsi="Times New Roman" w:cs="Times New Roman"/>
          <w:sz w:val="28"/>
          <w:szCs w:val="28"/>
          <w:lang w:val="kk-KZ"/>
        </w:rPr>
        <w:t>].</w:t>
      </w:r>
    </w:p>
    <w:p w14:paraId="3D6CE5CB" w14:textId="3B7570DA" w:rsidR="00E56E67" w:rsidRPr="0074418C" w:rsidRDefault="00E56E67" w:rsidP="001F196A">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Нарық құрылымы бәсекеге қабілеттілікті қалыптастыруда шешуші факторлардың бірі болып табылады. Нарыққа енуде кедергілер аз жаңа салаларда бәсекелестер саны ұдайы артып отырады, бұл жұмыс істеп тұрған компанияларды өз стратегияларын тұрақты түрде қайта қарастыруға және нарықтық жағдайларға бейімделуге мәжбүр етеді. Ал, керісінше, енуге көптеген кедергілер орнатылған нарықтарда тұрақты ойыншылар бәсекелестердің қысымынан белгілі бір дәрежеде қорғалғанымен, бұл жағдай инновациялардың дамуы мен өзгеріс</w:t>
      </w:r>
      <w:r w:rsidR="00951CCB" w:rsidRPr="0074418C">
        <w:rPr>
          <w:rFonts w:ascii="Times New Roman" w:hAnsi="Times New Roman" w:cs="Times New Roman"/>
          <w:sz w:val="28"/>
          <w:szCs w:val="28"/>
          <w:lang w:val="kk-KZ"/>
        </w:rPr>
        <w:t>тер енгіз</w:t>
      </w:r>
      <w:r w:rsidR="00DD338F" w:rsidRPr="0074418C">
        <w:rPr>
          <w:rFonts w:ascii="Times New Roman" w:hAnsi="Times New Roman" w:cs="Times New Roman"/>
          <w:sz w:val="28"/>
          <w:szCs w:val="28"/>
          <w:lang w:val="kk-KZ"/>
        </w:rPr>
        <w:t>уді баяулатуы мүмкін</w:t>
      </w:r>
      <w:r w:rsidRPr="0074418C">
        <w:rPr>
          <w:rFonts w:ascii="Times New Roman" w:hAnsi="Times New Roman" w:cs="Times New Roman"/>
          <w:sz w:val="28"/>
          <w:szCs w:val="28"/>
          <w:lang w:val="kk-KZ"/>
        </w:rPr>
        <w:t>. Реттеуші талаптардың қатаңдығы, капиталға қойылатын жоғары талаптар және басқа да тосқауылдар нарыққа жаңадан кіруге ұмтылған компаниялар үшін күрделі қиындықтар тудыруы мүмкін.</w:t>
      </w:r>
    </w:p>
    <w:p w14:paraId="15B87371" w14:textId="2E93CA72" w:rsidR="00E56E67" w:rsidRPr="0074418C" w:rsidRDefault="00E56E67" w:rsidP="001F196A">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Бәсекеге қабілеттілік ортасы сыртқы факторлардың, әсіресе халықаралық сауда жағдайларының ықпалымен одан әрі күрделене түседі. Шетелдік нарықтардың ашылуы жергілікті компанияларға қосымша бәсекелестік қысымын тудырып, оларды тиімділікті арттыруға, өндіріс шығындарын азайтуға және инновациялық шешімдерді енгізуге ынталандырады. Мұндай күшейген бәсекелестік тұтынушылар үшін тауарлар мен қызметтердің алуан түрлілігін арттыруы мүмкін. Алайда, халықаралық деңгейдегі мықты ойыншылармен тікелей бәсекеге түсетін кейбір кішігірім отандық фирмалар үшін мұндай жағдай қиындық туғызары сөзсіз [</w:t>
      </w:r>
      <w:r w:rsidR="00241EAC" w:rsidRPr="0074418C">
        <w:rPr>
          <w:rFonts w:ascii="Times New Roman" w:hAnsi="Times New Roman" w:cs="Times New Roman"/>
          <w:sz w:val="28"/>
          <w:szCs w:val="28"/>
          <w:lang w:val="kk-KZ"/>
        </w:rPr>
        <w:t>43</w:t>
      </w:r>
      <w:r w:rsidRPr="0074418C">
        <w:rPr>
          <w:rFonts w:ascii="Times New Roman" w:hAnsi="Times New Roman" w:cs="Times New Roman"/>
          <w:sz w:val="28"/>
          <w:szCs w:val="28"/>
          <w:lang w:val="kk-KZ"/>
        </w:rPr>
        <w:t>].</w:t>
      </w:r>
    </w:p>
    <w:p w14:paraId="60316F98" w14:textId="490D0993" w:rsidR="00E56E67" w:rsidRPr="0074418C" w:rsidRDefault="00E56E67" w:rsidP="001F196A">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Бәсекеге қабілеттілікті нақты тұжырымдау белгілі бір қиындықтар</w:t>
      </w:r>
      <w:r w:rsidR="00D547F7" w:rsidRPr="0074418C">
        <w:rPr>
          <w:rFonts w:ascii="Times New Roman" w:hAnsi="Times New Roman" w:cs="Times New Roman"/>
          <w:sz w:val="28"/>
          <w:szCs w:val="28"/>
          <w:lang w:val="kk-KZ"/>
        </w:rPr>
        <w:t xml:space="preserve">ды тудырады, өйткені бұл ұғым </w:t>
      </w:r>
      <w:r w:rsidRPr="0074418C">
        <w:rPr>
          <w:rFonts w:ascii="Times New Roman" w:hAnsi="Times New Roman" w:cs="Times New Roman"/>
          <w:sz w:val="28"/>
          <w:szCs w:val="28"/>
          <w:lang w:val="kk-KZ"/>
        </w:rPr>
        <w:t>түрлі контексттерде әрқалай түсіндіріледі. Ол жекелеген өнімдерге, компанияларға, салаларға немесе тұтас ұлттық экономикаларға қатысты қолданылуы мүмкін. Осы анықтамалардың айқын болмауы бәсекеге қабілеттілікті нақты өлшеу мен салыстыруды күрделендіреді. Нәтижесінде, бұл жағдай стратегиялық жоспарлау мен саясатты қалыптастыру үдерісіне ықпал етуі мүмкін.</w:t>
      </w:r>
    </w:p>
    <w:p w14:paraId="6393073D" w14:textId="15C61C3F" w:rsidR="00E56E67" w:rsidRPr="0074418C" w:rsidRDefault="00E56E67" w:rsidP="001F196A">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Технологиялық өзгерістердің қарқынды дамуы түрлі салалардағы бәсекеге қабілеттілікке айтарлықтай әсер етуде. Компаниялар нарықтағы өз ұстанымдарын сақтау үшін технологиялық инфрақұрылымдарын үнемі жаңартып, инновацияларға инвестиция салып отырады. Бұлттық есептеулер мен жасанды интеллект сияқты цифрлық шешімдерді енгізу операциялық тиімділікті арттырып, жаңа мүмкіндіктерге жол ашады [</w:t>
      </w:r>
      <w:r w:rsidR="00241EAC" w:rsidRPr="0074418C">
        <w:rPr>
          <w:rFonts w:ascii="Times New Roman" w:hAnsi="Times New Roman" w:cs="Times New Roman"/>
          <w:sz w:val="28"/>
          <w:szCs w:val="28"/>
          <w:lang w:val="kk-KZ"/>
        </w:rPr>
        <w:t>44</w:t>
      </w:r>
      <w:r w:rsidRPr="0074418C">
        <w:rPr>
          <w:rFonts w:ascii="Times New Roman" w:hAnsi="Times New Roman" w:cs="Times New Roman"/>
          <w:sz w:val="28"/>
          <w:szCs w:val="28"/>
          <w:lang w:val="kk-KZ"/>
        </w:rPr>
        <w:t xml:space="preserve">]. </w:t>
      </w:r>
      <w:r w:rsidR="00402974" w:rsidRPr="0074418C">
        <w:rPr>
          <w:rFonts w:ascii="Times New Roman" w:hAnsi="Times New Roman" w:cs="Times New Roman"/>
          <w:sz w:val="28"/>
          <w:szCs w:val="28"/>
          <w:lang w:val="kk-KZ"/>
        </w:rPr>
        <w:t>Оған қоса</w:t>
      </w:r>
      <w:r w:rsidRPr="0074418C">
        <w:rPr>
          <w:rFonts w:ascii="Times New Roman" w:hAnsi="Times New Roman" w:cs="Times New Roman"/>
          <w:sz w:val="28"/>
          <w:szCs w:val="28"/>
          <w:lang w:val="kk-KZ"/>
        </w:rPr>
        <w:t xml:space="preserve">, жасанды интеллект </w:t>
      </w:r>
      <w:r w:rsidRPr="0074418C">
        <w:rPr>
          <w:rFonts w:ascii="Times New Roman" w:hAnsi="Times New Roman" w:cs="Times New Roman"/>
          <w:sz w:val="28"/>
          <w:szCs w:val="28"/>
          <w:lang w:val="kk-KZ"/>
        </w:rPr>
        <w:lastRenderedPageBreak/>
        <w:t>пен машиналық оқытуды қолдану ұйымдарға нақты уақыт режимінде талдау жүргізуге, шешім қабылдау сапасын жақсартуға және өзгермелі нормативтік талаптарға икем</w:t>
      </w:r>
      <w:r w:rsidR="006042BA" w:rsidRPr="0074418C">
        <w:rPr>
          <w:rFonts w:ascii="Times New Roman" w:hAnsi="Times New Roman" w:cs="Times New Roman"/>
          <w:sz w:val="28"/>
          <w:szCs w:val="28"/>
          <w:lang w:val="kk-KZ"/>
        </w:rPr>
        <w:t>ді бейімделуге мүмкіндік береді</w:t>
      </w:r>
      <w:r w:rsidRPr="0074418C">
        <w:rPr>
          <w:rFonts w:ascii="Times New Roman" w:hAnsi="Times New Roman" w:cs="Times New Roman"/>
          <w:sz w:val="28"/>
          <w:szCs w:val="28"/>
          <w:lang w:val="kk-KZ"/>
        </w:rPr>
        <w:t>.</w:t>
      </w:r>
    </w:p>
    <w:p w14:paraId="1A899404" w14:textId="78C5E39B" w:rsidR="00E56E67" w:rsidRPr="0074418C" w:rsidRDefault="00E56E67" w:rsidP="001F196A">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Қазіргі уақытта тұрақтылық бәсекеге қабілеттіліктің негізгі факторларының біріне айналуда. Тұрақты даму қағидаттарына инвестиция салатын компаниялар нарықтағы позициясын нығайтып, жеткізушілер мен тұтынушылар тарапынан тәуелділікті төмендету, алмастырушы өнімдерден туындайтын қауіп-қатерді азайту және жаңа бәсекелестердің кіруіне кедергі жасау арқылы артықшылыққа ие бола алады. Сонымен </w:t>
      </w:r>
      <w:r w:rsidR="00402974" w:rsidRPr="0074418C">
        <w:rPr>
          <w:rFonts w:ascii="Times New Roman" w:hAnsi="Times New Roman" w:cs="Times New Roman"/>
          <w:sz w:val="28"/>
          <w:szCs w:val="28"/>
          <w:lang w:val="kk-KZ"/>
        </w:rPr>
        <w:t>бірге</w:t>
      </w:r>
      <w:r w:rsidRPr="0074418C">
        <w:rPr>
          <w:rFonts w:ascii="Times New Roman" w:hAnsi="Times New Roman" w:cs="Times New Roman"/>
          <w:sz w:val="28"/>
          <w:szCs w:val="28"/>
          <w:lang w:val="kk-KZ"/>
        </w:rPr>
        <w:t>, экологиялық стандарттардың қатаңдауы өнеркәсіп пен энергетика сияқты түрлі салалардағы кәсіпорындарды өз қызметін тұрақты даму талаптарына сай бейімдеуге ите</w:t>
      </w:r>
      <w:r w:rsidR="00241EAC" w:rsidRPr="0074418C">
        <w:rPr>
          <w:rFonts w:ascii="Times New Roman" w:hAnsi="Times New Roman" w:cs="Times New Roman"/>
          <w:sz w:val="28"/>
          <w:szCs w:val="28"/>
          <w:lang w:val="kk-KZ"/>
        </w:rPr>
        <w:t>рмелейді [45</w:t>
      </w:r>
      <w:r w:rsidRPr="0074418C">
        <w:rPr>
          <w:rFonts w:ascii="Times New Roman" w:hAnsi="Times New Roman" w:cs="Times New Roman"/>
          <w:sz w:val="28"/>
          <w:szCs w:val="28"/>
          <w:lang w:val="kk-KZ"/>
        </w:rPr>
        <w:t>]. Тұтынушылардың экологиялық таза өнімдерге деген сұранысы артқан сайын, тұрақтылықты өз стратегиясының ажырамас бөлігі ретінде қарастыратын ұйымдар бәсекелестікте ұзақ мерзімді басымдыққа қол жеткізе алады.</w:t>
      </w:r>
    </w:p>
    <w:p w14:paraId="2B0023AA" w14:textId="76CA5093" w:rsidR="00E56E67" w:rsidRPr="0074418C" w:rsidRDefault="00E56E67" w:rsidP="001F196A">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Тұрақсыз және үнемі өзгеріп отыратын орта жағдайында бейімделу бәсекеге қабілеттілікті сақтаудың негізгі шарты болып табылады. Нарықтағы өзгерістер мен бәсекелестік қысымдарға икемді стратегиялар арқылы әрекет ететін ұйымдар артықшылыққа ие болады. Бәсекелестердің қадамдарын және тұтынушылар сұранысының өзгеруін уақ</w:t>
      </w:r>
      <w:r w:rsidR="00520274">
        <w:rPr>
          <w:rFonts w:ascii="Times New Roman" w:hAnsi="Times New Roman" w:cs="Times New Roman"/>
          <w:sz w:val="28"/>
          <w:szCs w:val="28"/>
          <w:lang w:val="kk-KZ"/>
        </w:rPr>
        <w:t>ы</w:t>
      </w:r>
      <w:r w:rsidRPr="0074418C">
        <w:rPr>
          <w:rFonts w:ascii="Times New Roman" w:hAnsi="Times New Roman" w:cs="Times New Roman"/>
          <w:sz w:val="28"/>
          <w:szCs w:val="28"/>
          <w:lang w:val="kk-KZ"/>
        </w:rPr>
        <w:t>тылы болжау әрі оған бейімделу маңызды факторлардың бірі болып саналады [</w:t>
      </w:r>
      <w:r w:rsidR="00241EAC" w:rsidRPr="0074418C">
        <w:rPr>
          <w:rFonts w:ascii="Times New Roman" w:hAnsi="Times New Roman" w:cs="Times New Roman"/>
          <w:sz w:val="28"/>
          <w:szCs w:val="28"/>
          <w:lang w:val="kk-KZ"/>
        </w:rPr>
        <w:t>46</w:t>
      </w:r>
      <w:r w:rsidRPr="0074418C">
        <w:rPr>
          <w:rFonts w:ascii="Times New Roman" w:hAnsi="Times New Roman" w:cs="Times New Roman"/>
          <w:sz w:val="28"/>
          <w:szCs w:val="28"/>
          <w:lang w:val="kk-KZ"/>
        </w:rPr>
        <w:t>]. Нарықтық үрдістерді талдау және бәсекелестік барлау құралдарын қолдану компанияларға саладағы өзгерістерді тиімді қадағалап, өз стратегияларын дер кезі</w:t>
      </w:r>
      <w:r w:rsidR="006042BA" w:rsidRPr="0074418C">
        <w:rPr>
          <w:rFonts w:ascii="Times New Roman" w:hAnsi="Times New Roman" w:cs="Times New Roman"/>
          <w:sz w:val="28"/>
          <w:szCs w:val="28"/>
          <w:lang w:val="kk-KZ"/>
        </w:rPr>
        <w:t>нде түзетуге мүмкіндік береді</w:t>
      </w:r>
      <w:r w:rsidRPr="0074418C">
        <w:rPr>
          <w:rFonts w:ascii="Times New Roman" w:hAnsi="Times New Roman" w:cs="Times New Roman"/>
          <w:sz w:val="28"/>
          <w:szCs w:val="28"/>
          <w:lang w:val="kk-KZ"/>
        </w:rPr>
        <w:t>.</w:t>
      </w:r>
    </w:p>
    <w:p w14:paraId="3F64EBCD" w14:textId="46A125D3" w:rsidR="00E56E67" w:rsidRPr="0074418C" w:rsidRDefault="00E56E67" w:rsidP="001F196A">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Әр түрлі секторлардағы бәсекелестіктің күшеюімен бәсекелестіктің табиғаты да өзгеруде. Компаниялар бәсекелестік артықшылыққа қол жеткізу үшін жоғары құнды маркетингтік науқандар мен инновациялар жүргізу арқылы баға саясаты</w:t>
      </w:r>
      <w:r w:rsidR="006042BA" w:rsidRPr="0074418C">
        <w:rPr>
          <w:rFonts w:ascii="Times New Roman" w:hAnsi="Times New Roman" w:cs="Times New Roman"/>
          <w:sz w:val="28"/>
          <w:szCs w:val="28"/>
          <w:lang w:val="kk-KZ"/>
        </w:rPr>
        <w:t>ның қатаюына көбірек қатысады</w:t>
      </w:r>
      <w:r w:rsidRPr="0074418C">
        <w:rPr>
          <w:rFonts w:ascii="Times New Roman" w:hAnsi="Times New Roman" w:cs="Times New Roman"/>
          <w:sz w:val="28"/>
          <w:szCs w:val="28"/>
          <w:lang w:val="kk-KZ"/>
        </w:rPr>
        <w:t>. Бәсекелестіктің бұл күшеюі компанияларды өз өнімдері мен қызметтерін үнемі жетілдіруге мәжбүр етеді, дегенмен бұл нарықтағы тиімді маржалар мен тұрақсыздықтың төмендеуіне әкелуі мүмкін. VHS және Betamax арасындағы шайқас сияқты бәсекелестіктің тарихи мысалдары технологиялық өзгерістердің нарық динамикасын қалай тез өзгерте алатынын көрсетіп, үнемі қырағылық пен бей</w:t>
      </w:r>
      <w:r w:rsidR="006042BA" w:rsidRPr="0074418C">
        <w:rPr>
          <w:rFonts w:ascii="Times New Roman" w:hAnsi="Times New Roman" w:cs="Times New Roman"/>
          <w:sz w:val="28"/>
          <w:szCs w:val="28"/>
          <w:lang w:val="kk-KZ"/>
        </w:rPr>
        <w:t>імделу қажеттілігін көрсетеді</w:t>
      </w:r>
      <w:r w:rsidRPr="0074418C">
        <w:rPr>
          <w:rFonts w:ascii="Times New Roman" w:hAnsi="Times New Roman" w:cs="Times New Roman"/>
          <w:sz w:val="28"/>
          <w:szCs w:val="28"/>
          <w:lang w:val="kk-KZ"/>
        </w:rPr>
        <w:t>.</w:t>
      </w:r>
    </w:p>
    <w:p w14:paraId="1DB6F669" w14:textId="2584113C" w:rsidR="00E56E67" w:rsidRPr="0074418C" w:rsidRDefault="00E56E67" w:rsidP="001F196A">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Нормативтік реттеудің бәсекеге қабілеттілікке ықпалы, әсіресе компаниялар тұрақтылық стандарттары мен басқа да реттеуші талаптарға бейімді болуымен, барған сайын күшейіп келеді. Цифрлық трансформация стратегияларын белсенді түрде енгізетін кәсіпорындар сәйкестік процестерін оңтайландырып, қателер санын азайтып, айқынд</w:t>
      </w:r>
      <w:r w:rsidR="001A4BDF" w:rsidRPr="0074418C">
        <w:rPr>
          <w:rFonts w:ascii="Times New Roman" w:hAnsi="Times New Roman" w:cs="Times New Roman"/>
          <w:sz w:val="28"/>
          <w:szCs w:val="28"/>
          <w:lang w:val="kk-KZ"/>
        </w:rPr>
        <w:t>ық деңгейін арттыра алады</w:t>
      </w:r>
      <w:r w:rsidRPr="0074418C">
        <w:rPr>
          <w:rFonts w:ascii="Times New Roman" w:hAnsi="Times New Roman" w:cs="Times New Roman"/>
          <w:sz w:val="28"/>
          <w:szCs w:val="28"/>
          <w:lang w:val="kk-KZ"/>
        </w:rPr>
        <w:t>. Нормативтік өзгерістерге икемді түрде бейімделе алатын жүйелерді дамыту арқылы ұйымдар үнемі өзгеріп отыратын бизнес-ортада өз бәсекелестік артықшылықтарын сақтап қала алады [</w:t>
      </w:r>
      <w:r w:rsidR="001A4BDF" w:rsidRPr="0074418C">
        <w:rPr>
          <w:rFonts w:ascii="Times New Roman" w:hAnsi="Times New Roman" w:cs="Times New Roman"/>
          <w:sz w:val="28"/>
          <w:szCs w:val="28"/>
          <w:lang w:val="kk-KZ"/>
        </w:rPr>
        <w:t>47</w:t>
      </w:r>
      <w:r w:rsidRPr="0074418C">
        <w:rPr>
          <w:rFonts w:ascii="Times New Roman" w:hAnsi="Times New Roman" w:cs="Times New Roman"/>
          <w:sz w:val="28"/>
          <w:szCs w:val="28"/>
          <w:lang w:val="kk-KZ"/>
        </w:rPr>
        <w:t>].</w:t>
      </w:r>
    </w:p>
    <w:p w14:paraId="0F17D2F2" w14:textId="6EDB5396" w:rsidR="00E56E67" w:rsidRPr="0074418C" w:rsidRDefault="00E56E67" w:rsidP="001F196A">
      <w:pPr>
        <w:widowControl w:val="0"/>
        <w:tabs>
          <w:tab w:val="left" w:pos="9356"/>
        </w:tabs>
        <w:spacing w:after="0" w:line="240" w:lineRule="auto"/>
        <w:ind w:firstLine="567"/>
        <w:jc w:val="both"/>
        <w:rPr>
          <w:rFonts w:ascii="Times New Roman" w:hAnsi="Times New Roman" w:cs="Times New Roman"/>
          <w:spacing w:val="-5"/>
          <w:sz w:val="28"/>
          <w:szCs w:val="28"/>
          <w:lang w:val="kk-KZ"/>
        </w:rPr>
      </w:pPr>
      <w:r w:rsidRPr="0074418C">
        <w:rPr>
          <w:rFonts w:ascii="Times New Roman" w:hAnsi="Times New Roman" w:cs="Times New Roman"/>
          <w:spacing w:val="-5"/>
          <w:sz w:val="28"/>
          <w:szCs w:val="28"/>
          <w:lang w:val="kk-KZ"/>
        </w:rPr>
        <w:t>Бәсекеге қабілеттілікті бағалаудың бекітілген бірыңғай критерийлері жоқ. Осыған байланысты, ауыл шаруашылығы өнімдерінің бәсекеге қабілеттілігін сипаттайтын негізгі көрсеткіштерді</w:t>
      </w:r>
      <w:r w:rsidR="00760D3F" w:rsidRPr="0074418C">
        <w:rPr>
          <w:rFonts w:ascii="Times New Roman" w:hAnsi="Times New Roman" w:cs="Times New Roman"/>
          <w:spacing w:val="-5"/>
          <w:sz w:val="28"/>
          <w:szCs w:val="28"/>
          <w:lang w:val="kk-KZ"/>
        </w:rPr>
        <w:t xml:space="preserve"> ерекше атап көрсету маңызды (</w:t>
      </w:r>
      <w:r w:rsidRPr="0074418C">
        <w:rPr>
          <w:rFonts w:ascii="Times New Roman" w:hAnsi="Times New Roman" w:cs="Times New Roman"/>
          <w:spacing w:val="-5"/>
          <w:sz w:val="28"/>
          <w:szCs w:val="28"/>
          <w:lang w:val="kk-KZ"/>
        </w:rPr>
        <w:t>2-сурет).</w:t>
      </w:r>
    </w:p>
    <w:p w14:paraId="20043541" w14:textId="77777777" w:rsidR="00E56E67" w:rsidRPr="0074418C" w:rsidRDefault="00E56E67" w:rsidP="001F196A">
      <w:pPr>
        <w:widowControl w:val="0"/>
        <w:tabs>
          <w:tab w:val="left" w:pos="9356"/>
        </w:tabs>
        <w:spacing w:after="0" w:line="240" w:lineRule="auto"/>
        <w:ind w:firstLine="567"/>
        <w:jc w:val="both"/>
        <w:rPr>
          <w:rFonts w:ascii="Times New Roman" w:hAnsi="Times New Roman" w:cs="Times New Roman"/>
          <w:spacing w:val="-5"/>
          <w:sz w:val="28"/>
          <w:szCs w:val="28"/>
          <w:lang w:val="kk-KZ"/>
        </w:rPr>
      </w:pPr>
    </w:p>
    <w:p w14:paraId="5C7BBFF3" w14:textId="18662CCA" w:rsidR="00E56E67" w:rsidRPr="0074418C" w:rsidRDefault="00E56E67" w:rsidP="00E56E67">
      <w:pPr>
        <w:widowControl w:val="0"/>
        <w:tabs>
          <w:tab w:val="left" w:pos="9356"/>
        </w:tabs>
        <w:spacing w:after="0" w:line="240" w:lineRule="auto"/>
        <w:ind w:firstLine="709"/>
        <w:jc w:val="both"/>
        <w:rPr>
          <w:rFonts w:ascii="Times New Roman" w:hAnsi="Times New Roman" w:cs="Times New Roman"/>
          <w:spacing w:val="-5"/>
          <w:sz w:val="28"/>
          <w:szCs w:val="28"/>
          <w:lang w:val="kk-KZ"/>
        </w:rPr>
      </w:pPr>
      <w:r w:rsidRPr="0074418C">
        <w:rPr>
          <w:rFonts w:ascii="Times New Roman" w:hAnsi="Times New Roman" w:cs="Times New Roman"/>
          <w:noProof/>
          <w:spacing w:val="-5"/>
          <w:sz w:val="28"/>
          <w:szCs w:val="28"/>
          <w:lang w:eastAsia="ru-RU"/>
        </w:rPr>
        <mc:AlternateContent>
          <mc:Choice Requires="wpg">
            <w:drawing>
              <wp:anchor distT="0" distB="0" distL="114300" distR="114300" simplePos="0" relativeHeight="251720704" behindDoc="0" locked="0" layoutInCell="1" allowOverlap="1" wp14:anchorId="242D46EB" wp14:editId="369BA083">
                <wp:simplePos x="0" y="0"/>
                <wp:positionH relativeFrom="column">
                  <wp:posOffset>112561</wp:posOffset>
                </wp:positionH>
                <wp:positionV relativeFrom="paragraph">
                  <wp:posOffset>61402</wp:posOffset>
                </wp:positionV>
                <wp:extent cx="6106795" cy="1721069"/>
                <wp:effectExtent l="0" t="0" r="27305" b="12700"/>
                <wp:wrapNone/>
                <wp:docPr id="247" name="Group 1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795" cy="1721069"/>
                          <a:chOff x="1879" y="1056"/>
                          <a:chExt cx="9617" cy="2338"/>
                        </a:xfrm>
                      </wpg:grpSpPr>
                      <wps:wsp>
                        <wps:cNvPr id="248" name="AutoShape 1756"/>
                        <wps:cNvCnPr>
                          <a:cxnSpLocks noChangeShapeType="1"/>
                        </wps:cNvCnPr>
                        <wps:spPr bwMode="auto">
                          <a:xfrm>
                            <a:off x="9552" y="1573"/>
                            <a:ext cx="0" cy="1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49" name="Group 1757"/>
                        <wpg:cNvGrpSpPr>
                          <a:grpSpLocks/>
                        </wpg:cNvGrpSpPr>
                        <wpg:grpSpPr bwMode="auto">
                          <a:xfrm>
                            <a:off x="1879" y="1056"/>
                            <a:ext cx="9617" cy="2338"/>
                            <a:chOff x="1879" y="1056"/>
                            <a:chExt cx="9617" cy="2338"/>
                          </a:xfrm>
                        </wpg:grpSpPr>
                        <wps:wsp>
                          <wps:cNvPr id="250" name="AutoShape 1758"/>
                          <wps:cNvCnPr>
                            <a:cxnSpLocks noChangeShapeType="1"/>
                          </wps:cNvCnPr>
                          <wps:spPr bwMode="auto">
                            <a:xfrm>
                              <a:off x="2981" y="2444"/>
                              <a:ext cx="13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51" name="Group 1759"/>
                          <wpg:cNvGrpSpPr>
                            <a:grpSpLocks/>
                          </wpg:cNvGrpSpPr>
                          <wpg:grpSpPr bwMode="auto">
                            <a:xfrm>
                              <a:off x="1879" y="1056"/>
                              <a:ext cx="9617" cy="2338"/>
                              <a:chOff x="1879" y="1056"/>
                              <a:chExt cx="9617" cy="2338"/>
                            </a:xfrm>
                          </wpg:grpSpPr>
                          <wpg:grpSp>
                            <wpg:cNvPr id="252" name="Group 1760"/>
                            <wpg:cNvGrpSpPr>
                              <a:grpSpLocks/>
                            </wpg:cNvGrpSpPr>
                            <wpg:grpSpPr bwMode="auto">
                              <a:xfrm>
                                <a:off x="2981" y="1573"/>
                                <a:ext cx="134" cy="871"/>
                                <a:chOff x="2981" y="1573"/>
                                <a:chExt cx="134" cy="871"/>
                              </a:xfrm>
                            </wpg:grpSpPr>
                            <wps:wsp>
                              <wps:cNvPr id="253" name="AutoShape 1761"/>
                              <wps:cNvCnPr>
                                <a:cxnSpLocks noChangeShapeType="1"/>
                              </wps:cNvCnPr>
                              <wps:spPr bwMode="auto">
                                <a:xfrm>
                                  <a:off x="3048" y="1573"/>
                                  <a:ext cx="0" cy="8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AutoShape 1762"/>
                              <wps:cNvCnPr>
                                <a:cxnSpLocks noChangeShapeType="1"/>
                              </wps:cNvCnPr>
                              <wps:spPr bwMode="auto">
                                <a:xfrm>
                                  <a:off x="2981" y="1930"/>
                                  <a:ext cx="13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55" name="Group 1763"/>
                            <wpg:cNvGrpSpPr>
                              <a:grpSpLocks/>
                            </wpg:cNvGrpSpPr>
                            <wpg:grpSpPr bwMode="auto">
                              <a:xfrm>
                                <a:off x="1879" y="1056"/>
                                <a:ext cx="9617" cy="2338"/>
                                <a:chOff x="1879" y="1044"/>
                                <a:chExt cx="9617" cy="2338"/>
                              </a:xfrm>
                            </wpg:grpSpPr>
                            <wps:wsp>
                              <wps:cNvPr id="256" name="Text Box 1764"/>
                              <wps:cNvSpPr txBox="1">
                                <a:spLocks noChangeArrowheads="1"/>
                              </wps:cNvSpPr>
                              <wps:spPr bwMode="auto">
                                <a:xfrm>
                                  <a:off x="2868" y="1044"/>
                                  <a:ext cx="7260" cy="383"/>
                                </a:xfrm>
                                <a:prstGeom prst="rect">
                                  <a:avLst/>
                                </a:prstGeom>
                                <a:solidFill>
                                  <a:srgbClr val="FFFFFF"/>
                                </a:solidFill>
                                <a:ln w="9525">
                                  <a:solidFill>
                                    <a:srgbClr val="000000"/>
                                  </a:solidFill>
                                  <a:miter lim="800000"/>
                                  <a:headEnd/>
                                  <a:tailEnd/>
                                </a:ln>
                              </wps:spPr>
                              <wps:txbx>
                                <w:txbxContent>
                                  <w:p w14:paraId="60A2A969" w14:textId="77777777" w:rsidR="00330EB4" w:rsidRPr="0071207C" w:rsidRDefault="00330EB4" w:rsidP="00E56E67">
                                    <w:pPr>
                                      <w:widowControl w:val="0"/>
                                      <w:spacing w:after="0" w:line="216" w:lineRule="auto"/>
                                      <w:jc w:val="center"/>
                                    </w:pPr>
                                    <w:r w:rsidRPr="0071207C">
                                      <w:rPr>
                                        <w:rFonts w:ascii="Times New Roman" w:hAnsi="Times New Roman" w:cs="Times New Roman"/>
                                      </w:rPr>
                                      <w:t>АӨК өнімдерінің бәсекеге қабілеттілігі</w:t>
                                    </w:r>
                                  </w:p>
                                </w:txbxContent>
                              </wps:txbx>
                              <wps:bodyPr rot="0" vert="horz" wrap="square" lIns="91440" tIns="45720" rIns="91440" bIns="45720" anchor="t" anchorCtr="0" upright="1">
                                <a:noAutofit/>
                              </wps:bodyPr>
                            </wps:wsp>
                            <wps:wsp>
                              <wps:cNvPr id="257" name="Text Box 1765"/>
                              <wps:cNvSpPr txBox="1">
                                <a:spLocks noChangeArrowheads="1"/>
                              </wps:cNvSpPr>
                              <wps:spPr bwMode="auto">
                                <a:xfrm>
                                  <a:off x="1879" y="1741"/>
                                  <a:ext cx="1102" cy="384"/>
                                </a:xfrm>
                                <a:prstGeom prst="rect">
                                  <a:avLst/>
                                </a:prstGeom>
                                <a:solidFill>
                                  <a:srgbClr val="FFFFFF"/>
                                </a:solidFill>
                                <a:ln w="9525">
                                  <a:solidFill>
                                    <a:srgbClr val="000000"/>
                                  </a:solidFill>
                                  <a:miter lim="800000"/>
                                  <a:headEnd/>
                                  <a:tailEnd/>
                                </a:ln>
                              </wps:spPr>
                              <wps:txbx>
                                <w:txbxContent>
                                  <w:p w14:paraId="5B4A19A1" w14:textId="1D36E03A" w:rsidR="00330EB4" w:rsidRPr="00B61BD3" w:rsidRDefault="00520274" w:rsidP="00520274">
                                    <w:pPr>
                                      <w:ind w:right="-189"/>
                                      <w:rPr>
                                        <w:rFonts w:ascii="Times New Roman" w:hAnsi="Times New Roman" w:cs="Times New Roman"/>
                                      </w:rPr>
                                    </w:pPr>
                                    <w:r>
                                      <w:rPr>
                                        <w:rFonts w:ascii="Times New Roman" w:hAnsi="Times New Roman" w:cs="Times New Roman"/>
                                        <w:lang w:val="kk-KZ"/>
                                      </w:rPr>
                                      <w:t xml:space="preserve">  </w:t>
                                    </w:r>
                                    <w:r w:rsidR="00330EB4">
                                      <w:rPr>
                                        <w:rFonts w:ascii="Times New Roman" w:hAnsi="Times New Roman" w:cs="Times New Roman"/>
                                        <w:lang w:val="kk-KZ"/>
                                      </w:rPr>
                                      <w:t>Сапа</w:t>
                                    </w:r>
                                  </w:p>
                                </w:txbxContent>
                              </wps:txbx>
                              <wps:bodyPr rot="0" vert="horz" wrap="square" lIns="91440" tIns="45720" rIns="91440" bIns="45720" anchor="t" anchorCtr="0" upright="1">
                                <a:noAutofit/>
                              </wps:bodyPr>
                            </wps:wsp>
                            <wps:wsp>
                              <wps:cNvPr id="258" name="Text Box 1766"/>
                              <wps:cNvSpPr txBox="1">
                                <a:spLocks noChangeArrowheads="1"/>
                              </wps:cNvSpPr>
                              <wps:spPr bwMode="auto">
                                <a:xfrm>
                                  <a:off x="7464" y="1703"/>
                                  <a:ext cx="4032" cy="762"/>
                                </a:xfrm>
                                <a:prstGeom prst="rect">
                                  <a:avLst/>
                                </a:prstGeom>
                                <a:solidFill>
                                  <a:srgbClr val="FFFFFF"/>
                                </a:solidFill>
                                <a:ln w="9525">
                                  <a:solidFill>
                                    <a:srgbClr val="000000"/>
                                  </a:solidFill>
                                  <a:miter lim="800000"/>
                                  <a:headEnd/>
                                  <a:tailEnd/>
                                </a:ln>
                              </wps:spPr>
                              <wps:txbx>
                                <w:txbxContent>
                                  <w:p w14:paraId="44C61253" w14:textId="77777777" w:rsidR="00330EB4" w:rsidRPr="0071207C" w:rsidRDefault="00330EB4" w:rsidP="00520274">
                                    <w:pPr>
                                      <w:spacing w:after="0" w:line="214" w:lineRule="auto"/>
                                      <w:ind w:right="-121"/>
                                      <w:jc w:val="center"/>
                                      <w:rPr>
                                        <w:rFonts w:ascii="Times New Roman" w:hAnsi="Times New Roman" w:cs="Times New Roman"/>
                                      </w:rPr>
                                    </w:pPr>
                                    <w:r w:rsidRPr="0071207C">
                                      <w:rPr>
                                        <w:rFonts w:ascii="Times New Roman" w:hAnsi="Times New Roman" w:cs="Times New Roman"/>
                                      </w:rPr>
                                      <w:t>Ресурс сыйымдылығы, еңбек сыйымдылығы, энергия</w:t>
                                    </w:r>
                                    <w:r w:rsidRPr="0071207C">
                                      <w:rPr>
                                        <w:rFonts w:ascii="Times New Roman" w:hAnsi="Times New Roman" w:cs="Times New Roman"/>
                                        <w:lang w:val="kk-KZ"/>
                                      </w:rPr>
                                      <w:t xml:space="preserve"> </w:t>
                                    </w:r>
                                    <w:r w:rsidRPr="0071207C">
                                      <w:rPr>
                                        <w:rFonts w:ascii="Times New Roman" w:hAnsi="Times New Roman" w:cs="Times New Roman"/>
                                      </w:rPr>
                                      <w:t>сыйымдылығы, материал</w:t>
                                    </w:r>
                                    <w:r w:rsidRPr="0071207C">
                                      <w:rPr>
                                        <w:rFonts w:ascii="Times New Roman" w:hAnsi="Times New Roman" w:cs="Times New Roman"/>
                                        <w:lang w:val="kk-KZ"/>
                                      </w:rPr>
                                      <w:t xml:space="preserve"> </w:t>
                                    </w:r>
                                    <w:r w:rsidRPr="0071207C">
                                      <w:rPr>
                                        <w:rFonts w:ascii="Times New Roman" w:hAnsi="Times New Roman" w:cs="Times New Roman"/>
                                      </w:rPr>
                                      <w:t>сыйымдылығы</w:t>
                                    </w:r>
                                  </w:p>
                                </w:txbxContent>
                              </wps:txbx>
                              <wps:bodyPr rot="0" vert="horz" wrap="square" lIns="91440" tIns="45720" rIns="91440" bIns="45720" anchor="t" anchorCtr="0" upright="1">
                                <a:noAutofit/>
                              </wps:bodyPr>
                            </wps:wsp>
                            <wps:wsp>
                              <wps:cNvPr id="259" name="Text Box 1767"/>
                              <wps:cNvSpPr txBox="1">
                                <a:spLocks noChangeArrowheads="1"/>
                              </wps:cNvSpPr>
                              <wps:spPr bwMode="auto">
                                <a:xfrm>
                                  <a:off x="4560" y="1741"/>
                                  <a:ext cx="2666" cy="623"/>
                                </a:xfrm>
                                <a:prstGeom prst="rect">
                                  <a:avLst/>
                                </a:prstGeom>
                                <a:solidFill>
                                  <a:srgbClr val="FFFFFF"/>
                                </a:solidFill>
                                <a:ln w="9525">
                                  <a:solidFill>
                                    <a:srgbClr val="000000"/>
                                  </a:solidFill>
                                  <a:miter lim="800000"/>
                                  <a:headEnd/>
                                  <a:tailEnd/>
                                </a:ln>
                              </wps:spPr>
                              <wps:txbx>
                                <w:txbxContent>
                                  <w:p w14:paraId="7DB9D603" w14:textId="77777777" w:rsidR="00330EB4" w:rsidRPr="00B61BD3" w:rsidRDefault="00330EB4" w:rsidP="00E56E67">
                                    <w:pPr>
                                      <w:spacing w:after="0" w:line="214" w:lineRule="auto"/>
                                      <w:jc w:val="center"/>
                                      <w:rPr>
                                        <w:rFonts w:ascii="Times New Roman" w:hAnsi="Times New Roman" w:cs="Times New Roman"/>
                                      </w:rPr>
                                    </w:pPr>
                                    <w:r w:rsidRPr="008020D6">
                                      <w:rPr>
                                        <w:rFonts w:ascii="Times New Roman" w:hAnsi="Times New Roman" w:cs="Times New Roman"/>
                                      </w:rPr>
                                      <w:t>Жер бірлігіне шаққандағы сату көлемі</w:t>
                                    </w:r>
                                  </w:p>
                                </w:txbxContent>
                              </wps:txbx>
                              <wps:bodyPr rot="0" vert="horz" wrap="square" lIns="91440" tIns="45720" rIns="91440" bIns="45720" anchor="t" anchorCtr="0" upright="1">
                                <a:noAutofit/>
                              </wps:bodyPr>
                            </wps:wsp>
                            <wps:wsp>
                              <wps:cNvPr id="260" name="Text Box 1768"/>
                              <wps:cNvSpPr txBox="1">
                                <a:spLocks noChangeArrowheads="1"/>
                              </wps:cNvSpPr>
                              <wps:spPr bwMode="auto">
                                <a:xfrm>
                                  <a:off x="3115" y="1741"/>
                                  <a:ext cx="1366" cy="384"/>
                                </a:xfrm>
                                <a:prstGeom prst="rect">
                                  <a:avLst/>
                                </a:prstGeom>
                                <a:solidFill>
                                  <a:srgbClr val="FFFFFF"/>
                                </a:solidFill>
                                <a:ln w="9525">
                                  <a:solidFill>
                                    <a:srgbClr val="000000"/>
                                  </a:solidFill>
                                  <a:miter lim="800000"/>
                                  <a:headEnd/>
                                  <a:tailEnd/>
                                </a:ln>
                              </wps:spPr>
                              <wps:txbx>
                                <w:txbxContent>
                                  <w:p w14:paraId="5D542574" w14:textId="3F07160F" w:rsidR="00330EB4" w:rsidRPr="00B61BD3" w:rsidRDefault="00520274" w:rsidP="00520274">
                                    <w:pPr>
                                      <w:ind w:right="-189"/>
                                      <w:rPr>
                                        <w:rFonts w:ascii="Times New Roman" w:hAnsi="Times New Roman" w:cs="Times New Roman"/>
                                      </w:rPr>
                                    </w:pPr>
                                    <w:r>
                                      <w:rPr>
                                        <w:rFonts w:ascii="Times New Roman" w:hAnsi="Times New Roman" w:cs="Times New Roman"/>
                                        <w:lang w:val="kk-KZ"/>
                                      </w:rPr>
                                      <w:t xml:space="preserve">  </w:t>
                                    </w:r>
                                    <w:r w:rsidR="00330EB4">
                                      <w:rPr>
                                        <w:rFonts w:ascii="Times New Roman" w:hAnsi="Times New Roman" w:cs="Times New Roman"/>
                                        <w:lang w:val="kk-KZ"/>
                                      </w:rPr>
                                      <w:t>Тиімділік</w:t>
                                    </w:r>
                                  </w:p>
                                </w:txbxContent>
                              </wps:txbx>
                              <wps:bodyPr rot="0" vert="horz" wrap="square" lIns="91440" tIns="45720" rIns="91440" bIns="45720" anchor="t" anchorCtr="0" upright="1">
                                <a:noAutofit/>
                              </wps:bodyPr>
                            </wps:wsp>
                            <wps:wsp>
                              <wps:cNvPr id="261" name="Text Box 1769"/>
                              <wps:cNvSpPr txBox="1">
                                <a:spLocks noChangeArrowheads="1"/>
                              </wps:cNvSpPr>
                              <wps:spPr bwMode="auto">
                                <a:xfrm>
                                  <a:off x="2027" y="2270"/>
                                  <a:ext cx="954" cy="385"/>
                                </a:xfrm>
                                <a:prstGeom prst="rect">
                                  <a:avLst/>
                                </a:prstGeom>
                                <a:solidFill>
                                  <a:srgbClr val="FFFFFF"/>
                                </a:solidFill>
                                <a:ln w="9525">
                                  <a:solidFill>
                                    <a:srgbClr val="000000"/>
                                  </a:solidFill>
                                  <a:miter lim="800000"/>
                                  <a:headEnd/>
                                  <a:tailEnd/>
                                </a:ln>
                              </wps:spPr>
                              <wps:txbx>
                                <w:txbxContent>
                                  <w:p w14:paraId="002DB06E" w14:textId="35F51556" w:rsidR="00330EB4" w:rsidRPr="00B61BD3" w:rsidRDefault="00520274" w:rsidP="00520274">
                                    <w:pPr>
                                      <w:ind w:right="-189"/>
                                      <w:rPr>
                                        <w:rFonts w:ascii="Times New Roman" w:hAnsi="Times New Roman" w:cs="Times New Roman"/>
                                      </w:rPr>
                                    </w:pPr>
                                    <w:r>
                                      <w:rPr>
                                        <w:rFonts w:ascii="Times New Roman" w:hAnsi="Times New Roman" w:cs="Times New Roman"/>
                                        <w:lang w:val="kk-KZ"/>
                                      </w:rPr>
                                      <w:t xml:space="preserve">  </w:t>
                                    </w:r>
                                    <w:r w:rsidR="00330EB4">
                                      <w:rPr>
                                        <w:rFonts w:ascii="Times New Roman" w:hAnsi="Times New Roman" w:cs="Times New Roman"/>
                                        <w:lang w:val="kk-KZ"/>
                                      </w:rPr>
                                      <w:t>Баға</w:t>
                                    </w:r>
                                  </w:p>
                                </w:txbxContent>
                              </wps:txbx>
                              <wps:bodyPr rot="0" vert="horz" wrap="square" lIns="91440" tIns="45720" rIns="91440" bIns="45720" anchor="t" anchorCtr="0" upright="1">
                                <a:noAutofit/>
                              </wps:bodyPr>
                            </wps:wsp>
                            <wps:wsp>
                              <wps:cNvPr id="262" name="Text Box 1770"/>
                              <wps:cNvSpPr txBox="1">
                                <a:spLocks noChangeArrowheads="1"/>
                              </wps:cNvSpPr>
                              <wps:spPr bwMode="auto">
                                <a:xfrm>
                                  <a:off x="3115" y="2270"/>
                                  <a:ext cx="1366" cy="385"/>
                                </a:xfrm>
                                <a:prstGeom prst="rect">
                                  <a:avLst/>
                                </a:prstGeom>
                                <a:solidFill>
                                  <a:srgbClr val="FFFFFF"/>
                                </a:solidFill>
                                <a:ln w="9525">
                                  <a:solidFill>
                                    <a:srgbClr val="000000"/>
                                  </a:solidFill>
                                  <a:miter lim="800000"/>
                                  <a:headEnd/>
                                  <a:tailEnd/>
                                </a:ln>
                              </wps:spPr>
                              <wps:txbx>
                                <w:txbxContent>
                                  <w:p w14:paraId="73D624E7" w14:textId="1E82A7EB" w:rsidR="00330EB4" w:rsidRPr="00B61BD3" w:rsidRDefault="00330EB4" w:rsidP="00520274">
                                    <w:pPr>
                                      <w:ind w:right="-189"/>
                                      <w:rPr>
                                        <w:rFonts w:ascii="Times New Roman" w:hAnsi="Times New Roman" w:cs="Times New Roman"/>
                                      </w:rPr>
                                    </w:pPr>
                                    <w:r>
                                      <w:rPr>
                                        <w:rFonts w:ascii="Times New Roman" w:hAnsi="Times New Roman" w:cs="Times New Roman"/>
                                        <w:lang w:val="kk-KZ"/>
                                      </w:rPr>
                                      <w:t>Шығындар</w:t>
                                    </w:r>
                                  </w:p>
                                </w:txbxContent>
                              </wps:txbx>
                              <wps:bodyPr rot="0" vert="horz" wrap="square" lIns="91440" tIns="45720" rIns="91440" bIns="45720" anchor="t" anchorCtr="0" upright="1">
                                <a:noAutofit/>
                              </wps:bodyPr>
                            </wps:wsp>
                            <wps:wsp>
                              <wps:cNvPr id="263" name="Text Box 1771"/>
                              <wps:cNvSpPr txBox="1">
                                <a:spLocks noChangeArrowheads="1"/>
                              </wps:cNvSpPr>
                              <wps:spPr bwMode="auto">
                                <a:xfrm>
                                  <a:off x="5231" y="2542"/>
                                  <a:ext cx="4789" cy="840"/>
                                </a:xfrm>
                                <a:prstGeom prst="rect">
                                  <a:avLst/>
                                </a:prstGeom>
                                <a:solidFill>
                                  <a:srgbClr val="FFFFFF"/>
                                </a:solidFill>
                                <a:ln w="9525">
                                  <a:solidFill>
                                    <a:srgbClr val="000000"/>
                                  </a:solidFill>
                                  <a:miter lim="800000"/>
                                  <a:headEnd/>
                                  <a:tailEnd/>
                                </a:ln>
                              </wps:spPr>
                              <wps:txbx>
                                <w:txbxContent>
                                  <w:p w14:paraId="7952B3EB" w14:textId="77777777" w:rsidR="00330EB4" w:rsidRPr="0071207C" w:rsidRDefault="00330EB4" w:rsidP="00E56E67">
                                    <w:pPr>
                                      <w:spacing w:after="0" w:line="216" w:lineRule="auto"/>
                                      <w:ind w:right="-60"/>
                                      <w:jc w:val="center"/>
                                      <w:rPr>
                                        <w:rFonts w:ascii="Times New Roman" w:hAnsi="Times New Roman" w:cs="Times New Roman"/>
                                      </w:rPr>
                                    </w:pPr>
                                    <w:r w:rsidRPr="0071207C">
                                      <w:rPr>
                                        <w:rFonts w:ascii="Times New Roman" w:hAnsi="Times New Roman" w:cs="Times New Roman"/>
                                      </w:rPr>
                                      <w:t>Өндірістік капитал мен жұмсалған еңбекке қатысты таза табыс, тиімділік және рентабельділік көрсеткіштері</w:t>
                                    </w:r>
                                  </w:p>
                                </w:txbxContent>
                              </wps:txbx>
                              <wps:bodyPr rot="0" vert="horz" wrap="square" lIns="91440" tIns="45720" rIns="91440" bIns="45720" anchor="t" anchorCtr="0" upright="1">
                                <a:noAutofit/>
                              </wps:bodyPr>
                            </wps:wsp>
                          </wpg:grpSp>
                          <wpg:grpSp>
                            <wpg:cNvPr id="264" name="Group 1772"/>
                            <wpg:cNvGrpSpPr>
                              <a:grpSpLocks/>
                            </wpg:cNvGrpSpPr>
                            <wpg:grpSpPr bwMode="auto">
                              <a:xfrm>
                                <a:off x="3048" y="1427"/>
                                <a:ext cx="6504" cy="1036"/>
                                <a:chOff x="3048" y="1427"/>
                                <a:chExt cx="6504" cy="1036"/>
                              </a:xfrm>
                            </wpg:grpSpPr>
                            <wps:wsp>
                              <wps:cNvPr id="265" name="AutoShape 1773"/>
                              <wps:cNvCnPr>
                                <a:cxnSpLocks noChangeShapeType="1"/>
                              </wps:cNvCnPr>
                              <wps:spPr bwMode="auto">
                                <a:xfrm>
                                  <a:off x="3048" y="1573"/>
                                  <a:ext cx="650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AutoShape 1774"/>
                              <wps:cNvCnPr>
                                <a:cxnSpLocks noChangeShapeType="1"/>
                              </wps:cNvCnPr>
                              <wps:spPr bwMode="auto">
                                <a:xfrm>
                                  <a:off x="6084" y="1427"/>
                                  <a:ext cx="1" cy="3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AutoShape 1775"/>
                              <wps:cNvCnPr>
                                <a:cxnSpLocks noChangeShapeType="1"/>
                              </wps:cNvCnPr>
                              <wps:spPr bwMode="auto">
                                <a:xfrm>
                                  <a:off x="7401" y="1439"/>
                                  <a:ext cx="0" cy="10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w14:anchorId="242D46EB" id="Group 1755" o:spid="_x0000_s1038" style="position:absolute;left:0;text-align:left;margin-left:8.85pt;margin-top:4.85pt;width:480.85pt;height:135.5pt;z-index:251720704" coordorigin="1879,1056" coordsize="9617,2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">
                <v:shape id="AutoShape 1756" o:spid="_x0000_s1039" type="#_x0000_t32" style="position:absolute;left:9552;top:1573;width:0;height: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"/>
                <v:group id="Group 1757" o:spid="_x0000_s1040" style="position:absolute;left:1879;top:1056;width:9617;height:2338" coordorigin="1879,1056" coordsize="9617,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AutoShape 1758" o:spid="_x0000_s1041" type="#_x0000_t32" style="position:absolute;left:2981;top:2444;width:1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"/>
                  <v:group id="Group 1759" o:spid="_x0000_s1042" style="position:absolute;left:1879;top:1056;width:9617;height:2338" coordorigin="1879,1056" coordsize="9617,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group id="Group 1760" o:spid="_x0000_s1043" style="position:absolute;left:2981;top:1573;width:134;height:871" coordorigin="2981,1573" coordsize="134,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AutoShape 1761" o:spid="_x0000_s1044" type="#_x0000_t32" style="position:absolute;left:3048;top:1573;width:0;height:8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"/>
                      <v:shape id="AutoShape 1762" o:spid="_x0000_s1045" type="#_x0000_t32" style="position:absolute;left:2981;top:1930;width:1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"/>
                    </v:group>
                    <v:group id="Group 1763" o:spid="_x0000_s1046" style="position:absolute;left:1879;top:1056;width:9617;height:2338" coordorigin="1879,1044" coordsize="9617,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Text Box 1764" o:spid="_x0000_s1047" type="#_x0000_t202" style="position:absolute;left:2868;top:1044;width:7260;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">
                        <v:textbox>
                          <w:txbxContent>
                            <w:p w14:paraId="60A2A969" w14:textId="77777777" w:rsidR="00330EB4" w:rsidRPr="0071207C" w:rsidRDefault="00330EB4" w:rsidP="00E56E67">
                              <w:pPr>
                                <w:widowControl w:val="0"/>
                                <w:spacing w:after="0" w:line="216" w:lineRule="auto"/>
                                <w:jc w:val="center"/>
                              </w:pPr>
                              <w:r w:rsidRPr="0071207C">
                                <w:rPr>
                                  <w:rFonts w:ascii="Times New Roman" w:hAnsi="Times New Roman" w:cs="Times New Roman"/>
                                </w:rPr>
                                <w:t>АӨК өнімдерінің бәсекеге қабілеттілігі</w:t>
                              </w:r>
                            </w:p>
                          </w:txbxContent>
                        </v:textbox>
                      </v:shape>
                      <v:shape id="Text Box 1765" o:spid="_x0000_s1048" type="#_x0000_t202" style="position:absolute;left:1879;top:1741;width:1102;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">
                        <v:textbox>
                          <w:txbxContent>
                            <w:p w14:paraId="5B4A19A1" w14:textId="1D36E03A" w:rsidR="00330EB4" w:rsidRPr="00B61BD3" w:rsidRDefault="00520274" w:rsidP="00520274">
                              <w:pPr>
                                <w:ind w:right="-189"/>
                                <w:rPr>
                                  <w:rFonts w:ascii="Times New Roman" w:hAnsi="Times New Roman" w:cs="Times New Roman"/>
                                </w:rPr>
                              </w:pPr>
                              <w:r>
                                <w:rPr>
                                  <w:rFonts w:ascii="Times New Roman" w:hAnsi="Times New Roman" w:cs="Times New Roman"/>
                                  <w:lang w:val="kk-KZ"/>
                                </w:rPr>
                                <w:t xml:space="preserve">  </w:t>
                              </w:r>
                              <w:r w:rsidR="00330EB4">
                                <w:rPr>
                                  <w:rFonts w:ascii="Times New Roman" w:hAnsi="Times New Roman" w:cs="Times New Roman"/>
                                  <w:lang w:val="kk-KZ"/>
                                </w:rPr>
                                <w:t>Сапа</w:t>
                              </w:r>
                            </w:p>
                          </w:txbxContent>
                        </v:textbox>
                      </v:shape>
                      <v:shape id="Text Box 1766" o:spid="_x0000_s1049" type="#_x0000_t202" style="position:absolute;left:7464;top:1703;width:403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">
                        <v:textbox>
                          <w:txbxContent>
                            <w:p w14:paraId="44C61253" w14:textId="77777777" w:rsidR="00330EB4" w:rsidRPr="0071207C" w:rsidRDefault="00330EB4" w:rsidP="00520274">
                              <w:pPr>
                                <w:spacing w:after="0" w:line="214" w:lineRule="auto"/>
                                <w:ind w:right="-121"/>
                                <w:jc w:val="center"/>
                                <w:rPr>
                                  <w:rFonts w:ascii="Times New Roman" w:hAnsi="Times New Roman" w:cs="Times New Roman"/>
                                </w:rPr>
                              </w:pPr>
                              <w:r w:rsidRPr="0071207C">
                                <w:rPr>
                                  <w:rFonts w:ascii="Times New Roman" w:hAnsi="Times New Roman" w:cs="Times New Roman"/>
                                </w:rPr>
                                <w:t>Ресурс сыйымдылығы, еңбек сыйымдылығы, энергия</w:t>
                              </w:r>
                              <w:r w:rsidRPr="0071207C">
                                <w:rPr>
                                  <w:rFonts w:ascii="Times New Roman" w:hAnsi="Times New Roman" w:cs="Times New Roman"/>
                                  <w:lang w:val="kk-KZ"/>
                                </w:rPr>
                                <w:t xml:space="preserve"> </w:t>
                              </w:r>
                              <w:r w:rsidRPr="0071207C">
                                <w:rPr>
                                  <w:rFonts w:ascii="Times New Roman" w:hAnsi="Times New Roman" w:cs="Times New Roman"/>
                                </w:rPr>
                                <w:t>сыйымдылығы, материал</w:t>
                              </w:r>
                              <w:r w:rsidRPr="0071207C">
                                <w:rPr>
                                  <w:rFonts w:ascii="Times New Roman" w:hAnsi="Times New Roman" w:cs="Times New Roman"/>
                                  <w:lang w:val="kk-KZ"/>
                                </w:rPr>
                                <w:t xml:space="preserve"> </w:t>
                              </w:r>
                              <w:r w:rsidRPr="0071207C">
                                <w:rPr>
                                  <w:rFonts w:ascii="Times New Roman" w:hAnsi="Times New Roman" w:cs="Times New Roman"/>
                                </w:rPr>
                                <w:t>сыйымдылығы</w:t>
                              </w:r>
                            </w:p>
                          </w:txbxContent>
                        </v:textbox>
                      </v:shape>
                      <v:shape id="Text Box 1767" o:spid="_x0000_s1050" type="#_x0000_t202" style="position:absolute;left:4560;top:1741;width:2666;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">
                        <v:textbox>
                          <w:txbxContent>
                            <w:p w14:paraId="7DB9D603" w14:textId="77777777" w:rsidR="00330EB4" w:rsidRPr="00B61BD3" w:rsidRDefault="00330EB4" w:rsidP="00E56E67">
                              <w:pPr>
                                <w:spacing w:after="0" w:line="214" w:lineRule="auto"/>
                                <w:jc w:val="center"/>
                                <w:rPr>
                                  <w:rFonts w:ascii="Times New Roman" w:hAnsi="Times New Roman" w:cs="Times New Roman"/>
                                </w:rPr>
                              </w:pPr>
                              <w:r w:rsidRPr="008020D6">
                                <w:rPr>
                                  <w:rFonts w:ascii="Times New Roman" w:hAnsi="Times New Roman" w:cs="Times New Roman"/>
                                </w:rPr>
                                <w:t>Жер бірлігіне шаққандағы сату көлемі</w:t>
                              </w:r>
                            </w:p>
                          </w:txbxContent>
                        </v:textbox>
                      </v:shape>
                      <v:shape id="Text Box 1768" o:spid="_x0000_s1051" type="#_x0000_t202" style="position:absolute;left:3115;top:1741;width:1366;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">
                        <v:textbox>
                          <w:txbxContent>
                            <w:p w14:paraId="5D542574" w14:textId="3F07160F" w:rsidR="00330EB4" w:rsidRPr="00B61BD3" w:rsidRDefault="00520274" w:rsidP="00520274">
                              <w:pPr>
                                <w:ind w:right="-189"/>
                                <w:rPr>
                                  <w:rFonts w:ascii="Times New Roman" w:hAnsi="Times New Roman" w:cs="Times New Roman"/>
                                </w:rPr>
                              </w:pPr>
                              <w:r>
                                <w:rPr>
                                  <w:rFonts w:ascii="Times New Roman" w:hAnsi="Times New Roman" w:cs="Times New Roman"/>
                                  <w:lang w:val="kk-KZ"/>
                                </w:rPr>
                                <w:t xml:space="preserve">  </w:t>
                              </w:r>
                              <w:r w:rsidR="00330EB4">
                                <w:rPr>
                                  <w:rFonts w:ascii="Times New Roman" w:hAnsi="Times New Roman" w:cs="Times New Roman"/>
                                  <w:lang w:val="kk-KZ"/>
                                </w:rPr>
                                <w:t>Тиімділік</w:t>
                              </w:r>
                            </w:p>
                          </w:txbxContent>
                        </v:textbox>
                      </v:shape>
                      <v:shape id="Text Box 1769" o:spid="_x0000_s1052" type="#_x0000_t202" style="position:absolute;left:2027;top:2270;width:954;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">
                        <v:textbox>
                          <w:txbxContent>
                            <w:p w14:paraId="002DB06E" w14:textId="35F51556" w:rsidR="00330EB4" w:rsidRPr="00B61BD3" w:rsidRDefault="00520274" w:rsidP="00520274">
                              <w:pPr>
                                <w:ind w:right="-189"/>
                                <w:rPr>
                                  <w:rFonts w:ascii="Times New Roman" w:hAnsi="Times New Roman" w:cs="Times New Roman"/>
                                </w:rPr>
                              </w:pPr>
                              <w:r>
                                <w:rPr>
                                  <w:rFonts w:ascii="Times New Roman" w:hAnsi="Times New Roman" w:cs="Times New Roman"/>
                                  <w:lang w:val="kk-KZ"/>
                                </w:rPr>
                                <w:t xml:space="preserve">  </w:t>
                              </w:r>
                              <w:r w:rsidR="00330EB4">
                                <w:rPr>
                                  <w:rFonts w:ascii="Times New Roman" w:hAnsi="Times New Roman" w:cs="Times New Roman"/>
                                  <w:lang w:val="kk-KZ"/>
                                </w:rPr>
                                <w:t>Баға</w:t>
                              </w:r>
                            </w:p>
                          </w:txbxContent>
                        </v:textbox>
                      </v:shape>
                      <v:shape id="Text Box 1770" o:spid="_x0000_s1053" type="#_x0000_t202" style="position:absolute;left:3115;top:2270;width:1366;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">
                        <v:textbox>
                          <w:txbxContent>
                            <w:p w14:paraId="73D624E7" w14:textId="1E82A7EB" w:rsidR="00330EB4" w:rsidRPr="00B61BD3" w:rsidRDefault="00330EB4" w:rsidP="00520274">
                              <w:pPr>
                                <w:ind w:right="-189"/>
                                <w:rPr>
                                  <w:rFonts w:ascii="Times New Roman" w:hAnsi="Times New Roman" w:cs="Times New Roman"/>
                                </w:rPr>
                              </w:pPr>
                              <w:r>
                                <w:rPr>
                                  <w:rFonts w:ascii="Times New Roman" w:hAnsi="Times New Roman" w:cs="Times New Roman"/>
                                  <w:lang w:val="kk-KZ"/>
                                </w:rPr>
                                <w:t>Шығындар</w:t>
                              </w:r>
                            </w:p>
                          </w:txbxContent>
                        </v:textbox>
                      </v:shape>
                      <v:shape id="Text Box 1771" o:spid="_x0000_s1054" type="#_x0000_t202" style="position:absolute;left:5231;top:2542;width:4789;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">
                        <v:textbox>
                          <w:txbxContent>
                            <w:p w14:paraId="7952B3EB" w14:textId="77777777" w:rsidR="00330EB4" w:rsidRPr="0071207C" w:rsidRDefault="00330EB4" w:rsidP="00E56E67">
                              <w:pPr>
                                <w:spacing w:after="0" w:line="216" w:lineRule="auto"/>
                                <w:ind w:right="-60"/>
                                <w:jc w:val="center"/>
                                <w:rPr>
                                  <w:rFonts w:ascii="Times New Roman" w:hAnsi="Times New Roman" w:cs="Times New Roman"/>
                                </w:rPr>
                              </w:pPr>
                              <w:r w:rsidRPr="0071207C">
                                <w:rPr>
                                  <w:rFonts w:ascii="Times New Roman" w:hAnsi="Times New Roman" w:cs="Times New Roman"/>
                                </w:rPr>
                                <w:t>Өндірістік капитал мен жұмсалған еңбекке қатысты таза табыс, тиімділік және рентабельділік көрсеткіштері</w:t>
                              </w:r>
                            </w:p>
                          </w:txbxContent>
                        </v:textbox>
                      </v:shape>
                    </v:group>
                    <v:group id="Group 1772" o:spid="_x0000_s1055" style="position:absolute;left:3048;top:1427;width:6504;height:1036" coordorigin="3048,1427" coordsize="6504,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AutoShape 1773" o:spid="_x0000_s1056" type="#_x0000_t32" style="position:absolute;left:3048;top:1573;width:65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"/>
                      <v:shape id="AutoShape 1774" o:spid="_x0000_s1057" type="#_x0000_t32" style="position:absolute;left:6084;top:1427;width:1;height:3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"/>
                      <v:shape id="AutoShape 1775" o:spid="_x0000_s1058" type="#_x0000_t32" style="position:absolute;left:7401;top:1439;width:0;height:1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"/>
                    </v:group>
                  </v:group>
                </v:group>
              </v:group>
            </w:pict>
          </mc:Fallback>
        </mc:AlternateContent>
      </w:r>
    </w:p>
    <w:p w14:paraId="127FB61B" w14:textId="77777777" w:rsidR="00E56E67" w:rsidRPr="0074418C" w:rsidRDefault="00E56E67" w:rsidP="00E56E67">
      <w:pPr>
        <w:widowControl w:val="0"/>
        <w:tabs>
          <w:tab w:val="left" w:pos="9356"/>
        </w:tabs>
        <w:spacing w:after="0" w:line="240" w:lineRule="auto"/>
        <w:ind w:firstLine="709"/>
        <w:jc w:val="both"/>
        <w:rPr>
          <w:rFonts w:ascii="Times New Roman" w:hAnsi="Times New Roman" w:cs="Times New Roman"/>
          <w:spacing w:val="-5"/>
          <w:sz w:val="28"/>
          <w:szCs w:val="28"/>
          <w:lang w:val="kk-KZ"/>
        </w:rPr>
      </w:pPr>
    </w:p>
    <w:p w14:paraId="4879E1B4" w14:textId="77777777" w:rsidR="00E56E67" w:rsidRPr="0074418C" w:rsidRDefault="00E56E67" w:rsidP="00E56E67">
      <w:pPr>
        <w:widowControl w:val="0"/>
        <w:tabs>
          <w:tab w:val="left" w:pos="9356"/>
        </w:tabs>
        <w:spacing w:after="0" w:line="240" w:lineRule="auto"/>
        <w:ind w:firstLine="709"/>
        <w:jc w:val="both"/>
        <w:rPr>
          <w:rFonts w:ascii="Times New Roman" w:hAnsi="Times New Roman" w:cs="Times New Roman"/>
          <w:spacing w:val="-5"/>
          <w:sz w:val="28"/>
          <w:szCs w:val="28"/>
          <w:lang w:val="kk-KZ"/>
        </w:rPr>
      </w:pPr>
    </w:p>
    <w:p w14:paraId="06D4A391" w14:textId="77777777" w:rsidR="00E56E67" w:rsidRPr="0074418C" w:rsidRDefault="00E56E67" w:rsidP="00E56E67">
      <w:pPr>
        <w:widowControl w:val="0"/>
        <w:tabs>
          <w:tab w:val="left" w:pos="9356"/>
        </w:tabs>
        <w:spacing w:after="0" w:line="240" w:lineRule="auto"/>
        <w:ind w:firstLine="709"/>
        <w:jc w:val="both"/>
        <w:rPr>
          <w:rFonts w:ascii="Times New Roman" w:hAnsi="Times New Roman" w:cs="Times New Roman"/>
          <w:spacing w:val="-5"/>
          <w:sz w:val="28"/>
          <w:szCs w:val="28"/>
          <w:lang w:val="kk-KZ"/>
        </w:rPr>
      </w:pPr>
    </w:p>
    <w:p w14:paraId="269397BE" w14:textId="77777777" w:rsidR="00E56E67" w:rsidRPr="0074418C" w:rsidRDefault="00E56E67" w:rsidP="00E56E67">
      <w:pPr>
        <w:widowControl w:val="0"/>
        <w:tabs>
          <w:tab w:val="left" w:pos="9356"/>
        </w:tabs>
        <w:spacing w:after="0" w:line="240" w:lineRule="auto"/>
        <w:ind w:firstLine="709"/>
        <w:jc w:val="both"/>
        <w:rPr>
          <w:rFonts w:ascii="Times New Roman" w:hAnsi="Times New Roman" w:cs="Times New Roman"/>
          <w:spacing w:val="-5"/>
          <w:sz w:val="28"/>
          <w:szCs w:val="28"/>
          <w:lang w:val="kk-KZ"/>
        </w:rPr>
      </w:pPr>
    </w:p>
    <w:p w14:paraId="073111FE" w14:textId="77777777" w:rsidR="00E56E67" w:rsidRPr="0074418C" w:rsidRDefault="00E56E67" w:rsidP="00E56E67">
      <w:pPr>
        <w:widowControl w:val="0"/>
        <w:tabs>
          <w:tab w:val="left" w:pos="9356"/>
        </w:tabs>
        <w:spacing w:after="0" w:line="240" w:lineRule="auto"/>
        <w:jc w:val="center"/>
        <w:rPr>
          <w:rFonts w:ascii="Times New Roman" w:hAnsi="Times New Roman" w:cs="Times New Roman"/>
          <w:sz w:val="28"/>
          <w:szCs w:val="28"/>
          <w:lang w:val="kk-KZ"/>
        </w:rPr>
      </w:pPr>
    </w:p>
    <w:p w14:paraId="008BF912" w14:textId="77777777" w:rsidR="00E56E67" w:rsidRPr="0074418C" w:rsidRDefault="00E56E67" w:rsidP="00E56E67">
      <w:pPr>
        <w:widowControl w:val="0"/>
        <w:tabs>
          <w:tab w:val="left" w:pos="9356"/>
        </w:tabs>
        <w:spacing w:after="0" w:line="240" w:lineRule="auto"/>
        <w:jc w:val="center"/>
        <w:rPr>
          <w:rFonts w:ascii="Times New Roman" w:hAnsi="Times New Roman" w:cs="Times New Roman"/>
          <w:sz w:val="28"/>
          <w:szCs w:val="28"/>
          <w:lang w:val="kk-KZ"/>
        </w:rPr>
      </w:pPr>
    </w:p>
    <w:p w14:paraId="14DED912" w14:textId="77777777" w:rsidR="00E56E67" w:rsidRPr="0074418C" w:rsidRDefault="00E56E67" w:rsidP="00E56E67">
      <w:pPr>
        <w:widowControl w:val="0"/>
        <w:tabs>
          <w:tab w:val="left" w:pos="9356"/>
        </w:tabs>
        <w:spacing w:after="0" w:line="240" w:lineRule="auto"/>
        <w:jc w:val="center"/>
        <w:rPr>
          <w:rFonts w:ascii="Times New Roman" w:hAnsi="Times New Roman" w:cs="Times New Roman"/>
          <w:sz w:val="28"/>
          <w:szCs w:val="28"/>
          <w:lang w:val="kk-KZ"/>
        </w:rPr>
      </w:pPr>
    </w:p>
    <w:p w14:paraId="443A3D7D" w14:textId="77777777" w:rsidR="00E56E67" w:rsidRPr="0074418C" w:rsidRDefault="00E56E67" w:rsidP="00E56E67">
      <w:pPr>
        <w:widowControl w:val="0"/>
        <w:tabs>
          <w:tab w:val="left" w:pos="9356"/>
        </w:tabs>
        <w:spacing w:after="0" w:line="240" w:lineRule="auto"/>
        <w:ind w:firstLine="567"/>
        <w:jc w:val="both"/>
        <w:rPr>
          <w:rFonts w:ascii="Times New Roman" w:hAnsi="Times New Roman" w:cs="Times New Roman"/>
          <w:spacing w:val="-4"/>
          <w:sz w:val="28"/>
          <w:szCs w:val="28"/>
          <w:lang w:val="kk-KZ"/>
        </w:rPr>
      </w:pPr>
    </w:p>
    <w:p w14:paraId="72C943EE" w14:textId="77777777" w:rsidR="009D0BEB" w:rsidRPr="0074418C" w:rsidRDefault="009D0BEB" w:rsidP="004674E3">
      <w:pPr>
        <w:widowControl w:val="0"/>
        <w:tabs>
          <w:tab w:val="left" w:pos="9356"/>
        </w:tabs>
        <w:spacing w:after="0" w:line="240" w:lineRule="auto"/>
        <w:ind w:firstLine="567"/>
        <w:jc w:val="center"/>
        <w:rPr>
          <w:rFonts w:ascii="Times New Roman" w:hAnsi="Times New Roman" w:cs="Times New Roman"/>
          <w:spacing w:val="-4"/>
          <w:sz w:val="28"/>
          <w:szCs w:val="28"/>
          <w:lang w:val="kk-KZ"/>
        </w:rPr>
      </w:pPr>
    </w:p>
    <w:p w14:paraId="0955C15D" w14:textId="18E58441" w:rsidR="00E56E67" w:rsidRPr="0074418C" w:rsidRDefault="00760D3F" w:rsidP="004674E3">
      <w:pPr>
        <w:widowControl w:val="0"/>
        <w:tabs>
          <w:tab w:val="left" w:pos="9356"/>
        </w:tabs>
        <w:spacing w:after="0" w:line="240" w:lineRule="auto"/>
        <w:ind w:firstLine="567"/>
        <w:jc w:val="center"/>
        <w:rPr>
          <w:rFonts w:ascii="Times New Roman" w:hAnsi="Times New Roman" w:cs="Times New Roman"/>
          <w:spacing w:val="-4"/>
          <w:sz w:val="28"/>
          <w:szCs w:val="28"/>
          <w:lang w:val="kk-KZ"/>
        </w:rPr>
      </w:pPr>
      <w:r w:rsidRPr="0074418C">
        <w:rPr>
          <w:rFonts w:ascii="Times New Roman" w:hAnsi="Times New Roman" w:cs="Times New Roman"/>
          <w:spacing w:val="-4"/>
          <w:sz w:val="28"/>
          <w:szCs w:val="28"/>
          <w:lang w:val="kk-KZ"/>
        </w:rPr>
        <w:t>С</w:t>
      </w:r>
      <w:r w:rsidR="00E56E67" w:rsidRPr="0074418C">
        <w:rPr>
          <w:rFonts w:ascii="Times New Roman" w:hAnsi="Times New Roman" w:cs="Times New Roman"/>
          <w:spacing w:val="-4"/>
          <w:sz w:val="28"/>
          <w:szCs w:val="28"/>
          <w:lang w:val="kk-KZ"/>
        </w:rPr>
        <w:t>урет</w:t>
      </w:r>
      <w:r w:rsidRPr="0074418C">
        <w:rPr>
          <w:rFonts w:ascii="Times New Roman" w:hAnsi="Times New Roman" w:cs="Times New Roman"/>
          <w:spacing w:val="-4"/>
          <w:sz w:val="28"/>
          <w:szCs w:val="28"/>
          <w:lang w:val="kk-KZ"/>
        </w:rPr>
        <w:t xml:space="preserve"> 2</w:t>
      </w:r>
      <w:r w:rsidR="00E56E67" w:rsidRPr="0074418C">
        <w:rPr>
          <w:rFonts w:ascii="Times New Roman" w:hAnsi="Times New Roman" w:cs="Times New Roman"/>
          <w:spacing w:val="-4"/>
          <w:sz w:val="28"/>
          <w:szCs w:val="28"/>
          <w:lang w:val="kk-KZ"/>
        </w:rPr>
        <w:t xml:space="preserve"> – Ауыл шаруашылығы өнімдерінің бәсекеге қабілеттілігінің негізгі сипаттамалары</w:t>
      </w:r>
    </w:p>
    <w:p w14:paraId="2E3FED36" w14:textId="77777777" w:rsidR="009D0BEB" w:rsidRPr="0074418C" w:rsidRDefault="009D0BEB" w:rsidP="0018600F">
      <w:pPr>
        <w:pStyle w:val="style32"/>
        <w:widowControl w:val="0"/>
        <w:shd w:val="clear" w:color="auto" w:fill="FFFFFF"/>
        <w:spacing w:before="0" w:beforeAutospacing="0" w:after="0" w:afterAutospacing="0" w:line="216" w:lineRule="auto"/>
        <w:ind w:firstLine="567"/>
        <w:jc w:val="both"/>
        <w:rPr>
          <w:szCs w:val="28"/>
          <w:lang w:val="kk-KZ"/>
        </w:rPr>
      </w:pPr>
    </w:p>
    <w:p w14:paraId="64B06257" w14:textId="10222FCF" w:rsidR="0018600F" w:rsidRPr="0074418C" w:rsidRDefault="0018600F" w:rsidP="0018600F">
      <w:pPr>
        <w:pStyle w:val="style32"/>
        <w:widowControl w:val="0"/>
        <w:shd w:val="clear" w:color="auto" w:fill="FFFFFF"/>
        <w:spacing w:before="0" w:beforeAutospacing="0" w:after="0" w:afterAutospacing="0" w:line="216" w:lineRule="auto"/>
        <w:ind w:firstLine="567"/>
        <w:jc w:val="both"/>
        <w:rPr>
          <w:szCs w:val="28"/>
        </w:rPr>
      </w:pPr>
      <w:r w:rsidRPr="0074418C">
        <w:rPr>
          <w:szCs w:val="28"/>
          <w:lang w:val="kk-KZ"/>
        </w:rPr>
        <w:t xml:space="preserve">Ескерту – автормен әдебиет негізінде құралған </w:t>
      </w:r>
      <w:r w:rsidRPr="0074418C">
        <w:rPr>
          <w:szCs w:val="28"/>
        </w:rPr>
        <w:t>[</w:t>
      </w:r>
      <w:r w:rsidR="00AE3992" w:rsidRPr="0074418C">
        <w:rPr>
          <w:szCs w:val="28"/>
          <w:lang w:val="kk-KZ"/>
        </w:rPr>
        <w:t>48,49</w:t>
      </w:r>
      <w:r w:rsidRPr="0074418C">
        <w:rPr>
          <w:szCs w:val="28"/>
        </w:rPr>
        <w:t>]</w:t>
      </w:r>
    </w:p>
    <w:p w14:paraId="09C7C786" w14:textId="77777777" w:rsidR="00E56E67" w:rsidRPr="0074418C" w:rsidRDefault="00E56E67" w:rsidP="00E56E67">
      <w:pPr>
        <w:widowControl w:val="0"/>
        <w:spacing w:after="0" w:line="240" w:lineRule="auto"/>
        <w:ind w:firstLine="709"/>
        <w:jc w:val="both"/>
        <w:rPr>
          <w:rFonts w:ascii="Times New Roman" w:hAnsi="Times New Roman" w:cs="Times New Roman"/>
          <w:spacing w:val="-5"/>
          <w:sz w:val="28"/>
          <w:szCs w:val="28"/>
        </w:rPr>
      </w:pPr>
    </w:p>
    <w:p w14:paraId="503E2836" w14:textId="77777777" w:rsidR="00E56E67" w:rsidRPr="0074418C" w:rsidRDefault="00E56E67" w:rsidP="001F196A">
      <w:pPr>
        <w:widowControl w:val="0"/>
        <w:tabs>
          <w:tab w:val="left" w:pos="0"/>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Сапа деңгейі өнімнің бәсекеге қабілеттілігін анықтайтын маңызды өлшемдердің бірі болып табылады. Ол белгілі бір тауардың сапа көрсеткіштерін бәсекелес өнімдермен салыстыруға негізделген кешенді және салыстырмалы көрсеткіш болып табылады. </w:t>
      </w:r>
    </w:p>
    <w:p w14:paraId="7B9972DC" w14:textId="5072F46A" w:rsidR="00E56E67" w:rsidRPr="0074418C" w:rsidRDefault="00E56E67" w:rsidP="001F196A">
      <w:pPr>
        <w:shd w:val="clear" w:color="auto" w:fill="FFFFFF"/>
        <w:tabs>
          <w:tab w:val="left" w:pos="0"/>
        </w:tabs>
        <w:spacing w:after="0" w:line="240" w:lineRule="auto"/>
        <w:ind w:firstLine="567"/>
        <w:jc w:val="both"/>
        <w:rPr>
          <w:rFonts w:ascii="Times New Roman" w:hAnsi="Times New Roman" w:cs="Times New Roman"/>
          <w:spacing w:val="-5"/>
          <w:sz w:val="28"/>
          <w:szCs w:val="28"/>
          <w:lang w:val="kk-KZ"/>
        </w:rPr>
      </w:pPr>
      <w:r w:rsidRPr="0074418C">
        <w:rPr>
          <w:rFonts w:ascii="Times New Roman" w:hAnsi="Times New Roman" w:cs="Times New Roman"/>
          <w:spacing w:val="-5"/>
          <w:sz w:val="28"/>
          <w:szCs w:val="28"/>
          <w:lang w:val="kk-KZ"/>
        </w:rPr>
        <w:t>Сапа өте күрделі ұғым, оның мәні техникалық, экономикалық және әлеуметтік аспектілермен анықталады. Ол өнімнің ерекше қасиеттері мен оның әлеуметтік-экономикалық сипаттамаларын айқындайтын б</w:t>
      </w:r>
      <w:r w:rsidR="00426223" w:rsidRPr="0074418C">
        <w:rPr>
          <w:rFonts w:ascii="Times New Roman" w:hAnsi="Times New Roman" w:cs="Times New Roman"/>
          <w:spacing w:val="-5"/>
          <w:sz w:val="28"/>
          <w:szCs w:val="28"/>
          <w:lang w:val="kk-KZ"/>
        </w:rPr>
        <w:t>елгілі бір параметрлер жиынтығы</w:t>
      </w:r>
      <w:r w:rsidRPr="0074418C">
        <w:rPr>
          <w:rFonts w:ascii="Times New Roman" w:hAnsi="Times New Roman" w:cs="Times New Roman"/>
          <w:spacing w:val="-5"/>
          <w:sz w:val="28"/>
          <w:szCs w:val="28"/>
          <w:lang w:val="kk-KZ"/>
        </w:rPr>
        <w:t>.</w:t>
      </w:r>
    </w:p>
    <w:p w14:paraId="48D85A8E" w14:textId="25889B80" w:rsidR="00E56E67" w:rsidRPr="0074418C" w:rsidRDefault="00E56E67" w:rsidP="001F196A">
      <w:pPr>
        <w:shd w:val="clear" w:color="auto" w:fill="FFFFFF"/>
        <w:tabs>
          <w:tab w:val="left" w:pos="0"/>
        </w:tabs>
        <w:spacing w:after="0" w:line="240" w:lineRule="auto"/>
        <w:ind w:firstLine="567"/>
        <w:jc w:val="both"/>
        <w:rPr>
          <w:rFonts w:ascii="Times New Roman" w:hAnsi="Times New Roman" w:cs="Times New Roman"/>
          <w:spacing w:val="-5"/>
          <w:sz w:val="28"/>
          <w:szCs w:val="28"/>
          <w:lang w:val="kk-KZ"/>
        </w:rPr>
      </w:pPr>
      <w:r w:rsidRPr="0074418C">
        <w:rPr>
          <w:rFonts w:ascii="Times New Roman" w:hAnsi="Times New Roman" w:cs="Times New Roman"/>
          <w:spacing w:val="-5"/>
          <w:sz w:val="28"/>
          <w:szCs w:val="28"/>
          <w:lang w:val="kk-KZ"/>
        </w:rPr>
        <w:t>Бәсекеге қабілеттілік пен сапа – өндіріс пен сатылымдағы мүмкіндіктер мен қабілеттердің жиынтығы. Тұтынушылар үшін сапа негізгі факторлардың бірі болып табылады және көбінесе шешуші рөл атқарады [</w:t>
      </w:r>
      <w:r w:rsidR="001D75CF" w:rsidRPr="0074418C">
        <w:rPr>
          <w:rFonts w:ascii="Times New Roman" w:hAnsi="Times New Roman" w:cs="Times New Roman"/>
          <w:spacing w:val="-5"/>
          <w:sz w:val="28"/>
          <w:szCs w:val="28"/>
          <w:lang w:val="kk-KZ"/>
        </w:rPr>
        <w:t>50</w:t>
      </w:r>
      <w:r w:rsidRPr="0074418C">
        <w:rPr>
          <w:rFonts w:ascii="Times New Roman" w:hAnsi="Times New Roman" w:cs="Times New Roman"/>
          <w:spacing w:val="-5"/>
          <w:sz w:val="28"/>
          <w:szCs w:val="28"/>
          <w:lang w:val="kk-KZ"/>
        </w:rPr>
        <w:t>]. Осыған байланысты теория мен тәжірибеде сапа мен бәсекеге қабілеттілікті теңестіру жиі кездеседі немесе олардың айырмашылықтары жеткілікті түрде бөлінбейді. Кейде тіпті осы екі ұғымның қайсысы ауқымдырақ деген пікірталастар туындайды. Сапа жағынан ұқсас өнімдерді ғана салыстыруға болады. Өнімдер тек негізгі қолдану саласы бойынша емес, сонымен қатар олардың дизайны мен технологиялық ерекшеліктері бойынша да ерекшеленеді.</w:t>
      </w:r>
    </w:p>
    <w:p w14:paraId="2F16E483" w14:textId="77777777" w:rsidR="00E56E67" w:rsidRPr="0074418C" w:rsidRDefault="00E56E67" w:rsidP="001F196A">
      <w:pPr>
        <w:widowControl w:val="0"/>
        <w:tabs>
          <w:tab w:val="left" w:pos="0"/>
        </w:tabs>
        <w:spacing w:after="0" w:line="240" w:lineRule="auto"/>
        <w:ind w:firstLine="567"/>
        <w:jc w:val="both"/>
        <w:rPr>
          <w:rFonts w:ascii="Times New Roman" w:hAnsi="Times New Roman" w:cs="Times New Roman"/>
          <w:spacing w:val="-5"/>
          <w:sz w:val="28"/>
          <w:szCs w:val="28"/>
          <w:lang w:val="kk-KZ"/>
        </w:rPr>
      </w:pPr>
      <w:r w:rsidRPr="0074418C">
        <w:rPr>
          <w:rFonts w:ascii="Times New Roman" w:hAnsi="Times New Roman" w:cs="Times New Roman"/>
          <w:spacing w:val="-5"/>
          <w:sz w:val="28"/>
          <w:szCs w:val="28"/>
          <w:lang w:val="kk-KZ"/>
        </w:rPr>
        <w:t xml:space="preserve">Ауыл шаруашылығында өнімді саралау күрделі міндеттердің бірі болып табылады. Өндіріс ауқымын кеңейту үшін интеграциялық процестерді ынталандыру қажет, бұл өз кезегінде шығындарды азайтуға және басқару жүйесін жетілдіруге мүмкіндік береді. Саралау стратегиясын ауыл шаруашылығы өнімдерін қайта өңдеу саласына бағыттауға болады, бұған қоса ауыл шаруашылығы өндірісі үшін әртараптандыру стратегиясы неғұрлым тиімді болып табылады. </w:t>
      </w:r>
    </w:p>
    <w:p w14:paraId="1C4930C9" w14:textId="77777777" w:rsidR="00E56E67" w:rsidRPr="0074418C" w:rsidRDefault="00E56E67" w:rsidP="001F196A">
      <w:pPr>
        <w:widowControl w:val="0"/>
        <w:tabs>
          <w:tab w:val="left" w:pos="0"/>
          <w:tab w:val="left" w:pos="9356"/>
        </w:tabs>
        <w:spacing w:after="0" w:line="240" w:lineRule="auto"/>
        <w:ind w:firstLine="567"/>
        <w:jc w:val="both"/>
        <w:rPr>
          <w:rFonts w:ascii="Times New Roman" w:hAnsi="Times New Roman" w:cs="Times New Roman"/>
          <w:spacing w:val="-5"/>
          <w:sz w:val="28"/>
          <w:szCs w:val="28"/>
          <w:lang w:val="kk-KZ"/>
        </w:rPr>
      </w:pPr>
      <w:r w:rsidRPr="0074418C">
        <w:rPr>
          <w:rFonts w:ascii="Times New Roman" w:hAnsi="Times New Roman" w:cs="Times New Roman"/>
          <w:spacing w:val="-5"/>
          <w:sz w:val="28"/>
          <w:szCs w:val="28"/>
          <w:lang w:val="kk-KZ"/>
        </w:rPr>
        <w:t>Өнімнің бәсекелестерден ерекшеленетін әрбір ерекше қасиеті оның бәсекеге қабілеттілігін арттырып, өндірушіге жоғары бағада сату мүмкіндігін береді. Әсіресе, бұл өнім сапасына қатысты маңызды, себебі сапа деңгейі жоғары болған сайын, өндірушінің бекітетін бағасы да жоғары болуы мүмкін. Мұндай артықшылықтар сыртқы бәсекелестік факторларына жатады. Алайда, олардың өнім бағасына әсер ету мүмкіндігі аз, сондықтан баға белгілеуде шешуші рөл атқара алмайды.</w:t>
      </w:r>
    </w:p>
    <w:p w14:paraId="3EE15587" w14:textId="423461D5" w:rsidR="00E56E67" w:rsidRPr="0074418C" w:rsidRDefault="00E56E67" w:rsidP="001F196A">
      <w:pPr>
        <w:widowControl w:val="0"/>
        <w:tabs>
          <w:tab w:val="left" w:pos="0"/>
          <w:tab w:val="left" w:pos="9356"/>
        </w:tabs>
        <w:spacing w:after="0" w:line="240" w:lineRule="auto"/>
        <w:ind w:firstLine="567"/>
        <w:jc w:val="both"/>
        <w:rPr>
          <w:rFonts w:ascii="Times New Roman" w:hAnsi="Times New Roman" w:cs="Times New Roman"/>
          <w:spacing w:val="-5"/>
          <w:sz w:val="28"/>
          <w:szCs w:val="28"/>
          <w:lang w:val="kk-KZ"/>
        </w:rPr>
      </w:pPr>
      <w:r w:rsidRPr="0074418C">
        <w:rPr>
          <w:rFonts w:ascii="Times New Roman" w:hAnsi="Times New Roman" w:cs="Times New Roman"/>
          <w:spacing w:val="-5"/>
          <w:sz w:val="28"/>
          <w:szCs w:val="28"/>
          <w:lang w:val="kk-KZ"/>
        </w:rPr>
        <w:t xml:space="preserve">Осыған байланысты, өндіріс шығындарын басқару арқылы нарықтағы </w:t>
      </w:r>
      <w:r w:rsidRPr="0074418C">
        <w:rPr>
          <w:rFonts w:ascii="Times New Roman" w:hAnsi="Times New Roman" w:cs="Times New Roman"/>
          <w:spacing w:val="-5"/>
          <w:sz w:val="28"/>
          <w:szCs w:val="28"/>
          <w:lang w:val="kk-KZ"/>
        </w:rPr>
        <w:lastRenderedPageBreak/>
        <w:t>ұстанымдарды күшейтуге бағытталған, ішкі бәсекелік артықшылыққа негізделген, стратегия қалыптасқан. Оның басты ерекшелігі – өнімнің өзіндік құнын бәсекелестерге қарағанда төмендету мүмкіндігі. Ішкі бәсекелестік артықшылық өндірістің тиімділігі мен рентабельділігін минималды тәуекелмен арттыруға ықпал етеді. Сондай-ақ, өнімнің өзіндік құны төмендеген жағдайда, өндіруші нарықтағы тұрақтылықты сақтап, бәсекеге қабілеттілігін ұзақ сақтай алады [</w:t>
      </w:r>
      <w:r w:rsidR="001D75CF" w:rsidRPr="0074418C">
        <w:rPr>
          <w:rFonts w:ascii="Times New Roman" w:hAnsi="Times New Roman" w:cs="Times New Roman"/>
          <w:spacing w:val="-5"/>
          <w:sz w:val="28"/>
          <w:szCs w:val="28"/>
          <w:lang w:val="kk-KZ"/>
        </w:rPr>
        <w:t>51</w:t>
      </w:r>
      <w:r w:rsidRPr="0074418C">
        <w:rPr>
          <w:rFonts w:ascii="Times New Roman" w:hAnsi="Times New Roman" w:cs="Times New Roman"/>
          <w:spacing w:val="-5"/>
          <w:sz w:val="28"/>
          <w:szCs w:val="28"/>
          <w:lang w:val="kk-KZ"/>
        </w:rPr>
        <w:t>].</w:t>
      </w:r>
    </w:p>
    <w:p w14:paraId="659AF2F5" w14:textId="77777777" w:rsidR="00E56E67" w:rsidRPr="0074418C" w:rsidRDefault="00E56E67" w:rsidP="001F196A">
      <w:pPr>
        <w:tabs>
          <w:tab w:val="left" w:pos="0"/>
        </w:tabs>
        <w:spacing w:after="0" w:line="240" w:lineRule="auto"/>
        <w:ind w:firstLine="567"/>
        <w:jc w:val="both"/>
        <w:rPr>
          <w:rFonts w:ascii="Times New Roman" w:hAnsi="Times New Roman" w:cs="Times New Roman"/>
          <w:spacing w:val="-5"/>
          <w:sz w:val="28"/>
          <w:szCs w:val="28"/>
          <w:lang w:val="kk-KZ"/>
        </w:rPr>
      </w:pPr>
      <w:r w:rsidRPr="0074418C">
        <w:rPr>
          <w:rFonts w:ascii="Times New Roman" w:hAnsi="Times New Roman" w:cs="Times New Roman"/>
          <w:spacing w:val="-5"/>
          <w:sz w:val="28"/>
          <w:szCs w:val="28"/>
          <w:lang w:val="kk-KZ"/>
        </w:rPr>
        <w:t>Тиімділік тек өнімнің өзіне ғана емес, оны өндіру, сатып алу және тұтыну үдерісіне де тән болады. Азық-түлік өнімдері ақуыздар, майлар, дәрумендер, микроэлементтер және калориялық құндылық сияқты пайдалы қасиеттердің жиынтығын қамтиды, олар массасы мен көлемі тұрғысынан сандық түрде көрсетіледі. Дегенмен, бұл қасиеттер адам ағзасына тек тұтыну барысында әсер етеді және оларды дәмдік сапалар арқылы да сипаттауға болады. Егер өнім жақсы дәмдік қасиеттерге ие болса, оның тұтынушылық құны пайдалы сипаттамаларына толық сәйкес келеді. Керісінше, егер тағамның дәмдік сапасы нашар болса, онда оның барлық пайдалы қасиеттеріне қарамастан, тұтынушылық құны нөлге тең. Сондықтан қоғамдық өндіріс пен тұтыну жүйесі өнімнің пайдалы қасиеттері мен оның нақты тұтынушылық құны арасындағы тепе-теңдікке қол жеткізуге бағытталған.</w:t>
      </w:r>
    </w:p>
    <w:p w14:paraId="046795D2" w14:textId="77777777" w:rsidR="00E56E67" w:rsidRPr="0074418C" w:rsidRDefault="00E56E67" w:rsidP="001F196A">
      <w:pPr>
        <w:tabs>
          <w:tab w:val="left" w:pos="0"/>
        </w:tabs>
        <w:spacing w:after="0" w:line="240" w:lineRule="auto"/>
        <w:ind w:firstLine="567"/>
        <w:jc w:val="both"/>
        <w:rPr>
          <w:rFonts w:ascii="Times New Roman" w:hAnsi="Times New Roman" w:cs="Times New Roman"/>
          <w:spacing w:val="-5"/>
          <w:sz w:val="28"/>
          <w:szCs w:val="28"/>
          <w:lang w:val="kk-KZ"/>
        </w:rPr>
      </w:pPr>
      <w:r w:rsidRPr="0074418C">
        <w:rPr>
          <w:rFonts w:ascii="Times New Roman" w:hAnsi="Times New Roman" w:cs="Times New Roman"/>
          <w:spacing w:val="-5"/>
          <w:sz w:val="28"/>
          <w:szCs w:val="28"/>
          <w:lang w:val="kk-KZ"/>
        </w:rPr>
        <w:t xml:space="preserve">Өндірілген өнімнің сату көлемі ерекше маңызға ие және ол құндық, заттық немесе шартты бірліктермен өлшенеді. Ауыл шаруашылығы өндірісінің тиімділігі мен рентабельділігін жан-жақты бағалау үшін бұл көрсеткішті жер бірлігіне шаққандағы өлшеммен қарастыру қажет. Бұл тәсіл егістік алқаптарын пайдалану тиімділігін дәлірек есептеуге мүмкіндік береді. </w:t>
      </w:r>
    </w:p>
    <w:p w14:paraId="14EB5396" w14:textId="77777777" w:rsidR="00E56E67" w:rsidRPr="0074418C" w:rsidRDefault="00E56E67" w:rsidP="001F196A">
      <w:pPr>
        <w:widowControl w:val="0"/>
        <w:tabs>
          <w:tab w:val="left" w:pos="0"/>
          <w:tab w:val="left" w:pos="9356"/>
        </w:tabs>
        <w:spacing w:after="0" w:line="240" w:lineRule="auto"/>
        <w:ind w:firstLine="567"/>
        <w:jc w:val="both"/>
        <w:rPr>
          <w:rFonts w:ascii="Times New Roman" w:hAnsi="Times New Roman" w:cs="Times New Roman"/>
          <w:spacing w:val="-5"/>
          <w:sz w:val="28"/>
          <w:szCs w:val="28"/>
          <w:lang w:val="kk-KZ"/>
        </w:rPr>
      </w:pPr>
      <w:r w:rsidRPr="0074418C">
        <w:rPr>
          <w:rFonts w:ascii="Times New Roman" w:hAnsi="Times New Roman" w:cs="Times New Roman"/>
          <w:spacing w:val="-5"/>
          <w:sz w:val="28"/>
          <w:szCs w:val="28"/>
          <w:lang w:val="kk-KZ"/>
        </w:rPr>
        <w:t>Ресурс сыйымдылығы, еңбек сыйымдылығы, энергия сыйымдылығы және материал сыйымдылығы – ауыл шаруашылығы кешені өнімдерінің сапалық сипаттамаларын бағалаудағы маңызды технологиялық көрсеткіштер болып табылады. Олар өнімнің негізгі қасиеттерін айқындап, өндіріс тиімділігін кешенді түрде сипаттауға және өнімділік тұрғысынан бағалауға мүмкіндік береді.</w:t>
      </w:r>
    </w:p>
    <w:p w14:paraId="22F2611C" w14:textId="77777777" w:rsidR="00E56E67" w:rsidRPr="0074418C" w:rsidRDefault="00E56E67" w:rsidP="001F196A">
      <w:pPr>
        <w:pStyle w:val="Default"/>
        <w:widowControl w:val="0"/>
        <w:tabs>
          <w:tab w:val="left" w:pos="0"/>
        </w:tabs>
        <w:ind w:firstLine="567"/>
        <w:jc w:val="both"/>
        <w:rPr>
          <w:color w:val="auto"/>
          <w:spacing w:val="-5"/>
          <w:sz w:val="28"/>
          <w:szCs w:val="28"/>
          <w:lang w:val="kk-KZ"/>
        </w:rPr>
      </w:pPr>
      <w:r w:rsidRPr="0074418C">
        <w:rPr>
          <w:color w:val="auto"/>
          <w:spacing w:val="-5"/>
          <w:sz w:val="28"/>
          <w:szCs w:val="28"/>
          <w:lang w:val="kk-KZ"/>
        </w:rPr>
        <w:t>Таза пайда – сауда компаниясының шаруашылық қызметінің түпкілікті қаржылық нәтижесі болып табылады. Дегенмен, ол тек табыс ретінде ғана емес, шығын ретінде де көрініс табуы мүмкін. Мысалы, өнім жеткізудің азаюы, сатып алу сұранысының төмендеуі немесе сатудан түсетін табыстың болмауы шығындардың едәуір артуына әкелуі мүмкін. Бұл көрсеткіш өндірістік капиталға, жұмсалған еңбек бірлігіне және басқа да факторларға қатысты шаққанда, өнімнің бәсекеге қабілеттілігін жан-жақты сипаттайды.</w:t>
      </w:r>
    </w:p>
    <w:p w14:paraId="47842AD1" w14:textId="77777777" w:rsidR="00E56E67" w:rsidRPr="0074418C" w:rsidRDefault="00E56E67" w:rsidP="001F196A">
      <w:pPr>
        <w:pStyle w:val="Default"/>
        <w:widowControl w:val="0"/>
        <w:ind w:firstLine="567"/>
        <w:jc w:val="both"/>
        <w:rPr>
          <w:color w:val="auto"/>
          <w:spacing w:val="-5"/>
          <w:sz w:val="28"/>
          <w:szCs w:val="28"/>
          <w:lang w:val="kk-KZ"/>
        </w:rPr>
      </w:pPr>
      <w:r w:rsidRPr="0074418C">
        <w:rPr>
          <w:color w:val="auto"/>
          <w:spacing w:val="-5"/>
          <w:sz w:val="28"/>
          <w:szCs w:val="28"/>
          <w:lang w:val="kk-KZ"/>
        </w:rPr>
        <w:t>Рентабельділік деңгейі белгілі бір ауыл шаруашылығы кәсіпорнының бөлімшелеріндегі өнімділік көрсеткішін ғана емес, сонымен қатар еліміздің агроөнеркәсіп кешені мен шетелдік кәсіпорындардың көрсеткіштерімен салыстыруға мүмкіндік береді.</w:t>
      </w:r>
    </w:p>
    <w:p w14:paraId="346B5DE2" w14:textId="61A5A640" w:rsidR="00E56E67" w:rsidRPr="0074418C" w:rsidRDefault="00E56E67" w:rsidP="001F196A">
      <w:pPr>
        <w:pStyle w:val="Default"/>
        <w:widowControl w:val="0"/>
        <w:ind w:firstLine="567"/>
        <w:jc w:val="both"/>
        <w:rPr>
          <w:color w:val="auto"/>
          <w:spacing w:val="-5"/>
          <w:sz w:val="28"/>
          <w:szCs w:val="28"/>
          <w:lang w:val="kk-KZ"/>
        </w:rPr>
      </w:pPr>
      <w:r w:rsidRPr="0074418C">
        <w:rPr>
          <w:color w:val="auto"/>
          <w:spacing w:val="-5"/>
          <w:sz w:val="28"/>
          <w:szCs w:val="28"/>
          <w:lang w:val="kk-KZ"/>
        </w:rPr>
        <w:t xml:space="preserve">Осылайша, тауардың немесе өнімнің бәсекеге қабілеттілігі – бұл оның тұтынушылық және шығындық сипаттамаларының үйлесімі, ол нарықтағы ұқсас тауарлармен бәсекеге түсіп, табысты сатылу мүмкіндігін анықтайды. Ауыл шаруашылығы өнімдерінің бәсекеге қабілеттілігі тек бағасы мен сапасына ғана емес, </w:t>
      </w:r>
      <w:r w:rsidR="00402974" w:rsidRPr="0074418C">
        <w:rPr>
          <w:color w:val="auto"/>
          <w:spacing w:val="-5"/>
          <w:sz w:val="28"/>
          <w:szCs w:val="28"/>
          <w:lang w:val="kk-KZ"/>
        </w:rPr>
        <w:t>және де</w:t>
      </w:r>
      <w:r w:rsidRPr="0074418C">
        <w:rPr>
          <w:color w:val="auto"/>
          <w:spacing w:val="-5"/>
          <w:sz w:val="28"/>
          <w:szCs w:val="28"/>
          <w:lang w:val="kk-KZ"/>
        </w:rPr>
        <w:t xml:space="preserve"> компания жүргізетін саясаттың тиімділігіне де тікелей байланысты. </w:t>
      </w:r>
      <w:r w:rsidRPr="0074418C">
        <w:rPr>
          <w:color w:val="auto"/>
          <w:spacing w:val="-5"/>
          <w:sz w:val="28"/>
          <w:szCs w:val="28"/>
          <w:lang w:val="kk-KZ"/>
        </w:rPr>
        <w:lastRenderedPageBreak/>
        <w:t>Өз кезегінде, ауыл шаруашылығы өнімдерінің сапасы майлар мен ақуыздардың құрамына, мемлекеттік стандарттарға сәйкестігіне, экологиялық тазалығына, генетикалық модификацияланған организмдердің (ГМО) болмауына және басқа да көрсеткіштерге байланысты анықталады.</w:t>
      </w:r>
    </w:p>
    <w:p w14:paraId="15FD654C" w14:textId="77777777" w:rsidR="00E56E67" w:rsidRPr="0074418C" w:rsidRDefault="00E56E67" w:rsidP="001F196A">
      <w:pPr>
        <w:widowControl w:val="0"/>
        <w:autoSpaceDE w:val="0"/>
        <w:autoSpaceDN w:val="0"/>
        <w:adjustRightInd w:val="0"/>
        <w:spacing w:after="0" w:line="240" w:lineRule="auto"/>
        <w:ind w:firstLine="567"/>
        <w:jc w:val="both"/>
        <w:rPr>
          <w:rFonts w:ascii="Times New Roman" w:hAnsi="Times New Roman" w:cs="Times New Roman"/>
          <w:spacing w:val="-5"/>
          <w:sz w:val="28"/>
          <w:szCs w:val="28"/>
          <w:lang w:val="kk-KZ"/>
        </w:rPr>
      </w:pPr>
      <w:r w:rsidRPr="0074418C">
        <w:rPr>
          <w:rFonts w:ascii="Times New Roman" w:hAnsi="Times New Roman" w:cs="Times New Roman"/>
          <w:spacing w:val="-5"/>
          <w:sz w:val="28"/>
          <w:szCs w:val="28"/>
          <w:lang w:val="kk-KZ"/>
        </w:rPr>
        <w:t>«Бәсекеге қабілеттілік» ұғымының келесі деңгейі – кәсіпорын және өндіруші деңгейі, бұл аспект те жан-жақты зерттеуді қажет етеді.</w:t>
      </w:r>
    </w:p>
    <w:p w14:paraId="2110CC1A" w14:textId="126651D8" w:rsidR="00027F5F" w:rsidRPr="0074418C" w:rsidRDefault="00E56E67" w:rsidP="001F196A">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pacing w:val="-5"/>
          <w:sz w:val="28"/>
          <w:szCs w:val="28"/>
          <w:lang w:val="kk-KZ"/>
        </w:rPr>
        <w:t xml:space="preserve">Кәсіпорынның бәсекеге қабілеттілігі өнімнің бәсекеге қабілеттілігімен салыстырғанда ауқымдырақ ұғым болып табылады, өйткені ол тек өнім сапасымен шектелмей, өндірістік, маркетингтік және қаржылық қызметтің тиімділігін де қамтиды. Сонымен </w:t>
      </w:r>
      <w:r w:rsidR="00402974" w:rsidRPr="0074418C">
        <w:rPr>
          <w:rFonts w:ascii="Times New Roman" w:hAnsi="Times New Roman" w:cs="Times New Roman"/>
          <w:spacing w:val="-5"/>
          <w:sz w:val="28"/>
          <w:szCs w:val="28"/>
          <w:lang w:val="kk-KZ"/>
        </w:rPr>
        <w:t>бірге</w:t>
      </w:r>
      <w:r w:rsidRPr="0074418C">
        <w:rPr>
          <w:rFonts w:ascii="Times New Roman" w:hAnsi="Times New Roman" w:cs="Times New Roman"/>
          <w:spacing w:val="-5"/>
          <w:sz w:val="28"/>
          <w:szCs w:val="28"/>
          <w:lang w:val="kk-KZ"/>
        </w:rPr>
        <w:t>, бұл көрсеткіш өнімнің бәсекеге қабілеттілік деңгейін де айқындайды.</w:t>
      </w:r>
      <w:r w:rsidRPr="0074418C">
        <w:rPr>
          <w:rFonts w:ascii="Times New Roman" w:hAnsi="Times New Roman" w:cs="Times New Roman"/>
          <w:sz w:val="28"/>
          <w:szCs w:val="28"/>
          <w:lang w:val="kk-KZ"/>
        </w:rPr>
        <w:t xml:space="preserve"> </w:t>
      </w:r>
      <w:r w:rsidRPr="0074418C">
        <w:rPr>
          <w:rFonts w:ascii="Times New Roman" w:hAnsi="Times New Roman" w:cs="Times New Roman"/>
          <w:spacing w:val="-5"/>
          <w:sz w:val="28"/>
          <w:szCs w:val="28"/>
          <w:lang w:val="kk-KZ"/>
        </w:rPr>
        <w:t>В.К. Сенгачева бәсекеге қабілеттілікті «нақты және әлеуетті мүмкіндіктердің жиынтығы, сондай-ақ бағалық және бағалық емес сипаттамалар тұрғысынан тұтынушылар үшін бәсекелестерге қарағанда тартымды өнімді әзірлеу, өндіру және сату қабілеті» деп сипаттайды [</w:t>
      </w:r>
      <w:r w:rsidR="003A5FDF" w:rsidRPr="0074418C">
        <w:rPr>
          <w:rFonts w:ascii="Times New Roman" w:hAnsi="Times New Roman" w:cs="Times New Roman"/>
          <w:spacing w:val="-5"/>
          <w:sz w:val="28"/>
          <w:szCs w:val="28"/>
          <w:lang w:val="kk-KZ"/>
        </w:rPr>
        <w:t>52</w:t>
      </w:r>
      <w:r w:rsidRPr="0074418C">
        <w:rPr>
          <w:rFonts w:ascii="Times New Roman" w:hAnsi="Times New Roman" w:cs="Times New Roman"/>
          <w:spacing w:val="-5"/>
          <w:sz w:val="28"/>
          <w:szCs w:val="28"/>
          <w:lang w:val="kk-KZ"/>
        </w:rPr>
        <w:t>].</w:t>
      </w:r>
      <w:r w:rsidRPr="0074418C">
        <w:rPr>
          <w:rFonts w:ascii="Times New Roman" w:hAnsi="Times New Roman" w:cs="Times New Roman"/>
          <w:sz w:val="28"/>
          <w:szCs w:val="28"/>
          <w:lang w:val="kk-KZ"/>
        </w:rPr>
        <w:t xml:space="preserve"> </w:t>
      </w:r>
      <w:r w:rsidRPr="0074418C">
        <w:rPr>
          <w:rFonts w:ascii="Times New Roman" w:hAnsi="Times New Roman" w:cs="Times New Roman"/>
          <w:spacing w:val="-5"/>
          <w:sz w:val="28"/>
          <w:szCs w:val="28"/>
          <w:lang w:val="kk-KZ"/>
        </w:rPr>
        <w:t>Өз кезегінде, Н.Қ. Моисеева кәсіпорынның бәсекеге қабілеттілігі оның нарықтағы өзгермелі жағдайларға бейімделу мүмкіндігі мен икемділ</w:t>
      </w:r>
      <w:r w:rsidR="003A5FDF" w:rsidRPr="0074418C">
        <w:rPr>
          <w:rFonts w:ascii="Times New Roman" w:hAnsi="Times New Roman" w:cs="Times New Roman"/>
          <w:spacing w:val="-5"/>
          <w:sz w:val="28"/>
          <w:szCs w:val="28"/>
          <w:lang w:val="kk-KZ"/>
        </w:rPr>
        <w:t>ігін сипаттайды деп есептейді [53</w:t>
      </w:r>
      <w:r w:rsidRPr="0074418C">
        <w:rPr>
          <w:rFonts w:ascii="Times New Roman" w:hAnsi="Times New Roman" w:cs="Times New Roman"/>
          <w:spacing w:val="-5"/>
          <w:sz w:val="28"/>
          <w:szCs w:val="28"/>
          <w:lang w:val="kk-KZ"/>
        </w:rPr>
        <w:t>]. Ал А.И. Романова «бәсекеге қабілеттілік - белгілі бір уақыт аралығында нақты нарықтағы (жеке сегменттердегі) бәсекелестік қысымға төтеп беру қабілетін сипаттайтын салыстырмалы көрсеткіш</w:t>
      </w:r>
      <w:r w:rsidR="003A5FDF" w:rsidRPr="0074418C">
        <w:rPr>
          <w:rFonts w:ascii="Times New Roman" w:hAnsi="Times New Roman" w:cs="Times New Roman"/>
          <w:spacing w:val="-5"/>
          <w:sz w:val="28"/>
          <w:szCs w:val="28"/>
          <w:lang w:val="kk-KZ"/>
        </w:rPr>
        <w:t>» ретінде қарастырады [54</w:t>
      </w:r>
      <w:r w:rsidRPr="0074418C">
        <w:rPr>
          <w:rFonts w:ascii="Times New Roman" w:hAnsi="Times New Roman" w:cs="Times New Roman"/>
          <w:spacing w:val="-5"/>
          <w:sz w:val="28"/>
          <w:szCs w:val="28"/>
          <w:lang w:val="kk-KZ"/>
        </w:rPr>
        <w:t>].</w:t>
      </w:r>
      <w:r w:rsidRPr="0074418C">
        <w:rPr>
          <w:rFonts w:ascii="Times New Roman" w:hAnsi="Times New Roman" w:cs="Times New Roman"/>
          <w:sz w:val="28"/>
          <w:szCs w:val="28"/>
          <w:lang w:val="kk-KZ"/>
        </w:rPr>
        <w:t xml:space="preserve"> </w:t>
      </w:r>
    </w:p>
    <w:p w14:paraId="3523BEF2" w14:textId="27AD21D1" w:rsidR="00E56E67" w:rsidRPr="0074418C" w:rsidRDefault="00874A46" w:rsidP="001F196A">
      <w:pPr>
        <w:widowControl w:val="0"/>
        <w:autoSpaceDE w:val="0"/>
        <w:autoSpaceDN w:val="0"/>
        <w:adjustRightInd w:val="0"/>
        <w:spacing w:after="0" w:line="240" w:lineRule="auto"/>
        <w:ind w:firstLine="567"/>
        <w:jc w:val="both"/>
        <w:rPr>
          <w:rFonts w:ascii="Times New Roman" w:eastAsia="Times New Roman" w:hAnsi="Times New Roman" w:cs="Times New Roman"/>
          <w:spacing w:val="-5"/>
          <w:sz w:val="28"/>
          <w:szCs w:val="28"/>
          <w:lang w:val="kk-KZ"/>
        </w:rPr>
      </w:pPr>
      <w:r w:rsidRPr="0074418C">
        <w:rPr>
          <w:rFonts w:ascii="Times New Roman" w:eastAsia="Times New Roman" w:hAnsi="Times New Roman" w:cs="Times New Roman"/>
          <w:color w:val="000000" w:themeColor="text1"/>
          <w:spacing w:val="-5"/>
          <w:sz w:val="28"/>
          <w:szCs w:val="28"/>
          <w:lang w:val="kk-KZ"/>
        </w:rPr>
        <w:t xml:space="preserve">Самодуров Д.О.-ның пікірінше, бизнес нарық үшін күресе алуы – бәсекеге қабілеттілік деп есептейді. </w:t>
      </w:r>
      <w:r w:rsidR="00402974" w:rsidRPr="0074418C">
        <w:rPr>
          <w:rFonts w:ascii="Times New Roman" w:eastAsia="Times New Roman" w:hAnsi="Times New Roman" w:cs="Times New Roman"/>
          <w:color w:val="000000" w:themeColor="text1"/>
          <w:spacing w:val="-5"/>
          <w:sz w:val="28"/>
          <w:szCs w:val="28"/>
          <w:lang w:val="kk-KZ"/>
        </w:rPr>
        <w:t>Сондай-ақ,</w:t>
      </w:r>
      <w:r w:rsidRPr="0074418C">
        <w:rPr>
          <w:rFonts w:ascii="Times New Roman" w:eastAsia="Times New Roman" w:hAnsi="Times New Roman" w:cs="Times New Roman"/>
          <w:color w:val="000000" w:themeColor="text1"/>
          <w:spacing w:val="-5"/>
          <w:sz w:val="28"/>
          <w:szCs w:val="28"/>
          <w:lang w:val="kk-KZ"/>
        </w:rPr>
        <w:t xml:space="preserve"> бұл бизнестің стратегиясына байланысты нарықтағы үлесін арттыруы, азаюы</w:t>
      </w:r>
      <w:r w:rsidR="00561652" w:rsidRPr="0074418C">
        <w:rPr>
          <w:rFonts w:ascii="Times New Roman" w:eastAsia="Times New Roman" w:hAnsi="Times New Roman" w:cs="Times New Roman"/>
          <w:color w:val="000000" w:themeColor="text1"/>
          <w:spacing w:val="-5"/>
          <w:sz w:val="28"/>
          <w:szCs w:val="28"/>
          <w:lang w:val="kk-KZ"/>
        </w:rPr>
        <w:t xml:space="preserve"> немесе сол деңгейде сақтап қалу</w:t>
      </w:r>
      <w:r w:rsidR="00027F5F" w:rsidRPr="0074418C">
        <w:rPr>
          <w:rFonts w:ascii="Times New Roman" w:eastAsia="Times New Roman" w:hAnsi="Times New Roman" w:cs="Times New Roman"/>
          <w:color w:val="000000" w:themeColor="text1"/>
          <w:spacing w:val="-5"/>
          <w:sz w:val="28"/>
          <w:szCs w:val="28"/>
          <w:lang w:val="kk-KZ"/>
        </w:rPr>
        <w:t xml:space="preserve"> </w:t>
      </w:r>
      <w:r w:rsidR="00561652" w:rsidRPr="0074418C">
        <w:rPr>
          <w:rFonts w:ascii="Times New Roman" w:eastAsia="Times New Roman" w:hAnsi="Times New Roman" w:cs="Times New Roman"/>
          <w:color w:val="000000" w:themeColor="text1"/>
          <w:spacing w:val="-5"/>
          <w:sz w:val="28"/>
          <w:szCs w:val="28"/>
          <w:lang w:val="kk-KZ"/>
        </w:rPr>
        <w:t xml:space="preserve">қабілеті деп біледі </w:t>
      </w:r>
      <w:r w:rsidR="00027F5F" w:rsidRPr="0074418C">
        <w:rPr>
          <w:rFonts w:ascii="Times New Roman" w:eastAsia="Times New Roman" w:hAnsi="Times New Roman" w:cs="Times New Roman"/>
          <w:color w:val="000000" w:themeColor="text1"/>
          <w:spacing w:val="-5"/>
          <w:sz w:val="28"/>
          <w:szCs w:val="28"/>
          <w:lang w:val="kk-KZ"/>
        </w:rPr>
        <w:t>[55]</w:t>
      </w:r>
      <w:r w:rsidR="00027F5F" w:rsidRPr="0074418C">
        <w:rPr>
          <w:rFonts w:ascii="Times New Roman" w:eastAsia="Times New Roman" w:hAnsi="Times New Roman" w:cs="Times New Roman"/>
          <w:spacing w:val="-5"/>
          <w:sz w:val="28"/>
          <w:szCs w:val="28"/>
          <w:lang w:val="kk-KZ"/>
        </w:rPr>
        <w:t xml:space="preserve">. </w:t>
      </w:r>
      <w:r w:rsidR="00E56E67" w:rsidRPr="0074418C">
        <w:rPr>
          <w:rFonts w:ascii="Times New Roman" w:hAnsi="Times New Roman" w:cs="Times New Roman"/>
          <w:spacing w:val="-5"/>
          <w:sz w:val="28"/>
          <w:szCs w:val="28"/>
          <w:lang w:val="kk-KZ"/>
        </w:rPr>
        <w:t>А.А. Шишлонова «кәсіпорынның бәсекеге қабілеттілігін тұтынушылардың қажеттіліктерін жоғары деңгейде қанағаттандыру қабілетімен, экономикалық қызметтің тиімділігімен, сондай-ақ бәсекеге қабілеттілік стратегияларын әзірлеу және іске асыру арқылы даму мен бейімделуге икемділігімен сипатталатын қасиеттер жиынтығы» ретінде қарастырады [</w:t>
      </w:r>
      <w:r w:rsidR="003A5FDF" w:rsidRPr="0074418C">
        <w:rPr>
          <w:rFonts w:ascii="Times New Roman" w:hAnsi="Times New Roman" w:cs="Times New Roman"/>
          <w:spacing w:val="-5"/>
          <w:sz w:val="28"/>
          <w:szCs w:val="28"/>
          <w:lang w:val="kk-KZ"/>
        </w:rPr>
        <w:t>56</w:t>
      </w:r>
      <w:r w:rsidR="00E56E67" w:rsidRPr="0074418C">
        <w:rPr>
          <w:rFonts w:ascii="Times New Roman" w:hAnsi="Times New Roman" w:cs="Times New Roman"/>
          <w:spacing w:val="-5"/>
          <w:sz w:val="28"/>
          <w:szCs w:val="28"/>
          <w:lang w:val="kk-KZ"/>
        </w:rPr>
        <w:t>].</w:t>
      </w:r>
      <w:r w:rsidR="00E56E67" w:rsidRPr="0074418C">
        <w:rPr>
          <w:rFonts w:ascii="Times New Roman" w:eastAsia="Times New Roman" w:hAnsi="Times New Roman" w:cs="Times New Roman"/>
          <w:spacing w:val="-5"/>
          <w:sz w:val="28"/>
          <w:szCs w:val="28"/>
          <w:lang w:val="kk-KZ"/>
        </w:rPr>
        <w:t xml:space="preserve"> </w:t>
      </w:r>
    </w:p>
    <w:p w14:paraId="37611571" w14:textId="571A5D52" w:rsidR="00E56E67" w:rsidRPr="0074418C" w:rsidRDefault="00E56E67" w:rsidP="001F196A">
      <w:pPr>
        <w:widowControl w:val="0"/>
        <w:tabs>
          <w:tab w:val="left" w:pos="9356"/>
        </w:tabs>
        <w:spacing w:after="0" w:line="240" w:lineRule="auto"/>
        <w:ind w:firstLine="567"/>
        <w:jc w:val="both"/>
        <w:rPr>
          <w:rFonts w:ascii="Times New Roman" w:hAnsi="Times New Roman" w:cs="Times New Roman"/>
          <w:spacing w:val="-5"/>
          <w:sz w:val="28"/>
          <w:szCs w:val="28"/>
          <w:lang w:val="kk-KZ"/>
        </w:rPr>
      </w:pPr>
      <w:r w:rsidRPr="0074418C">
        <w:rPr>
          <w:rFonts w:ascii="Times New Roman" w:eastAsia="Times New Roman" w:hAnsi="Times New Roman" w:cs="Times New Roman"/>
          <w:spacing w:val="-5"/>
          <w:sz w:val="28"/>
          <w:szCs w:val="28"/>
          <w:lang w:val="kk-KZ"/>
        </w:rPr>
        <w:t>Е.С. Русак пен Е.И. Сапелкина кәсіпорынның бәсекеге қабілеттілігін оның табысқа жетуіне ықпал ететін стратегиялық факторларды қалыптастыру және тиімді пайдалану қабілеті ретінде қарастырады. Д.С. Воронова бәсекеге қабілеттілікті «экономикалық субъектінің ресурстарды пайдалану тиімділігінің деңгейі ретінде анықтайды, оны бәсекелестердің ұқсас көрсеткіштерімен салыс</w:t>
      </w:r>
      <w:r w:rsidR="002B53A1" w:rsidRPr="0074418C">
        <w:rPr>
          <w:rFonts w:ascii="Times New Roman" w:eastAsia="Times New Roman" w:hAnsi="Times New Roman" w:cs="Times New Roman"/>
          <w:spacing w:val="-5"/>
          <w:sz w:val="28"/>
          <w:szCs w:val="28"/>
          <w:lang w:val="kk-KZ"/>
        </w:rPr>
        <w:t>тыра отырып бағалауға болады» [57</w:t>
      </w:r>
      <w:r w:rsidRPr="0074418C">
        <w:rPr>
          <w:rFonts w:ascii="Times New Roman" w:eastAsia="Times New Roman" w:hAnsi="Times New Roman" w:cs="Times New Roman"/>
          <w:spacing w:val="-5"/>
          <w:sz w:val="28"/>
          <w:szCs w:val="28"/>
          <w:lang w:val="kk-KZ"/>
        </w:rPr>
        <w:t>].</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pacing w:val="-5"/>
          <w:sz w:val="28"/>
          <w:szCs w:val="28"/>
          <w:lang w:val="kk-KZ"/>
        </w:rPr>
        <w:t xml:space="preserve">К.Н. Пармененкова: «Бәсекелестік </w:t>
      </w:r>
      <w:r w:rsidR="000312BD">
        <w:rPr>
          <w:rFonts w:ascii="Times New Roman" w:eastAsia="Times New Roman" w:hAnsi="Times New Roman" w:cs="Times New Roman"/>
          <w:spacing w:val="-5"/>
          <w:sz w:val="28"/>
          <w:szCs w:val="28"/>
          <w:lang w:val="kk-KZ"/>
        </w:rPr>
        <w:t>–</w:t>
      </w:r>
      <w:r w:rsidRPr="0074418C">
        <w:rPr>
          <w:rFonts w:ascii="Times New Roman" w:eastAsia="Times New Roman" w:hAnsi="Times New Roman" w:cs="Times New Roman"/>
          <w:spacing w:val="-5"/>
          <w:sz w:val="28"/>
          <w:szCs w:val="28"/>
          <w:lang w:val="kk-KZ"/>
        </w:rPr>
        <w:t xml:space="preserve"> кәсіпорындар арасындағы үнемі күшейіп келе жатқан бәсекелік үдеріс. Оның басты мақсаты – микродеңгейде өндіріс пен басқару жүйесін жетілдіру, бұл тек жекелеген компаниялардың ғана емес, </w:t>
      </w:r>
      <w:r w:rsidR="00402974" w:rsidRPr="0074418C">
        <w:rPr>
          <w:rFonts w:ascii="Times New Roman" w:eastAsia="Times New Roman" w:hAnsi="Times New Roman" w:cs="Times New Roman"/>
          <w:spacing w:val="-5"/>
          <w:sz w:val="28"/>
          <w:szCs w:val="28"/>
          <w:lang w:val="kk-KZ"/>
        </w:rPr>
        <w:t>бұдан бөлек</w:t>
      </w:r>
      <w:r w:rsidRPr="0074418C">
        <w:rPr>
          <w:rFonts w:ascii="Times New Roman" w:eastAsia="Times New Roman" w:hAnsi="Times New Roman" w:cs="Times New Roman"/>
          <w:spacing w:val="-5"/>
          <w:sz w:val="28"/>
          <w:szCs w:val="28"/>
          <w:lang w:val="kk-KZ"/>
        </w:rPr>
        <w:t xml:space="preserve"> оларға тиесілі салалардың, ал ұзақ мерзімді перспективада бүкіл ел экономикасының бәсекеге қабілеттілігін арттыруғ</w:t>
      </w:r>
      <w:r w:rsidR="002B53A1" w:rsidRPr="0074418C">
        <w:rPr>
          <w:rFonts w:ascii="Times New Roman" w:eastAsia="Times New Roman" w:hAnsi="Times New Roman" w:cs="Times New Roman"/>
          <w:spacing w:val="-5"/>
          <w:sz w:val="28"/>
          <w:szCs w:val="28"/>
          <w:lang w:val="kk-KZ"/>
        </w:rPr>
        <w:t>а ықпал етеді» деп сипаттайды [58</w:t>
      </w:r>
      <w:r w:rsidRPr="0074418C">
        <w:rPr>
          <w:rFonts w:ascii="Times New Roman" w:eastAsia="Times New Roman" w:hAnsi="Times New Roman" w:cs="Times New Roman"/>
          <w:spacing w:val="-5"/>
          <w:sz w:val="28"/>
          <w:szCs w:val="28"/>
          <w:lang w:val="kk-KZ"/>
        </w:rPr>
        <w:t>].</w:t>
      </w:r>
    </w:p>
    <w:p w14:paraId="22806D7D" w14:textId="55B1B198" w:rsidR="00E56E67" w:rsidRPr="0074418C" w:rsidRDefault="00E56E67" w:rsidP="001F196A">
      <w:pPr>
        <w:widowControl w:val="0"/>
        <w:tabs>
          <w:tab w:val="left" w:pos="9356"/>
        </w:tabs>
        <w:spacing w:after="0" w:line="240" w:lineRule="auto"/>
        <w:ind w:firstLine="567"/>
        <w:jc w:val="both"/>
        <w:rPr>
          <w:rFonts w:ascii="Times New Roman" w:hAnsi="Times New Roman" w:cs="Times New Roman"/>
          <w:spacing w:val="-5"/>
          <w:sz w:val="28"/>
          <w:szCs w:val="28"/>
          <w:lang w:val="kk-KZ"/>
        </w:rPr>
      </w:pPr>
      <w:r w:rsidRPr="0074418C">
        <w:rPr>
          <w:rFonts w:ascii="Times New Roman" w:hAnsi="Times New Roman" w:cs="Times New Roman"/>
          <w:spacing w:val="-5"/>
          <w:sz w:val="28"/>
          <w:szCs w:val="28"/>
          <w:lang w:val="kk-KZ"/>
        </w:rPr>
        <w:t>Нарықтағы кәсіпорындар арасындағы бәсекелестік (бұл үдерісте белгілі бір фирманың бәсекеге қабілеттілік деңгейі айқындалады) өнімді сату мүмкіндіктерін барынша арттыру, тұтынушылардың әр</w:t>
      </w:r>
      <w:r w:rsidR="00330EB4" w:rsidRPr="0074418C">
        <w:rPr>
          <w:rFonts w:ascii="Times New Roman" w:hAnsi="Times New Roman" w:cs="Times New Roman"/>
          <w:spacing w:val="-5"/>
          <w:sz w:val="28"/>
          <w:szCs w:val="28"/>
          <w:lang w:val="kk-KZ"/>
        </w:rPr>
        <w:t xml:space="preserve"> </w:t>
      </w:r>
      <w:r w:rsidRPr="0074418C">
        <w:rPr>
          <w:rFonts w:ascii="Times New Roman" w:hAnsi="Times New Roman" w:cs="Times New Roman"/>
          <w:spacing w:val="-5"/>
          <w:sz w:val="28"/>
          <w:szCs w:val="28"/>
          <w:lang w:val="kk-KZ"/>
        </w:rPr>
        <w:t>түрлі қажеттіліктерін қанағаттандыру және ұйым алдына қойылған мақсаттарға жету үшін бәсекелестік артықшылықтарды тиімді пайдалану арқылы ең жоғары пайда алуға бағытталады [</w:t>
      </w:r>
      <w:r w:rsidR="00027F5F" w:rsidRPr="0074418C">
        <w:rPr>
          <w:rFonts w:ascii="Times New Roman" w:hAnsi="Times New Roman" w:cs="Times New Roman"/>
          <w:spacing w:val="-5"/>
          <w:sz w:val="28"/>
          <w:szCs w:val="28"/>
          <w:lang w:val="kk-KZ"/>
        </w:rPr>
        <w:t>59</w:t>
      </w:r>
      <w:r w:rsidRPr="0074418C">
        <w:rPr>
          <w:rFonts w:ascii="Times New Roman" w:hAnsi="Times New Roman" w:cs="Times New Roman"/>
          <w:spacing w:val="-5"/>
          <w:sz w:val="28"/>
          <w:szCs w:val="28"/>
          <w:lang w:val="kk-KZ"/>
        </w:rPr>
        <w:t>].</w:t>
      </w:r>
    </w:p>
    <w:p w14:paraId="33F51B4B" w14:textId="5875C13A" w:rsidR="00E56E67" w:rsidRPr="0074418C" w:rsidRDefault="00E56E67" w:rsidP="001F196A">
      <w:pPr>
        <w:widowControl w:val="0"/>
        <w:tabs>
          <w:tab w:val="left" w:pos="9356"/>
        </w:tabs>
        <w:spacing w:after="0" w:line="240" w:lineRule="auto"/>
        <w:ind w:firstLine="567"/>
        <w:jc w:val="both"/>
        <w:rPr>
          <w:rFonts w:ascii="Times New Roman" w:eastAsia="Times New Roman" w:hAnsi="Times New Roman" w:cs="Times New Roman"/>
          <w:spacing w:val="-5"/>
          <w:sz w:val="28"/>
          <w:szCs w:val="28"/>
          <w:lang w:val="kk-KZ"/>
        </w:rPr>
      </w:pPr>
      <w:r w:rsidRPr="0074418C">
        <w:rPr>
          <w:rFonts w:ascii="Times New Roman" w:eastAsia="Times New Roman" w:hAnsi="Times New Roman" w:cs="Times New Roman"/>
          <w:spacing w:val="-5"/>
          <w:sz w:val="28"/>
          <w:szCs w:val="28"/>
          <w:lang w:val="kk-KZ"/>
        </w:rPr>
        <w:t xml:space="preserve">Кейбір зерттеушілер кәсіпорынның бәсекеге қабілеттілігіне қаржылық </w:t>
      </w:r>
      <w:r w:rsidRPr="0074418C">
        <w:rPr>
          <w:rFonts w:ascii="Times New Roman" w:eastAsia="Times New Roman" w:hAnsi="Times New Roman" w:cs="Times New Roman"/>
          <w:spacing w:val="-5"/>
          <w:sz w:val="28"/>
          <w:szCs w:val="28"/>
          <w:lang w:val="kk-KZ"/>
        </w:rPr>
        <w:lastRenderedPageBreak/>
        <w:t>аспектіні енгізіп, оны «инвесторлар салған капиталдан қысқа мерзім ішінде кем дегенде жоспарланған деңгейде немесе саланың орташа көрсеткішінен жоғары пайда алу мүмкіндігі» ретінде сипаттайды [</w:t>
      </w:r>
      <w:r w:rsidR="00400CEC" w:rsidRPr="0074418C">
        <w:rPr>
          <w:rFonts w:ascii="Times New Roman" w:eastAsia="Times New Roman" w:hAnsi="Times New Roman" w:cs="Times New Roman"/>
          <w:spacing w:val="-5"/>
          <w:sz w:val="28"/>
          <w:szCs w:val="28"/>
          <w:lang w:val="kk-KZ"/>
        </w:rPr>
        <w:t>60</w:t>
      </w:r>
      <w:r w:rsidRPr="0074418C">
        <w:rPr>
          <w:rFonts w:ascii="Times New Roman" w:eastAsia="Times New Roman" w:hAnsi="Times New Roman" w:cs="Times New Roman"/>
          <w:spacing w:val="-5"/>
          <w:sz w:val="28"/>
          <w:szCs w:val="28"/>
          <w:lang w:val="kk-KZ"/>
        </w:rPr>
        <w:t>]. И.А. Спиридонов бәсекеге қабілеттілікті экономикалық өзара әрекеттесу процесі ретінде қарастырады. Оның пікірінше, бұл – нарықтағы өндірушілер арасындағы өзара байланыс пен бәсеке, оның мақсаты – өнімдерді тиімді өткізуге мүмкіндік жасау, тұтынушылардың әр</w:t>
      </w:r>
      <w:r w:rsidR="00330EB4" w:rsidRPr="0074418C">
        <w:rPr>
          <w:rFonts w:ascii="Times New Roman" w:eastAsia="Times New Roman" w:hAnsi="Times New Roman" w:cs="Times New Roman"/>
          <w:spacing w:val="-5"/>
          <w:sz w:val="28"/>
          <w:szCs w:val="28"/>
          <w:lang w:val="kk-KZ"/>
        </w:rPr>
        <w:t xml:space="preserve"> </w:t>
      </w:r>
      <w:r w:rsidRPr="0074418C">
        <w:rPr>
          <w:rFonts w:ascii="Times New Roman" w:eastAsia="Times New Roman" w:hAnsi="Times New Roman" w:cs="Times New Roman"/>
          <w:spacing w:val="-5"/>
          <w:sz w:val="28"/>
          <w:szCs w:val="28"/>
          <w:lang w:val="kk-KZ"/>
        </w:rPr>
        <w:t>түрлі сұраныстарын қанағаттандыру және пайданы барынша арттыру [</w:t>
      </w:r>
      <w:r w:rsidR="00400CEC" w:rsidRPr="0074418C">
        <w:rPr>
          <w:rFonts w:ascii="Times New Roman" w:eastAsia="Times New Roman" w:hAnsi="Times New Roman" w:cs="Times New Roman"/>
          <w:spacing w:val="-5"/>
          <w:sz w:val="28"/>
          <w:szCs w:val="28"/>
          <w:lang w:val="kk-KZ"/>
        </w:rPr>
        <w:t>61</w:t>
      </w:r>
      <w:r w:rsidRPr="0074418C">
        <w:rPr>
          <w:rFonts w:ascii="Times New Roman" w:eastAsia="Times New Roman" w:hAnsi="Times New Roman" w:cs="Times New Roman"/>
          <w:spacing w:val="-5"/>
          <w:sz w:val="28"/>
          <w:szCs w:val="28"/>
          <w:lang w:val="kk-KZ"/>
        </w:rPr>
        <w:t>]. Ал Е.А. Хусаинова мен А.А. Фахрутдинованың пікірінше, кәсіпорынның бәсекеге қабілеттілігі – оның белгілі бір кезең ішінде қол жеткізген қызмет нәтижелерін сипаттайтын жинақталған сандық көрсеткіш [</w:t>
      </w:r>
      <w:r w:rsidR="00400CEC" w:rsidRPr="0074418C">
        <w:rPr>
          <w:rFonts w:ascii="Times New Roman" w:eastAsia="Times New Roman" w:hAnsi="Times New Roman" w:cs="Times New Roman"/>
          <w:spacing w:val="-5"/>
          <w:sz w:val="28"/>
          <w:szCs w:val="28"/>
          <w:lang w:val="kk-KZ"/>
        </w:rPr>
        <w:t>62</w:t>
      </w:r>
      <w:r w:rsidRPr="0074418C">
        <w:rPr>
          <w:rFonts w:ascii="Times New Roman" w:eastAsia="Times New Roman" w:hAnsi="Times New Roman" w:cs="Times New Roman"/>
          <w:spacing w:val="-5"/>
          <w:sz w:val="28"/>
          <w:szCs w:val="28"/>
          <w:lang w:val="kk-KZ"/>
        </w:rPr>
        <w:t>].</w:t>
      </w:r>
    </w:p>
    <w:p w14:paraId="5D24DFA4" w14:textId="71464974" w:rsidR="00E56E67" w:rsidRPr="0074418C" w:rsidRDefault="00E56E67" w:rsidP="001F196A">
      <w:pPr>
        <w:widowControl w:val="0"/>
        <w:tabs>
          <w:tab w:val="left" w:pos="9356"/>
        </w:tabs>
        <w:spacing w:after="0" w:line="240" w:lineRule="auto"/>
        <w:ind w:firstLine="567"/>
        <w:jc w:val="both"/>
        <w:rPr>
          <w:rFonts w:ascii="Times New Roman" w:hAnsi="Times New Roman" w:cs="Times New Roman"/>
          <w:spacing w:val="-5"/>
          <w:sz w:val="28"/>
          <w:szCs w:val="28"/>
          <w:lang w:val="kk-KZ"/>
        </w:rPr>
      </w:pPr>
      <w:r w:rsidRPr="0074418C">
        <w:rPr>
          <w:rFonts w:ascii="Times New Roman" w:eastAsia="Times New Roman" w:hAnsi="Times New Roman" w:cs="Times New Roman"/>
          <w:sz w:val="28"/>
          <w:szCs w:val="28"/>
          <w:lang w:val="kk-KZ"/>
        </w:rPr>
        <w:t>Қазақстандық бәсекеге қабілеттілік теориясы әлі де толық зерттелмеген және терең талдауды қажет етеді. Отандық ғалымдар А.А. Құрманғалиева мен А.А. Кайгородцевтің пайымдауынша, «бәсекеге қабілеттілік – бұл тауар өндірушілер мен сатушылардың нарыққа ұқсас өнім жеткізетін немесе жаңа нарықтарға енуге ұмтылатын бәсекелестермен бәсекеге түсу қабілеті» [</w:t>
      </w:r>
      <w:r w:rsidR="00A31B6A" w:rsidRPr="0074418C">
        <w:rPr>
          <w:rFonts w:ascii="Times New Roman" w:eastAsia="Times New Roman" w:hAnsi="Times New Roman" w:cs="Times New Roman"/>
          <w:sz w:val="28"/>
          <w:szCs w:val="28"/>
          <w:lang w:val="kk-KZ"/>
        </w:rPr>
        <w:t>63</w:t>
      </w:r>
      <w:r w:rsidRPr="0074418C">
        <w:rPr>
          <w:rFonts w:ascii="Times New Roman" w:eastAsia="Times New Roman" w:hAnsi="Times New Roman" w:cs="Times New Roman"/>
          <w:sz w:val="28"/>
          <w:szCs w:val="28"/>
          <w:lang w:val="kk-KZ"/>
        </w:rPr>
        <w:t>]. Қазақстандық зерттеуші А.К. Жусубалиева кәсіпорынның бәсекеге қабілеттілігін оның өндірістік және қаржылық қызметінің нәтижесі ретінде қарастырып, бұл көрсеткіштің нарықтық бәсеке жағдайында пайда табу мүмкіндігі арқылы көрініс табатынын атап өтеді [</w:t>
      </w:r>
      <w:r w:rsidR="00A31B6A" w:rsidRPr="0074418C">
        <w:rPr>
          <w:rFonts w:ascii="Times New Roman" w:eastAsia="Times New Roman" w:hAnsi="Times New Roman" w:cs="Times New Roman"/>
          <w:sz w:val="28"/>
          <w:szCs w:val="28"/>
          <w:lang w:val="kk-KZ"/>
        </w:rPr>
        <w:t>64</w:t>
      </w:r>
      <w:r w:rsidRPr="0074418C">
        <w:rPr>
          <w:rFonts w:ascii="Times New Roman" w:eastAsia="Times New Roman" w:hAnsi="Times New Roman" w:cs="Times New Roman"/>
          <w:sz w:val="28"/>
          <w:szCs w:val="28"/>
          <w:lang w:val="kk-KZ"/>
        </w:rPr>
        <w:t>]. Т.И. Рындина мен Л.Н. Захарова бәсекеге қабілеттілікті өндірістік бірліктің қасиеттері мен қызметінің жиынтығы ретінде сипаттайды. Олардың пікірінше, кәсіпорын нарықтағы өз үлесін немесе нарықтағы пайдасын белгілі бір кезең ішінде ұлғайту мүмкіндігіне ие болуы тиіс. Сонымен қатар, олар осы үдерістегі негізгі факторларға ерекше көңіл бөледі [</w:t>
      </w:r>
      <w:r w:rsidR="00A31B6A" w:rsidRPr="0074418C">
        <w:rPr>
          <w:rFonts w:ascii="Times New Roman" w:eastAsia="Times New Roman" w:hAnsi="Times New Roman" w:cs="Times New Roman"/>
          <w:sz w:val="28"/>
          <w:szCs w:val="28"/>
          <w:lang w:val="kk-KZ"/>
        </w:rPr>
        <w:t>65</w:t>
      </w:r>
      <w:r w:rsidRPr="0074418C">
        <w:rPr>
          <w:rFonts w:ascii="Times New Roman" w:eastAsia="Times New Roman" w:hAnsi="Times New Roman" w:cs="Times New Roman"/>
          <w:sz w:val="28"/>
          <w:szCs w:val="28"/>
          <w:lang w:val="kk-KZ"/>
        </w:rPr>
        <w:t>].</w:t>
      </w:r>
    </w:p>
    <w:p w14:paraId="6AA476C9" w14:textId="3D4B8A07" w:rsidR="00E56E67" w:rsidRPr="0074418C" w:rsidRDefault="00E56E67" w:rsidP="001F196A">
      <w:pPr>
        <w:pStyle w:val="Default"/>
        <w:widowControl w:val="0"/>
        <w:ind w:firstLine="567"/>
        <w:jc w:val="both"/>
        <w:rPr>
          <w:color w:val="auto"/>
          <w:spacing w:val="-5"/>
          <w:sz w:val="28"/>
          <w:szCs w:val="28"/>
          <w:lang w:val="kk-KZ"/>
        </w:rPr>
      </w:pPr>
      <w:r w:rsidRPr="0074418C">
        <w:rPr>
          <w:color w:val="auto"/>
          <w:spacing w:val="-5"/>
          <w:sz w:val="28"/>
          <w:szCs w:val="28"/>
          <w:lang w:val="kk-KZ"/>
        </w:rPr>
        <w:t>Бәсекеге қабілеттілік – бұл нарықтық экономикаға тән күрделі, көп қырлы және көп деңгейлі ұғым [</w:t>
      </w:r>
      <w:r w:rsidR="00EB3F26" w:rsidRPr="0074418C">
        <w:rPr>
          <w:color w:val="auto"/>
          <w:spacing w:val="-5"/>
          <w:sz w:val="28"/>
          <w:szCs w:val="28"/>
          <w:lang w:val="kk-KZ"/>
        </w:rPr>
        <w:t>66</w:t>
      </w:r>
      <w:r w:rsidRPr="0074418C">
        <w:rPr>
          <w:color w:val="auto"/>
          <w:spacing w:val="-5"/>
          <w:sz w:val="28"/>
          <w:szCs w:val="28"/>
          <w:lang w:val="kk-KZ"/>
        </w:rPr>
        <w:t>]. Осы тұрғыда Н.Т. Асылбековтің көзқарасы ерекше назар аударуға тұрарлық. Ол бәсекеге қабілеттілікті кәсіпорынның қызметін дұрыс ұйымдастыру қабілеті ретінде қарастырып, кәсіпорынның бәсекеге қабілеттілігін арттыру және өндірістің тиімділігін арттыру мақсатында барлық әлеуетті мүмкіндіктерді тиімді пайдалану маңызды екенін атап өткен [</w:t>
      </w:r>
      <w:r w:rsidR="00EB3F26" w:rsidRPr="0074418C">
        <w:rPr>
          <w:color w:val="auto"/>
          <w:spacing w:val="-5"/>
          <w:sz w:val="28"/>
          <w:szCs w:val="28"/>
          <w:lang w:val="kk-KZ"/>
        </w:rPr>
        <w:t>67</w:t>
      </w:r>
      <w:r w:rsidRPr="0074418C">
        <w:rPr>
          <w:color w:val="auto"/>
          <w:spacing w:val="-5"/>
          <w:sz w:val="28"/>
          <w:szCs w:val="28"/>
          <w:lang w:val="kk-KZ"/>
        </w:rPr>
        <w:t>].</w:t>
      </w:r>
      <w:r w:rsidRPr="0074418C">
        <w:rPr>
          <w:color w:val="auto"/>
          <w:sz w:val="28"/>
          <w:szCs w:val="28"/>
          <w:lang w:val="kk-KZ"/>
        </w:rPr>
        <w:t xml:space="preserve"> </w:t>
      </w:r>
      <w:r w:rsidRPr="0074418C">
        <w:rPr>
          <w:color w:val="auto"/>
          <w:spacing w:val="-5"/>
          <w:sz w:val="28"/>
          <w:szCs w:val="28"/>
          <w:lang w:val="kk-KZ"/>
        </w:rPr>
        <w:t>Бұл түсінік кәсіпорынның бәсекелік артықшылықтарға сүйене отырып, тұрақты дамуын қамтамасыз етуді, өнеркәсіптік нарықта белгіленген уақыт аралығында қолайлы тәуекел деңгейімен басқа компаниялармен бәсекелесе алуын, сондай-ақ тұтынушыларды сапалы өнімдермен, қызметтермен және орындалған жұмыстармен қамтамасыз етуді білдіреді.</w:t>
      </w:r>
    </w:p>
    <w:p w14:paraId="426DDF8D" w14:textId="59A9012F" w:rsidR="00E56E67" w:rsidRPr="0074418C" w:rsidRDefault="00E56E67" w:rsidP="001F196A">
      <w:pPr>
        <w:pStyle w:val="ae"/>
        <w:widowControl w:val="0"/>
        <w:shd w:val="clear" w:color="auto" w:fill="FFFFFF"/>
        <w:tabs>
          <w:tab w:val="left" w:pos="9356"/>
        </w:tabs>
        <w:spacing w:before="0" w:beforeAutospacing="0" w:after="0" w:afterAutospacing="0"/>
        <w:ind w:firstLine="567"/>
        <w:jc w:val="both"/>
        <w:rPr>
          <w:spacing w:val="-5"/>
          <w:sz w:val="28"/>
          <w:szCs w:val="28"/>
          <w:lang w:val="kk-KZ"/>
        </w:rPr>
      </w:pPr>
      <w:r w:rsidRPr="0074418C">
        <w:rPr>
          <w:spacing w:val="-5"/>
          <w:sz w:val="28"/>
          <w:szCs w:val="28"/>
          <w:lang w:val="kk-KZ"/>
        </w:rPr>
        <w:t>Кейбір зерттеушілер кәсіпорынның бәсекеге қабілеттілігін оның экономикалық, техникалық және ұйымдастырушылық артықшылықтары ретінде қарастырады. О. Қалдыбаев пен А. Темірбаевтың пайымдауынша, нарықтағы бәсекелестікке төтеп беру қабілеті ең алдымен өнімнің өзіндік құнын төмендету, шығарылатын өнім сапасын арттыру және тұрақты түрде нарықтың белгілі бір үлесін сақтай отырып, жоғары табысқа қол жет</w:t>
      </w:r>
      <w:r w:rsidR="00EB3F26" w:rsidRPr="0074418C">
        <w:rPr>
          <w:spacing w:val="-5"/>
          <w:sz w:val="28"/>
          <w:szCs w:val="28"/>
          <w:lang w:val="kk-KZ"/>
        </w:rPr>
        <w:t>кізу мүмкіндігімен анықталады [68</w:t>
      </w:r>
      <w:r w:rsidRPr="0074418C">
        <w:rPr>
          <w:spacing w:val="-5"/>
          <w:sz w:val="28"/>
          <w:szCs w:val="28"/>
          <w:lang w:val="kk-KZ"/>
        </w:rPr>
        <w:t>].</w:t>
      </w:r>
    </w:p>
    <w:p w14:paraId="0C25F898" w14:textId="5B3D14FE" w:rsidR="00E56E67" w:rsidRPr="0074418C" w:rsidRDefault="00E56E67" w:rsidP="001F196A">
      <w:pPr>
        <w:pStyle w:val="ae"/>
        <w:widowControl w:val="0"/>
        <w:shd w:val="clear" w:color="auto" w:fill="FFFFFF"/>
        <w:tabs>
          <w:tab w:val="left" w:pos="993"/>
          <w:tab w:val="left" w:pos="9356"/>
        </w:tabs>
        <w:spacing w:before="0" w:beforeAutospacing="0" w:after="0" w:afterAutospacing="0"/>
        <w:ind w:firstLine="567"/>
        <w:jc w:val="both"/>
        <w:rPr>
          <w:sz w:val="28"/>
          <w:szCs w:val="28"/>
          <w:lang w:val="kk-KZ"/>
        </w:rPr>
      </w:pPr>
      <w:r w:rsidRPr="0074418C">
        <w:rPr>
          <w:sz w:val="28"/>
          <w:szCs w:val="28"/>
          <w:lang w:val="kk-KZ"/>
        </w:rPr>
        <w:t xml:space="preserve">Бәсекеге қабілеттілік – бұл нарықтағы бизнес өнімдері мен қызметтерінің сұранысын анықтайтын маркетингтік зерттеулердің маңызды көрсеткіші. Ал бәсекелестік әлеует – компанияның нарықтағы үлесін кеңейту және </w:t>
      </w:r>
      <w:r w:rsidRPr="0074418C">
        <w:rPr>
          <w:sz w:val="28"/>
          <w:szCs w:val="28"/>
          <w:lang w:val="kk-KZ"/>
        </w:rPr>
        <w:lastRenderedPageBreak/>
        <w:t>бәсекелестерден артықшылыққа қол жеткізу үшін пайдаланатын ресурстардың, резервтердің және мүмкіндіктердің жиынтығы. Б. М. Беккулиеваның пікірінше, бәсекелестерді зерттеу – кәсіпорынның маркетингтік стратегиясын жетілдіру үшін тұтынушылардың сатып алу шешімдеріне әсер ететін ең тиімді әдістердің бірі [</w:t>
      </w:r>
      <w:r w:rsidR="00EB3F26" w:rsidRPr="0074418C">
        <w:rPr>
          <w:sz w:val="28"/>
          <w:szCs w:val="28"/>
          <w:lang w:val="kk-KZ"/>
        </w:rPr>
        <w:t>69</w:t>
      </w:r>
      <w:r w:rsidRPr="0074418C">
        <w:rPr>
          <w:sz w:val="28"/>
          <w:szCs w:val="28"/>
          <w:lang w:val="kk-KZ"/>
        </w:rPr>
        <w:t>].</w:t>
      </w:r>
    </w:p>
    <w:p w14:paraId="27BEA6ED" w14:textId="04B6361B" w:rsidR="00E56E67" w:rsidRPr="0074418C" w:rsidRDefault="00E56E67" w:rsidP="001F196A">
      <w:pPr>
        <w:widowControl w:val="0"/>
        <w:spacing w:after="0" w:line="240" w:lineRule="auto"/>
        <w:ind w:firstLine="567"/>
        <w:jc w:val="both"/>
        <w:rPr>
          <w:rFonts w:ascii="Times New Roman" w:hAnsi="Times New Roman" w:cs="Times New Roman"/>
          <w:spacing w:val="-4"/>
          <w:sz w:val="28"/>
          <w:szCs w:val="28"/>
          <w:lang w:val="kk-KZ"/>
        </w:rPr>
      </w:pPr>
      <w:r w:rsidRPr="0074418C">
        <w:rPr>
          <w:rFonts w:ascii="Times New Roman" w:hAnsi="Times New Roman" w:cs="Times New Roman"/>
          <w:spacing w:val="-4"/>
          <w:sz w:val="28"/>
          <w:szCs w:val="28"/>
          <w:lang w:val="kk-KZ"/>
        </w:rPr>
        <w:t xml:space="preserve">Кәсіпорынның бәсекеге қабілеттілігі оны қалыптастыратын түрлі факторларға тікелей байланысты. Ауыл шаруашылығы кәсіпорнының бәсекеге қабілеттілігін </w:t>
      </w:r>
      <w:r w:rsidR="00760D3F" w:rsidRPr="0074418C">
        <w:rPr>
          <w:rFonts w:ascii="Times New Roman" w:hAnsi="Times New Roman" w:cs="Times New Roman"/>
          <w:spacing w:val="-4"/>
          <w:sz w:val="28"/>
          <w:szCs w:val="28"/>
          <w:lang w:val="kk-KZ"/>
        </w:rPr>
        <w:t xml:space="preserve">анықтайтын құрамдас бөліктері </w:t>
      </w:r>
      <w:r w:rsidRPr="0074418C">
        <w:rPr>
          <w:rFonts w:ascii="Times New Roman" w:hAnsi="Times New Roman" w:cs="Times New Roman"/>
          <w:spacing w:val="-4"/>
          <w:sz w:val="28"/>
          <w:szCs w:val="28"/>
          <w:lang w:val="kk-KZ"/>
        </w:rPr>
        <w:t>3-суретте бейнеленген.</w:t>
      </w:r>
    </w:p>
    <w:p w14:paraId="657BEBE2" w14:textId="77777777" w:rsidR="009D0BEB" w:rsidRPr="0074418C" w:rsidRDefault="009D0BEB" w:rsidP="001F196A">
      <w:pPr>
        <w:widowControl w:val="0"/>
        <w:spacing w:after="0" w:line="240" w:lineRule="auto"/>
        <w:ind w:firstLine="567"/>
        <w:jc w:val="both"/>
        <w:rPr>
          <w:rFonts w:ascii="Times New Roman" w:hAnsi="Times New Roman" w:cs="Times New Roman"/>
          <w:spacing w:val="-4"/>
          <w:sz w:val="28"/>
          <w:szCs w:val="28"/>
          <w:lang w:val="kk-KZ"/>
        </w:rPr>
      </w:pPr>
    </w:p>
    <w:p w14:paraId="77D4D31C" w14:textId="5334EF8B" w:rsidR="00E56E67" w:rsidRPr="0074418C" w:rsidRDefault="00E56E67" w:rsidP="00E56E67">
      <w:pPr>
        <w:widowControl w:val="0"/>
        <w:spacing w:after="0" w:line="240" w:lineRule="auto"/>
        <w:ind w:firstLine="709"/>
        <w:jc w:val="both"/>
        <w:rPr>
          <w:rFonts w:ascii="Times New Roman" w:hAnsi="Times New Roman" w:cs="Times New Roman"/>
          <w:sz w:val="28"/>
          <w:szCs w:val="28"/>
          <w:lang w:val="kk-KZ"/>
        </w:rPr>
      </w:pPr>
      <w:r w:rsidRPr="0074418C">
        <w:rPr>
          <w:rFonts w:ascii="Times New Roman" w:hAnsi="Times New Roman" w:cs="Times New Roman"/>
          <w:noProof/>
          <w:sz w:val="28"/>
          <w:szCs w:val="28"/>
          <w:lang w:eastAsia="ru-RU"/>
        </w:rPr>
        <mc:AlternateContent>
          <mc:Choice Requires="wpg">
            <w:drawing>
              <wp:anchor distT="0" distB="0" distL="114300" distR="114300" simplePos="0" relativeHeight="251719680" behindDoc="0" locked="0" layoutInCell="1" allowOverlap="1" wp14:anchorId="2AEC5C12" wp14:editId="0B698AF3">
                <wp:simplePos x="0" y="0"/>
                <wp:positionH relativeFrom="column">
                  <wp:posOffset>40005</wp:posOffset>
                </wp:positionH>
                <wp:positionV relativeFrom="paragraph">
                  <wp:posOffset>105410</wp:posOffset>
                </wp:positionV>
                <wp:extent cx="5974080" cy="1951990"/>
                <wp:effectExtent l="5715" t="7620" r="11430" b="12065"/>
                <wp:wrapNone/>
                <wp:docPr id="238" name="Group 1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4080" cy="1951990"/>
                          <a:chOff x="1764" y="4198"/>
                          <a:chExt cx="9408" cy="3074"/>
                        </a:xfrm>
                      </wpg:grpSpPr>
                      <wps:wsp>
                        <wps:cNvPr id="239" name="AutoShape 1747"/>
                        <wps:cNvCnPr>
                          <a:cxnSpLocks noChangeShapeType="1"/>
                        </wps:cNvCnPr>
                        <wps:spPr bwMode="auto">
                          <a:xfrm>
                            <a:off x="9971" y="5010"/>
                            <a:ext cx="0" cy="2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Text Box 1748"/>
                        <wps:cNvSpPr txBox="1">
                          <a:spLocks noChangeArrowheads="1"/>
                        </wps:cNvSpPr>
                        <wps:spPr bwMode="auto">
                          <a:xfrm>
                            <a:off x="2828" y="4198"/>
                            <a:ext cx="7247" cy="663"/>
                          </a:xfrm>
                          <a:prstGeom prst="rect">
                            <a:avLst/>
                          </a:prstGeom>
                          <a:solidFill>
                            <a:srgbClr val="FFFFFF"/>
                          </a:solidFill>
                          <a:ln w="9525">
                            <a:solidFill>
                              <a:srgbClr val="000000"/>
                            </a:solidFill>
                            <a:miter lim="800000"/>
                            <a:headEnd/>
                            <a:tailEnd/>
                          </a:ln>
                        </wps:spPr>
                        <wps:txbx>
                          <w:txbxContent>
                            <w:p w14:paraId="74CD2C4A" w14:textId="77777777" w:rsidR="00330EB4" w:rsidRPr="000B4A4D" w:rsidRDefault="00330EB4" w:rsidP="00E56E67">
                              <w:pPr>
                                <w:spacing w:after="0" w:line="216" w:lineRule="auto"/>
                                <w:jc w:val="center"/>
                                <w:rPr>
                                  <w:rFonts w:ascii="Times New Roman" w:hAnsi="Times New Roman" w:cs="Times New Roman"/>
                                  <w:sz w:val="24"/>
                                  <w:szCs w:val="24"/>
                                </w:rPr>
                              </w:pPr>
                              <w:r w:rsidRPr="00BB2F3A">
                                <w:rPr>
                                  <w:rFonts w:ascii="Times New Roman" w:hAnsi="Times New Roman" w:cs="Times New Roman"/>
                                  <w:sz w:val="24"/>
                                  <w:szCs w:val="24"/>
                                </w:rPr>
                                <w:t>Ауыл шаруашылығы кәсіпорнының бәсекеге қабілеттілігінің құрамдас бөліктері</w:t>
                              </w:r>
                            </w:p>
                          </w:txbxContent>
                        </wps:txbx>
                        <wps:bodyPr rot="0" vert="horz" wrap="square" lIns="91440" tIns="45720" rIns="91440" bIns="45720" anchor="t" anchorCtr="0" upright="1">
                          <a:noAutofit/>
                        </wps:bodyPr>
                      </wps:wsp>
                      <wps:wsp>
                        <wps:cNvPr id="241" name="AutoShape 1749"/>
                        <wps:cNvCnPr>
                          <a:cxnSpLocks noChangeShapeType="1"/>
                        </wps:cNvCnPr>
                        <wps:spPr bwMode="auto">
                          <a:xfrm>
                            <a:off x="3060" y="5010"/>
                            <a:ext cx="691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Text Box 1750"/>
                        <wps:cNvSpPr txBox="1">
                          <a:spLocks noChangeArrowheads="1"/>
                        </wps:cNvSpPr>
                        <wps:spPr bwMode="auto">
                          <a:xfrm>
                            <a:off x="1764" y="5224"/>
                            <a:ext cx="2076" cy="1736"/>
                          </a:xfrm>
                          <a:prstGeom prst="rect">
                            <a:avLst/>
                          </a:prstGeom>
                          <a:solidFill>
                            <a:srgbClr val="FFFFFF"/>
                          </a:solidFill>
                          <a:ln w="9525">
                            <a:solidFill>
                              <a:srgbClr val="000000"/>
                            </a:solidFill>
                            <a:miter lim="800000"/>
                            <a:headEnd/>
                            <a:tailEnd/>
                          </a:ln>
                        </wps:spPr>
                        <wps:txbx>
                          <w:txbxContent>
                            <w:p w14:paraId="7E28FEB3" w14:textId="77777777" w:rsidR="00330EB4" w:rsidRPr="0071207C" w:rsidRDefault="00330EB4" w:rsidP="00673188">
                              <w:pPr>
                                <w:pStyle w:val="a7"/>
                                <w:widowControl w:val="0"/>
                                <w:tabs>
                                  <w:tab w:val="left" w:pos="360"/>
                                  <w:tab w:val="left" w:pos="9356"/>
                                </w:tabs>
                                <w:autoSpaceDE w:val="0"/>
                                <w:autoSpaceDN w:val="0"/>
                                <w:adjustRightInd w:val="0"/>
                                <w:spacing w:after="0" w:line="240" w:lineRule="auto"/>
                                <w:ind w:left="90" w:right="-108"/>
                                <w:rPr>
                                  <w:rFonts w:asciiTheme="majorBidi" w:hAnsiTheme="majorBidi" w:cstheme="majorBidi"/>
                                </w:rPr>
                              </w:pPr>
                              <w:r w:rsidRPr="0071207C">
                                <w:rPr>
                                  <w:rFonts w:asciiTheme="majorBidi" w:hAnsiTheme="majorBidi" w:cstheme="majorBidi"/>
                                </w:rPr>
                                <w:t>Экономикалық:</w:t>
                              </w:r>
                            </w:p>
                            <w:p w14:paraId="05C027EB" w14:textId="77777777" w:rsidR="00330EB4" w:rsidRPr="0071207C" w:rsidRDefault="00330EB4" w:rsidP="008A775D">
                              <w:pPr>
                                <w:pStyle w:val="a7"/>
                                <w:widowControl w:val="0"/>
                                <w:numPr>
                                  <w:ilvl w:val="0"/>
                                  <w:numId w:val="19"/>
                                </w:numPr>
                                <w:tabs>
                                  <w:tab w:val="left" w:pos="360"/>
                                  <w:tab w:val="left" w:pos="9356"/>
                                </w:tabs>
                                <w:autoSpaceDE w:val="0"/>
                                <w:autoSpaceDN w:val="0"/>
                                <w:adjustRightInd w:val="0"/>
                                <w:spacing w:after="0" w:line="240" w:lineRule="auto"/>
                                <w:ind w:left="90" w:right="-108" w:firstLine="0"/>
                                <w:rPr>
                                  <w:rFonts w:asciiTheme="majorBidi" w:hAnsiTheme="majorBidi" w:cstheme="majorBidi"/>
                                </w:rPr>
                              </w:pPr>
                              <w:r w:rsidRPr="0071207C">
                                <w:rPr>
                                  <w:rFonts w:asciiTheme="majorBidi" w:hAnsiTheme="majorBidi" w:cstheme="majorBidi"/>
                                </w:rPr>
                                <w:t xml:space="preserve"> жалпы алым;</w:t>
                              </w:r>
                            </w:p>
                            <w:p w14:paraId="37C824D5" w14:textId="77777777" w:rsidR="00330EB4" w:rsidRPr="0071207C" w:rsidRDefault="00330EB4" w:rsidP="008A775D">
                              <w:pPr>
                                <w:pStyle w:val="a7"/>
                                <w:widowControl w:val="0"/>
                                <w:numPr>
                                  <w:ilvl w:val="0"/>
                                  <w:numId w:val="19"/>
                                </w:numPr>
                                <w:tabs>
                                  <w:tab w:val="left" w:pos="360"/>
                                  <w:tab w:val="left" w:pos="9356"/>
                                </w:tabs>
                                <w:autoSpaceDE w:val="0"/>
                                <w:autoSpaceDN w:val="0"/>
                                <w:adjustRightInd w:val="0"/>
                                <w:spacing w:after="0" w:line="240" w:lineRule="auto"/>
                                <w:ind w:left="90" w:right="-108" w:firstLine="0"/>
                                <w:rPr>
                                  <w:rFonts w:asciiTheme="majorBidi" w:hAnsiTheme="majorBidi" w:cstheme="majorBidi"/>
                                </w:rPr>
                              </w:pPr>
                              <w:r w:rsidRPr="0071207C">
                                <w:rPr>
                                  <w:rFonts w:asciiTheme="majorBidi" w:hAnsiTheme="majorBidi" w:cstheme="majorBidi"/>
                                </w:rPr>
                                <w:t xml:space="preserve"> өнімділік;</w:t>
                              </w:r>
                            </w:p>
                            <w:p w14:paraId="1439DDA4" w14:textId="77777777" w:rsidR="00330EB4" w:rsidRPr="0071207C" w:rsidRDefault="00330EB4" w:rsidP="008A775D">
                              <w:pPr>
                                <w:pStyle w:val="a7"/>
                                <w:widowControl w:val="0"/>
                                <w:numPr>
                                  <w:ilvl w:val="0"/>
                                  <w:numId w:val="19"/>
                                </w:numPr>
                                <w:tabs>
                                  <w:tab w:val="left" w:pos="360"/>
                                  <w:tab w:val="left" w:pos="9356"/>
                                </w:tabs>
                                <w:autoSpaceDE w:val="0"/>
                                <w:autoSpaceDN w:val="0"/>
                                <w:adjustRightInd w:val="0"/>
                                <w:spacing w:after="0" w:line="240" w:lineRule="auto"/>
                                <w:ind w:left="90" w:right="-108" w:firstLine="0"/>
                                <w:rPr>
                                  <w:rFonts w:asciiTheme="majorBidi" w:hAnsiTheme="majorBidi" w:cstheme="majorBidi"/>
                                </w:rPr>
                              </w:pPr>
                              <w:r w:rsidRPr="0071207C">
                                <w:rPr>
                                  <w:rFonts w:asciiTheme="majorBidi" w:hAnsiTheme="majorBidi" w:cstheme="majorBidi"/>
                                </w:rPr>
                                <w:t xml:space="preserve"> өндіріс тиімділігі;</w:t>
                              </w:r>
                            </w:p>
                            <w:p w14:paraId="0AF8A364" w14:textId="77777777" w:rsidR="00330EB4" w:rsidRPr="0071207C" w:rsidRDefault="00330EB4" w:rsidP="008A775D">
                              <w:pPr>
                                <w:pStyle w:val="a7"/>
                                <w:widowControl w:val="0"/>
                                <w:numPr>
                                  <w:ilvl w:val="0"/>
                                  <w:numId w:val="19"/>
                                </w:numPr>
                                <w:tabs>
                                  <w:tab w:val="left" w:pos="360"/>
                                  <w:tab w:val="left" w:pos="9356"/>
                                </w:tabs>
                                <w:autoSpaceDE w:val="0"/>
                                <w:autoSpaceDN w:val="0"/>
                                <w:adjustRightInd w:val="0"/>
                                <w:spacing w:after="0" w:line="240" w:lineRule="auto"/>
                                <w:ind w:left="90" w:right="-108" w:firstLine="0"/>
                                <w:rPr>
                                  <w:rFonts w:asciiTheme="majorBidi" w:eastAsia="LiberationSerif" w:hAnsiTheme="majorBidi" w:cstheme="majorBidi"/>
                                </w:rPr>
                              </w:pPr>
                              <w:r w:rsidRPr="0071207C">
                                <w:rPr>
                                  <w:rFonts w:asciiTheme="majorBidi" w:hAnsiTheme="majorBidi" w:cstheme="majorBidi"/>
                                </w:rPr>
                                <w:t xml:space="preserve"> рентабельділік</w:t>
                              </w:r>
                              <w:r w:rsidRPr="0071207C">
                                <w:rPr>
                                  <w:rFonts w:asciiTheme="majorBidi" w:eastAsia="LiberationSerif" w:hAnsiTheme="majorBidi" w:cstheme="majorBidi"/>
                                </w:rPr>
                                <w:t>.</w:t>
                              </w:r>
                            </w:p>
                            <w:p w14:paraId="7FA0D963" w14:textId="77777777" w:rsidR="00330EB4" w:rsidRPr="00F04398" w:rsidRDefault="00330EB4" w:rsidP="00E56E67"/>
                          </w:txbxContent>
                        </wps:txbx>
                        <wps:bodyPr rot="0" vert="horz" wrap="square" lIns="91440" tIns="45720" rIns="91440" bIns="45720" anchor="t" anchorCtr="0" upright="1">
                          <a:noAutofit/>
                        </wps:bodyPr>
                      </wps:wsp>
                      <wps:wsp>
                        <wps:cNvPr id="243" name="Text Box 1751"/>
                        <wps:cNvSpPr txBox="1">
                          <a:spLocks noChangeArrowheads="1"/>
                        </wps:cNvSpPr>
                        <wps:spPr bwMode="auto">
                          <a:xfrm>
                            <a:off x="3996" y="5224"/>
                            <a:ext cx="4824" cy="2048"/>
                          </a:xfrm>
                          <a:prstGeom prst="rect">
                            <a:avLst/>
                          </a:prstGeom>
                          <a:solidFill>
                            <a:srgbClr val="FFFFFF"/>
                          </a:solidFill>
                          <a:ln w="9525">
                            <a:solidFill>
                              <a:srgbClr val="000000"/>
                            </a:solidFill>
                            <a:miter lim="800000"/>
                            <a:headEnd/>
                            <a:tailEnd/>
                          </a:ln>
                        </wps:spPr>
                        <wps:txbx>
                          <w:txbxContent>
                            <w:p w14:paraId="58C0B5A8" w14:textId="77777777" w:rsidR="00330EB4" w:rsidRPr="0071207C" w:rsidRDefault="00330EB4" w:rsidP="00E56E67">
                              <w:pPr>
                                <w:spacing w:after="0" w:line="216" w:lineRule="auto"/>
                                <w:ind w:left="-142" w:right="-193"/>
                                <w:rPr>
                                  <w:rFonts w:asciiTheme="majorBidi" w:hAnsiTheme="majorBidi" w:cstheme="majorBidi"/>
                                  <w:spacing w:val="-4"/>
                                </w:rPr>
                              </w:pPr>
                              <w:r>
                                <w:rPr>
                                  <w:rFonts w:ascii="Times New Roman" w:hAnsi="Times New Roman" w:cs="Times New Roman"/>
                                  <w:b/>
                                  <w:spacing w:val="-4"/>
                                  <w:sz w:val="24"/>
                                  <w:szCs w:val="24"/>
                                </w:rPr>
                                <w:t xml:space="preserve"> </w:t>
                              </w:r>
                              <w:r w:rsidRPr="0071207C">
                                <w:rPr>
                                  <w:rFonts w:asciiTheme="majorBidi" w:hAnsiTheme="majorBidi" w:cstheme="majorBidi"/>
                                  <w:spacing w:val="-4"/>
                                </w:rPr>
                                <w:t>Инфрақұрылым-коммерциялық:</w:t>
                              </w:r>
                            </w:p>
                            <w:p w14:paraId="7405D042" w14:textId="77777777" w:rsidR="00330EB4" w:rsidRPr="0071207C" w:rsidRDefault="00330EB4" w:rsidP="008A775D">
                              <w:pPr>
                                <w:pStyle w:val="a7"/>
                                <w:widowControl w:val="0"/>
                                <w:numPr>
                                  <w:ilvl w:val="0"/>
                                  <w:numId w:val="22"/>
                                </w:numPr>
                                <w:autoSpaceDE w:val="0"/>
                                <w:autoSpaceDN w:val="0"/>
                                <w:adjustRightInd w:val="0"/>
                                <w:spacing w:after="0" w:line="216" w:lineRule="auto"/>
                                <w:ind w:left="142" w:right="-108" w:hanging="142"/>
                                <w:rPr>
                                  <w:rFonts w:asciiTheme="majorBidi" w:hAnsiTheme="majorBidi" w:cstheme="majorBidi"/>
                                </w:rPr>
                              </w:pPr>
                              <w:r w:rsidRPr="0071207C">
                                <w:rPr>
                                  <w:rFonts w:asciiTheme="majorBidi" w:hAnsiTheme="majorBidi" w:cstheme="majorBidi"/>
                                  <w:b/>
                                </w:rPr>
                                <w:t xml:space="preserve"> </w:t>
                              </w:r>
                              <w:r w:rsidRPr="0071207C">
                                <w:rPr>
                                  <w:rFonts w:asciiTheme="majorBidi" w:hAnsiTheme="majorBidi" w:cstheme="majorBidi"/>
                                </w:rPr>
                                <w:t>ауыл шаруашылығы кәсіпорнының имиджі</w:t>
                              </w:r>
                              <w:r w:rsidRPr="0071207C">
                                <w:rPr>
                                  <w:rFonts w:asciiTheme="majorBidi" w:hAnsiTheme="majorBidi" w:cstheme="majorBidi"/>
                                  <w:lang w:val="en-US"/>
                                </w:rPr>
                                <w:t>;</w:t>
                              </w:r>
                            </w:p>
                            <w:p w14:paraId="1E137934" w14:textId="77777777" w:rsidR="00330EB4" w:rsidRPr="0071207C" w:rsidRDefault="00330EB4" w:rsidP="008A775D">
                              <w:pPr>
                                <w:pStyle w:val="a7"/>
                                <w:numPr>
                                  <w:ilvl w:val="0"/>
                                  <w:numId w:val="22"/>
                                </w:numPr>
                                <w:spacing w:after="0" w:line="216" w:lineRule="auto"/>
                                <w:ind w:left="142" w:hanging="142"/>
                                <w:rPr>
                                  <w:rFonts w:asciiTheme="majorBidi" w:hAnsiTheme="majorBidi" w:cstheme="majorBidi"/>
                                </w:rPr>
                              </w:pPr>
                              <w:r w:rsidRPr="0071207C">
                                <w:rPr>
                                  <w:rFonts w:asciiTheme="majorBidi" w:hAnsiTheme="majorBidi" w:cstheme="majorBidi"/>
                                </w:rPr>
                                <w:t>ресурстардың қолжетімділігі және технологиялық тиімділік (жаңашылдық);</w:t>
                              </w:r>
                            </w:p>
                            <w:p w14:paraId="6C1D71DE" w14:textId="77777777" w:rsidR="00330EB4" w:rsidRPr="0071207C" w:rsidRDefault="00330EB4" w:rsidP="008A775D">
                              <w:pPr>
                                <w:pStyle w:val="a7"/>
                                <w:numPr>
                                  <w:ilvl w:val="0"/>
                                  <w:numId w:val="22"/>
                                </w:numPr>
                                <w:spacing w:after="0" w:line="216" w:lineRule="auto"/>
                                <w:ind w:left="142" w:hanging="142"/>
                                <w:rPr>
                                  <w:rFonts w:asciiTheme="majorBidi" w:hAnsiTheme="majorBidi" w:cstheme="majorBidi"/>
                                </w:rPr>
                              </w:pPr>
                              <w:r w:rsidRPr="0071207C">
                                <w:rPr>
                                  <w:rFonts w:asciiTheme="majorBidi" w:hAnsiTheme="majorBidi" w:cstheme="majorBidi"/>
                                  <w:lang w:val="kk-KZ"/>
                                </w:rPr>
                                <w:t>белсенді</w:t>
                              </w:r>
                              <w:r w:rsidRPr="0071207C">
                                <w:rPr>
                                  <w:rFonts w:asciiTheme="majorBidi" w:hAnsiTheme="majorBidi" w:cstheme="majorBidi"/>
                                </w:rPr>
                                <w:t xml:space="preserve"> маркетингтік стратегияның болуы (жарнамалық компания, сату);</w:t>
                              </w:r>
                            </w:p>
                            <w:p w14:paraId="40A63168" w14:textId="77777777" w:rsidR="00330EB4" w:rsidRPr="0071207C" w:rsidRDefault="00330EB4" w:rsidP="008A775D">
                              <w:pPr>
                                <w:pStyle w:val="a7"/>
                                <w:widowControl w:val="0"/>
                                <w:numPr>
                                  <w:ilvl w:val="0"/>
                                  <w:numId w:val="19"/>
                                </w:numPr>
                                <w:tabs>
                                  <w:tab w:val="left" w:pos="851"/>
                                  <w:tab w:val="left" w:pos="993"/>
                                  <w:tab w:val="left" w:pos="9356"/>
                                </w:tabs>
                                <w:autoSpaceDE w:val="0"/>
                                <w:autoSpaceDN w:val="0"/>
                                <w:adjustRightInd w:val="0"/>
                                <w:spacing w:after="0" w:line="240" w:lineRule="auto"/>
                                <w:ind w:left="142" w:right="-176" w:hanging="142"/>
                                <w:rPr>
                                  <w:rFonts w:asciiTheme="majorBidi" w:hAnsiTheme="majorBidi" w:cstheme="majorBidi"/>
                                  <w:sz w:val="20"/>
                                  <w:szCs w:val="20"/>
                                </w:rPr>
                              </w:pPr>
                              <w:r w:rsidRPr="0071207C">
                                <w:rPr>
                                  <w:rFonts w:asciiTheme="majorBidi" w:hAnsiTheme="majorBidi" w:cstheme="majorBidi"/>
                                </w:rPr>
                                <w:t>нарықтық жағдайлар</w:t>
                              </w:r>
                              <w:r w:rsidRPr="0071207C">
                                <w:rPr>
                                  <w:rFonts w:asciiTheme="majorBidi" w:hAnsiTheme="majorBidi" w:cstheme="majorBidi"/>
                                  <w:lang w:val="en-US"/>
                                </w:rPr>
                                <w:t>;</w:t>
                              </w:r>
                              <w:r w:rsidRPr="0071207C">
                                <w:rPr>
                                  <w:rFonts w:asciiTheme="majorBidi" w:eastAsia="LiberationSerif" w:hAnsiTheme="majorBidi" w:cstheme="majorBidi"/>
                                  <w:sz w:val="20"/>
                                  <w:szCs w:val="20"/>
                                </w:rPr>
                                <w:t xml:space="preserve"> </w:t>
                              </w:r>
                            </w:p>
                            <w:p w14:paraId="42C24204" w14:textId="77777777" w:rsidR="00330EB4" w:rsidRPr="0071207C" w:rsidRDefault="00330EB4" w:rsidP="008A775D">
                              <w:pPr>
                                <w:pStyle w:val="a7"/>
                                <w:numPr>
                                  <w:ilvl w:val="0"/>
                                  <w:numId w:val="22"/>
                                </w:numPr>
                                <w:spacing w:after="0" w:line="216" w:lineRule="auto"/>
                                <w:ind w:left="142" w:right="-112" w:hanging="142"/>
                                <w:rPr>
                                  <w:rFonts w:asciiTheme="majorBidi" w:hAnsiTheme="majorBidi" w:cstheme="majorBidi"/>
                                  <w:spacing w:val="-5"/>
                                </w:rPr>
                              </w:pPr>
                              <w:r w:rsidRPr="0071207C">
                                <w:rPr>
                                  <w:rFonts w:asciiTheme="majorBidi" w:hAnsiTheme="majorBidi" w:cstheme="majorBidi"/>
                                  <w:spacing w:val="-5"/>
                                </w:rPr>
                                <w:t>тез бұзылатын тауарды жеткізу.</w:t>
                              </w:r>
                            </w:p>
                          </w:txbxContent>
                        </wps:txbx>
                        <wps:bodyPr rot="0" vert="horz" wrap="square" lIns="91440" tIns="45720" rIns="91440" bIns="45720" anchor="t" anchorCtr="0" upright="1">
                          <a:noAutofit/>
                        </wps:bodyPr>
                      </wps:wsp>
                      <wps:wsp>
                        <wps:cNvPr id="244" name="Text Box 1752"/>
                        <wps:cNvSpPr txBox="1">
                          <a:spLocks noChangeArrowheads="1"/>
                        </wps:cNvSpPr>
                        <wps:spPr bwMode="auto">
                          <a:xfrm>
                            <a:off x="8916" y="5224"/>
                            <a:ext cx="2256" cy="1426"/>
                          </a:xfrm>
                          <a:prstGeom prst="rect">
                            <a:avLst/>
                          </a:prstGeom>
                          <a:solidFill>
                            <a:srgbClr val="FFFFFF"/>
                          </a:solidFill>
                          <a:ln w="9525">
                            <a:solidFill>
                              <a:srgbClr val="000000"/>
                            </a:solidFill>
                            <a:miter lim="800000"/>
                            <a:headEnd/>
                            <a:tailEnd/>
                          </a:ln>
                        </wps:spPr>
                        <wps:txbx>
                          <w:txbxContent>
                            <w:p w14:paraId="316B6820" w14:textId="77777777" w:rsidR="00330EB4" w:rsidRPr="0071207C" w:rsidRDefault="00330EB4" w:rsidP="00E56E67">
                              <w:pPr>
                                <w:spacing w:after="0" w:line="240" w:lineRule="auto"/>
                                <w:ind w:left="142" w:right="-130" w:hanging="142"/>
                                <w:rPr>
                                  <w:rFonts w:asciiTheme="majorBidi" w:hAnsiTheme="majorBidi" w:cstheme="majorBidi"/>
                                  <w:i/>
                                </w:rPr>
                              </w:pPr>
                              <w:r w:rsidRPr="0071207C">
                                <w:rPr>
                                  <w:rFonts w:asciiTheme="majorBidi" w:hAnsiTheme="majorBidi" w:cstheme="majorBidi"/>
                                </w:rPr>
                                <w:t>Институционалдық:</w:t>
                              </w:r>
                            </w:p>
                            <w:p w14:paraId="008650D8" w14:textId="77777777" w:rsidR="00330EB4" w:rsidRPr="00D5678A" w:rsidRDefault="00330EB4" w:rsidP="008A775D">
                              <w:pPr>
                                <w:pStyle w:val="a7"/>
                                <w:numPr>
                                  <w:ilvl w:val="0"/>
                                  <w:numId w:val="23"/>
                                </w:numPr>
                                <w:spacing w:after="0" w:line="240" w:lineRule="auto"/>
                                <w:ind w:left="142" w:hanging="142"/>
                              </w:pPr>
                              <w:r w:rsidRPr="0071207C">
                                <w:rPr>
                                  <w:rFonts w:asciiTheme="majorBidi" w:hAnsiTheme="majorBidi" w:cstheme="majorBidi"/>
                                </w:rPr>
                                <w:t>техникалық және экологиялық қауіпсіздік талаптары</w:t>
                              </w:r>
                              <w:r w:rsidRPr="00D5678A">
                                <w:t>.</w:t>
                              </w:r>
                            </w:p>
                          </w:txbxContent>
                        </wps:txbx>
                        <wps:bodyPr rot="0" vert="horz" wrap="square" lIns="91440" tIns="45720" rIns="91440" bIns="45720" anchor="t" anchorCtr="0" upright="1">
                          <a:noAutofit/>
                        </wps:bodyPr>
                      </wps:wsp>
                      <wps:wsp>
                        <wps:cNvPr id="245" name="AutoShape 1753"/>
                        <wps:cNvCnPr>
                          <a:cxnSpLocks noChangeShapeType="1"/>
                        </wps:cNvCnPr>
                        <wps:spPr bwMode="auto">
                          <a:xfrm>
                            <a:off x="3060" y="5010"/>
                            <a:ext cx="0" cy="2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 name="AutoShape 1754"/>
                        <wps:cNvCnPr>
                          <a:cxnSpLocks noChangeShapeType="1"/>
                        </wps:cNvCnPr>
                        <wps:spPr bwMode="auto">
                          <a:xfrm>
                            <a:off x="6441" y="4861"/>
                            <a:ext cx="0" cy="3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EC5C12" id="Group 1746" o:spid="_x0000_s1059" style="position:absolute;left:0;text-align:left;margin-left:3.15pt;margin-top:8.3pt;width:470.4pt;height:153.7pt;z-index:251719680" coordorigin="1764,4198" coordsize="9408,3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">
                <v:shape id="AutoShape 1747" o:spid="_x0000_s1060" type="#_x0000_t32" style="position:absolute;left:9971;top:5010;width:0;height:2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">
                  <v:stroke endarrow="block"/>
                </v:shape>
                <v:shape id="Text Box 1748" o:spid="_x0000_s1061" type="#_x0000_t202" style="position:absolute;left:2828;top:4198;width:7247;height: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">
                  <v:textbox>
                    <w:txbxContent>
                      <w:p w14:paraId="74CD2C4A" w14:textId="77777777" w:rsidR="00330EB4" w:rsidRPr="000B4A4D" w:rsidRDefault="00330EB4" w:rsidP="00E56E67">
                        <w:pPr>
                          <w:spacing w:after="0" w:line="216" w:lineRule="auto"/>
                          <w:jc w:val="center"/>
                          <w:rPr>
                            <w:rFonts w:ascii="Times New Roman" w:hAnsi="Times New Roman" w:cs="Times New Roman"/>
                            <w:sz w:val="24"/>
                            <w:szCs w:val="24"/>
                          </w:rPr>
                        </w:pPr>
                        <w:r w:rsidRPr="00BB2F3A">
                          <w:rPr>
                            <w:rFonts w:ascii="Times New Roman" w:hAnsi="Times New Roman" w:cs="Times New Roman"/>
                            <w:sz w:val="24"/>
                            <w:szCs w:val="24"/>
                          </w:rPr>
                          <w:t>Ауыл шаруашылығы кәсіпорнының бәсекеге қабілеттілігінің құрамдас бөліктері</w:t>
                        </w:r>
                      </w:p>
                    </w:txbxContent>
                  </v:textbox>
                </v:shape>
                <v:shape id="AutoShape 1749" o:spid="_x0000_s1062" type="#_x0000_t32" style="position:absolute;left:3060;top:5010;width:691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"/>
                <v:shape id="Text Box 1750" o:spid="_x0000_s1063" type="#_x0000_t202" style="position:absolute;left:1764;top:5224;width:2076;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">
                  <v:textbox>
                    <w:txbxContent>
                      <w:p w14:paraId="7E28FEB3" w14:textId="77777777" w:rsidR="00330EB4" w:rsidRPr="0071207C" w:rsidRDefault="00330EB4" w:rsidP="00673188">
                        <w:pPr>
                          <w:pStyle w:val="a7"/>
                          <w:widowControl w:val="0"/>
                          <w:tabs>
                            <w:tab w:val="left" w:pos="360"/>
                            <w:tab w:val="left" w:pos="9356"/>
                          </w:tabs>
                          <w:autoSpaceDE w:val="0"/>
                          <w:autoSpaceDN w:val="0"/>
                          <w:adjustRightInd w:val="0"/>
                          <w:spacing w:after="0" w:line="240" w:lineRule="auto"/>
                          <w:ind w:left="90" w:right="-108"/>
                          <w:rPr>
                            <w:rFonts w:asciiTheme="majorBidi" w:hAnsiTheme="majorBidi" w:cstheme="majorBidi"/>
                          </w:rPr>
                        </w:pPr>
                        <w:r w:rsidRPr="0071207C">
                          <w:rPr>
                            <w:rFonts w:asciiTheme="majorBidi" w:hAnsiTheme="majorBidi" w:cstheme="majorBidi"/>
                          </w:rPr>
                          <w:t>Экономикалық:</w:t>
                        </w:r>
                      </w:p>
                      <w:p w14:paraId="05C027EB" w14:textId="77777777" w:rsidR="00330EB4" w:rsidRPr="0071207C" w:rsidRDefault="00330EB4" w:rsidP="008A775D">
                        <w:pPr>
                          <w:pStyle w:val="a7"/>
                          <w:widowControl w:val="0"/>
                          <w:numPr>
                            <w:ilvl w:val="0"/>
                            <w:numId w:val="19"/>
                          </w:numPr>
                          <w:tabs>
                            <w:tab w:val="left" w:pos="360"/>
                            <w:tab w:val="left" w:pos="9356"/>
                          </w:tabs>
                          <w:autoSpaceDE w:val="0"/>
                          <w:autoSpaceDN w:val="0"/>
                          <w:adjustRightInd w:val="0"/>
                          <w:spacing w:after="0" w:line="240" w:lineRule="auto"/>
                          <w:ind w:left="90" w:right="-108" w:firstLine="0"/>
                          <w:rPr>
                            <w:rFonts w:asciiTheme="majorBidi" w:hAnsiTheme="majorBidi" w:cstheme="majorBidi"/>
                          </w:rPr>
                        </w:pPr>
                        <w:r w:rsidRPr="0071207C">
                          <w:rPr>
                            <w:rFonts w:asciiTheme="majorBidi" w:hAnsiTheme="majorBidi" w:cstheme="majorBidi"/>
                          </w:rPr>
                          <w:t xml:space="preserve"> жалпы алым;</w:t>
                        </w:r>
                      </w:p>
                      <w:p w14:paraId="37C824D5" w14:textId="77777777" w:rsidR="00330EB4" w:rsidRPr="0071207C" w:rsidRDefault="00330EB4" w:rsidP="008A775D">
                        <w:pPr>
                          <w:pStyle w:val="a7"/>
                          <w:widowControl w:val="0"/>
                          <w:numPr>
                            <w:ilvl w:val="0"/>
                            <w:numId w:val="19"/>
                          </w:numPr>
                          <w:tabs>
                            <w:tab w:val="left" w:pos="360"/>
                            <w:tab w:val="left" w:pos="9356"/>
                          </w:tabs>
                          <w:autoSpaceDE w:val="0"/>
                          <w:autoSpaceDN w:val="0"/>
                          <w:adjustRightInd w:val="0"/>
                          <w:spacing w:after="0" w:line="240" w:lineRule="auto"/>
                          <w:ind w:left="90" w:right="-108" w:firstLine="0"/>
                          <w:rPr>
                            <w:rFonts w:asciiTheme="majorBidi" w:hAnsiTheme="majorBidi" w:cstheme="majorBidi"/>
                          </w:rPr>
                        </w:pPr>
                        <w:r w:rsidRPr="0071207C">
                          <w:rPr>
                            <w:rFonts w:asciiTheme="majorBidi" w:hAnsiTheme="majorBidi" w:cstheme="majorBidi"/>
                          </w:rPr>
                          <w:t xml:space="preserve"> өнімділік;</w:t>
                        </w:r>
                      </w:p>
                      <w:p w14:paraId="1439DDA4" w14:textId="77777777" w:rsidR="00330EB4" w:rsidRPr="0071207C" w:rsidRDefault="00330EB4" w:rsidP="008A775D">
                        <w:pPr>
                          <w:pStyle w:val="a7"/>
                          <w:widowControl w:val="0"/>
                          <w:numPr>
                            <w:ilvl w:val="0"/>
                            <w:numId w:val="19"/>
                          </w:numPr>
                          <w:tabs>
                            <w:tab w:val="left" w:pos="360"/>
                            <w:tab w:val="left" w:pos="9356"/>
                          </w:tabs>
                          <w:autoSpaceDE w:val="0"/>
                          <w:autoSpaceDN w:val="0"/>
                          <w:adjustRightInd w:val="0"/>
                          <w:spacing w:after="0" w:line="240" w:lineRule="auto"/>
                          <w:ind w:left="90" w:right="-108" w:firstLine="0"/>
                          <w:rPr>
                            <w:rFonts w:asciiTheme="majorBidi" w:hAnsiTheme="majorBidi" w:cstheme="majorBidi"/>
                          </w:rPr>
                        </w:pPr>
                        <w:r w:rsidRPr="0071207C">
                          <w:rPr>
                            <w:rFonts w:asciiTheme="majorBidi" w:hAnsiTheme="majorBidi" w:cstheme="majorBidi"/>
                          </w:rPr>
                          <w:t xml:space="preserve"> өндіріс тиімділігі;</w:t>
                        </w:r>
                      </w:p>
                      <w:p w14:paraId="0AF8A364" w14:textId="77777777" w:rsidR="00330EB4" w:rsidRPr="0071207C" w:rsidRDefault="00330EB4" w:rsidP="008A775D">
                        <w:pPr>
                          <w:pStyle w:val="a7"/>
                          <w:widowControl w:val="0"/>
                          <w:numPr>
                            <w:ilvl w:val="0"/>
                            <w:numId w:val="19"/>
                          </w:numPr>
                          <w:tabs>
                            <w:tab w:val="left" w:pos="360"/>
                            <w:tab w:val="left" w:pos="9356"/>
                          </w:tabs>
                          <w:autoSpaceDE w:val="0"/>
                          <w:autoSpaceDN w:val="0"/>
                          <w:adjustRightInd w:val="0"/>
                          <w:spacing w:after="0" w:line="240" w:lineRule="auto"/>
                          <w:ind w:left="90" w:right="-108" w:firstLine="0"/>
                          <w:rPr>
                            <w:rFonts w:asciiTheme="majorBidi" w:eastAsia="LiberationSerif" w:hAnsiTheme="majorBidi" w:cstheme="majorBidi"/>
                          </w:rPr>
                        </w:pPr>
                        <w:r w:rsidRPr="0071207C">
                          <w:rPr>
                            <w:rFonts w:asciiTheme="majorBidi" w:hAnsiTheme="majorBidi" w:cstheme="majorBidi"/>
                          </w:rPr>
                          <w:t xml:space="preserve"> рентабельділік</w:t>
                        </w:r>
                        <w:r w:rsidRPr="0071207C">
                          <w:rPr>
                            <w:rFonts w:asciiTheme="majorBidi" w:eastAsia="LiberationSerif" w:hAnsiTheme="majorBidi" w:cstheme="majorBidi"/>
                          </w:rPr>
                          <w:t>.</w:t>
                        </w:r>
                      </w:p>
                      <w:p w14:paraId="7FA0D963" w14:textId="77777777" w:rsidR="00330EB4" w:rsidRPr="00F04398" w:rsidRDefault="00330EB4" w:rsidP="00E56E67"/>
                    </w:txbxContent>
                  </v:textbox>
                </v:shape>
                <v:shape id="Text Box 1751" o:spid="_x0000_s1064" type="#_x0000_t202" style="position:absolute;left:3996;top:5224;width:4824;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">
                  <v:textbox>
                    <w:txbxContent>
                      <w:p w14:paraId="58C0B5A8" w14:textId="77777777" w:rsidR="00330EB4" w:rsidRPr="0071207C" w:rsidRDefault="00330EB4" w:rsidP="00E56E67">
                        <w:pPr>
                          <w:spacing w:after="0" w:line="216" w:lineRule="auto"/>
                          <w:ind w:left="-142" w:right="-193"/>
                          <w:rPr>
                            <w:rFonts w:asciiTheme="majorBidi" w:hAnsiTheme="majorBidi" w:cstheme="majorBidi"/>
                            <w:spacing w:val="-4"/>
                          </w:rPr>
                        </w:pPr>
                        <w:r>
                          <w:rPr>
                            <w:rFonts w:ascii="Times New Roman" w:hAnsi="Times New Roman" w:cs="Times New Roman"/>
                            <w:b/>
                            <w:spacing w:val="-4"/>
                            <w:sz w:val="24"/>
                            <w:szCs w:val="24"/>
                          </w:rPr>
                          <w:t xml:space="preserve"> </w:t>
                        </w:r>
                        <w:r w:rsidRPr="0071207C">
                          <w:rPr>
                            <w:rFonts w:asciiTheme="majorBidi" w:hAnsiTheme="majorBidi" w:cstheme="majorBidi"/>
                            <w:spacing w:val="-4"/>
                          </w:rPr>
                          <w:t>Инфрақұрылым-коммерциялық:</w:t>
                        </w:r>
                      </w:p>
                      <w:p w14:paraId="7405D042" w14:textId="77777777" w:rsidR="00330EB4" w:rsidRPr="0071207C" w:rsidRDefault="00330EB4" w:rsidP="008A775D">
                        <w:pPr>
                          <w:pStyle w:val="a7"/>
                          <w:widowControl w:val="0"/>
                          <w:numPr>
                            <w:ilvl w:val="0"/>
                            <w:numId w:val="22"/>
                          </w:numPr>
                          <w:autoSpaceDE w:val="0"/>
                          <w:autoSpaceDN w:val="0"/>
                          <w:adjustRightInd w:val="0"/>
                          <w:spacing w:after="0" w:line="216" w:lineRule="auto"/>
                          <w:ind w:left="142" w:right="-108" w:hanging="142"/>
                          <w:rPr>
                            <w:rFonts w:asciiTheme="majorBidi" w:hAnsiTheme="majorBidi" w:cstheme="majorBidi"/>
                          </w:rPr>
                        </w:pPr>
                        <w:r w:rsidRPr="0071207C">
                          <w:rPr>
                            <w:rFonts w:asciiTheme="majorBidi" w:hAnsiTheme="majorBidi" w:cstheme="majorBidi"/>
                            <w:b/>
                          </w:rPr>
                          <w:t xml:space="preserve"> </w:t>
                        </w:r>
                        <w:r w:rsidRPr="0071207C">
                          <w:rPr>
                            <w:rFonts w:asciiTheme="majorBidi" w:hAnsiTheme="majorBidi" w:cstheme="majorBidi"/>
                          </w:rPr>
                          <w:t>ауыл шаруашылығы кәсіпорнының имиджі</w:t>
                        </w:r>
                        <w:r w:rsidRPr="0071207C">
                          <w:rPr>
                            <w:rFonts w:asciiTheme="majorBidi" w:hAnsiTheme="majorBidi" w:cstheme="majorBidi"/>
                            <w:lang w:val="en-US"/>
                          </w:rPr>
                          <w:t>;</w:t>
                        </w:r>
                      </w:p>
                      <w:p w14:paraId="1E137934" w14:textId="77777777" w:rsidR="00330EB4" w:rsidRPr="0071207C" w:rsidRDefault="00330EB4" w:rsidP="008A775D">
                        <w:pPr>
                          <w:pStyle w:val="a7"/>
                          <w:numPr>
                            <w:ilvl w:val="0"/>
                            <w:numId w:val="22"/>
                          </w:numPr>
                          <w:spacing w:after="0" w:line="216" w:lineRule="auto"/>
                          <w:ind w:left="142" w:hanging="142"/>
                          <w:rPr>
                            <w:rFonts w:asciiTheme="majorBidi" w:hAnsiTheme="majorBidi" w:cstheme="majorBidi"/>
                          </w:rPr>
                        </w:pPr>
                        <w:r w:rsidRPr="0071207C">
                          <w:rPr>
                            <w:rFonts w:asciiTheme="majorBidi" w:hAnsiTheme="majorBidi" w:cstheme="majorBidi"/>
                          </w:rPr>
                          <w:t>ресурстардың қолжетімділігі және технологиялық тиімділік (жаңашылдық);</w:t>
                        </w:r>
                      </w:p>
                      <w:p w14:paraId="6C1D71DE" w14:textId="77777777" w:rsidR="00330EB4" w:rsidRPr="0071207C" w:rsidRDefault="00330EB4" w:rsidP="008A775D">
                        <w:pPr>
                          <w:pStyle w:val="a7"/>
                          <w:numPr>
                            <w:ilvl w:val="0"/>
                            <w:numId w:val="22"/>
                          </w:numPr>
                          <w:spacing w:after="0" w:line="216" w:lineRule="auto"/>
                          <w:ind w:left="142" w:hanging="142"/>
                          <w:rPr>
                            <w:rFonts w:asciiTheme="majorBidi" w:hAnsiTheme="majorBidi" w:cstheme="majorBidi"/>
                          </w:rPr>
                        </w:pPr>
                        <w:r w:rsidRPr="0071207C">
                          <w:rPr>
                            <w:rFonts w:asciiTheme="majorBidi" w:hAnsiTheme="majorBidi" w:cstheme="majorBidi"/>
                            <w:lang w:val="kk-KZ"/>
                          </w:rPr>
                          <w:t>белсенді</w:t>
                        </w:r>
                        <w:r w:rsidRPr="0071207C">
                          <w:rPr>
                            <w:rFonts w:asciiTheme="majorBidi" w:hAnsiTheme="majorBidi" w:cstheme="majorBidi"/>
                          </w:rPr>
                          <w:t xml:space="preserve"> маркетингтік стратегияның болуы (жарнамалық компания, сату);</w:t>
                        </w:r>
                      </w:p>
                      <w:p w14:paraId="40A63168" w14:textId="77777777" w:rsidR="00330EB4" w:rsidRPr="0071207C" w:rsidRDefault="00330EB4" w:rsidP="008A775D">
                        <w:pPr>
                          <w:pStyle w:val="a7"/>
                          <w:widowControl w:val="0"/>
                          <w:numPr>
                            <w:ilvl w:val="0"/>
                            <w:numId w:val="19"/>
                          </w:numPr>
                          <w:tabs>
                            <w:tab w:val="left" w:pos="851"/>
                            <w:tab w:val="left" w:pos="993"/>
                            <w:tab w:val="left" w:pos="9356"/>
                          </w:tabs>
                          <w:autoSpaceDE w:val="0"/>
                          <w:autoSpaceDN w:val="0"/>
                          <w:adjustRightInd w:val="0"/>
                          <w:spacing w:after="0" w:line="240" w:lineRule="auto"/>
                          <w:ind w:left="142" w:right="-176" w:hanging="142"/>
                          <w:rPr>
                            <w:rFonts w:asciiTheme="majorBidi" w:hAnsiTheme="majorBidi" w:cstheme="majorBidi"/>
                            <w:sz w:val="20"/>
                            <w:szCs w:val="20"/>
                          </w:rPr>
                        </w:pPr>
                        <w:r w:rsidRPr="0071207C">
                          <w:rPr>
                            <w:rFonts w:asciiTheme="majorBidi" w:hAnsiTheme="majorBidi" w:cstheme="majorBidi"/>
                          </w:rPr>
                          <w:t>нарықтық жағдайлар</w:t>
                        </w:r>
                        <w:r w:rsidRPr="0071207C">
                          <w:rPr>
                            <w:rFonts w:asciiTheme="majorBidi" w:hAnsiTheme="majorBidi" w:cstheme="majorBidi"/>
                            <w:lang w:val="en-US"/>
                          </w:rPr>
                          <w:t>;</w:t>
                        </w:r>
                        <w:r w:rsidRPr="0071207C">
                          <w:rPr>
                            <w:rFonts w:asciiTheme="majorBidi" w:eastAsia="LiberationSerif" w:hAnsiTheme="majorBidi" w:cstheme="majorBidi"/>
                            <w:sz w:val="20"/>
                            <w:szCs w:val="20"/>
                          </w:rPr>
                          <w:t xml:space="preserve"> </w:t>
                        </w:r>
                      </w:p>
                      <w:p w14:paraId="42C24204" w14:textId="77777777" w:rsidR="00330EB4" w:rsidRPr="0071207C" w:rsidRDefault="00330EB4" w:rsidP="008A775D">
                        <w:pPr>
                          <w:pStyle w:val="a7"/>
                          <w:numPr>
                            <w:ilvl w:val="0"/>
                            <w:numId w:val="22"/>
                          </w:numPr>
                          <w:spacing w:after="0" w:line="216" w:lineRule="auto"/>
                          <w:ind w:left="142" w:right="-112" w:hanging="142"/>
                          <w:rPr>
                            <w:rFonts w:asciiTheme="majorBidi" w:hAnsiTheme="majorBidi" w:cstheme="majorBidi"/>
                            <w:spacing w:val="-5"/>
                          </w:rPr>
                        </w:pPr>
                        <w:r w:rsidRPr="0071207C">
                          <w:rPr>
                            <w:rFonts w:asciiTheme="majorBidi" w:hAnsiTheme="majorBidi" w:cstheme="majorBidi"/>
                            <w:spacing w:val="-5"/>
                          </w:rPr>
                          <w:t>тез бұзылатын тауарды жеткізу.</w:t>
                        </w:r>
                      </w:p>
                    </w:txbxContent>
                  </v:textbox>
                </v:shape>
                <v:shape id="Text Box 1752" o:spid="_x0000_s1065" type="#_x0000_t202" style="position:absolute;left:8916;top:5224;width:2256;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">
                  <v:textbox>
                    <w:txbxContent>
                      <w:p w14:paraId="316B6820" w14:textId="77777777" w:rsidR="00330EB4" w:rsidRPr="0071207C" w:rsidRDefault="00330EB4" w:rsidP="00E56E67">
                        <w:pPr>
                          <w:spacing w:after="0" w:line="240" w:lineRule="auto"/>
                          <w:ind w:left="142" w:right="-130" w:hanging="142"/>
                          <w:rPr>
                            <w:rFonts w:asciiTheme="majorBidi" w:hAnsiTheme="majorBidi" w:cstheme="majorBidi"/>
                            <w:i/>
                          </w:rPr>
                        </w:pPr>
                        <w:r w:rsidRPr="0071207C">
                          <w:rPr>
                            <w:rFonts w:asciiTheme="majorBidi" w:hAnsiTheme="majorBidi" w:cstheme="majorBidi"/>
                          </w:rPr>
                          <w:t>Институционалдық:</w:t>
                        </w:r>
                      </w:p>
                      <w:p w14:paraId="008650D8" w14:textId="77777777" w:rsidR="00330EB4" w:rsidRPr="00D5678A" w:rsidRDefault="00330EB4" w:rsidP="008A775D">
                        <w:pPr>
                          <w:pStyle w:val="a7"/>
                          <w:numPr>
                            <w:ilvl w:val="0"/>
                            <w:numId w:val="23"/>
                          </w:numPr>
                          <w:spacing w:after="0" w:line="240" w:lineRule="auto"/>
                          <w:ind w:left="142" w:hanging="142"/>
                        </w:pPr>
                        <w:r w:rsidRPr="0071207C">
                          <w:rPr>
                            <w:rFonts w:asciiTheme="majorBidi" w:hAnsiTheme="majorBidi" w:cstheme="majorBidi"/>
                          </w:rPr>
                          <w:t>техникалық және экологиялық қауіпсіздік талаптары</w:t>
                        </w:r>
                        <w:r w:rsidRPr="00D5678A">
                          <w:t>.</w:t>
                        </w:r>
                      </w:p>
                    </w:txbxContent>
                  </v:textbox>
                </v:shape>
                <v:shape id="AutoShape 1753" o:spid="_x0000_s1066" type="#_x0000_t32" style="position:absolute;left:3060;top:5010;width:0;height:2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">
                  <v:stroke endarrow="block"/>
                </v:shape>
                <v:shape id="AutoShape 1754" o:spid="_x0000_s1067" type="#_x0000_t32" style="position:absolute;left:6441;top:4861;width:0;height:3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">
                  <v:stroke endarrow="block"/>
                </v:shape>
              </v:group>
            </w:pict>
          </mc:Fallback>
        </mc:AlternateContent>
      </w:r>
    </w:p>
    <w:p w14:paraId="3AB3BFD3" w14:textId="77777777" w:rsidR="00E56E67" w:rsidRPr="0074418C" w:rsidRDefault="00E56E67" w:rsidP="00E56E67">
      <w:pPr>
        <w:widowControl w:val="0"/>
        <w:spacing w:after="0" w:line="240" w:lineRule="auto"/>
        <w:ind w:firstLine="709"/>
        <w:jc w:val="both"/>
        <w:rPr>
          <w:rFonts w:ascii="Times New Roman" w:hAnsi="Times New Roman" w:cs="Times New Roman"/>
          <w:sz w:val="28"/>
          <w:szCs w:val="28"/>
          <w:lang w:val="kk-KZ"/>
        </w:rPr>
      </w:pPr>
    </w:p>
    <w:p w14:paraId="1CD2D5CD" w14:textId="77777777" w:rsidR="00E56E67" w:rsidRPr="0074418C" w:rsidRDefault="00E56E67" w:rsidP="00E56E67">
      <w:pPr>
        <w:widowControl w:val="0"/>
        <w:spacing w:after="0" w:line="240" w:lineRule="auto"/>
        <w:ind w:firstLine="709"/>
        <w:jc w:val="both"/>
        <w:rPr>
          <w:rFonts w:ascii="Times New Roman" w:hAnsi="Times New Roman" w:cs="Times New Roman"/>
          <w:sz w:val="28"/>
          <w:szCs w:val="28"/>
          <w:lang w:val="kk-KZ"/>
        </w:rPr>
      </w:pPr>
    </w:p>
    <w:p w14:paraId="5F60CC46" w14:textId="77777777" w:rsidR="00E56E67" w:rsidRPr="0074418C" w:rsidRDefault="00E56E67" w:rsidP="00E56E67">
      <w:pPr>
        <w:widowControl w:val="0"/>
        <w:spacing w:after="0" w:line="240" w:lineRule="auto"/>
        <w:ind w:firstLine="709"/>
        <w:jc w:val="both"/>
        <w:rPr>
          <w:rFonts w:ascii="Times New Roman" w:hAnsi="Times New Roman" w:cs="Times New Roman"/>
          <w:sz w:val="28"/>
          <w:szCs w:val="28"/>
          <w:lang w:val="kk-KZ"/>
        </w:rPr>
      </w:pPr>
    </w:p>
    <w:p w14:paraId="1F89791E" w14:textId="77777777" w:rsidR="00E56E67" w:rsidRPr="0074418C" w:rsidRDefault="00E56E67" w:rsidP="00E56E67">
      <w:pPr>
        <w:widowControl w:val="0"/>
        <w:spacing w:after="0" w:line="240" w:lineRule="auto"/>
        <w:ind w:firstLine="709"/>
        <w:jc w:val="both"/>
        <w:rPr>
          <w:rFonts w:ascii="Times New Roman" w:hAnsi="Times New Roman" w:cs="Times New Roman"/>
          <w:sz w:val="28"/>
          <w:szCs w:val="28"/>
          <w:lang w:val="kk-KZ"/>
        </w:rPr>
      </w:pPr>
    </w:p>
    <w:p w14:paraId="77F825A6" w14:textId="77777777" w:rsidR="00E56E67" w:rsidRPr="0074418C" w:rsidRDefault="00E56E67" w:rsidP="00E56E67">
      <w:pPr>
        <w:widowControl w:val="0"/>
        <w:spacing w:after="0" w:line="240" w:lineRule="auto"/>
        <w:ind w:firstLine="709"/>
        <w:jc w:val="both"/>
        <w:rPr>
          <w:rFonts w:ascii="Times New Roman" w:hAnsi="Times New Roman" w:cs="Times New Roman"/>
          <w:sz w:val="28"/>
          <w:szCs w:val="28"/>
          <w:lang w:val="kk-KZ"/>
        </w:rPr>
      </w:pPr>
    </w:p>
    <w:p w14:paraId="05C94286" w14:textId="7003FE14" w:rsidR="00E56E67" w:rsidRPr="0074418C" w:rsidRDefault="00E56E67" w:rsidP="00E56E67">
      <w:pPr>
        <w:widowControl w:val="0"/>
        <w:spacing w:after="0" w:line="240" w:lineRule="auto"/>
        <w:ind w:firstLine="709"/>
        <w:jc w:val="both"/>
        <w:rPr>
          <w:rFonts w:ascii="Times New Roman" w:hAnsi="Times New Roman" w:cs="Times New Roman"/>
          <w:sz w:val="28"/>
          <w:szCs w:val="28"/>
          <w:lang w:val="kk-KZ"/>
        </w:rPr>
      </w:pPr>
      <w:r w:rsidRPr="0074418C">
        <w:rPr>
          <w:rFonts w:ascii="Times New Roman" w:hAnsi="Times New Roman" w:cs="Times New Roman"/>
          <w:noProof/>
          <w:sz w:val="28"/>
          <w:szCs w:val="28"/>
          <w:lang w:eastAsia="ru-RU"/>
        </w:rPr>
        <mc:AlternateContent>
          <mc:Choice Requires="wpg">
            <w:drawing>
              <wp:anchor distT="0" distB="0" distL="114300" distR="114300" simplePos="0" relativeHeight="251657216" behindDoc="0" locked="0" layoutInCell="1" allowOverlap="1" wp14:anchorId="10D3AEEC" wp14:editId="6B043915">
                <wp:simplePos x="0" y="0"/>
                <wp:positionH relativeFrom="column">
                  <wp:posOffset>2948940</wp:posOffset>
                </wp:positionH>
                <wp:positionV relativeFrom="paragraph">
                  <wp:posOffset>14605</wp:posOffset>
                </wp:positionV>
                <wp:extent cx="2241550" cy="266700"/>
                <wp:effectExtent l="9525" t="10160" r="53975" b="18415"/>
                <wp:wrapNone/>
                <wp:docPr id="235" name="Group 1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1550" cy="266700"/>
                          <a:chOff x="6345" y="2445"/>
                          <a:chExt cx="3530" cy="420"/>
                        </a:xfrm>
                      </wpg:grpSpPr>
                      <wps:wsp>
                        <wps:cNvPr id="236" name="AutoShape 1595"/>
                        <wps:cNvCnPr>
                          <a:cxnSpLocks noChangeShapeType="1"/>
                        </wps:cNvCnPr>
                        <wps:spPr bwMode="auto">
                          <a:xfrm>
                            <a:off x="9875" y="2656"/>
                            <a:ext cx="0" cy="2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AutoShape 1596"/>
                        <wps:cNvCnPr>
                          <a:cxnSpLocks noChangeShapeType="1"/>
                        </wps:cNvCnPr>
                        <wps:spPr bwMode="auto">
                          <a:xfrm>
                            <a:off x="6345" y="2445"/>
                            <a:ext cx="0"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1E34F4" id="Group 1594" o:spid="_x0000_s1026" style="position:absolute;margin-left:232.2pt;margin-top:1.15pt;width:176.5pt;height:21pt;z-index:251657216" coordorigin="6345,2445" coordsize="353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">
                <v:shape id="AutoShape 1595" o:spid="_x0000_s1027" type="#_x0000_t32" style="position:absolute;left:9875;top:2656;width:0;height:2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">
                  <v:stroke endarrow="block"/>
                </v:shape>
                <v:shape id="AutoShape 1596" o:spid="_x0000_s1028" type="#_x0000_t32" style="position:absolute;left:6345;top:2445;width:0;height: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"/>
              </v:group>
            </w:pict>
          </mc:Fallback>
        </mc:AlternateContent>
      </w:r>
    </w:p>
    <w:p w14:paraId="1509D3D7" w14:textId="77777777" w:rsidR="00E56E67" w:rsidRPr="0074418C" w:rsidRDefault="00E56E67" w:rsidP="00E56E67">
      <w:pPr>
        <w:widowControl w:val="0"/>
        <w:spacing w:after="0" w:line="240" w:lineRule="auto"/>
        <w:ind w:firstLine="709"/>
        <w:jc w:val="both"/>
        <w:rPr>
          <w:rFonts w:ascii="Times New Roman" w:hAnsi="Times New Roman" w:cs="Times New Roman"/>
          <w:sz w:val="28"/>
          <w:szCs w:val="28"/>
          <w:lang w:val="kk-KZ"/>
        </w:rPr>
      </w:pPr>
    </w:p>
    <w:p w14:paraId="3510ABAF" w14:textId="77777777" w:rsidR="00E56E67" w:rsidRPr="0074418C" w:rsidRDefault="00E56E67" w:rsidP="00E56E67">
      <w:pPr>
        <w:widowControl w:val="0"/>
        <w:spacing w:after="0" w:line="240" w:lineRule="auto"/>
        <w:ind w:firstLine="709"/>
        <w:jc w:val="both"/>
        <w:rPr>
          <w:rFonts w:ascii="Times New Roman" w:hAnsi="Times New Roman" w:cs="Times New Roman"/>
          <w:sz w:val="28"/>
          <w:szCs w:val="28"/>
          <w:lang w:val="kk-KZ"/>
        </w:rPr>
      </w:pPr>
    </w:p>
    <w:p w14:paraId="5B97247A" w14:textId="77777777" w:rsidR="00E56E67" w:rsidRPr="0074418C" w:rsidRDefault="00E56E67" w:rsidP="00E56E67">
      <w:pPr>
        <w:widowControl w:val="0"/>
        <w:spacing w:after="0" w:line="240" w:lineRule="auto"/>
        <w:ind w:firstLine="709"/>
        <w:jc w:val="both"/>
        <w:rPr>
          <w:rFonts w:ascii="Times New Roman" w:hAnsi="Times New Roman" w:cs="Times New Roman"/>
          <w:sz w:val="28"/>
          <w:szCs w:val="28"/>
          <w:lang w:val="kk-KZ"/>
        </w:rPr>
      </w:pPr>
    </w:p>
    <w:p w14:paraId="5E1530F0" w14:textId="77777777" w:rsidR="009D0BEB" w:rsidRPr="0074418C" w:rsidRDefault="009D0BEB" w:rsidP="004674E3">
      <w:pPr>
        <w:widowControl w:val="0"/>
        <w:spacing w:after="0" w:line="240" w:lineRule="auto"/>
        <w:ind w:firstLine="567"/>
        <w:jc w:val="center"/>
        <w:rPr>
          <w:rFonts w:ascii="Times New Roman" w:hAnsi="Times New Roman" w:cs="Times New Roman"/>
          <w:sz w:val="28"/>
          <w:szCs w:val="28"/>
          <w:lang w:val="kk-KZ"/>
        </w:rPr>
      </w:pPr>
    </w:p>
    <w:p w14:paraId="505F363C" w14:textId="6CA14D8E" w:rsidR="00E56E67" w:rsidRPr="0074418C" w:rsidRDefault="00760D3F" w:rsidP="004674E3">
      <w:pPr>
        <w:widowControl w:val="0"/>
        <w:spacing w:after="0" w:line="240" w:lineRule="auto"/>
        <w:ind w:firstLine="567"/>
        <w:jc w:val="center"/>
        <w:rPr>
          <w:rFonts w:ascii="Times New Roman" w:hAnsi="Times New Roman" w:cs="Times New Roman"/>
          <w:sz w:val="28"/>
          <w:szCs w:val="28"/>
          <w:lang w:val="kk-KZ"/>
        </w:rPr>
      </w:pPr>
      <w:r w:rsidRPr="0074418C">
        <w:rPr>
          <w:rFonts w:ascii="Times New Roman" w:hAnsi="Times New Roman" w:cs="Times New Roman"/>
          <w:sz w:val="28"/>
          <w:szCs w:val="28"/>
          <w:lang w:val="kk-KZ"/>
        </w:rPr>
        <w:t>С</w:t>
      </w:r>
      <w:r w:rsidR="00E56E67" w:rsidRPr="0074418C">
        <w:rPr>
          <w:rFonts w:ascii="Times New Roman" w:hAnsi="Times New Roman" w:cs="Times New Roman"/>
          <w:sz w:val="28"/>
          <w:szCs w:val="28"/>
          <w:lang w:val="kk-KZ"/>
        </w:rPr>
        <w:t>урет</w:t>
      </w:r>
      <w:r w:rsidRPr="0074418C">
        <w:rPr>
          <w:rFonts w:ascii="Times New Roman" w:hAnsi="Times New Roman" w:cs="Times New Roman"/>
          <w:sz w:val="28"/>
          <w:szCs w:val="28"/>
          <w:lang w:val="kk-KZ"/>
        </w:rPr>
        <w:t xml:space="preserve"> 3</w:t>
      </w:r>
      <w:r w:rsidR="00E56E67" w:rsidRPr="0074418C">
        <w:rPr>
          <w:rFonts w:ascii="Times New Roman" w:hAnsi="Times New Roman" w:cs="Times New Roman"/>
          <w:sz w:val="28"/>
          <w:szCs w:val="28"/>
          <w:lang w:val="kk-KZ"/>
        </w:rPr>
        <w:t xml:space="preserve"> – Ауыл шаруашылығы кәсіпорнының бәсекеге қабілеттілігінің құрамдас бөліктері</w:t>
      </w:r>
    </w:p>
    <w:p w14:paraId="6E036058" w14:textId="77777777" w:rsidR="009D0BEB" w:rsidRPr="0074418C" w:rsidRDefault="009D0BEB" w:rsidP="0018600F">
      <w:pPr>
        <w:pStyle w:val="style32"/>
        <w:widowControl w:val="0"/>
        <w:shd w:val="clear" w:color="auto" w:fill="FFFFFF"/>
        <w:spacing w:before="0" w:beforeAutospacing="0" w:after="0" w:afterAutospacing="0" w:line="216" w:lineRule="auto"/>
        <w:ind w:firstLine="567"/>
        <w:jc w:val="both"/>
        <w:rPr>
          <w:szCs w:val="28"/>
          <w:lang w:val="kk-KZ"/>
        </w:rPr>
      </w:pPr>
    </w:p>
    <w:p w14:paraId="0F368089" w14:textId="506195CD" w:rsidR="0018600F" w:rsidRPr="0074418C" w:rsidRDefault="0018600F" w:rsidP="0018600F">
      <w:pPr>
        <w:pStyle w:val="style32"/>
        <w:widowControl w:val="0"/>
        <w:shd w:val="clear" w:color="auto" w:fill="FFFFFF"/>
        <w:spacing w:before="0" w:beforeAutospacing="0" w:after="0" w:afterAutospacing="0" w:line="216" w:lineRule="auto"/>
        <w:ind w:firstLine="567"/>
        <w:jc w:val="both"/>
        <w:rPr>
          <w:szCs w:val="28"/>
        </w:rPr>
      </w:pPr>
      <w:r w:rsidRPr="0074418C">
        <w:rPr>
          <w:szCs w:val="28"/>
          <w:lang w:val="kk-KZ"/>
        </w:rPr>
        <w:t xml:space="preserve">Ескерту – автормен әдебиет негізінде құралған </w:t>
      </w:r>
      <w:r w:rsidRPr="0074418C">
        <w:rPr>
          <w:szCs w:val="28"/>
        </w:rPr>
        <w:t>[</w:t>
      </w:r>
      <w:r w:rsidR="00EB3F26" w:rsidRPr="0074418C">
        <w:rPr>
          <w:szCs w:val="28"/>
          <w:lang w:val="kk-KZ"/>
        </w:rPr>
        <w:t>70</w:t>
      </w:r>
      <w:r w:rsidRPr="0074418C">
        <w:rPr>
          <w:szCs w:val="28"/>
        </w:rPr>
        <w:t>]</w:t>
      </w:r>
    </w:p>
    <w:p w14:paraId="5F6FC1F4" w14:textId="77777777" w:rsidR="00E56E67" w:rsidRPr="0074418C" w:rsidRDefault="00E56E67" w:rsidP="00E56E67">
      <w:pPr>
        <w:widowControl w:val="0"/>
        <w:spacing w:after="0" w:line="240" w:lineRule="auto"/>
        <w:ind w:firstLine="709"/>
        <w:jc w:val="both"/>
        <w:rPr>
          <w:rFonts w:ascii="Times New Roman" w:hAnsi="Times New Roman" w:cs="Times New Roman"/>
          <w:sz w:val="28"/>
          <w:szCs w:val="28"/>
        </w:rPr>
      </w:pPr>
    </w:p>
    <w:p w14:paraId="5D70A2C1" w14:textId="7D2ECBE0" w:rsidR="00E56E67" w:rsidRPr="0074418C" w:rsidRDefault="00E56E67" w:rsidP="00E56E67">
      <w:pPr>
        <w:widowControl w:val="0"/>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Әрбір ауыл шаруашылығы кәсіпорнының басты мақсаты – оның тұрақты жұмыс істеуі мен дамуын қамтамасыз ету [</w:t>
      </w:r>
      <w:r w:rsidR="00EB3F26" w:rsidRPr="0074418C">
        <w:rPr>
          <w:rFonts w:ascii="Times New Roman" w:hAnsi="Times New Roman" w:cs="Times New Roman"/>
          <w:sz w:val="28"/>
          <w:szCs w:val="28"/>
          <w:lang w:val="kk-KZ"/>
        </w:rPr>
        <w:t>70</w:t>
      </w:r>
      <w:r w:rsidR="00426223" w:rsidRPr="0074418C">
        <w:rPr>
          <w:rFonts w:ascii="Times New Roman" w:hAnsi="Times New Roman" w:cs="Times New Roman"/>
          <w:sz w:val="28"/>
          <w:szCs w:val="28"/>
        </w:rPr>
        <w:t>, б</w:t>
      </w:r>
      <w:r w:rsidR="00426223" w:rsidRPr="0074418C">
        <w:rPr>
          <w:rFonts w:ascii="Times New Roman" w:hAnsi="Times New Roman" w:cs="Times New Roman"/>
          <w:sz w:val="28"/>
          <w:szCs w:val="28"/>
          <w:lang w:val="kk-KZ"/>
        </w:rPr>
        <w:t>. 2032</w:t>
      </w:r>
      <w:r w:rsidRPr="0074418C">
        <w:rPr>
          <w:rFonts w:ascii="Times New Roman" w:hAnsi="Times New Roman" w:cs="Times New Roman"/>
          <w:sz w:val="28"/>
          <w:szCs w:val="28"/>
          <w:lang w:val="kk-KZ"/>
        </w:rPr>
        <w:t>]. Бұл мақсатқа қол жеткізу үшін агроөнеркәсіптік кәсіпорын өзіне тән бәсекелестік артықшылықтарды қалыптастырып, оларды тиімді іске асыруы қажет. Ауыл шаруашылығы кәсіпорындарының негізгі міндеті – белгілі бір өңірлер мен бүкіл елдің азық-түлікке деген сұранысын бәсекеге қабілетті бағамен жоғары сапалы ауыл шаруашылығы өнімдерімен қанағаттандыру, сондай-ақ кәсіпорынның дамуына ықпал ететін тұрақты табыс табу. Алайда, қаржылық тұрақсыздықтың әсерінен көптеген ауыл шаруашылығы кәсіпорындары бұл мақсаттарға жетуде айтарлықтай қиындықтарға тап болуда немесе оларды жүзеге асыру ұзақ мерзімді перспективада ғана мүмкін болуда.</w:t>
      </w:r>
    </w:p>
    <w:p w14:paraId="45209C48" w14:textId="77777777" w:rsidR="00E56E67" w:rsidRPr="0074418C" w:rsidRDefault="00E56E67" w:rsidP="00E56E67">
      <w:pPr>
        <w:widowControl w:val="0"/>
        <w:tabs>
          <w:tab w:val="left" w:pos="9356"/>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Жаһандану және жаһандық бәсекелестіктің күшеюі жағдайында ауыл шаруашылығы кәсіпорындарының бәсекеге қабілеттілігі инновациялық ауыл шаруашылығы өнімдерін өндіру мен сапалы қызметтерді ұсыну арқылы өз әлеуетін жүзеге асырудың негізгі шартына айналуда. </w:t>
      </w:r>
    </w:p>
    <w:p w14:paraId="0F184BA7" w14:textId="77777777" w:rsidR="00E56E67" w:rsidRPr="0074418C" w:rsidRDefault="00E56E67" w:rsidP="00E56E67">
      <w:pPr>
        <w:pStyle w:val="Default"/>
        <w:widowControl w:val="0"/>
        <w:ind w:firstLine="567"/>
        <w:jc w:val="both"/>
        <w:rPr>
          <w:color w:val="auto"/>
          <w:spacing w:val="-5"/>
          <w:sz w:val="28"/>
          <w:szCs w:val="28"/>
          <w:lang w:val="kk-KZ"/>
        </w:rPr>
      </w:pPr>
      <w:r w:rsidRPr="0074418C">
        <w:rPr>
          <w:color w:val="auto"/>
          <w:spacing w:val="-5"/>
          <w:sz w:val="28"/>
          <w:szCs w:val="28"/>
          <w:lang w:val="kk-KZ"/>
        </w:rPr>
        <w:t>Отандық кәсіпорындардың бәсекеге қабілеттілігін арттыру жолдары ел экономикасына оң немесе теріс әсер ететін түрлі факторлармен айқындалады. Дәл осы факторларды талдау негізінде қазақстандық кәсіпорындар, соның ішінде агроөнеркәсіптік кешен үшін бәсекеге қабілеттілікті басқарудың тиімді әдістерінің жетіспеушілігі мәселесін шешуге бағытталған негізгі шаралар анықталуы тиіс.</w:t>
      </w:r>
    </w:p>
    <w:p w14:paraId="321B02D0" w14:textId="77777777" w:rsidR="00E56E67" w:rsidRPr="0074418C" w:rsidRDefault="00E56E67" w:rsidP="00E56E67">
      <w:pPr>
        <w:widowControl w:val="0"/>
        <w:tabs>
          <w:tab w:val="left" w:pos="9356"/>
        </w:tabs>
        <w:spacing w:after="0" w:line="240" w:lineRule="auto"/>
        <w:ind w:firstLine="567"/>
        <w:jc w:val="both"/>
        <w:rPr>
          <w:rFonts w:ascii="Times New Roman" w:eastAsia="Times New Roman" w:hAnsi="Times New Roman" w:cs="Times New Roman"/>
          <w:sz w:val="28"/>
          <w:szCs w:val="28"/>
          <w:lang w:val="kk-KZ"/>
        </w:rPr>
      </w:pPr>
      <w:r w:rsidRPr="0074418C">
        <w:rPr>
          <w:rFonts w:ascii="Times New Roman" w:eastAsia="Times New Roman" w:hAnsi="Times New Roman" w:cs="Times New Roman"/>
          <w:sz w:val="28"/>
          <w:szCs w:val="28"/>
          <w:lang w:val="kk-KZ"/>
        </w:rPr>
        <w:lastRenderedPageBreak/>
        <w:t>Зерттеліп отырған «бәсекеге қабілеттілік» ұғымының үшінші деңгейі ретінде сала деңгейіндегі ерекшеліктерді толығырақ қарастырайық.</w:t>
      </w:r>
    </w:p>
    <w:p w14:paraId="5147A16E" w14:textId="7C826753" w:rsidR="00E56E67" w:rsidRPr="0074418C" w:rsidRDefault="00E56E67" w:rsidP="00E56E67">
      <w:pPr>
        <w:widowControl w:val="0"/>
        <w:spacing w:after="0" w:line="240" w:lineRule="auto"/>
        <w:ind w:firstLine="567"/>
        <w:jc w:val="both"/>
        <w:rPr>
          <w:rFonts w:ascii="Times New Roman" w:eastAsia="Times New Roman" w:hAnsi="Times New Roman" w:cs="Times New Roman"/>
          <w:sz w:val="28"/>
          <w:szCs w:val="28"/>
          <w:lang w:val="kk-KZ"/>
        </w:rPr>
      </w:pPr>
      <w:r w:rsidRPr="0074418C">
        <w:rPr>
          <w:rFonts w:ascii="Times New Roman" w:eastAsia="Times New Roman" w:hAnsi="Times New Roman" w:cs="Times New Roman"/>
          <w:sz w:val="28"/>
          <w:szCs w:val="28"/>
          <w:lang w:val="kk-KZ"/>
        </w:rPr>
        <w:t xml:space="preserve">Халықаралық бәсекелестік саласындағы жетекші маман М. Портердің зерттеулеріне сәйкес, белгілі бір елдегі сала «әлемдік нарықтағы ең табысты ойыншылардан артықшылықтарға ие болған жағдайда» бәсекеге қабілетті болып </w:t>
      </w:r>
      <w:r w:rsidR="00B006CA" w:rsidRPr="0074418C">
        <w:rPr>
          <w:rFonts w:ascii="Times New Roman" w:eastAsia="Times New Roman" w:hAnsi="Times New Roman" w:cs="Times New Roman"/>
          <w:sz w:val="28"/>
          <w:szCs w:val="28"/>
          <w:lang w:val="kk-KZ"/>
        </w:rPr>
        <w:t>саналады [71</w:t>
      </w:r>
      <w:r w:rsidRPr="0074418C">
        <w:rPr>
          <w:rFonts w:ascii="Times New Roman" w:eastAsia="Times New Roman" w:hAnsi="Times New Roman" w:cs="Times New Roman"/>
          <w:sz w:val="28"/>
          <w:szCs w:val="28"/>
          <w:lang w:val="kk-KZ"/>
        </w:rPr>
        <w:t>]. Оның пікірінше, артықшылық дегеніміз – «бұл белгілі бір салада жұмыс істейтін басқа компанияларға қарағанда жоғары тиімділікке қол жеткізу».</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rPr>
        <w:t>Ғалым саланың бәсекелестік артықшылықтары ретінде келесі факторларды атап өтеді: оңтайлы салалық құрылым, мықты бәсекеге қабілетті көшбасшы кәсіпорындардың болуы, заманауи ғылыми-зерттеу және өндірістік-технологиялық база, жақсы дамыған салалық инфрақұрылым, өнімді таратудың тиімді жүйесі, сондай-ақ сала ішінде және оған ұқсас салаларда халықаралық ғылыми-техникалық, өндірістік және материалдық-техникалық ынтымақтастықтың икемді жүйесі. Алайда, М. Портер ұзақ мерзімді перспективада бәсекелестік артықшылықтарды сақтауды бәсекеге қабілеттіліктің негізгі құрамдас бөлігі ретінде қарастырмайды.</w:t>
      </w:r>
    </w:p>
    <w:p w14:paraId="4408D7D2" w14:textId="77777777" w:rsidR="00E56E67" w:rsidRPr="0074418C" w:rsidRDefault="00E56E67" w:rsidP="00E56E67">
      <w:pPr>
        <w:widowControl w:val="0"/>
        <w:tabs>
          <w:tab w:val="left" w:pos="9356"/>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Қазіргі экономист-ғалымдар арасында «саланың бәсекеге қабілеттілігі» ұғымына қатысты біркелкі көзқарас жоқ.</w:t>
      </w:r>
    </w:p>
    <w:p w14:paraId="224C6B7B" w14:textId="3B2D7A0B" w:rsidR="00E56E67" w:rsidRPr="0074418C" w:rsidRDefault="00673188" w:rsidP="00E56E67">
      <w:pPr>
        <w:widowControl w:val="0"/>
        <w:shd w:val="clear" w:color="auto" w:fill="FFFFFF"/>
        <w:spacing w:after="0" w:line="240" w:lineRule="auto"/>
        <w:ind w:firstLine="567"/>
        <w:jc w:val="both"/>
        <w:outlineLvl w:val="2"/>
        <w:rPr>
          <w:rFonts w:ascii="Times New Roman" w:eastAsia="Times New Roman" w:hAnsi="Times New Roman" w:cs="Times New Roman"/>
          <w:sz w:val="28"/>
          <w:szCs w:val="28"/>
          <w:lang w:val="kk-KZ"/>
        </w:rPr>
      </w:pPr>
      <w:bookmarkStart w:id="2" w:name="_Toc169181367"/>
      <w:bookmarkStart w:id="3" w:name="_Toc169565057"/>
      <w:bookmarkStart w:id="4" w:name="_Toc191154182"/>
      <w:r w:rsidRPr="0074418C">
        <w:rPr>
          <w:rFonts w:ascii="Times New Roman" w:eastAsia="Times New Roman" w:hAnsi="Times New Roman" w:cs="Times New Roman"/>
          <w:sz w:val="28"/>
          <w:szCs w:val="28"/>
          <w:lang w:val="kk-KZ"/>
        </w:rPr>
        <w:t>Бұл тұрғыда А.</w:t>
      </w:r>
      <w:r w:rsidR="00E56E67" w:rsidRPr="0074418C">
        <w:rPr>
          <w:rFonts w:ascii="Times New Roman" w:eastAsia="Times New Roman" w:hAnsi="Times New Roman" w:cs="Times New Roman"/>
          <w:sz w:val="28"/>
          <w:szCs w:val="28"/>
          <w:lang w:val="kk-KZ"/>
        </w:rPr>
        <w:t>Ф. Остапенконың түсіндірмесі қызықты, ол саланың бәсекеге қабілеттілігін «дәстүрлі критерийлермен ғана емес, сонымен қатар белгілі бір елдің және жалпы әлемдік экономиканың даму сценарийлерінде саланың өміршеңдігі мен серпінділігін сипаттайтын көрсеткіштер арқылы бағаланатын кәсіпорындар жиынтығының тиімділігі» ретінде анықтайды [</w:t>
      </w:r>
      <w:r w:rsidR="00B006CA" w:rsidRPr="0074418C">
        <w:rPr>
          <w:rFonts w:ascii="Times New Roman" w:eastAsia="Times New Roman" w:hAnsi="Times New Roman" w:cs="Times New Roman"/>
          <w:sz w:val="28"/>
          <w:szCs w:val="28"/>
          <w:lang w:val="kk-KZ"/>
        </w:rPr>
        <w:t>72</w:t>
      </w:r>
      <w:r w:rsidR="00E56E67" w:rsidRPr="0074418C">
        <w:rPr>
          <w:rFonts w:ascii="Times New Roman" w:eastAsia="Times New Roman" w:hAnsi="Times New Roman" w:cs="Times New Roman"/>
          <w:sz w:val="28"/>
          <w:szCs w:val="28"/>
          <w:lang w:val="kk-KZ"/>
        </w:rPr>
        <w:t>]. Алайда, автор саланы әлемдік нарықтағы бәсекелес салалардан жеке қарастырып, «бәсекеге қабілеттілік» ұғымының салыстырмалылығын ескермейді. «Саланың бәсекеге қабілеттілігін белгілі бір саладағы шаруашылық жүргізуші субъектілердің нақты және әлеуетті бәсекелестермен бәсекеге түсу қабілеті, өндірілген өнімнің тұтынушылар сұранысына сәйкестігі, сондай-ақ белгілі бір уақыт аралығында нарықтық тауа</w:t>
      </w:r>
      <w:r w:rsidR="000312BD">
        <w:rPr>
          <w:rFonts w:ascii="Times New Roman" w:eastAsia="Times New Roman" w:hAnsi="Times New Roman" w:cs="Times New Roman"/>
          <w:sz w:val="28"/>
          <w:szCs w:val="28"/>
          <w:lang w:val="kk-KZ"/>
        </w:rPr>
        <w:t>р</w:t>
      </w:r>
      <w:r w:rsidR="00E56E67" w:rsidRPr="0074418C">
        <w:rPr>
          <w:rFonts w:ascii="Times New Roman" w:eastAsia="Times New Roman" w:hAnsi="Times New Roman" w:cs="Times New Roman"/>
          <w:sz w:val="28"/>
          <w:szCs w:val="28"/>
          <w:lang w:val="kk-KZ"/>
        </w:rPr>
        <w:t>ларды иелену және салалық нарық сегментінде үлесін арттыру мүмкіндігі ретінде қарастыру керек» [</w:t>
      </w:r>
      <w:r w:rsidR="00B006CA" w:rsidRPr="0074418C">
        <w:rPr>
          <w:rFonts w:ascii="Times New Roman" w:eastAsia="Times New Roman" w:hAnsi="Times New Roman" w:cs="Times New Roman"/>
          <w:sz w:val="28"/>
          <w:szCs w:val="28"/>
          <w:lang w:val="kk-KZ"/>
        </w:rPr>
        <w:t>73</w:t>
      </w:r>
      <w:r w:rsidR="00E56E67" w:rsidRPr="0074418C">
        <w:rPr>
          <w:rFonts w:ascii="Times New Roman" w:eastAsia="Times New Roman" w:hAnsi="Times New Roman" w:cs="Times New Roman"/>
          <w:sz w:val="28"/>
          <w:szCs w:val="28"/>
          <w:lang w:val="kk-KZ"/>
        </w:rPr>
        <w:t>].</w:t>
      </w:r>
    </w:p>
    <w:bookmarkEnd w:id="2"/>
    <w:bookmarkEnd w:id="3"/>
    <w:bookmarkEnd w:id="4"/>
    <w:p w14:paraId="68C41F81" w14:textId="4FCE26DF" w:rsidR="00E56E67" w:rsidRPr="0074418C" w:rsidRDefault="00E56E67" w:rsidP="00E56E67">
      <w:pPr>
        <w:widowControl w:val="0"/>
        <w:autoSpaceDE w:val="0"/>
        <w:autoSpaceDN w:val="0"/>
        <w:adjustRightInd w:val="0"/>
        <w:spacing w:after="0" w:line="240" w:lineRule="auto"/>
        <w:ind w:firstLine="567"/>
        <w:jc w:val="both"/>
        <w:rPr>
          <w:rFonts w:ascii="Times New Roman" w:hAnsi="Times New Roman" w:cs="Times New Roman"/>
          <w:spacing w:val="-5"/>
          <w:sz w:val="28"/>
          <w:szCs w:val="28"/>
          <w:lang w:val="kk-KZ"/>
        </w:rPr>
      </w:pPr>
      <w:r w:rsidRPr="0074418C">
        <w:rPr>
          <w:rFonts w:ascii="Times New Roman" w:eastAsia="Times New Roman" w:hAnsi="Times New Roman" w:cs="Times New Roman"/>
          <w:spacing w:val="-5"/>
          <w:sz w:val="28"/>
          <w:szCs w:val="28"/>
          <w:lang w:val="kk-KZ"/>
        </w:rPr>
        <w:t>Украин экономисі А.В. Остапенко бәсекеге қабілеттілік тұжырымдамасын одан әрі дамыта отырып, «саланың бәсекеге қабілеттілігі» ұғымын келесідей сипаттауға болады деп есептейді. Біріншіден, бұл кәсіпорынның тұтынушылардың сұранысын толық қанағаттандыра алатын жоғары сапалы, технологиялық тұрғыдан дамыған және бәсекеге қабілетті өнім өндіруге мүмкіндік беретін өндірістік әлеуетін сипаттайды. Екіншіден, бұл саладағы басқа экономикалық субъектілермен салыстырғанда бәсекелестік артықшылықтардың нәтижесі ретінде нарықтағы үлесін кеңейту қабілетімен байланыстырады [</w:t>
      </w:r>
      <w:r w:rsidR="00F0575C" w:rsidRPr="0074418C">
        <w:rPr>
          <w:rFonts w:ascii="Times New Roman" w:eastAsia="Times New Roman" w:hAnsi="Times New Roman" w:cs="Times New Roman"/>
          <w:spacing w:val="-5"/>
          <w:sz w:val="28"/>
          <w:szCs w:val="28"/>
          <w:lang w:val="kk-KZ"/>
        </w:rPr>
        <w:t>74</w:t>
      </w:r>
      <w:r w:rsidRPr="0074418C">
        <w:rPr>
          <w:rFonts w:ascii="Times New Roman" w:eastAsia="Times New Roman" w:hAnsi="Times New Roman" w:cs="Times New Roman"/>
          <w:spacing w:val="-5"/>
          <w:sz w:val="28"/>
          <w:szCs w:val="28"/>
          <w:lang w:val="kk-KZ"/>
        </w:rPr>
        <w:t>].</w:t>
      </w:r>
    </w:p>
    <w:p w14:paraId="46F97F30" w14:textId="52E15C75" w:rsidR="00E56E67" w:rsidRPr="0074418C" w:rsidRDefault="00E56E67" w:rsidP="00E56E67">
      <w:pPr>
        <w:widowControl w:val="0"/>
        <w:tabs>
          <w:tab w:val="left" w:pos="9356"/>
        </w:tabs>
        <w:spacing w:after="0" w:line="240" w:lineRule="auto"/>
        <w:ind w:firstLine="567"/>
        <w:jc w:val="both"/>
        <w:rPr>
          <w:rFonts w:ascii="Times New Roman" w:eastAsia="Times New Roman" w:hAnsi="Times New Roman" w:cs="Times New Roman"/>
          <w:sz w:val="28"/>
          <w:szCs w:val="28"/>
          <w:lang w:val="kk-KZ"/>
        </w:rPr>
      </w:pPr>
      <w:r w:rsidRPr="0074418C">
        <w:rPr>
          <w:rFonts w:ascii="Times New Roman" w:eastAsia="Times New Roman" w:hAnsi="Times New Roman" w:cs="Times New Roman"/>
          <w:sz w:val="28"/>
          <w:szCs w:val="28"/>
          <w:lang w:val="kk-KZ"/>
        </w:rPr>
        <w:t>И.А. Спиридонов саланың бәсекеге қабілеттілігін оның бәсекелестік артықшылықтарының болуымен байланыстырады, атап айтқанда: «жоғары сапалы өнім шығару және оны нарыққа ең қолайлы мерзімде жеткізу» [</w:t>
      </w:r>
      <w:r w:rsidR="00F0575C" w:rsidRPr="0074418C">
        <w:rPr>
          <w:rFonts w:ascii="Times New Roman" w:eastAsia="Times New Roman" w:hAnsi="Times New Roman" w:cs="Times New Roman"/>
          <w:sz w:val="28"/>
          <w:szCs w:val="28"/>
          <w:lang w:val="kk-KZ"/>
        </w:rPr>
        <w:t>75</w:t>
      </w:r>
      <w:r w:rsidRPr="0074418C">
        <w:rPr>
          <w:rFonts w:ascii="Times New Roman" w:eastAsia="Times New Roman" w:hAnsi="Times New Roman" w:cs="Times New Roman"/>
          <w:sz w:val="28"/>
          <w:szCs w:val="28"/>
          <w:lang w:val="kk-KZ"/>
        </w:rPr>
        <w:t>]. Дегенмен, ғалым өз тұжырымында бәсекелес салаларды қарастырмайды, тек өндірістік қызметке назар аудара отырып, бәсекеге қабілеттілікке әсер ететін өзге салаларды ескермейді.</w:t>
      </w:r>
    </w:p>
    <w:p w14:paraId="6C9140C8" w14:textId="71838A5B" w:rsidR="00E56E67" w:rsidRPr="0074418C" w:rsidRDefault="00E56E67" w:rsidP="00E56E6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74418C">
        <w:rPr>
          <w:rFonts w:ascii="Times New Roman" w:eastAsia="Times New Roman" w:hAnsi="Times New Roman" w:cs="Times New Roman"/>
          <w:sz w:val="28"/>
          <w:szCs w:val="28"/>
          <w:lang w:val="kk-KZ"/>
        </w:rPr>
        <w:lastRenderedPageBreak/>
        <w:t xml:space="preserve">Қазақстандық ғалымдар арасында салалық бәсекелестік мәселелерін зерттеумен айналысатын А.С. Смағұлова бәсекеге қабілеттілікті көп қырлы экономикалық ұғым ретінде қарастырады. Оның пікірінше, бұл ұғымды бірнеше деңгейде </w:t>
      </w:r>
      <w:r w:rsidR="00954692" w:rsidRPr="0074418C">
        <w:rPr>
          <w:rFonts w:ascii="Times New Roman" w:eastAsia="Times New Roman" w:hAnsi="Times New Roman" w:cs="Times New Roman"/>
          <w:sz w:val="28"/>
          <w:szCs w:val="28"/>
          <w:lang w:val="kk-KZ"/>
        </w:rPr>
        <w:t>–</w:t>
      </w:r>
      <w:r w:rsidRPr="0074418C">
        <w:rPr>
          <w:rFonts w:ascii="Times New Roman" w:eastAsia="Times New Roman" w:hAnsi="Times New Roman" w:cs="Times New Roman"/>
          <w:sz w:val="28"/>
          <w:szCs w:val="28"/>
          <w:lang w:val="kk-KZ"/>
        </w:rPr>
        <w:t xml:space="preserve"> ұлттық, салалық, кәсіпорындық және өнімдік деңгейде талдау қажет. Жалпы ел мен оның жекелеген салаларының бәсекеге қабілеттілігі «нақты өндірушілердің бәсекеге қабілетті өнім шығару қабілетіне байланысты» [</w:t>
      </w:r>
      <w:r w:rsidR="00954692" w:rsidRPr="0074418C">
        <w:rPr>
          <w:rFonts w:ascii="Times New Roman" w:eastAsia="Times New Roman" w:hAnsi="Times New Roman" w:cs="Times New Roman"/>
          <w:sz w:val="28"/>
          <w:szCs w:val="28"/>
          <w:lang w:val="kk-KZ"/>
        </w:rPr>
        <w:t>76</w:t>
      </w:r>
      <w:r w:rsidRPr="0074418C">
        <w:rPr>
          <w:rFonts w:ascii="Times New Roman" w:eastAsia="Times New Roman" w:hAnsi="Times New Roman" w:cs="Times New Roman"/>
          <w:sz w:val="28"/>
          <w:szCs w:val="28"/>
          <w:lang w:val="kk-KZ"/>
        </w:rPr>
        <w:t>]. Автор бұл ұғымның экономикалық қырын да атап өтіп, оны мемлекеттің жоғары экономикалық өсімге қол жеткізу мүмкіндігі ретінде сипаттайды.</w:t>
      </w:r>
    </w:p>
    <w:p w14:paraId="1B6F2B86" w14:textId="063E63A4" w:rsidR="00E56E67" w:rsidRPr="0074418C" w:rsidRDefault="00E56E67" w:rsidP="00E56E67">
      <w:pPr>
        <w:widowControl w:val="0"/>
        <w:tabs>
          <w:tab w:val="left" w:pos="9356"/>
        </w:tabs>
        <w:spacing w:after="0" w:line="240" w:lineRule="auto"/>
        <w:ind w:firstLine="567"/>
        <w:jc w:val="both"/>
        <w:rPr>
          <w:rFonts w:ascii="Times New Roman" w:eastAsia="Times New Roman" w:hAnsi="Times New Roman" w:cs="Times New Roman"/>
          <w:spacing w:val="-5"/>
          <w:sz w:val="28"/>
          <w:szCs w:val="28"/>
          <w:lang w:val="kk-KZ"/>
        </w:rPr>
      </w:pPr>
      <w:r w:rsidRPr="0074418C">
        <w:rPr>
          <w:rFonts w:ascii="Times New Roman" w:eastAsia="Times New Roman" w:hAnsi="Times New Roman" w:cs="Times New Roman"/>
          <w:spacing w:val="-4"/>
          <w:sz w:val="28"/>
          <w:szCs w:val="28"/>
          <w:lang w:val="kk-KZ"/>
        </w:rPr>
        <w:t>Отандық экономистер бәсекеге қабілеттіліктің әр</w:t>
      </w:r>
      <w:r w:rsidR="00330EB4" w:rsidRPr="0074418C">
        <w:rPr>
          <w:rFonts w:ascii="Times New Roman" w:eastAsia="Times New Roman" w:hAnsi="Times New Roman" w:cs="Times New Roman"/>
          <w:spacing w:val="-4"/>
          <w:sz w:val="28"/>
          <w:szCs w:val="28"/>
          <w:lang w:val="kk-KZ"/>
        </w:rPr>
        <w:t xml:space="preserve"> </w:t>
      </w:r>
      <w:r w:rsidRPr="0074418C">
        <w:rPr>
          <w:rFonts w:ascii="Times New Roman" w:eastAsia="Times New Roman" w:hAnsi="Times New Roman" w:cs="Times New Roman"/>
          <w:spacing w:val="-4"/>
          <w:sz w:val="28"/>
          <w:szCs w:val="28"/>
          <w:lang w:val="kk-KZ"/>
        </w:rPr>
        <w:t xml:space="preserve">түрлі аспектілерін қарастыра отырып, оның күрделі әрі көп қырлы механизм екеніне назар аударады. Мәселен, академик Қ.А. Сағадиев бәсекеге қабілеттіліктің мәнін «тұрақты экономикалық өсудің нәтижесі» деп түсіндіреді. Бұл өсім үш негізгі бағытты қамтиды: экономикалық, әлеуметтік және экологиялық. Оның пікірінше, компаниялар мен салалардың бәсекеге қабілеттілігін бағалау нақты және өлшенетін болуы мүмкін, әсіресе егер ол халықаралық стандарттарға сай тауарлар мен қызметтердің ішкі және сыртқы нарықтардағы орнын анықтаумен байланысты болса. Сонымен </w:t>
      </w:r>
      <w:r w:rsidR="00402974" w:rsidRPr="0074418C">
        <w:rPr>
          <w:rFonts w:ascii="Times New Roman" w:eastAsia="Times New Roman" w:hAnsi="Times New Roman" w:cs="Times New Roman"/>
          <w:spacing w:val="-4"/>
          <w:sz w:val="28"/>
          <w:szCs w:val="28"/>
          <w:lang w:val="kk-KZ"/>
        </w:rPr>
        <w:t>бірге</w:t>
      </w:r>
      <w:r w:rsidRPr="0074418C">
        <w:rPr>
          <w:rFonts w:ascii="Times New Roman" w:eastAsia="Times New Roman" w:hAnsi="Times New Roman" w:cs="Times New Roman"/>
          <w:spacing w:val="-4"/>
          <w:sz w:val="28"/>
          <w:szCs w:val="28"/>
          <w:lang w:val="kk-KZ"/>
        </w:rPr>
        <w:t>, экономиканың адам денсаулығына зиян келтіретін өнімдер мен қызметтерді өндіруі оның гуманистік түсінігіне сәйкес келмейді [</w:t>
      </w:r>
      <w:r w:rsidR="00F72DFF" w:rsidRPr="0074418C">
        <w:rPr>
          <w:rFonts w:ascii="Times New Roman" w:eastAsia="Times New Roman" w:hAnsi="Times New Roman" w:cs="Times New Roman"/>
          <w:spacing w:val="-4"/>
          <w:sz w:val="28"/>
          <w:szCs w:val="28"/>
          <w:lang w:val="kk-KZ"/>
        </w:rPr>
        <w:t>77</w:t>
      </w:r>
      <w:r w:rsidRPr="0074418C">
        <w:rPr>
          <w:rFonts w:ascii="Times New Roman" w:eastAsia="Times New Roman" w:hAnsi="Times New Roman" w:cs="Times New Roman"/>
          <w:spacing w:val="-4"/>
          <w:sz w:val="28"/>
          <w:szCs w:val="28"/>
          <w:lang w:val="kk-KZ"/>
        </w:rPr>
        <w:t>]</w:t>
      </w:r>
      <w:r w:rsidRPr="0074418C">
        <w:rPr>
          <w:rFonts w:ascii="Times New Roman" w:eastAsia="Times New Roman" w:hAnsi="Times New Roman" w:cs="Times New Roman"/>
          <w:spacing w:val="-5"/>
          <w:sz w:val="28"/>
          <w:szCs w:val="28"/>
          <w:lang w:val="kk-KZ"/>
        </w:rPr>
        <w:t>.</w:t>
      </w:r>
    </w:p>
    <w:p w14:paraId="12E578B1" w14:textId="0B566F6F" w:rsidR="00E56E67" w:rsidRPr="0074418C" w:rsidRDefault="00E56E67" w:rsidP="00E56E67">
      <w:pPr>
        <w:widowControl w:val="0"/>
        <w:tabs>
          <w:tab w:val="left" w:pos="9356"/>
        </w:tabs>
        <w:spacing w:after="0" w:line="240" w:lineRule="auto"/>
        <w:ind w:firstLine="567"/>
        <w:jc w:val="both"/>
        <w:rPr>
          <w:rFonts w:ascii="Times New Roman" w:eastAsia="Times New Roman" w:hAnsi="Times New Roman" w:cs="Times New Roman"/>
          <w:spacing w:val="-5"/>
          <w:sz w:val="28"/>
          <w:szCs w:val="28"/>
          <w:lang w:val="kk-KZ"/>
        </w:rPr>
      </w:pPr>
      <w:r w:rsidRPr="0074418C">
        <w:rPr>
          <w:rFonts w:ascii="Times New Roman" w:eastAsia="Times New Roman" w:hAnsi="Times New Roman" w:cs="Times New Roman"/>
          <w:spacing w:val="-5"/>
          <w:sz w:val="28"/>
          <w:szCs w:val="28"/>
          <w:lang w:val="kk-KZ"/>
        </w:rPr>
        <w:t>С. К. Омарова салалық бәсекеге қабілеттілікті былай сипаттайды: «бәсекелестік – бұл салалық нарықтағы баға мен ұсыныс көлемін анықтайтын, сондай-ақ тұтынушылар арасындағы өзара қатынастарды қалыптастыратын өндірушілер арасындағы байланыс» [</w:t>
      </w:r>
      <w:r w:rsidR="00F72DFF" w:rsidRPr="0074418C">
        <w:rPr>
          <w:rFonts w:ascii="Times New Roman" w:eastAsia="Times New Roman" w:hAnsi="Times New Roman" w:cs="Times New Roman"/>
          <w:spacing w:val="-5"/>
          <w:sz w:val="28"/>
          <w:szCs w:val="28"/>
          <w:lang w:val="kk-KZ"/>
        </w:rPr>
        <w:t>78</w:t>
      </w:r>
      <w:r w:rsidRPr="0074418C">
        <w:rPr>
          <w:rFonts w:ascii="Times New Roman" w:eastAsia="Times New Roman" w:hAnsi="Times New Roman" w:cs="Times New Roman"/>
          <w:spacing w:val="-5"/>
          <w:sz w:val="28"/>
          <w:szCs w:val="28"/>
          <w:lang w:val="kk-KZ"/>
        </w:rPr>
        <w:t>].</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pacing w:val="-5"/>
          <w:sz w:val="28"/>
          <w:szCs w:val="28"/>
          <w:lang w:val="kk-KZ"/>
        </w:rPr>
        <w:t>А.А. Әлмұратова салалық бәсекеге қабілеттілікті «ұлттық экономиканың жекелеген секторларының тиімді жұмыс істеу және бейімделу қабілеті» ретінде қарастырады. Оның пікірінше, бұл қабілет ұлттық және жаһандық нарықтардағы өзгерістерге сәйкес икемді әрекет ете алуымен айқындалады және оны бағалау үшін қалыптасқан әрі кеңінен қолданылатын әдістер пайдаланылады [</w:t>
      </w:r>
      <w:r w:rsidR="00F72DFF" w:rsidRPr="0074418C">
        <w:rPr>
          <w:rFonts w:ascii="Times New Roman" w:eastAsia="Times New Roman" w:hAnsi="Times New Roman" w:cs="Times New Roman"/>
          <w:spacing w:val="-5"/>
          <w:sz w:val="28"/>
          <w:szCs w:val="28"/>
          <w:lang w:val="kk-KZ"/>
        </w:rPr>
        <w:t>79</w:t>
      </w:r>
      <w:r w:rsidRPr="0074418C">
        <w:rPr>
          <w:rFonts w:ascii="Times New Roman" w:eastAsia="Times New Roman" w:hAnsi="Times New Roman" w:cs="Times New Roman"/>
          <w:spacing w:val="-5"/>
          <w:sz w:val="28"/>
          <w:szCs w:val="28"/>
          <w:lang w:val="kk-KZ"/>
        </w:rPr>
        <w:t>].</w:t>
      </w:r>
    </w:p>
    <w:p w14:paraId="0853DCF2" w14:textId="2F899044" w:rsidR="00E56E67" w:rsidRPr="0074418C" w:rsidRDefault="00E56E67" w:rsidP="00E56E6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74418C">
        <w:rPr>
          <w:rFonts w:ascii="Times New Roman" w:eastAsia="Times New Roman" w:hAnsi="Times New Roman" w:cs="Times New Roman"/>
          <w:sz w:val="28"/>
          <w:szCs w:val="28"/>
          <w:lang w:val="kk-KZ"/>
        </w:rPr>
        <w:t>Д. Әділова бәсекелестік артықшылықты құн тізбегіндегі құндылықтар жүйесі мен оның бірегейлігі тұрғысынан сипаттайды. Оның тұжырымы бойынша, саланың бәсекеге қабілеттілігі басқа нарық қатысушыларынан басым болуымен емес, оның өзіндік бәсекелестік артықшылықтарын дамытуымен қамтамасыз етіледі және «ол үшін бәсекеге қабілеттілікті сақтау бәсекелестік артықшылықтарды</w:t>
      </w:r>
      <w:r w:rsidR="00F72DFF" w:rsidRPr="0074418C">
        <w:rPr>
          <w:rFonts w:ascii="Times New Roman" w:eastAsia="Times New Roman" w:hAnsi="Times New Roman" w:cs="Times New Roman"/>
          <w:sz w:val="28"/>
          <w:szCs w:val="28"/>
          <w:lang w:val="kk-KZ"/>
        </w:rPr>
        <w:t>ң ұлғаюына тікелей байланысты</w:t>
      </w:r>
      <w:r w:rsidR="00911715" w:rsidRPr="00911715">
        <w:rPr>
          <w:rFonts w:ascii="Times New Roman" w:eastAsia="Times New Roman" w:hAnsi="Times New Roman" w:cs="Times New Roman"/>
          <w:sz w:val="28"/>
          <w:szCs w:val="28"/>
          <w:lang w:val="kk-KZ"/>
        </w:rPr>
        <w:t>»</w:t>
      </w:r>
      <w:r w:rsidR="00F72DFF" w:rsidRPr="0074418C">
        <w:rPr>
          <w:rFonts w:ascii="Times New Roman" w:eastAsia="Times New Roman" w:hAnsi="Times New Roman" w:cs="Times New Roman"/>
          <w:sz w:val="28"/>
          <w:szCs w:val="28"/>
          <w:lang w:val="kk-KZ"/>
        </w:rPr>
        <w:t xml:space="preserve"> [80</w:t>
      </w:r>
      <w:r w:rsidRPr="0074418C">
        <w:rPr>
          <w:rFonts w:ascii="Times New Roman" w:eastAsia="Times New Roman" w:hAnsi="Times New Roman" w:cs="Times New Roman"/>
          <w:sz w:val="28"/>
          <w:szCs w:val="28"/>
          <w:lang w:val="kk-KZ"/>
        </w:rPr>
        <w:t>].</w:t>
      </w:r>
    </w:p>
    <w:p w14:paraId="144FDDB3" w14:textId="112E65F5" w:rsidR="00E56E67" w:rsidRPr="0074418C" w:rsidRDefault="00E56E67" w:rsidP="00E56E67">
      <w:pPr>
        <w:widowControl w:val="0"/>
        <w:shd w:val="clear" w:color="auto" w:fill="FFFFFF"/>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Р.К. Жоламан да Қазақстанның жағдайын бәсекелестік артықшылықтар теориясы тұрғысынан зерттеген. Оның пайымдауынша, «жоғары білімді, білікті жұмыс күші мен ғылыми-техникалық әлеует – еліміздің бәсекелестік артықшылықтарының негізі. Бұл факторлардың барлығы саланың бәсекеге қабілеттілігін арттыруға ықпал етеді» [</w:t>
      </w:r>
      <w:r w:rsidR="00F72DFF" w:rsidRPr="0074418C">
        <w:rPr>
          <w:rFonts w:ascii="Times New Roman" w:hAnsi="Times New Roman" w:cs="Times New Roman"/>
          <w:sz w:val="28"/>
          <w:szCs w:val="28"/>
          <w:lang w:val="kk-KZ"/>
        </w:rPr>
        <w:t>81</w:t>
      </w:r>
      <w:r w:rsidRPr="0074418C">
        <w:rPr>
          <w:rFonts w:ascii="Times New Roman" w:hAnsi="Times New Roman" w:cs="Times New Roman"/>
          <w:sz w:val="28"/>
          <w:szCs w:val="28"/>
          <w:lang w:val="kk-KZ"/>
        </w:rPr>
        <w:t>].</w:t>
      </w:r>
    </w:p>
    <w:p w14:paraId="56F8CED4" w14:textId="4519D7E2" w:rsidR="00E56E67" w:rsidRPr="0074418C" w:rsidRDefault="00E56E67" w:rsidP="00E56E67">
      <w:pPr>
        <w:pStyle w:val="ae"/>
        <w:widowControl w:val="0"/>
        <w:shd w:val="clear" w:color="auto" w:fill="FFFFFF"/>
        <w:tabs>
          <w:tab w:val="left" w:pos="9356"/>
        </w:tabs>
        <w:spacing w:before="0" w:beforeAutospacing="0" w:after="0" w:afterAutospacing="0"/>
        <w:ind w:firstLine="567"/>
        <w:jc w:val="both"/>
        <w:rPr>
          <w:sz w:val="28"/>
          <w:szCs w:val="28"/>
          <w:lang w:val="kk-KZ"/>
        </w:rPr>
      </w:pPr>
      <w:r w:rsidRPr="0074418C">
        <w:rPr>
          <w:sz w:val="28"/>
          <w:szCs w:val="28"/>
          <w:lang w:val="kk-KZ"/>
        </w:rPr>
        <w:t>Е.С. Мадияровтың көзқарасы бойынша, бәсекеге қабілеттілік тұрақты ұғым емес. Ол уақыт өте келе өзгеріп отыратын категория болғандықтан, оны бағалау өлшемдері де өзгеруі мүмкін</w:t>
      </w:r>
      <w:r w:rsidR="00911715">
        <w:rPr>
          <w:sz w:val="28"/>
          <w:szCs w:val="28"/>
          <w:lang w:val="kk-KZ"/>
        </w:rPr>
        <w:t xml:space="preserve">» </w:t>
      </w:r>
      <w:r w:rsidRPr="0074418C">
        <w:rPr>
          <w:sz w:val="28"/>
          <w:szCs w:val="28"/>
          <w:lang w:val="kk-KZ"/>
        </w:rPr>
        <w:t>[</w:t>
      </w:r>
      <w:r w:rsidR="00F72DFF" w:rsidRPr="0074418C">
        <w:rPr>
          <w:sz w:val="28"/>
          <w:szCs w:val="28"/>
          <w:lang w:val="kk-KZ"/>
        </w:rPr>
        <w:t>82</w:t>
      </w:r>
      <w:r w:rsidRPr="0074418C">
        <w:rPr>
          <w:sz w:val="28"/>
          <w:szCs w:val="28"/>
          <w:lang w:val="kk-KZ"/>
        </w:rPr>
        <w:t>]. Б. Хұсайынов «саланың бәсекеге қабілеттілігінің негізгі көрсеткіші – оның экспорттық әлеуеті мен оны нақты жүзеге асыру деңгейі» екенін атап көрсетіп, бәсекеге қабілеттілікті бағалаудың арнайы индекстерін ұсынған [</w:t>
      </w:r>
      <w:r w:rsidR="00F72DFF" w:rsidRPr="0074418C">
        <w:rPr>
          <w:sz w:val="28"/>
          <w:szCs w:val="28"/>
          <w:lang w:val="kk-KZ"/>
        </w:rPr>
        <w:t>83</w:t>
      </w:r>
      <w:r w:rsidRPr="0074418C">
        <w:rPr>
          <w:sz w:val="28"/>
          <w:szCs w:val="28"/>
          <w:lang w:val="kk-KZ"/>
        </w:rPr>
        <w:t xml:space="preserve">]. </w:t>
      </w:r>
    </w:p>
    <w:p w14:paraId="22237AB4" w14:textId="35719021" w:rsidR="00E56E67" w:rsidRPr="0074418C" w:rsidRDefault="00E56E67" w:rsidP="00E56E67">
      <w:pPr>
        <w:widowControl w:val="0"/>
        <w:spacing w:after="0" w:line="240" w:lineRule="auto"/>
        <w:ind w:firstLine="567"/>
        <w:jc w:val="both"/>
        <w:rPr>
          <w:rFonts w:ascii="Times New Roman" w:hAnsi="Times New Roman" w:cs="Times New Roman"/>
          <w:sz w:val="28"/>
          <w:szCs w:val="28"/>
          <w:lang w:val="kk-KZ"/>
        </w:rPr>
      </w:pPr>
      <w:r w:rsidRPr="0074418C">
        <w:rPr>
          <w:rFonts w:ascii="Times New Roman" w:eastAsia="Times New Roman" w:hAnsi="Times New Roman" w:cs="Times New Roman"/>
          <w:sz w:val="28"/>
          <w:szCs w:val="28"/>
          <w:lang w:val="kk-KZ" w:eastAsia="ru-RU"/>
        </w:rPr>
        <w:lastRenderedPageBreak/>
        <w:t>Отандық зерттеушілер бұл мәселенің әлеуметтік аспектілеріне де назар аударады. У.Б. Баймұратовтың пікірінше, бәсекеге қабілеттілік – өз алдына мақсат емес, керісінше, халықтың өмір сүру сапасын жақсартуға бағытталған құрал. Ол бәсекеге қабілеттілікті «экономикалық жүйенің баға белгілеу және сұраныс көлемін қалыптастыру арқылы адамдардың материалдық әрі рухани қажеттіліктерін тиімді қанағаттандыру қабілеті» ретінде сипаттайды [</w:t>
      </w:r>
      <w:r w:rsidR="00F72DFF" w:rsidRPr="0074418C">
        <w:rPr>
          <w:rFonts w:ascii="Times New Roman" w:eastAsia="Times New Roman" w:hAnsi="Times New Roman" w:cs="Times New Roman"/>
          <w:sz w:val="28"/>
          <w:szCs w:val="28"/>
          <w:lang w:val="kk-KZ" w:eastAsia="ru-RU"/>
        </w:rPr>
        <w:t>84</w:t>
      </w:r>
      <w:r w:rsidRPr="0074418C">
        <w:rPr>
          <w:rFonts w:ascii="Times New Roman" w:eastAsia="Times New Roman" w:hAnsi="Times New Roman" w:cs="Times New Roman"/>
          <w:sz w:val="28"/>
          <w:szCs w:val="28"/>
          <w:lang w:val="kk-KZ" w:eastAsia="ru-RU"/>
        </w:rPr>
        <w:t>].</w:t>
      </w:r>
    </w:p>
    <w:p w14:paraId="4626FD25" w14:textId="2BB18CAA" w:rsidR="00E56E67" w:rsidRPr="0074418C" w:rsidRDefault="00E56E67" w:rsidP="00E56E6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Дамушы елдер бәсекелестіктің өзіндік ерекшеліктеріне ие болып, құнның баламалы түрлерін қалыптастырады. Олар тек тұтынушылар үшін ғана емес, </w:t>
      </w:r>
      <w:r w:rsidR="00402974" w:rsidRPr="0074418C">
        <w:rPr>
          <w:rFonts w:ascii="Times New Roman" w:hAnsi="Times New Roman" w:cs="Times New Roman"/>
          <w:sz w:val="28"/>
          <w:szCs w:val="28"/>
          <w:lang w:val="kk-KZ"/>
        </w:rPr>
        <w:t>бұдан бөлек</w:t>
      </w:r>
      <w:r w:rsidRPr="0074418C">
        <w:rPr>
          <w:rFonts w:ascii="Times New Roman" w:hAnsi="Times New Roman" w:cs="Times New Roman"/>
          <w:sz w:val="28"/>
          <w:szCs w:val="28"/>
          <w:lang w:val="kk-KZ"/>
        </w:rPr>
        <w:t xml:space="preserve"> шикізат пен білікті жұмыс күші үшін де бәсекеге түседі. Өнеркәсіп бәсекеге қабілеттілікке ол бірнеше бәсекелестік артықшылықтарға ие болғанда ғана қол жеткізуге алады. Бұл артықшылықтар жоғары бәсекеге қабілетті кәсіпорындардың қызмет етуімен, мемлекеттің тиімді салалық стратегиясын жүргізуімен, сондай-ақ тұрақты саяси, әлеуметтік және экологиялық жағдайлардың қалыптасуымен нығаяды. Сонымен қатар, саланың өзгерістерге икемді бейімделу қабілеті осы саладағы кәсіпорындарға қосымша артықшылықтар береді.</w:t>
      </w:r>
    </w:p>
    <w:p w14:paraId="60CA3F4B" w14:textId="77777777" w:rsidR="00E56E67" w:rsidRPr="0074418C" w:rsidRDefault="00E56E67" w:rsidP="00E56E67">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«Саланың бәсекеге қабілеттілігі» ұғымына берілген жоғарыдағы анықтамаларды қорыта келе, салалық бәсекеге қабілеттілік теориясының негізгі қағидаларын былай анықтауға болады:</w:t>
      </w:r>
    </w:p>
    <w:p w14:paraId="49EB0BB1" w14:textId="77777777" w:rsidR="00E56E67" w:rsidRPr="0074418C" w:rsidRDefault="00E56E67" w:rsidP="008A775D">
      <w:pPr>
        <w:pStyle w:val="a7"/>
        <w:widowControl w:val="0"/>
        <w:numPr>
          <w:ilvl w:val="0"/>
          <w:numId w:val="18"/>
        </w:numPr>
        <w:tabs>
          <w:tab w:val="left" w:pos="851"/>
        </w:tabs>
        <w:autoSpaceDE w:val="0"/>
        <w:autoSpaceDN w:val="0"/>
        <w:adjustRightInd w:val="0"/>
        <w:spacing w:after="0" w:line="240" w:lineRule="auto"/>
        <w:ind w:left="0" w:firstLine="567"/>
        <w:jc w:val="both"/>
        <w:rPr>
          <w:rFonts w:ascii="Times New Roman" w:eastAsia="LiberationSerif" w:hAnsi="Times New Roman" w:cs="Times New Roman"/>
          <w:sz w:val="28"/>
          <w:szCs w:val="28"/>
          <w:lang w:val="kk-KZ"/>
        </w:rPr>
      </w:pPr>
      <w:r w:rsidRPr="0074418C">
        <w:rPr>
          <w:rFonts w:ascii="Times New Roman" w:hAnsi="Times New Roman" w:cs="Times New Roman"/>
          <w:sz w:val="28"/>
          <w:szCs w:val="28"/>
          <w:lang w:val="kk-KZ"/>
        </w:rPr>
        <w:t>саланың бәсекеге қабілеттілікке жетуінің негізі – бәсекелестік артықшылықтар. Ол көпдеңгейлі «бәсекеге қабілеттілік» категориясының құрамдас бөлігі болып табылады және өнімнің, кәсіпорынның, сондай-ақ ұлттық экономиканың бәсекеге қабілеттілігімен тығыз байланысты;</w:t>
      </w:r>
    </w:p>
    <w:p w14:paraId="592C7145" w14:textId="77777777" w:rsidR="00E56E67" w:rsidRPr="0074418C" w:rsidRDefault="00E56E67" w:rsidP="008A775D">
      <w:pPr>
        <w:pStyle w:val="a7"/>
        <w:widowControl w:val="0"/>
        <w:numPr>
          <w:ilvl w:val="0"/>
          <w:numId w:val="18"/>
        </w:numPr>
        <w:tabs>
          <w:tab w:val="left" w:pos="851"/>
        </w:tabs>
        <w:autoSpaceDE w:val="0"/>
        <w:autoSpaceDN w:val="0"/>
        <w:adjustRightInd w:val="0"/>
        <w:spacing w:after="0" w:line="240" w:lineRule="auto"/>
        <w:ind w:left="0" w:firstLine="567"/>
        <w:jc w:val="both"/>
        <w:rPr>
          <w:rFonts w:ascii="Times New Roman" w:eastAsia="LiberationSerif" w:hAnsi="Times New Roman" w:cs="Times New Roman"/>
          <w:sz w:val="28"/>
          <w:szCs w:val="28"/>
          <w:lang w:val="kk-KZ"/>
        </w:rPr>
      </w:pPr>
      <w:r w:rsidRPr="0074418C">
        <w:rPr>
          <w:rFonts w:ascii="Times New Roman" w:hAnsi="Times New Roman" w:cs="Times New Roman"/>
          <w:sz w:val="28"/>
          <w:szCs w:val="28"/>
          <w:lang w:val="kk-KZ"/>
        </w:rPr>
        <w:t>саланың бәсекеге қабілеттілігі оның жүйелілігімен ерекшеленеді, ол салаға кіретін кәсіпорындардың бәсекеге қабілеттілігімен және осы салада қызмет ететін макроорта жағдайларымен анықталады.</w:t>
      </w:r>
    </w:p>
    <w:p w14:paraId="19025A75" w14:textId="77777777" w:rsidR="00E56E67" w:rsidRPr="0074418C" w:rsidRDefault="00E56E67" w:rsidP="00E56E67">
      <w:pPr>
        <w:widowControl w:val="0"/>
        <w:autoSpaceDE w:val="0"/>
        <w:autoSpaceDN w:val="0"/>
        <w:adjustRightInd w:val="0"/>
        <w:spacing w:after="0" w:line="240" w:lineRule="auto"/>
        <w:ind w:firstLine="567"/>
        <w:jc w:val="both"/>
        <w:rPr>
          <w:rFonts w:ascii="Times New Roman" w:eastAsia="LiberationSerif" w:hAnsi="Times New Roman" w:cs="Times New Roman"/>
          <w:sz w:val="28"/>
          <w:szCs w:val="28"/>
          <w:lang w:val="kk-KZ"/>
        </w:rPr>
      </w:pPr>
      <w:r w:rsidRPr="0074418C">
        <w:rPr>
          <w:rFonts w:ascii="Times New Roman" w:eastAsia="LiberationSerif" w:hAnsi="Times New Roman" w:cs="Times New Roman"/>
          <w:sz w:val="28"/>
          <w:szCs w:val="28"/>
          <w:lang w:val="kk-KZ"/>
        </w:rPr>
        <w:t>Агроөнеркәсіптік кешеннің бәсекеге қабілеттілігін зерттеу және бағалау мәселесі әлі толыққанды қарастырылмаған. Ауыл шаруашылығы саласы мен оны қажетті өндіріс және өңдеу құралдарымен қамтамасыз ететін секторлар арасындағы бәсекелестік жағдайлары айтарлықтай ерекшеленеді.</w:t>
      </w:r>
    </w:p>
    <w:p w14:paraId="0A54EDAF" w14:textId="0B7325F2" w:rsidR="00E56E67" w:rsidRPr="0074418C" w:rsidRDefault="00E56E67" w:rsidP="00E56E67">
      <w:pPr>
        <w:widowControl w:val="0"/>
        <w:autoSpaceDE w:val="0"/>
        <w:autoSpaceDN w:val="0"/>
        <w:adjustRightInd w:val="0"/>
        <w:spacing w:after="0" w:line="240" w:lineRule="auto"/>
        <w:ind w:firstLine="567"/>
        <w:jc w:val="both"/>
        <w:rPr>
          <w:rFonts w:ascii="Times New Roman" w:eastAsia="LiberationSerif" w:hAnsi="Times New Roman" w:cs="Times New Roman"/>
          <w:sz w:val="28"/>
          <w:szCs w:val="28"/>
          <w:lang w:val="kk-KZ"/>
        </w:rPr>
      </w:pPr>
      <w:r w:rsidRPr="0074418C">
        <w:rPr>
          <w:rFonts w:ascii="Times New Roman" w:eastAsia="Times New Roman" w:hAnsi="Times New Roman" w:cs="Times New Roman"/>
          <w:sz w:val="28"/>
          <w:szCs w:val="28"/>
          <w:lang w:val="kk-KZ"/>
        </w:rPr>
        <w:t>Қазақстан Республикасының агроөнеркәсіптік кешенін дамытудың 2021-2030 жылдарға арналған тұжырымдамасында: «Ауыл шаруашылығы өнімдерін өндіру мен саудалаудың әлемдік жүйесі шеңберінде нарықтық экономика жағдайында ұлттық бәсекелестік артықшылықтар мен олардың дамуы</w:t>
      </w:r>
      <w:r w:rsidR="00CB5F8F" w:rsidRPr="0074418C">
        <w:rPr>
          <w:rFonts w:ascii="Times New Roman" w:eastAsia="Times New Roman" w:hAnsi="Times New Roman" w:cs="Times New Roman"/>
          <w:sz w:val="28"/>
          <w:szCs w:val="28"/>
          <w:lang w:val="kk-KZ"/>
        </w:rPr>
        <w:t xml:space="preserve"> басым мәнге ие болады» [85</w:t>
      </w:r>
      <w:r w:rsidRPr="0074418C">
        <w:rPr>
          <w:rFonts w:ascii="Times New Roman" w:eastAsia="Times New Roman" w:hAnsi="Times New Roman" w:cs="Times New Roman"/>
          <w:sz w:val="28"/>
          <w:szCs w:val="28"/>
          <w:lang w:val="kk-KZ"/>
        </w:rPr>
        <w:t>] деп атап көрсетілген</w:t>
      </w:r>
      <w:r w:rsidRPr="0074418C">
        <w:rPr>
          <w:rFonts w:ascii="Times New Roman" w:eastAsia="LiberationSerif" w:hAnsi="Times New Roman" w:cs="Times New Roman"/>
          <w:sz w:val="28"/>
          <w:szCs w:val="28"/>
          <w:lang w:val="kk-KZ"/>
        </w:rPr>
        <w:t xml:space="preserve">. </w:t>
      </w:r>
    </w:p>
    <w:p w14:paraId="772F085F" w14:textId="1C45E18C" w:rsidR="00E56E67" w:rsidRPr="0074418C" w:rsidRDefault="00E56E67" w:rsidP="00E56E67">
      <w:pPr>
        <w:widowControl w:val="0"/>
        <w:autoSpaceDE w:val="0"/>
        <w:autoSpaceDN w:val="0"/>
        <w:adjustRightInd w:val="0"/>
        <w:spacing w:after="0" w:line="240" w:lineRule="auto"/>
        <w:ind w:firstLine="567"/>
        <w:jc w:val="both"/>
        <w:rPr>
          <w:rFonts w:ascii="Times New Roman" w:eastAsia="LiberationSerif" w:hAnsi="Times New Roman" w:cs="Times New Roman"/>
          <w:spacing w:val="-4"/>
          <w:sz w:val="28"/>
          <w:szCs w:val="28"/>
          <w:lang w:val="kk-KZ"/>
        </w:rPr>
      </w:pPr>
      <w:r w:rsidRPr="0074418C">
        <w:rPr>
          <w:rFonts w:ascii="Times New Roman" w:eastAsia="LiberationSerif" w:hAnsi="Times New Roman" w:cs="Times New Roman"/>
          <w:spacing w:val="-4"/>
          <w:sz w:val="28"/>
          <w:szCs w:val="28"/>
          <w:lang w:val="kk-KZ"/>
        </w:rPr>
        <w:t>Ауыл шаруашылығы объективті түрде экономиканың негізгі салаларының бірі болып табылады. Ол тек азық-түлік қауіпсіздігін қамтамасыз е</w:t>
      </w:r>
      <w:r w:rsidR="00402974" w:rsidRPr="0074418C">
        <w:rPr>
          <w:rFonts w:ascii="Times New Roman" w:eastAsia="LiberationSerif" w:hAnsi="Times New Roman" w:cs="Times New Roman"/>
          <w:spacing w:val="-4"/>
          <w:sz w:val="28"/>
          <w:szCs w:val="28"/>
          <w:lang w:val="kk-KZ"/>
        </w:rPr>
        <w:t xml:space="preserve">тудің негізі ғана емес, және де </w:t>
      </w:r>
      <w:r w:rsidRPr="0074418C">
        <w:rPr>
          <w:rFonts w:ascii="Times New Roman" w:eastAsia="LiberationSerif" w:hAnsi="Times New Roman" w:cs="Times New Roman"/>
          <w:spacing w:val="-4"/>
          <w:sz w:val="28"/>
          <w:szCs w:val="28"/>
          <w:lang w:val="kk-KZ"/>
        </w:rPr>
        <w:t xml:space="preserve">елге валюталық кіріс әкелетін маңызды сала. Сонымен </w:t>
      </w:r>
      <w:r w:rsidR="00402974" w:rsidRPr="0074418C">
        <w:rPr>
          <w:rFonts w:ascii="Times New Roman" w:eastAsia="LiberationSerif" w:hAnsi="Times New Roman" w:cs="Times New Roman"/>
          <w:spacing w:val="-4"/>
          <w:sz w:val="28"/>
          <w:szCs w:val="28"/>
          <w:lang w:val="kk-KZ"/>
        </w:rPr>
        <w:t>бірге</w:t>
      </w:r>
      <w:r w:rsidRPr="0074418C">
        <w:rPr>
          <w:rFonts w:ascii="Times New Roman" w:eastAsia="LiberationSerif" w:hAnsi="Times New Roman" w:cs="Times New Roman"/>
          <w:spacing w:val="-4"/>
          <w:sz w:val="28"/>
          <w:szCs w:val="28"/>
          <w:lang w:val="kk-KZ"/>
        </w:rPr>
        <w:t>, ауыл шаруашылығының тиімді дамуы ұлттық қауіпсіздіктің негізгі факторларының бірі болып саналады, өйткені ол елдегі қоғамдық-саяси тұрақтылыққа тікелей әсер етеді. Соңғы жылдары дамыған елдерде бұл саланың экономикалық маңыздылығының біршама төмендеуіне қарамастан, жаһандық тұрғыдан алғанда, ол әлі де ең ірі және стратегиялық маңызды сала болып қалып отыр және бұл үрдіс ғасырлар бойы өзгеріссіз сақталуда.</w:t>
      </w:r>
    </w:p>
    <w:p w14:paraId="62610E62" w14:textId="5D379712" w:rsidR="00E56E67" w:rsidRPr="0074418C" w:rsidRDefault="00E56E67" w:rsidP="00E56E67">
      <w:pPr>
        <w:widowControl w:val="0"/>
        <w:autoSpaceDE w:val="0"/>
        <w:autoSpaceDN w:val="0"/>
        <w:adjustRightInd w:val="0"/>
        <w:spacing w:after="0" w:line="240" w:lineRule="auto"/>
        <w:ind w:firstLine="567"/>
        <w:jc w:val="both"/>
        <w:rPr>
          <w:rFonts w:ascii="Times New Roman" w:eastAsia="LiberationSerif" w:hAnsi="Times New Roman" w:cs="Times New Roman"/>
          <w:spacing w:val="-5"/>
          <w:sz w:val="28"/>
          <w:szCs w:val="28"/>
          <w:lang w:val="kk-KZ"/>
        </w:rPr>
      </w:pPr>
      <w:r w:rsidRPr="0074418C">
        <w:rPr>
          <w:rFonts w:ascii="Times New Roman" w:eastAsia="LiberationSerif" w:hAnsi="Times New Roman" w:cs="Times New Roman"/>
          <w:spacing w:val="-5"/>
          <w:sz w:val="28"/>
          <w:szCs w:val="28"/>
          <w:lang w:val="kk-KZ"/>
        </w:rPr>
        <w:lastRenderedPageBreak/>
        <w:t>Осыған байланысты, ауыл шаруашылығы өндірісінің бәсекеге қабілеттілігі бүкіл ел бойынша саланың тартымдылығын бағалау, кәсіпкерлікті дамыту үшін қолайлы жағдай жасау және халықты сапалы азық-түлік өнімдерімен қамтамасыз ету мақсатында зерттелуі тиіс. Бұл тұрғыда зерттеуші Қ.Р. Саубанова аграрлық сектордағы бәсекелік басымдықтарды қалыптастыру мен нығайтуға бағытталған ұйымдастыру-экономикалық шаралардың кешенін айқындайды. Ол төрт негізгі бағытты қамтиды: жергілікті ауыл шаруашылығы өнімдерін басқару тиімділігін арттыру, өндірушілердің өткізу нарықтарына қолжетімділігін жақсарту, аймақтарда ауыл шаруашылығы мен азық-түлік өнімдерін жылжытуға ықпал ету және механикаландыруды дамыту арқылы еңбек өнімділігін арттыру [</w:t>
      </w:r>
      <w:r w:rsidR="00CB5F8F" w:rsidRPr="0074418C">
        <w:rPr>
          <w:rFonts w:ascii="Times New Roman" w:eastAsia="LiberationSerif" w:hAnsi="Times New Roman" w:cs="Times New Roman"/>
          <w:spacing w:val="-5"/>
          <w:sz w:val="28"/>
          <w:szCs w:val="28"/>
          <w:lang w:val="kk-KZ"/>
        </w:rPr>
        <w:t>86</w:t>
      </w:r>
      <w:r w:rsidRPr="0074418C">
        <w:rPr>
          <w:rFonts w:ascii="Times New Roman" w:eastAsia="LiberationSerif" w:hAnsi="Times New Roman" w:cs="Times New Roman"/>
          <w:spacing w:val="-5"/>
          <w:sz w:val="28"/>
          <w:szCs w:val="28"/>
          <w:lang w:val="kk-KZ"/>
        </w:rPr>
        <w:t>].</w:t>
      </w:r>
    </w:p>
    <w:p w14:paraId="4071B8C4" w14:textId="70B5DAFA" w:rsidR="00E56E67" w:rsidRPr="0074418C" w:rsidRDefault="00E56E67" w:rsidP="00E56E67">
      <w:pPr>
        <w:pStyle w:val="ae"/>
        <w:widowControl w:val="0"/>
        <w:shd w:val="clear" w:color="auto" w:fill="FFFFFF"/>
        <w:tabs>
          <w:tab w:val="left" w:pos="9356"/>
        </w:tabs>
        <w:spacing w:before="0" w:beforeAutospacing="0" w:after="0" w:afterAutospacing="0"/>
        <w:ind w:firstLine="567"/>
        <w:jc w:val="both"/>
        <w:rPr>
          <w:sz w:val="28"/>
          <w:szCs w:val="28"/>
          <w:lang w:val="kk-KZ"/>
        </w:rPr>
      </w:pPr>
      <w:r w:rsidRPr="0074418C">
        <w:rPr>
          <w:rFonts w:eastAsia="LiberationSerif"/>
          <w:spacing w:val="-5"/>
          <w:sz w:val="28"/>
          <w:szCs w:val="28"/>
          <w:lang w:val="kk-KZ" w:eastAsia="en-US"/>
        </w:rPr>
        <w:t>Бұл көзқараспен келісуге болады, өйткені қазіргі таңда ауыл шаруашылығы өндірісінің дағдарыстық жағдайына әсер ететін негізгі факторлардың бірі – көптеген азық-түлік өнімдерінің бәсекеге қабілетсіздігі. Шикізат пен азық-түліктің сапасының төмен болуы, өз кезегінде, техникалық талаптарға сәйкес келмеуіне әкеледі және бұл көбінесе өндіріс технологияларының өзгеруімен байланысты болып табылады. Ауыл шаруашылығы өнімдерін өңдеуде инновациялық технологияларды енгізу және өндірісті заманауи технологиялық жабдықтармен қамтамасыз ету осы саладағы бәсекелестікті күшейтудің маңызды факторларының бірі болып табылады [</w:t>
      </w:r>
      <w:r w:rsidR="00CB5F8F" w:rsidRPr="0074418C">
        <w:rPr>
          <w:rFonts w:eastAsia="LiberationSerif"/>
          <w:spacing w:val="-5"/>
          <w:sz w:val="28"/>
          <w:szCs w:val="28"/>
          <w:lang w:val="kk-KZ" w:eastAsia="en-US"/>
        </w:rPr>
        <w:t>87</w:t>
      </w:r>
      <w:r w:rsidRPr="0074418C">
        <w:rPr>
          <w:rFonts w:eastAsia="LiberationSerif"/>
          <w:spacing w:val="-5"/>
          <w:sz w:val="28"/>
          <w:szCs w:val="28"/>
          <w:lang w:val="kk-KZ" w:eastAsia="en-US"/>
        </w:rPr>
        <w:t>].</w:t>
      </w:r>
    </w:p>
    <w:p w14:paraId="4DD26376" w14:textId="77777777" w:rsidR="00DF0B23" w:rsidRPr="0074418C" w:rsidRDefault="00E56E67" w:rsidP="00E56E67">
      <w:pPr>
        <w:widowControl w:val="0"/>
        <w:tabs>
          <w:tab w:val="left" w:pos="9356"/>
        </w:tabs>
        <w:spacing w:after="0" w:line="240" w:lineRule="auto"/>
        <w:ind w:firstLine="567"/>
        <w:jc w:val="both"/>
        <w:rPr>
          <w:rFonts w:ascii="Times New Roman" w:eastAsia="Times New Roman" w:hAnsi="Times New Roman" w:cs="Times New Roman"/>
          <w:spacing w:val="-5"/>
          <w:sz w:val="28"/>
          <w:szCs w:val="28"/>
          <w:lang w:val="kk-KZ"/>
        </w:rPr>
      </w:pPr>
      <w:r w:rsidRPr="0074418C">
        <w:rPr>
          <w:rFonts w:ascii="Times New Roman" w:eastAsia="Times New Roman" w:hAnsi="Times New Roman" w:cs="Times New Roman"/>
          <w:spacing w:val="-5"/>
          <w:sz w:val="28"/>
          <w:szCs w:val="28"/>
          <w:lang w:val="kk-KZ"/>
        </w:rPr>
        <w:t>Н. М. Шарнина агроөнеркәсіптік кешеннің бәсекеге қабілеттілігі бірнеше деңгейде қалыптасады деп есептейді: бірінші деңгей – агроөнеркәсіптік өнімнің бәсекеге қабілеттілігі; екінші деңгей – агроөнеркәсіптік кәсіпорынның бәсекеге қабілеттілігі; үшінші деңгей – республиканың агроөнеркәсіптік кешенінің бәсекеге қабілеттілігі; төртінші деңгей – елдің жалпы агроөнеркәсіптік кешенінің бәсекеге қабілеттілігі [</w:t>
      </w:r>
      <w:r w:rsidR="00CB5F8F" w:rsidRPr="0074418C">
        <w:rPr>
          <w:rFonts w:ascii="Times New Roman" w:eastAsia="Times New Roman" w:hAnsi="Times New Roman" w:cs="Times New Roman"/>
          <w:spacing w:val="-5"/>
          <w:sz w:val="28"/>
          <w:szCs w:val="28"/>
          <w:lang w:val="kk-KZ"/>
        </w:rPr>
        <w:t>88</w:t>
      </w:r>
      <w:r w:rsidRPr="0074418C">
        <w:rPr>
          <w:rFonts w:ascii="Times New Roman" w:eastAsia="Times New Roman" w:hAnsi="Times New Roman" w:cs="Times New Roman"/>
          <w:spacing w:val="-5"/>
          <w:sz w:val="28"/>
          <w:szCs w:val="28"/>
          <w:lang w:val="kk-KZ"/>
        </w:rPr>
        <w:t xml:space="preserve">]. </w:t>
      </w:r>
    </w:p>
    <w:p w14:paraId="65CA1802" w14:textId="125123AD" w:rsidR="00E56E67" w:rsidRPr="0074418C" w:rsidRDefault="00E56E67" w:rsidP="00E56E67">
      <w:pPr>
        <w:widowControl w:val="0"/>
        <w:tabs>
          <w:tab w:val="left" w:pos="9356"/>
        </w:tabs>
        <w:spacing w:after="0" w:line="240" w:lineRule="auto"/>
        <w:ind w:firstLine="567"/>
        <w:jc w:val="both"/>
        <w:rPr>
          <w:rFonts w:ascii="Times New Roman" w:eastAsia="Times New Roman" w:hAnsi="Times New Roman" w:cs="Times New Roman"/>
          <w:spacing w:val="-5"/>
          <w:sz w:val="28"/>
          <w:szCs w:val="28"/>
          <w:lang w:val="kk-KZ" w:eastAsia="ru-RU"/>
        </w:rPr>
      </w:pPr>
      <w:r w:rsidRPr="0074418C">
        <w:rPr>
          <w:rFonts w:ascii="Times New Roman" w:eastAsia="Times New Roman" w:hAnsi="Times New Roman" w:cs="Times New Roman"/>
          <w:spacing w:val="-5"/>
          <w:sz w:val="28"/>
          <w:szCs w:val="28"/>
          <w:lang w:val="kk-KZ"/>
        </w:rPr>
        <w:t>Ал ресейлік экономист Л. Фатхутдинов бұл ұғымды макро, мезо және микро деңгейлерде қарастырады. Оның пікірінше, «тауарлар мен қызметтердің бәсекеге қабілеттілігі неғұрлым жоғары болса, соғұрлым саланың және елдің жалпы бәсекеге қабілеттілігі артады, ресурстарды пайдалану тиімділігі күшейеді, сондай-ақ халықтың</w:t>
      </w:r>
      <w:r w:rsidR="00CB5F8F" w:rsidRPr="0074418C">
        <w:rPr>
          <w:rFonts w:ascii="Times New Roman" w:eastAsia="Times New Roman" w:hAnsi="Times New Roman" w:cs="Times New Roman"/>
          <w:spacing w:val="-5"/>
          <w:sz w:val="28"/>
          <w:szCs w:val="28"/>
          <w:lang w:val="kk-KZ"/>
        </w:rPr>
        <w:t xml:space="preserve"> өмір сүру деңгейі жақсарады» [89</w:t>
      </w:r>
      <w:r w:rsidRPr="0074418C">
        <w:rPr>
          <w:rFonts w:ascii="Times New Roman" w:eastAsia="Times New Roman" w:hAnsi="Times New Roman" w:cs="Times New Roman"/>
          <w:spacing w:val="-5"/>
          <w:sz w:val="28"/>
          <w:szCs w:val="28"/>
          <w:lang w:val="kk-KZ"/>
        </w:rPr>
        <w:t>]</w:t>
      </w:r>
      <w:r w:rsidR="00CB5F8F" w:rsidRPr="0074418C">
        <w:rPr>
          <w:rFonts w:ascii="Times New Roman" w:eastAsia="Times New Roman" w:hAnsi="Times New Roman" w:cs="Times New Roman"/>
          <w:spacing w:val="-5"/>
          <w:sz w:val="28"/>
          <w:szCs w:val="28"/>
          <w:lang w:val="kk-KZ"/>
        </w:rPr>
        <w:t>.</w:t>
      </w:r>
    </w:p>
    <w:p w14:paraId="1507F8A5" w14:textId="1D2BE4F0" w:rsidR="00E56E67" w:rsidRPr="0074418C" w:rsidRDefault="00E56E67" w:rsidP="00E56E67">
      <w:pPr>
        <w:widowControl w:val="0"/>
        <w:shd w:val="clear" w:color="auto" w:fill="FFFFFF"/>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Ауыл шаруашылығы өндірісінің бәсекеге қабілеттілігін тереңірек зерттеу үшін оның әрбір құрамдас бөлігі бойынша мақсаттарды, негізгі бағыттарды және бағалау өлшемдері</w:t>
      </w:r>
      <w:r w:rsidR="00760D3F" w:rsidRPr="0074418C">
        <w:rPr>
          <w:rFonts w:ascii="Times New Roman" w:hAnsi="Times New Roman" w:cs="Times New Roman"/>
          <w:sz w:val="28"/>
          <w:szCs w:val="28"/>
          <w:lang w:val="kk-KZ"/>
        </w:rPr>
        <w:t>н егжей-тегжейлі қарастырайық (</w:t>
      </w:r>
      <w:r w:rsidRPr="0074418C">
        <w:rPr>
          <w:rFonts w:ascii="Times New Roman" w:hAnsi="Times New Roman" w:cs="Times New Roman"/>
          <w:sz w:val="28"/>
          <w:szCs w:val="28"/>
          <w:lang w:val="kk-KZ"/>
        </w:rPr>
        <w:t>1-кесте).</w:t>
      </w:r>
    </w:p>
    <w:p w14:paraId="6DDA8557" w14:textId="77777777" w:rsidR="00E56E67" w:rsidRPr="0074418C" w:rsidRDefault="00E56E67" w:rsidP="00E56E67">
      <w:pPr>
        <w:widowControl w:val="0"/>
        <w:shd w:val="clear" w:color="auto" w:fill="FFFFFF"/>
        <w:spacing w:after="0" w:line="240" w:lineRule="auto"/>
        <w:ind w:firstLine="567"/>
        <w:jc w:val="both"/>
        <w:rPr>
          <w:rFonts w:ascii="Times New Roman" w:hAnsi="Times New Roman" w:cs="Times New Roman"/>
          <w:sz w:val="28"/>
          <w:szCs w:val="28"/>
          <w:lang w:val="kk-KZ"/>
        </w:rPr>
      </w:pPr>
    </w:p>
    <w:p w14:paraId="733A4BAB" w14:textId="19E21862" w:rsidR="00E56E67" w:rsidRPr="0074418C" w:rsidRDefault="00760D3F" w:rsidP="004674E3">
      <w:pPr>
        <w:widowControl w:val="0"/>
        <w:shd w:val="clear" w:color="auto" w:fill="FFFFFF"/>
        <w:spacing w:after="0" w:line="240" w:lineRule="auto"/>
        <w:ind w:right="5"/>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К</w:t>
      </w:r>
      <w:r w:rsidR="00E56E67" w:rsidRPr="0074418C">
        <w:rPr>
          <w:rFonts w:ascii="Times New Roman" w:hAnsi="Times New Roman" w:cs="Times New Roman"/>
          <w:sz w:val="28"/>
          <w:szCs w:val="28"/>
          <w:lang w:val="kk-KZ"/>
        </w:rPr>
        <w:t>есте</w:t>
      </w:r>
      <w:r w:rsidRPr="0074418C">
        <w:rPr>
          <w:rFonts w:ascii="Times New Roman" w:hAnsi="Times New Roman" w:cs="Times New Roman"/>
          <w:sz w:val="28"/>
          <w:szCs w:val="28"/>
          <w:lang w:val="kk-KZ"/>
        </w:rPr>
        <w:t xml:space="preserve"> 1</w:t>
      </w:r>
      <w:r w:rsidR="00E56E67" w:rsidRPr="0074418C">
        <w:rPr>
          <w:rFonts w:ascii="Times New Roman" w:hAnsi="Times New Roman" w:cs="Times New Roman"/>
          <w:sz w:val="28"/>
          <w:szCs w:val="28"/>
          <w:lang w:val="kk-KZ"/>
        </w:rPr>
        <w:t xml:space="preserve"> – Ауыл шаруашылығы өндірісінің бәсекеге қабілеттілігі</w:t>
      </w:r>
    </w:p>
    <w:p w14:paraId="12940529" w14:textId="77777777" w:rsidR="009D0BEB" w:rsidRPr="0074418C" w:rsidRDefault="009D0BEB" w:rsidP="004674E3">
      <w:pPr>
        <w:widowControl w:val="0"/>
        <w:shd w:val="clear" w:color="auto" w:fill="FFFFFF"/>
        <w:spacing w:after="0" w:line="240" w:lineRule="auto"/>
        <w:ind w:right="5"/>
        <w:jc w:val="both"/>
        <w:rPr>
          <w:rFonts w:ascii="Times New Roman" w:eastAsia="Times New Roman" w:hAnsi="Times New Roman" w:cs="Times New Roman"/>
          <w:spacing w:val="-2"/>
          <w:sz w:val="28"/>
          <w:szCs w:val="28"/>
          <w:lang w:val="kk-KZ"/>
        </w:rPr>
      </w:pP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21"/>
        <w:gridCol w:w="141"/>
        <w:gridCol w:w="1560"/>
        <w:gridCol w:w="1701"/>
        <w:gridCol w:w="1842"/>
        <w:gridCol w:w="1843"/>
        <w:gridCol w:w="2282"/>
      </w:tblGrid>
      <w:tr w:rsidR="00AD4A25" w:rsidRPr="0074418C" w14:paraId="675C11FA" w14:textId="77777777" w:rsidTr="00A66759">
        <w:trPr>
          <w:trHeight w:val="772"/>
          <w:jc w:val="center"/>
        </w:trPr>
        <w:tc>
          <w:tcPr>
            <w:tcW w:w="421" w:type="dxa"/>
            <w:vAlign w:val="center"/>
          </w:tcPr>
          <w:p w14:paraId="1E75E312" w14:textId="29D37B15" w:rsidR="00E56E67" w:rsidRPr="0074418C" w:rsidRDefault="00E56E67" w:rsidP="00644B05">
            <w:pPr>
              <w:widowControl w:val="0"/>
              <w:tabs>
                <w:tab w:val="left" w:pos="851"/>
                <w:tab w:val="left" w:pos="993"/>
                <w:tab w:val="left" w:pos="9356"/>
              </w:tabs>
              <w:adjustRightInd w:val="0"/>
              <w:spacing w:after="0" w:line="240" w:lineRule="auto"/>
              <w:jc w:val="center"/>
              <w:rPr>
                <w:rFonts w:ascii="Times New Roman" w:hAnsi="Times New Roman" w:cs="Times New Roman"/>
                <w:spacing w:val="-2"/>
                <w:sz w:val="24"/>
                <w:szCs w:val="24"/>
                <w:lang w:val="kk-KZ"/>
              </w:rPr>
            </w:pPr>
            <w:r w:rsidRPr="0074418C">
              <w:rPr>
                <w:rFonts w:ascii="Times New Roman" w:hAnsi="Times New Roman" w:cs="Times New Roman"/>
                <w:spacing w:val="-2"/>
                <w:sz w:val="24"/>
                <w:szCs w:val="24"/>
              </w:rPr>
              <w:t xml:space="preserve">№ </w:t>
            </w:r>
            <w:r w:rsidR="009609C9" w:rsidRPr="0074418C">
              <w:rPr>
                <w:rFonts w:ascii="Times New Roman" w:hAnsi="Times New Roman" w:cs="Times New Roman"/>
                <w:spacing w:val="-2"/>
                <w:sz w:val="24"/>
                <w:szCs w:val="24"/>
                <w:lang w:val="kk-KZ"/>
              </w:rPr>
              <w:t>р</w:t>
            </w:r>
            <w:r w:rsidRPr="0074418C">
              <w:rPr>
                <w:rFonts w:ascii="Times New Roman" w:hAnsi="Times New Roman" w:cs="Times New Roman"/>
                <w:spacing w:val="-2"/>
                <w:sz w:val="24"/>
                <w:szCs w:val="24"/>
              </w:rPr>
              <w:t>/</w:t>
            </w:r>
            <w:r w:rsidR="009609C9" w:rsidRPr="0074418C">
              <w:rPr>
                <w:rFonts w:ascii="Times New Roman" w:hAnsi="Times New Roman" w:cs="Times New Roman"/>
                <w:spacing w:val="-2"/>
                <w:sz w:val="24"/>
                <w:szCs w:val="24"/>
                <w:lang w:val="kk-KZ"/>
              </w:rPr>
              <w:t>с</w:t>
            </w:r>
          </w:p>
        </w:tc>
        <w:tc>
          <w:tcPr>
            <w:tcW w:w="1701" w:type="dxa"/>
            <w:gridSpan w:val="2"/>
            <w:vAlign w:val="center"/>
          </w:tcPr>
          <w:p w14:paraId="2B94FE6F" w14:textId="77777777" w:rsidR="00E56E67" w:rsidRPr="0074418C" w:rsidRDefault="00E56E67" w:rsidP="00644B05">
            <w:pPr>
              <w:widowControl w:val="0"/>
              <w:tabs>
                <w:tab w:val="left" w:pos="851"/>
                <w:tab w:val="left" w:pos="993"/>
                <w:tab w:val="left" w:pos="9356"/>
              </w:tabs>
              <w:adjustRightInd w:val="0"/>
              <w:spacing w:after="0" w:line="240" w:lineRule="auto"/>
              <w:jc w:val="center"/>
              <w:rPr>
                <w:rFonts w:ascii="Times New Roman" w:hAnsi="Times New Roman" w:cs="Times New Roman"/>
                <w:spacing w:val="-2"/>
                <w:sz w:val="24"/>
                <w:szCs w:val="24"/>
                <w:lang w:val="kk-KZ"/>
              </w:rPr>
            </w:pPr>
            <w:r w:rsidRPr="0074418C">
              <w:rPr>
                <w:rFonts w:ascii="Times New Roman" w:hAnsi="Times New Roman" w:cs="Times New Roman"/>
                <w:spacing w:val="-2"/>
                <w:sz w:val="24"/>
                <w:szCs w:val="24"/>
                <w:lang w:val="kk-KZ"/>
              </w:rPr>
              <w:t xml:space="preserve">Нысан </w:t>
            </w:r>
          </w:p>
        </w:tc>
        <w:tc>
          <w:tcPr>
            <w:tcW w:w="1701" w:type="dxa"/>
            <w:vAlign w:val="center"/>
          </w:tcPr>
          <w:p w14:paraId="0DF1BA73" w14:textId="77777777" w:rsidR="00E56E67" w:rsidRPr="0074418C" w:rsidRDefault="00E56E67" w:rsidP="00644B05">
            <w:pPr>
              <w:widowControl w:val="0"/>
              <w:tabs>
                <w:tab w:val="left" w:pos="851"/>
                <w:tab w:val="left" w:pos="993"/>
                <w:tab w:val="left" w:pos="9356"/>
              </w:tabs>
              <w:adjustRightInd w:val="0"/>
              <w:spacing w:after="0" w:line="240" w:lineRule="auto"/>
              <w:jc w:val="center"/>
              <w:rPr>
                <w:rFonts w:ascii="Times New Roman" w:hAnsi="Times New Roman" w:cs="Times New Roman"/>
                <w:spacing w:val="-2"/>
                <w:sz w:val="24"/>
                <w:szCs w:val="24"/>
              </w:rPr>
            </w:pPr>
            <w:r w:rsidRPr="0074418C">
              <w:rPr>
                <w:rFonts w:ascii="Times New Roman" w:hAnsi="Times New Roman" w:cs="Times New Roman"/>
                <w:spacing w:val="-2"/>
                <w:sz w:val="24"/>
                <w:szCs w:val="24"/>
              </w:rPr>
              <w:t>Негізгі бағыттар</w:t>
            </w:r>
            <w:r w:rsidRPr="0074418C">
              <w:rPr>
                <w:rFonts w:ascii="Times New Roman" w:hAnsi="Times New Roman" w:cs="Times New Roman"/>
                <w:spacing w:val="-2"/>
                <w:sz w:val="24"/>
                <w:szCs w:val="24"/>
                <w:lang w:val="kk-KZ"/>
              </w:rPr>
              <w:t>ы</w:t>
            </w:r>
            <w:r w:rsidRPr="0074418C">
              <w:rPr>
                <w:rFonts w:ascii="Times New Roman" w:hAnsi="Times New Roman" w:cs="Times New Roman"/>
                <w:spacing w:val="-2"/>
                <w:sz w:val="24"/>
                <w:szCs w:val="24"/>
              </w:rPr>
              <w:t xml:space="preserve"> </w:t>
            </w:r>
          </w:p>
        </w:tc>
        <w:tc>
          <w:tcPr>
            <w:tcW w:w="1842" w:type="dxa"/>
            <w:vAlign w:val="center"/>
          </w:tcPr>
          <w:p w14:paraId="0D8A8441" w14:textId="77777777" w:rsidR="00E56E67" w:rsidRPr="0074418C" w:rsidRDefault="00E56E67" w:rsidP="00644B05">
            <w:pPr>
              <w:widowControl w:val="0"/>
              <w:tabs>
                <w:tab w:val="left" w:pos="851"/>
                <w:tab w:val="left" w:pos="993"/>
                <w:tab w:val="left" w:pos="9356"/>
              </w:tabs>
              <w:adjustRightInd w:val="0"/>
              <w:spacing w:after="0" w:line="240" w:lineRule="auto"/>
              <w:jc w:val="center"/>
              <w:rPr>
                <w:rFonts w:ascii="Times New Roman" w:hAnsi="Times New Roman" w:cs="Times New Roman"/>
                <w:spacing w:val="-2"/>
                <w:sz w:val="24"/>
                <w:szCs w:val="24"/>
              </w:rPr>
            </w:pPr>
            <w:r w:rsidRPr="0074418C">
              <w:rPr>
                <w:rFonts w:ascii="Times New Roman" w:hAnsi="Times New Roman" w:cs="Times New Roman"/>
                <w:spacing w:val="-2"/>
                <w:sz w:val="24"/>
                <w:szCs w:val="24"/>
              </w:rPr>
              <w:t xml:space="preserve">Критерийлер </w:t>
            </w:r>
          </w:p>
        </w:tc>
        <w:tc>
          <w:tcPr>
            <w:tcW w:w="1843" w:type="dxa"/>
            <w:vAlign w:val="center"/>
          </w:tcPr>
          <w:p w14:paraId="1600671D" w14:textId="77777777" w:rsidR="00E56E67" w:rsidRPr="0074418C" w:rsidRDefault="00E56E67" w:rsidP="00644B05">
            <w:pPr>
              <w:widowControl w:val="0"/>
              <w:tabs>
                <w:tab w:val="left" w:pos="684"/>
                <w:tab w:val="left" w:pos="851"/>
                <w:tab w:val="center" w:pos="955"/>
                <w:tab w:val="left" w:pos="993"/>
                <w:tab w:val="left" w:pos="9356"/>
              </w:tabs>
              <w:adjustRightInd w:val="0"/>
              <w:spacing w:after="0" w:line="240" w:lineRule="auto"/>
              <w:jc w:val="center"/>
              <w:rPr>
                <w:rFonts w:ascii="Times New Roman" w:hAnsi="Times New Roman" w:cs="Times New Roman"/>
                <w:spacing w:val="-2"/>
                <w:sz w:val="24"/>
                <w:szCs w:val="24"/>
                <w:lang w:val="kk-KZ"/>
              </w:rPr>
            </w:pPr>
            <w:r w:rsidRPr="0074418C">
              <w:rPr>
                <w:rFonts w:ascii="Times New Roman" w:hAnsi="Times New Roman" w:cs="Times New Roman"/>
                <w:spacing w:val="-2"/>
                <w:sz w:val="24"/>
                <w:szCs w:val="24"/>
                <w:lang w:val="kk-KZ"/>
              </w:rPr>
              <w:t>Мақсаттары</w:t>
            </w:r>
          </w:p>
        </w:tc>
        <w:tc>
          <w:tcPr>
            <w:tcW w:w="2282" w:type="dxa"/>
            <w:vAlign w:val="center"/>
          </w:tcPr>
          <w:p w14:paraId="2880918A" w14:textId="77777777" w:rsidR="00E56E67" w:rsidRPr="0074418C" w:rsidRDefault="00E56E67" w:rsidP="00644B05">
            <w:pPr>
              <w:widowControl w:val="0"/>
              <w:tabs>
                <w:tab w:val="left" w:pos="851"/>
                <w:tab w:val="left" w:pos="993"/>
                <w:tab w:val="left" w:pos="9356"/>
              </w:tabs>
              <w:adjustRightInd w:val="0"/>
              <w:spacing w:after="0" w:line="240" w:lineRule="auto"/>
              <w:jc w:val="center"/>
              <w:rPr>
                <w:rFonts w:ascii="Times New Roman" w:hAnsi="Times New Roman" w:cs="Times New Roman"/>
                <w:spacing w:val="-2"/>
                <w:sz w:val="24"/>
                <w:szCs w:val="24"/>
              </w:rPr>
            </w:pPr>
            <w:r w:rsidRPr="0074418C">
              <w:rPr>
                <w:rFonts w:ascii="Times New Roman" w:hAnsi="Times New Roman" w:cs="Times New Roman"/>
                <w:spacing w:val="-2"/>
                <w:sz w:val="24"/>
                <w:szCs w:val="24"/>
              </w:rPr>
              <w:t>Анықтама</w:t>
            </w:r>
          </w:p>
        </w:tc>
      </w:tr>
      <w:tr w:rsidR="00AD4A25" w:rsidRPr="0074418C" w14:paraId="38C3C9B0" w14:textId="77777777" w:rsidTr="00A66759">
        <w:trPr>
          <w:trHeight w:val="235"/>
          <w:jc w:val="center"/>
        </w:trPr>
        <w:tc>
          <w:tcPr>
            <w:tcW w:w="421" w:type="dxa"/>
            <w:vAlign w:val="center"/>
          </w:tcPr>
          <w:p w14:paraId="522AA286" w14:textId="77777777" w:rsidR="00E56E67" w:rsidRPr="0074418C" w:rsidRDefault="00E56E67" w:rsidP="00644B05">
            <w:pPr>
              <w:widowControl w:val="0"/>
              <w:tabs>
                <w:tab w:val="left" w:pos="851"/>
                <w:tab w:val="left" w:pos="993"/>
                <w:tab w:val="left" w:pos="9356"/>
              </w:tabs>
              <w:adjustRightInd w:val="0"/>
              <w:spacing w:after="0" w:line="240" w:lineRule="auto"/>
              <w:jc w:val="center"/>
              <w:rPr>
                <w:rFonts w:ascii="Times New Roman" w:hAnsi="Times New Roman" w:cs="Times New Roman"/>
                <w:spacing w:val="-2"/>
                <w:sz w:val="24"/>
                <w:szCs w:val="24"/>
              </w:rPr>
            </w:pPr>
            <w:r w:rsidRPr="0074418C">
              <w:rPr>
                <w:rFonts w:ascii="Times New Roman" w:hAnsi="Times New Roman" w:cs="Times New Roman"/>
                <w:spacing w:val="-2"/>
                <w:sz w:val="24"/>
                <w:szCs w:val="24"/>
              </w:rPr>
              <w:t>1</w:t>
            </w:r>
          </w:p>
        </w:tc>
        <w:tc>
          <w:tcPr>
            <w:tcW w:w="1701" w:type="dxa"/>
            <w:gridSpan w:val="2"/>
            <w:vAlign w:val="center"/>
          </w:tcPr>
          <w:p w14:paraId="48A9CE70" w14:textId="77777777" w:rsidR="00E56E67" w:rsidRPr="0074418C" w:rsidRDefault="00E56E67" w:rsidP="00644B05">
            <w:pPr>
              <w:widowControl w:val="0"/>
              <w:tabs>
                <w:tab w:val="left" w:pos="851"/>
                <w:tab w:val="left" w:pos="993"/>
                <w:tab w:val="left" w:pos="9356"/>
              </w:tabs>
              <w:adjustRightInd w:val="0"/>
              <w:spacing w:after="0" w:line="240" w:lineRule="auto"/>
              <w:jc w:val="center"/>
              <w:rPr>
                <w:rFonts w:ascii="Times New Roman" w:hAnsi="Times New Roman" w:cs="Times New Roman"/>
                <w:spacing w:val="-2"/>
                <w:sz w:val="24"/>
                <w:szCs w:val="24"/>
                <w:lang w:val="kk-KZ"/>
              </w:rPr>
            </w:pPr>
            <w:r w:rsidRPr="0074418C">
              <w:rPr>
                <w:rFonts w:ascii="Times New Roman" w:hAnsi="Times New Roman" w:cs="Times New Roman"/>
                <w:spacing w:val="-2"/>
                <w:sz w:val="24"/>
                <w:szCs w:val="24"/>
                <w:lang w:val="kk-KZ"/>
              </w:rPr>
              <w:t>2</w:t>
            </w:r>
          </w:p>
        </w:tc>
        <w:tc>
          <w:tcPr>
            <w:tcW w:w="1701" w:type="dxa"/>
            <w:vAlign w:val="center"/>
          </w:tcPr>
          <w:p w14:paraId="35617DC6" w14:textId="77777777" w:rsidR="00E56E67" w:rsidRPr="0074418C" w:rsidRDefault="00E56E67" w:rsidP="00644B05">
            <w:pPr>
              <w:widowControl w:val="0"/>
              <w:tabs>
                <w:tab w:val="left" w:pos="851"/>
                <w:tab w:val="left" w:pos="993"/>
                <w:tab w:val="left" w:pos="9356"/>
              </w:tabs>
              <w:adjustRightInd w:val="0"/>
              <w:spacing w:after="0" w:line="240" w:lineRule="auto"/>
              <w:jc w:val="center"/>
              <w:rPr>
                <w:rFonts w:ascii="Times New Roman" w:hAnsi="Times New Roman" w:cs="Times New Roman"/>
                <w:spacing w:val="-2"/>
                <w:sz w:val="24"/>
                <w:szCs w:val="24"/>
              </w:rPr>
            </w:pPr>
            <w:r w:rsidRPr="0074418C">
              <w:rPr>
                <w:rFonts w:ascii="Times New Roman" w:hAnsi="Times New Roman" w:cs="Times New Roman"/>
                <w:spacing w:val="-2"/>
                <w:sz w:val="24"/>
                <w:szCs w:val="24"/>
              </w:rPr>
              <w:t>3</w:t>
            </w:r>
          </w:p>
        </w:tc>
        <w:tc>
          <w:tcPr>
            <w:tcW w:w="1842" w:type="dxa"/>
            <w:vAlign w:val="center"/>
          </w:tcPr>
          <w:p w14:paraId="7822DBA9" w14:textId="77777777" w:rsidR="00E56E67" w:rsidRPr="0074418C" w:rsidRDefault="00E56E67" w:rsidP="00644B05">
            <w:pPr>
              <w:widowControl w:val="0"/>
              <w:tabs>
                <w:tab w:val="left" w:pos="851"/>
                <w:tab w:val="left" w:pos="993"/>
                <w:tab w:val="left" w:pos="9356"/>
              </w:tabs>
              <w:adjustRightInd w:val="0"/>
              <w:spacing w:after="0" w:line="240" w:lineRule="auto"/>
              <w:jc w:val="center"/>
              <w:rPr>
                <w:rFonts w:ascii="Times New Roman" w:hAnsi="Times New Roman" w:cs="Times New Roman"/>
                <w:spacing w:val="-2"/>
                <w:sz w:val="24"/>
                <w:szCs w:val="24"/>
              </w:rPr>
            </w:pPr>
            <w:r w:rsidRPr="0074418C">
              <w:rPr>
                <w:rFonts w:ascii="Times New Roman" w:hAnsi="Times New Roman" w:cs="Times New Roman"/>
                <w:spacing w:val="-2"/>
                <w:sz w:val="24"/>
                <w:szCs w:val="24"/>
              </w:rPr>
              <w:t>4</w:t>
            </w:r>
          </w:p>
        </w:tc>
        <w:tc>
          <w:tcPr>
            <w:tcW w:w="1843" w:type="dxa"/>
            <w:vAlign w:val="center"/>
          </w:tcPr>
          <w:p w14:paraId="6C51CE37" w14:textId="77777777" w:rsidR="00E56E67" w:rsidRPr="0074418C" w:rsidRDefault="00E56E67" w:rsidP="00644B05">
            <w:pPr>
              <w:widowControl w:val="0"/>
              <w:tabs>
                <w:tab w:val="left" w:pos="684"/>
                <w:tab w:val="left" w:pos="851"/>
                <w:tab w:val="center" w:pos="955"/>
                <w:tab w:val="left" w:pos="993"/>
                <w:tab w:val="left" w:pos="9356"/>
              </w:tabs>
              <w:adjustRightInd w:val="0"/>
              <w:spacing w:after="0" w:line="240" w:lineRule="auto"/>
              <w:jc w:val="center"/>
              <w:rPr>
                <w:rFonts w:ascii="Times New Roman" w:hAnsi="Times New Roman" w:cs="Times New Roman"/>
                <w:spacing w:val="-2"/>
                <w:sz w:val="24"/>
                <w:szCs w:val="24"/>
              </w:rPr>
            </w:pPr>
            <w:r w:rsidRPr="0074418C">
              <w:rPr>
                <w:rFonts w:ascii="Times New Roman" w:hAnsi="Times New Roman" w:cs="Times New Roman"/>
                <w:spacing w:val="-2"/>
                <w:sz w:val="24"/>
                <w:szCs w:val="24"/>
              </w:rPr>
              <w:t>5</w:t>
            </w:r>
          </w:p>
        </w:tc>
        <w:tc>
          <w:tcPr>
            <w:tcW w:w="2282" w:type="dxa"/>
            <w:vAlign w:val="center"/>
          </w:tcPr>
          <w:p w14:paraId="1960FC82" w14:textId="77777777" w:rsidR="00E56E67" w:rsidRPr="0074418C" w:rsidRDefault="00E56E67" w:rsidP="00644B05">
            <w:pPr>
              <w:widowControl w:val="0"/>
              <w:tabs>
                <w:tab w:val="left" w:pos="851"/>
                <w:tab w:val="left" w:pos="993"/>
                <w:tab w:val="left" w:pos="9356"/>
              </w:tabs>
              <w:adjustRightInd w:val="0"/>
              <w:spacing w:after="0" w:line="240" w:lineRule="auto"/>
              <w:jc w:val="center"/>
              <w:rPr>
                <w:rFonts w:ascii="Times New Roman" w:hAnsi="Times New Roman" w:cs="Times New Roman"/>
                <w:spacing w:val="-2"/>
                <w:sz w:val="24"/>
                <w:szCs w:val="24"/>
              </w:rPr>
            </w:pPr>
            <w:r w:rsidRPr="0074418C">
              <w:rPr>
                <w:rFonts w:ascii="Times New Roman" w:hAnsi="Times New Roman" w:cs="Times New Roman"/>
                <w:spacing w:val="-2"/>
                <w:sz w:val="24"/>
                <w:szCs w:val="24"/>
              </w:rPr>
              <w:t>6</w:t>
            </w:r>
          </w:p>
        </w:tc>
      </w:tr>
      <w:tr w:rsidR="009D0BEB" w:rsidRPr="00047FCE" w14:paraId="5F2020DC" w14:textId="77777777" w:rsidTr="00A66759">
        <w:trPr>
          <w:trHeight w:val="416"/>
          <w:jc w:val="center"/>
        </w:trPr>
        <w:tc>
          <w:tcPr>
            <w:tcW w:w="421" w:type="dxa"/>
            <w:tcBorders>
              <w:bottom w:val="nil"/>
            </w:tcBorders>
            <w:vAlign w:val="center"/>
          </w:tcPr>
          <w:p w14:paraId="7795D53F" w14:textId="539F7DFB" w:rsidR="009D0BEB" w:rsidRPr="0074418C" w:rsidRDefault="009D0BEB" w:rsidP="00644B05">
            <w:pPr>
              <w:widowControl w:val="0"/>
              <w:tabs>
                <w:tab w:val="left" w:pos="851"/>
                <w:tab w:val="left" w:pos="993"/>
                <w:tab w:val="left" w:pos="9356"/>
              </w:tabs>
              <w:adjustRightInd w:val="0"/>
              <w:spacing w:after="0" w:line="240" w:lineRule="auto"/>
              <w:jc w:val="center"/>
              <w:rPr>
                <w:rFonts w:ascii="Times New Roman" w:hAnsi="Times New Roman" w:cs="Times New Roman"/>
                <w:spacing w:val="-2"/>
                <w:sz w:val="24"/>
                <w:szCs w:val="24"/>
                <w:lang w:val="en-US"/>
              </w:rPr>
            </w:pPr>
            <w:r w:rsidRPr="0074418C">
              <w:rPr>
                <w:rFonts w:ascii="Times New Roman" w:hAnsi="Times New Roman" w:cs="Times New Roman"/>
                <w:spacing w:val="-2"/>
                <w:sz w:val="24"/>
                <w:szCs w:val="24"/>
                <w:lang w:val="en-US"/>
              </w:rPr>
              <w:t>I</w:t>
            </w:r>
          </w:p>
        </w:tc>
        <w:tc>
          <w:tcPr>
            <w:tcW w:w="1701" w:type="dxa"/>
            <w:gridSpan w:val="2"/>
            <w:tcBorders>
              <w:bottom w:val="nil"/>
            </w:tcBorders>
            <w:vAlign w:val="center"/>
          </w:tcPr>
          <w:p w14:paraId="4A22D5D6" w14:textId="2F32653A" w:rsidR="009D0BEB" w:rsidRPr="0074418C" w:rsidRDefault="009D0BEB" w:rsidP="00644B05">
            <w:pPr>
              <w:pStyle w:val="a7"/>
              <w:widowControl w:val="0"/>
              <w:adjustRightInd w:val="0"/>
              <w:spacing w:after="0" w:line="240" w:lineRule="auto"/>
              <w:ind w:left="0"/>
              <w:rPr>
                <w:rFonts w:ascii="Times New Roman" w:hAnsi="Times New Roman" w:cs="Times New Roman"/>
                <w:sz w:val="24"/>
                <w:szCs w:val="24"/>
                <w:lang w:val="en-US"/>
              </w:rPr>
            </w:pPr>
            <w:r w:rsidRPr="0074418C">
              <w:rPr>
                <w:rFonts w:ascii="Times New Roman" w:hAnsi="Times New Roman" w:cs="Times New Roman"/>
                <w:sz w:val="24"/>
                <w:szCs w:val="24"/>
              </w:rPr>
              <w:t>Ауылшаруа</w:t>
            </w:r>
            <w:r w:rsidRPr="0074418C">
              <w:rPr>
                <w:rFonts w:ascii="Times New Roman" w:hAnsi="Times New Roman" w:cs="Times New Roman"/>
                <w:sz w:val="24"/>
                <w:szCs w:val="24"/>
                <w:lang w:val="kk-KZ"/>
              </w:rPr>
              <w:t>-</w:t>
            </w:r>
            <w:r w:rsidRPr="0074418C">
              <w:rPr>
                <w:rFonts w:ascii="Times New Roman" w:hAnsi="Times New Roman" w:cs="Times New Roman"/>
                <w:sz w:val="24"/>
                <w:szCs w:val="24"/>
              </w:rPr>
              <w:t>шылық</w:t>
            </w:r>
            <w:r w:rsidRPr="0074418C">
              <w:rPr>
                <w:rFonts w:ascii="Times New Roman" w:hAnsi="Times New Roman" w:cs="Times New Roman"/>
                <w:sz w:val="24"/>
                <w:szCs w:val="24"/>
                <w:lang w:val="en-US"/>
              </w:rPr>
              <w:t xml:space="preserve"> </w:t>
            </w:r>
            <w:r w:rsidRPr="0074418C">
              <w:rPr>
                <w:rFonts w:ascii="Times New Roman" w:hAnsi="Times New Roman" w:cs="Times New Roman"/>
                <w:sz w:val="24"/>
                <w:szCs w:val="24"/>
              </w:rPr>
              <w:t>өнімдерінің</w:t>
            </w:r>
            <w:r w:rsidRPr="0074418C">
              <w:rPr>
                <w:rFonts w:ascii="Times New Roman" w:hAnsi="Times New Roman" w:cs="Times New Roman"/>
                <w:sz w:val="24"/>
                <w:szCs w:val="24"/>
                <w:lang w:val="en-US"/>
              </w:rPr>
              <w:t xml:space="preserve"> </w:t>
            </w:r>
            <w:r w:rsidRPr="0074418C">
              <w:rPr>
                <w:rFonts w:ascii="Times New Roman" w:hAnsi="Times New Roman" w:cs="Times New Roman"/>
                <w:sz w:val="24"/>
                <w:szCs w:val="24"/>
              </w:rPr>
              <w:t>бәсекеге</w:t>
            </w:r>
            <w:r w:rsidRPr="0074418C">
              <w:rPr>
                <w:rFonts w:ascii="Times New Roman" w:hAnsi="Times New Roman" w:cs="Times New Roman"/>
                <w:sz w:val="24"/>
                <w:szCs w:val="24"/>
                <w:lang w:val="en-US"/>
              </w:rPr>
              <w:t xml:space="preserve"> </w:t>
            </w:r>
            <w:r w:rsidRPr="0074418C">
              <w:rPr>
                <w:rFonts w:ascii="Times New Roman" w:hAnsi="Times New Roman" w:cs="Times New Roman"/>
                <w:sz w:val="24"/>
                <w:szCs w:val="24"/>
              </w:rPr>
              <w:t>қабілеттілігі</w:t>
            </w:r>
          </w:p>
        </w:tc>
        <w:tc>
          <w:tcPr>
            <w:tcW w:w="1701" w:type="dxa"/>
            <w:tcBorders>
              <w:bottom w:val="nil"/>
            </w:tcBorders>
            <w:vAlign w:val="center"/>
          </w:tcPr>
          <w:p w14:paraId="662EB8F2" w14:textId="77777777" w:rsidR="009D0BEB" w:rsidRPr="0074418C" w:rsidRDefault="009D0BEB" w:rsidP="009D0BEB">
            <w:pPr>
              <w:widowControl w:val="0"/>
              <w:tabs>
                <w:tab w:val="left" w:pos="174"/>
                <w:tab w:val="left" w:pos="9356"/>
              </w:tabs>
              <w:adjustRightInd w:val="0"/>
              <w:spacing w:after="0" w:line="240" w:lineRule="auto"/>
              <w:rPr>
                <w:rFonts w:ascii="Times New Roman" w:hAnsi="Times New Roman" w:cs="Times New Roman"/>
                <w:sz w:val="24"/>
                <w:szCs w:val="24"/>
                <w:lang w:val="en-US"/>
              </w:rPr>
            </w:pPr>
            <w:r w:rsidRPr="0074418C">
              <w:rPr>
                <w:rFonts w:ascii="Times New Roman" w:hAnsi="Times New Roman" w:cs="Times New Roman"/>
                <w:sz w:val="24"/>
                <w:szCs w:val="24"/>
              </w:rPr>
              <w:t>өнім</w:t>
            </w:r>
            <w:r w:rsidRPr="0074418C">
              <w:rPr>
                <w:rFonts w:ascii="Times New Roman" w:hAnsi="Times New Roman" w:cs="Times New Roman"/>
                <w:sz w:val="24"/>
                <w:szCs w:val="24"/>
                <w:lang w:val="en-US"/>
              </w:rPr>
              <w:t xml:space="preserve"> (</w:t>
            </w:r>
            <w:r w:rsidRPr="0074418C">
              <w:rPr>
                <w:rFonts w:ascii="Times New Roman" w:hAnsi="Times New Roman" w:cs="Times New Roman"/>
                <w:sz w:val="24"/>
                <w:szCs w:val="24"/>
              </w:rPr>
              <w:t>қызмет</w:t>
            </w:r>
            <w:r w:rsidRPr="0074418C">
              <w:rPr>
                <w:rFonts w:ascii="Times New Roman" w:hAnsi="Times New Roman" w:cs="Times New Roman"/>
                <w:sz w:val="24"/>
                <w:szCs w:val="24"/>
                <w:lang w:val="en-US"/>
              </w:rPr>
              <w:t>)</w:t>
            </w:r>
            <w:r w:rsidRPr="0074418C">
              <w:rPr>
                <w:rFonts w:ascii="Times New Roman" w:hAnsi="Times New Roman" w:cs="Times New Roman"/>
                <w:sz w:val="24"/>
                <w:szCs w:val="24"/>
              </w:rPr>
              <w:t>тұтынушылары</w:t>
            </w:r>
            <w:r w:rsidRPr="0074418C">
              <w:rPr>
                <w:rFonts w:ascii="Times New Roman" w:hAnsi="Times New Roman" w:cs="Times New Roman"/>
                <w:sz w:val="24"/>
                <w:szCs w:val="24"/>
                <w:lang w:val="en-US"/>
              </w:rPr>
              <w:t>;</w:t>
            </w:r>
          </w:p>
          <w:p w14:paraId="297A1274" w14:textId="77777777" w:rsidR="009D0BEB" w:rsidRPr="0074418C" w:rsidRDefault="009D0BEB" w:rsidP="009D0BEB">
            <w:pPr>
              <w:widowControl w:val="0"/>
              <w:tabs>
                <w:tab w:val="left" w:pos="174"/>
                <w:tab w:val="left" w:pos="9356"/>
              </w:tabs>
              <w:adjustRightInd w:val="0"/>
              <w:spacing w:after="0" w:line="240" w:lineRule="auto"/>
              <w:rPr>
                <w:rFonts w:ascii="Times New Roman" w:hAnsi="Times New Roman" w:cs="Times New Roman"/>
                <w:sz w:val="24"/>
                <w:szCs w:val="24"/>
                <w:lang w:val="en-US"/>
              </w:rPr>
            </w:pPr>
            <w:r w:rsidRPr="0074418C">
              <w:rPr>
                <w:rFonts w:ascii="Times New Roman" w:hAnsi="Times New Roman" w:cs="Times New Roman"/>
                <w:sz w:val="24"/>
                <w:szCs w:val="24"/>
              </w:rPr>
              <w:t>ұйымның</w:t>
            </w:r>
            <w:r w:rsidRPr="0074418C">
              <w:rPr>
                <w:rFonts w:ascii="Times New Roman" w:hAnsi="Times New Roman" w:cs="Times New Roman"/>
                <w:sz w:val="24"/>
                <w:szCs w:val="24"/>
                <w:lang w:val="en-US"/>
              </w:rPr>
              <w:t xml:space="preserve"> </w:t>
            </w:r>
            <w:r w:rsidRPr="0074418C">
              <w:rPr>
                <w:rFonts w:ascii="Times New Roman" w:hAnsi="Times New Roman" w:cs="Times New Roman"/>
                <w:sz w:val="24"/>
                <w:szCs w:val="24"/>
              </w:rPr>
              <w:t>иелері</w:t>
            </w:r>
            <w:r w:rsidRPr="0074418C">
              <w:rPr>
                <w:rFonts w:ascii="Times New Roman" w:hAnsi="Times New Roman" w:cs="Times New Roman"/>
                <w:sz w:val="24"/>
                <w:szCs w:val="24"/>
                <w:lang w:val="en-US"/>
              </w:rPr>
              <w:t>;</w:t>
            </w:r>
          </w:p>
          <w:p w14:paraId="357247A3" w14:textId="4B22AD41" w:rsidR="009D0BEB" w:rsidRPr="0074418C" w:rsidRDefault="009D0BEB" w:rsidP="009D0BEB">
            <w:pPr>
              <w:widowControl w:val="0"/>
              <w:tabs>
                <w:tab w:val="left" w:pos="174"/>
                <w:tab w:val="left" w:pos="9356"/>
              </w:tabs>
              <w:adjustRightInd w:val="0"/>
              <w:spacing w:after="0" w:line="240" w:lineRule="auto"/>
              <w:rPr>
                <w:rFonts w:ascii="Times New Roman" w:hAnsi="Times New Roman" w:cs="Times New Roman"/>
                <w:sz w:val="24"/>
                <w:szCs w:val="24"/>
                <w:lang w:val="en-US"/>
              </w:rPr>
            </w:pPr>
            <w:r w:rsidRPr="0074418C">
              <w:rPr>
                <w:rFonts w:ascii="Times New Roman" w:hAnsi="Times New Roman" w:cs="Times New Roman"/>
                <w:sz w:val="24"/>
                <w:szCs w:val="24"/>
              </w:rPr>
              <w:t>бәсекелестер.</w:t>
            </w:r>
          </w:p>
        </w:tc>
        <w:tc>
          <w:tcPr>
            <w:tcW w:w="1842" w:type="dxa"/>
            <w:tcBorders>
              <w:bottom w:val="nil"/>
            </w:tcBorders>
            <w:vAlign w:val="center"/>
          </w:tcPr>
          <w:p w14:paraId="540308EF" w14:textId="77777777" w:rsidR="009D0BEB" w:rsidRPr="0074418C" w:rsidRDefault="009D0BEB" w:rsidP="009D0BEB">
            <w:pPr>
              <w:widowControl w:val="0"/>
              <w:adjustRightInd w:val="0"/>
              <w:spacing w:after="0" w:line="240" w:lineRule="auto"/>
              <w:rPr>
                <w:rFonts w:ascii="Times New Roman" w:eastAsia="LiberationSerif" w:hAnsi="Times New Roman" w:cs="Times New Roman"/>
                <w:sz w:val="24"/>
                <w:szCs w:val="24"/>
                <w:lang w:val="en-US"/>
              </w:rPr>
            </w:pPr>
            <w:r w:rsidRPr="0074418C">
              <w:rPr>
                <w:rFonts w:ascii="Times New Roman" w:eastAsia="LiberationSerif" w:hAnsi="Times New Roman" w:cs="Times New Roman"/>
                <w:sz w:val="24"/>
                <w:szCs w:val="24"/>
              </w:rPr>
              <w:t>сапасы</w:t>
            </w:r>
            <w:r w:rsidRPr="0074418C">
              <w:rPr>
                <w:rFonts w:ascii="Times New Roman" w:eastAsia="LiberationSerif" w:hAnsi="Times New Roman" w:cs="Times New Roman"/>
                <w:sz w:val="24"/>
                <w:szCs w:val="24"/>
                <w:lang w:val="en-US"/>
              </w:rPr>
              <w:t>;</w:t>
            </w:r>
          </w:p>
          <w:p w14:paraId="137A9C42" w14:textId="77777777" w:rsidR="009D0BEB" w:rsidRPr="0074418C" w:rsidRDefault="009D0BEB" w:rsidP="009D0BEB">
            <w:pPr>
              <w:widowControl w:val="0"/>
              <w:adjustRightInd w:val="0"/>
              <w:spacing w:after="0" w:line="240" w:lineRule="auto"/>
              <w:rPr>
                <w:rFonts w:ascii="Times New Roman" w:eastAsia="LiberationSerif" w:hAnsi="Times New Roman" w:cs="Times New Roman"/>
                <w:sz w:val="24"/>
                <w:szCs w:val="24"/>
                <w:lang w:val="en-US"/>
              </w:rPr>
            </w:pPr>
            <w:r w:rsidRPr="0074418C">
              <w:rPr>
                <w:rFonts w:ascii="Times New Roman" w:eastAsia="LiberationSerif" w:hAnsi="Times New Roman" w:cs="Times New Roman"/>
                <w:sz w:val="24"/>
                <w:szCs w:val="24"/>
              </w:rPr>
              <w:t>шығындар</w:t>
            </w:r>
            <w:r w:rsidRPr="0074418C">
              <w:rPr>
                <w:rFonts w:ascii="Times New Roman" w:eastAsia="LiberationSerif" w:hAnsi="Times New Roman" w:cs="Times New Roman"/>
                <w:sz w:val="24"/>
                <w:szCs w:val="24"/>
                <w:lang w:val="en-US"/>
              </w:rPr>
              <w:t>;</w:t>
            </w:r>
          </w:p>
          <w:p w14:paraId="61C944E0" w14:textId="77777777" w:rsidR="009D0BEB" w:rsidRPr="0074418C" w:rsidRDefault="009D0BEB" w:rsidP="009D0BEB">
            <w:pPr>
              <w:widowControl w:val="0"/>
              <w:adjustRightInd w:val="0"/>
              <w:spacing w:after="0" w:line="240" w:lineRule="auto"/>
              <w:rPr>
                <w:rFonts w:ascii="Times New Roman" w:eastAsia="LiberationSerif" w:hAnsi="Times New Roman" w:cs="Times New Roman"/>
                <w:sz w:val="24"/>
                <w:szCs w:val="24"/>
                <w:lang w:val="en-US"/>
              </w:rPr>
            </w:pPr>
            <w:r w:rsidRPr="0074418C">
              <w:rPr>
                <w:rFonts w:ascii="Times New Roman" w:eastAsia="LiberationSerif" w:hAnsi="Times New Roman" w:cs="Times New Roman"/>
                <w:sz w:val="24"/>
                <w:szCs w:val="24"/>
              </w:rPr>
              <w:t>бағасы</w:t>
            </w:r>
            <w:r w:rsidRPr="0074418C">
              <w:rPr>
                <w:rFonts w:ascii="Times New Roman" w:eastAsia="LiberationSerif" w:hAnsi="Times New Roman" w:cs="Times New Roman"/>
                <w:sz w:val="24"/>
                <w:szCs w:val="24"/>
                <w:lang w:val="en-US"/>
              </w:rPr>
              <w:t>;</w:t>
            </w:r>
          </w:p>
          <w:p w14:paraId="0164285C" w14:textId="77777777" w:rsidR="009D0BEB" w:rsidRPr="0074418C" w:rsidRDefault="009D0BEB" w:rsidP="009D0BEB">
            <w:pPr>
              <w:widowControl w:val="0"/>
              <w:adjustRightInd w:val="0"/>
              <w:spacing w:after="0" w:line="240" w:lineRule="auto"/>
              <w:rPr>
                <w:rFonts w:ascii="Times New Roman" w:eastAsia="LiberationSerif" w:hAnsi="Times New Roman" w:cs="Times New Roman"/>
                <w:sz w:val="24"/>
                <w:szCs w:val="24"/>
                <w:lang w:val="en-US"/>
              </w:rPr>
            </w:pPr>
            <w:r w:rsidRPr="0074418C">
              <w:rPr>
                <w:rFonts w:ascii="Times New Roman" w:eastAsia="LiberationSerif" w:hAnsi="Times New Roman" w:cs="Times New Roman"/>
                <w:sz w:val="24"/>
                <w:szCs w:val="24"/>
                <w:lang w:val="kk-KZ"/>
              </w:rPr>
              <w:t>тиімділігі</w:t>
            </w:r>
            <w:r w:rsidRPr="0074418C">
              <w:rPr>
                <w:rFonts w:ascii="Times New Roman" w:eastAsia="LiberationSerif" w:hAnsi="Times New Roman" w:cs="Times New Roman"/>
                <w:sz w:val="24"/>
                <w:szCs w:val="24"/>
                <w:lang w:val="en-US"/>
              </w:rPr>
              <w:t>;</w:t>
            </w:r>
          </w:p>
          <w:p w14:paraId="7C330A55" w14:textId="7A6D02DF" w:rsidR="009D0BEB" w:rsidRPr="0074418C" w:rsidRDefault="009D0BEB" w:rsidP="009D0BEB">
            <w:pPr>
              <w:widowControl w:val="0"/>
              <w:adjustRightInd w:val="0"/>
              <w:spacing w:after="0" w:line="240" w:lineRule="auto"/>
              <w:rPr>
                <w:rFonts w:ascii="Times New Roman" w:eastAsia="LiberationSerif" w:hAnsi="Times New Roman" w:cs="Times New Roman"/>
                <w:sz w:val="24"/>
                <w:szCs w:val="24"/>
                <w:lang w:val="en-US"/>
              </w:rPr>
            </w:pPr>
            <w:r w:rsidRPr="0074418C">
              <w:rPr>
                <w:rFonts w:ascii="Times New Roman" w:eastAsia="LiberationSerif" w:hAnsi="Times New Roman" w:cs="Times New Roman"/>
                <w:sz w:val="24"/>
                <w:szCs w:val="24"/>
              </w:rPr>
              <w:t>жер</w:t>
            </w:r>
            <w:r w:rsidRPr="0074418C">
              <w:rPr>
                <w:rFonts w:ascii="Times New Roman" w:eastAsia="LiberationSerif" w:hAnsi="Times New Roman" w:cs="Times New Roman"/>
                <w:sz w:val="24"/>
                <w:szCs w:val="24"/>
                <w:lang w:val="en-US"/>
              </w:rPr>
              <w:t xml:space="preserve"> </w:t>
            </w:r>
            <w:r w:rsidRPr="0074418C">
              <w:rPr>
                <w:rFonts w:ascii="Times New Roman" w:eastAsia="LiberationSerif" w:hAnsi="Times New Roman" w:cs="Times New Roman"/>
                <w:sz w:val="24"/>
                <w:szCs w:val="24"/>
              </w:rPr>
              <w:t>алаңының</w:t>
            </w:r>
            <w:r w:rsidRPr="0074418C">
              <w:rPr>
                <w:rFonts w:ascii="Times New Roman" w:eastAsia="LiberationSerif" w:hAnsi="Times New Roman" w:cs="Times New Roman"/>
                <w:sz w:val="24"/>
                <w:szCs w:val="24"/>
                <w:lang w:val="en-US"/>
              </w:rPr>
              <w:t xml:space="preserve"> </w:t>
            </w:r>
            <w:r w:rsidRPr="0074418C">
              <w:rPr>
                <w:rFonts w:ascii="Times New Roman" w:eastAsia="LiberationSerif" w:hAnsi="Times New Roman" w:cs="Times New Roman"/>
                <w:sz w:val="24"/>
                <w:szCs w:val="24"/>
              </w:rPr>
              <w:t>бірлігіне</w:t>
            </w:r>
          </w:p>
        </w:tc>
        <w:tc>
          <w:tcPr>
            <w:tcW w:w="1843" w:type="dxa"/>
            <w:tcBorders>
              <w:bottom w:val="nil"/>
            </w:tcBorders>
            <w:vAlign w:val="center"/>
          </w:tcPr>
          <w:p w14:paraId="79AC7B34" w14:textId="77777777" w:rsidR="009D0BEB" w:rsidRPr="0074418C" w:rsidRDefault="009D0BEB" w:rsidP="009D0BEB">
            <w:pPr>
              <w:widowControl w:val="0"/>
              <w:tabs>
                <w:tab w:val="left" w:pos="175"/>
                <w:tab w:val="left" w:pos="9356"/>
              </w:tabs>
              <w:adjustRightInd w:val="0"/>
              <w:spacing w:after="0" w:line="240" w:lineRule="auto"/>
              <w:rPr>
                <w:rFonts w:ascii="Times New Roman" w:hAnsi="Times New Roman" w:cs="Times New Roman"/>
                <w:spacing w:val="-2"/>
                <w:sz w:val="24"/>
                <w:szCs w:val="24"/>
                <w:lang w:val="en-US"/>
              </w:rPr>
            </w:pPr>
            <w:r w:rsidRPr="0074418C">
              <w:rPr>
                <w:rFonts w:ascii="Times New Roman" w:hAnsi="Times New Roman" w:cs="Times New Roman"/>
                <w:spacing w:val="-2"/>
                <w:sz w:val="24"/>
                <w:szCs w:val="24"/>
              </w:rPr>
              <w:t>өнім</w:t>
            </w:r>
            <w:r w:rsidRPr="0074418C">
              <w:rPr>
                <w:rFonts w:ascii="Times New Roman" w:hAnsi="Times New Roman" w:cs="Times New Roman"/>
                <w:spacing w:val="-2"/>
                <w:sz w:val="24"/>
                <w:szCs w:val="24"/>
                <w:lang w:val="en-US"/>
              </w:rPr>
              <w:t xml:space="preserve"> </w:t>
            </w:r>
            <w:r w:rsidRPr="0074418C">
              <w:rPr>
                <w:rFonts w:ascii="Times New Roman" w:hAnsi="Times New Roman" w:cs="Times New Roman"/>
                <w:spacing w:val="-2"/>
                <w:sz w:val="24"/>
                <w:szCs w:val="24"/>
              </w:rPr>
              <w:t>сапасын</w:t>
            </w:r>
            <w:r w:rsidRPr="0074418C">
              <w:rPr>
                <w:rFonts w:ascii="Times New Roman" w:hAnsi="Times New Roman" w:cs="Times New Roman"/>
                <w:spacing w:val="-2"/>
                <w:sz w:val="24"/>
                <w:szCs w:val="24"/>
                <w:lang w:val="en-US"/>
              </w:rPr>
              <w:t xml:space="preserve"> </w:t>
            </w:r>
            <w:r w:rsidRPr="0074418C">
              <w:rPr>
                <w:rFonts w:ascii="Times New Roman" w:hAnsi="Times New Roman" w:cs="Times New Roman"/>
                <w:spacing w:val="-2"/>
                <w:sz w:val="24"/>
                <w:szCs w:val="24"/>
              </w:rPr>
              <w:t>жақсарту</w:t>
            </w:r>
            <w:r w:rsidRPr="0074418C">
              <w:rPr>
                <w:rFonts w:ascii="Times New Roman" w:hAnsi="Times New Roman" w:cs="Times New Roman"/>
                <w:spacing w:val="-2"/>
                <w:sz w:val="24"/>
                <w:szCs w:val="24"/>
                <w:lang w:val="en-US"/>
              </w:rPr>
              <w:t>;</w:t>
            </w:r>
          </w:p>
          <w:p w14:paraId="68FF834F" w14:textId="77777777" w:rsidR="009D0BEB" w:rsidRPr="0074418C" w:rsidRDefault="009D0BEB" w:rsidP="009D0BEB">
            <w:pPr>
              <w:widowControl w:val="0"/>
              <w:tabs>
                <w:tab w:val="left" w:pos="175"/>
                <w:tab w:val="left" w:pos="9356"/>
              </w:tabs>
              <w:adjustRightInd w:val="0"/>
              <w:spacing w:after="0" w:line="240" w:lineRule="auto"/>
              <w:rPr>
                <w:rFonts w:ascii="Times New Roman" w:hAnsi="Times New Roman" w:cs="Times New Roman"/>
                <w:spacing w:val="-2"/>
                <w:sz w:val="24"/>
                <w:szCs w:val="24"/>
                <w:lang w:val="en-US"/>
              </w:rPr>
            </w:pPr>
            <w:r w:rsidRPr="0074418C">
              <w:rPr>
                <w:rFonts w:ascii="Times New Roman" w:hAnsi="Times New Roman" w:cs="Times New Roman"/>
                <w:spacing w:val="-2"/>
                <w:sz w:val="24"/>
                <w:szCs w:val="24"/>
              </w:rPr>
              <w:t>шығындарды</w:t>
            </w:r>
            <w:r w:rsidRPr="0074418C">
              <w:rPr>
                <w:rFonts w:ascii="Times New Roman" w:hAnsi="Times New Roman" w:cs="Times New Roman"/>
                <w:spacing w:val="-2"/>
                <w:sz w:val="24"/>
                <w:szCs w:val="24"/>
                <w:lang w:val="en-US"/>
              </w:rPr>
              <w:t xml:space="preserve"> </w:t>
            </w:r>
            <w:r w:rsidRPr="0074418C">
              <w:rPr>
                <w:rFonts w:ascii="Times New Roman" w:hAnsi="Times New Roman" w:cs="Times New Roman"/>
                <w:spacing w:val="-2"/>
                <w:sz w:val="24"/>
                <w:szCs w:val="24"/>
              </w:rPr>
              <w:t>оңтайландыру</w:t>
            </w:r>
            <w:r w:rsidRPr="0074418C">
              <w:rPr>
                <w:rFonts w:ascii="Times New Roman" w:hAnsi="Times New Roman" w:cs="Times New Roman"/>
                <w:spacing w:val="-2"/>
                <w:sz w:val="24"/>
                <w:szCs w:val="24"/>
                <w:lang w:val="en-US"/>
              </w:rPr>
              <w:t>;</w:t>
            </w:r>
          </w:p>
          <w:p w14:paraId="4D206214" w14:textId="1C74A18A" w:rsidR="009D0BEB" w:rsidRPr="0074418C" w:rsidRDefault="009D0BEB" w:rsidP="009D0BEB">
            <w:pPr>
              <w:widowControl w:val="0"/>
              <w:tabs>
                <w:tab w:val="left" w:pos="175"/>
                <w:tab w:val="left" w:pos="9356"/>
              </w:tabs>
              <w:adjustRightInd w:val="0"/>
              <w:spacing w:after="0" w:line="240" w:lineRule="auto"/>
              <w:rPr>
                <w:rFonts w:ascii="Times New Roman" w:hAnsi="Times New Roman" w:cs="Times New Roman"/>
                <w:spacing w:val="-2"/>
                <w:sz w:val="24"/>
                <w:szCs w:val="24"/>
                <w:lang w:val="en-US"/>
              </w:rPr>
            </w:pPr>
            <w:r w:rsidRPr="0074418C">
              <w:rPr>
                <w:rFonts w:ascii="Times New Roman" w:hAnsi="Times New Roman" w:cs="Times New Roman"/>
                <w:spacing w:val="-2"/>
                <w:sz w:val="24"/>
                <w:szCs w:val="24"/>
              </w:rPr>
              <w:t>сұраныстың артуы;</w:t>
            </w:r>
          </w:p>
        </w:tc>
        <w:tc>
          <w:tcPr>
            <w:tcW w:w="2282" w:type="dxa"/>
            <w:tcBorders>
              <w:bottom w:val="nil"/>
            </w:tcBorders>
            <w:vAlign w:val="center"/>
          </w:tcPr>
          <w:p w14:paraId="6E5F7533" w14:textId="133FE0C6" w:rsidR="009D0BEB" w:rsidRPr="0074418C" w:rsidRDefault="009D0BEB" w:rsidP="00644B05">
            <w:pPr>
              <w:pStyle w:val="ae"/>
              <w:widowControl w:val="0"/>
              <w:adjustRightInd w:val="0"/>
              <w:spacing w:before="0" w:beforeAutospacing="0" w:after="0" w:afterAutospacing="0"/>
              <w:jc w:val="both"/>
              <w:rPr>
                <w:lang w:val="en-US" w:eastAsia="en-US"/>
              </w:rPr>
            </w:pPr>
            <w:r w:rsidRPr="0074418C">
              <w:rPr>
                <w:lang w:eastAsia="en-US"/>
              </w:rPr>
              <w:t>Ауыл</w:t>
            </w:r>
            <w:r w:rsidRPr="0074418C">
              <w:rPr>
                <w:lang w:val="en-US" w:eastAsia="en-US"/>
              </w:rPr>
              <w:t xml:space="preserve">  </w:t>
            </w:r>
            <w:r w:rsidRPr="0074418C">
              <w:rPr>
                <w:lang w:eastAsia="en-US"/>
              </w:rPr>
              <w:t>шаруашылығы</w:t>
            </w:r>
            <w:r w:rsidRPr="0074418C">
              <w:rPr>
                <w:lang w:val="en-US" w:eastAsia="en-US"/>
              </w:rPr>
              <w:t xml:space="preserve"> </w:t>
            </w:r>
            <w:r w:rsidRPr="0074418C">
              <w:rPr>
                <w:lang w:eastAsia="en-US"/>
              </w:rPr>
              <w:t>өнімдерін</w:t>
            </w:r>
            <w:r w:rsidRPr="0074418C">
              <w:rPr>
                <w:lang w:val="en-US" w:eastAsia="en-US"/>
              </w:rPr>
              <w:t xml:space="preserve"> </w:t>
            </w:r>
            <w:r w:rsidRPr="0074418C">
              <w:rPr>
                <w:lang w:eastAsia="en-US"/>
              </w:rPr>
              <w:t>тұтыну</w:t>
            </w:r>
            <w:r w:rsidRPr="0074418C">
              <w:rPr>
                <w:lang w:val="en-US" w:eastAsia="en-US"/>
              </w:rPr>
              <w:t xml:space="preserve"> </w:t>
            </w:r>
            <w:r w:rsidRPr="0074418C">
              <w:rPr>
                <w:lang w:eastAsia="en-US"/>
              </w:rPr>
              <w:t>және</w:t>
            </w:r>
            <w:r w:rsidRPr="0074418C">
              <w:rPr>
                <w:lang w:val="en-US" w:eastAsia="en-US"/>
              </w:rPr>
              <w:t xml:space="preserve"> </w:t>
            </w:r>
            <w:r w:rsidRPr="0074418C">
              <w:rPr>
                <w:lang w:eastAsia="en-US"/>
              </w:rPr>
              <w:t>құндылық</w:t>
            </w:r>
            <w:r w:rsidRPr="0074418C">
              <w:rPr>
                <w:lang w:val="en-US" w:eastAsia="en-US"/>
              </w:rPr>
              <w:t xml:space="preserve"> </w:t>
            </w:r>
            <w:r w:rsidRPr="0074418C">
              <w:rPr>
                <w:lang w:eastAsia="en-US"/>
              </w:rPr>
              <w:t>сипаттамалары</w:t>
            </w:r>
            <w:r w:rsidRPr="0074418C">
              <w:rPr>
                <w:lang w:val="kk-KZ" w:eastAsia="en-US"/>
              </w:rPr>
              <w:t>на</w:t>
            </w:r>
          </w:p>
        </w:tc>
      </w:tr>
      <w:tr w:rsidR="009D0BEB" w:rsidRPr="0074418C" w14:paraId="4411B998" w14:textId="77777777" w:rsidTr="009D0BEB">
        <w:trPr>
          <w:trHeight w:val="416"/>
          <w:jc w:val="center"/>
        </w:trPr>
        <w:tc>
          <w:tcPr>
            <w:tcW w:w="9790" w:type="dxa"/>
            <w:gridSpan w:val="7"/>
            <w:tcBorders>
              <w:top w:val="nil"/>
              <w:left w:val="nil"/>
              <w:bottom w:val="single" w:sz="4" w:space="0" w:color="auto"/>
              <w:right w:val="nil"/>
            </w:tcBorders>
            <w:vAlign w:val="center"/>
          </w:tcPr>
          <w:p w14:paraId="7AA00F4B" w14:textId="77777777" w:rsidR="009D0BEB" w:rsidRPr="0074418C" w:rsidRDefault="009D0BEB" w:rsidP="00644B05">
            <w:pPr>
              <w:pStyle w:val="ae"/>
              <w:widowControl w:val="0"/>
              <w:adjustRightInd w:val="0"/>
              <w:spacing w:before="0" w:beforeAutospacing="0" w:after="0" w:afterAutospacing="0"/>
              <w:jc w:val="both"/>
              <w:rPr>
                <w:sz w:val="28"/>
                <w:szCs w:val="28"/>
                <w:lang w:val="kk-KZ" w:eastAsia="en-US"/>
              </w:rPr>
            </w:pPr>
            <w:r w:rsidRPr="0074418C">
              <w:rPr>
                <w:sz w:val="28"/>
                <w:szCs w:val="28"/>
                <w:lang w:val="kk-KZ" w:eastAsia="en-US"/>
              </w:rPr>
              <w:lastRenderedPageBreak/>
              <w:t>1 –</w:t>
            </w:r>
            <w:r w:rsidR="00A66759" w:rsidRPr="0074418C">
              <w:rPr>
                <w:sz w:val="28"/>
                <w:szCs w:val="28"/>
                <w:lang w:val="kk-KZ" w:eastAsia="en-US"/>
              </w:rPr>
              <w:t xml:space="preserve"> кестенің жалғасы</w:t>
            </w:r>
          </w:p>
          <w:p w14:paraId="6C3839E3" w14:textId="2FE83759" w:rsidR="00A66759" w:rsidRPr="0074418C" w:rsidRDefault="00A66759" w:rsidP="00644B05">
            <w:pPr>
              <w:pStyle w:val="ae"/>
              <w:widowControl w:val="0"/>
              <w:adjustRightInd w:val="0"/>
              <w:spacing w:before="0" w:beforeAutospacing="0" w:after="0" w:afterAutospacing="0"/>
              <w:jc w:val="both"/>
              <w:rPr>
                <w:sz w:val="28"/>
                <w:szCs w:val="28"/>
                <w:lang w:val="kk-KZ" w:eastAsia="en-US"/>
              </w:rPr>
            </w:pPr>
          </w:p>
        </w:tc>
      </w:tr>
      <w:tr w:rsidR="00A66759" w:rsidRPr="0074418C" w14:paraId="4E4C2B60" w14:textId="77777777" w:rsidTr="00A66759">
        <w:trPr>
          <w:trHeight w:val="197"/>
          <w:jc w:val="center"/>
        </w:trPr>
        <w:tc>
          <w:tcPr>
            <w:tcW w:w="562" w:type="dxa"/>
            <w:gridSpan w:val="2"/>
            <w:tcBorders>
              <w:top w:val="single" w:sz="4" w:space="0" w:color="auto"/>
            </w:tcBorders>
            <w:vAlign w:val="center"/>
          </w:tcPr>
          <w:p w14:paraId="588BAF8E" w14:textId="7F504463" w:rsidR="00A66759" w:rsidRPr="0074418C" w:rsidRDefault="00A66759" w:rsidP="00A66759">
            <w:pPr>
              <w:widowControl w:val="0"/>
              <w:tabs>
                <w:tab w:val="left" w:pos="851"/>
                <w:tab w:val="left" w:pos="993"/>
                <w:tab w:val="left" w:pos="9356"/>
              </w:tabs>
              <w:adjustRightInd w:val="0"/>
              <w:spacing w:after="0" w:line="240" w:lineRule="auto"/>
              <w:jc w:val="center"/>
              <w:rPr>
                <w:rFonts w:ascii="Times New Roman" w:hAnsi="Times New Roman" w:cs="Times New Roman"/>
                <w:spacing w:val="-2"/>
                <w:sz w:val="24"/>
                <w:szCs w:val="24"/>
                <w:lang w:val="en-US"/>
              </w:rPr>
            </w:pPr>
            <w:r w:rsidRPr="0074418C">
              <w:rPr>
                <w:rFonts w:ascii="Times New Roman" w:hAnsi="Times New Roman" w:cs="Times New Roman"/>
                <w:spacing w:val="-2"/>
                <w:sz w:val="24"/>
                <w:szCs w:val="24"/>
              </w:rPr>
              <w:t>1</w:t>
            </w:r>
          </w:p>
        </w:tc>
        <w:tc>
          <w:tcPr>
            <w:tcW w:w="1560" w:type="dxa"/>
            <w:tcBorders>
              <w:top w:val="single" w:sz="4" w:space="0" w:color="auto"/>
            </w:tcBorders>
            <w:vAlign w:val="center"/>
          </w:tcPr>
          <w:p w14:paraId="01DACAD5" w14:textId="455C8825" w:rsidR="00A66759" w:rsidRPr="0074418C" w:rsidRDefault="00A66759" w:rsidP="00A66759">
            <w:pPr>
              <w:pStyle w:val="a7"/>
              <w:widowControl w:val="0"/>
              <w:adjustRightInd w:val="0"/>
              <w:spacing w:after="0" w:line="240" w:lineRule="auto"/>
              <w:ind w:left="0"/>
              <w:jc w:val="center"/>
              <w:rPr>
                <w:rFonts w:ascii="Times New Roman" w:eastAsia="LiberationSerif" w:hAnsi="Times New Roman" w:cs="Times New Roman"/>
                <w:sz w:val="24"/>
                <w:szCs w:val="24"/>
                <w:lang w:val="en-US"/>
              </w:rPr>
            </w:pPr>
            <w:r w:rsidRPr="0074418C">
              <w:rPr>
                <w:rFonts w:ascii="Times New Roman" w:hAnsi="Times New Roman" w:cs="Times New Roman"/>
                <w:spacing w:val="-2"/>
                <w:sz w:val="24"/>
                <w:szCs w:val="24"/>
                <w:lang w:val="kk-KZ"/>
              </w:rPr>
              <w:t>2</w:t>
            </w:r>
          </w:p>
        </w:tc>
        <w:tc>
          <w:tcPr>
            <w:tcW w:w="1701" w:type="dxa"/>
            <w:tcBorders>
              <w:top w:val="single" w:sz="4" w:space="0" w:color="auto"/>
            </w:tcBorders>
            <w:vAlign w:val="center"/>
          </w:tcPr>
          <w:p w14:paraId="41A4049A" w14:textId="09DFC8CA" w:rsidR="00A66759" w:rsidRPr="0074418C" w:rsidRDefault="00A66759" w:rsidP="00A66759">
            <w:pPr>
              <w:widowControl w:val="0"/>
              <w:tabs>
                <w:tab w:val="left" w:pos="174"/>
                <w:tab w:val="left" w:pos="9356"/>
              </w:tabs>
              <w:adjustRightInd w:val="0"/>
              <w:spacing w:after="0" w:line="240" w:lineRule="auto"/>
              <w:jc w:val="center"/>
              <w:rPr>
                <w:rFonts w:ascii="Times New Roman" w:hAnsi="Times New Roman" w:cs="Times New Roman"/>
                <w:spacing w:val="-2"/>
                <w:sz w:val="24"/>
                <w:szCs w:val="24"/>
                <w:lang w:val="en-US"/>
              </w:rPr>
            </w:pPr>
            <w:r w:rsidRPr="0074418C">
              <w:rPr>
                <w:rFonts w:ascii="Times New Roman" w:hAnsi="Times New Roman" w:cs="Times New Roman"/>
                <w:spacing w:val="-2"/>
                <w:sz w:val="24"/>
                <w:szCs w:val="24"/>
              </w:rPr>
              <w:t>3</w:t>
            </w:r>
          </w:p>
        </w:tc>
        <w:tc>
          <w:tcPr>
            <w:tcW w:w="1842" w:type="dxa"/>
            <w:tcBorders>
              <w:top w:val="single" w:sz="4" w:space="0" w:color="auto"/>
            </w:tcBorders>
            <w:vAlign w:val="center"/>
          </w:tcPr>
          <w:p w14:paraId="4C515CC4" w14:textId="69269C96" w:rsidR="00A66759" w:rsidRPr="0074418C" w:rsidRDefault="00A66759" w:rsidP="00A66759">
            <w:pPr>
              <w:widowControl w:val="0"/>
              <w:adjustRightInd w:val="0"/>
              <w:spacing w:after="0" w:line="240" w:lineRule="auto"/>
              <w:jc w:val="center"/>
              <w:rPr>
                <w:rFonts w:ascii="Times New Roman" w:eastAsia="LiberationSerif" w:hAnsi="Times New Roman" w:cs="Times New Roman"/>
                <w:sz w:val="24"/>
                <w:szCs w:val="24"/>
              </w:rPr>
            </w:pPr>
            <w:r w:rsidRPr="0074418C">
              <w:rPr>
                <w:rFonts w:ascii="Times New Roman" w:hAnsi="Times New Roman" w:cs="Times New Roman"/>
                <w:spacing w:val="-2"/>
                <w:sz w:val="24"/>
                <w:szCs w:val="24"/>
              </w:rPr>
              <w:t>4</w:t>
            </w:r>
          </w:p>
        </w:tc>
        <w:tc>
          <w:tcPr>
            <w:tcW w:w="1843" w:type="dxa"/>
            <w:tcBorders>
              <w:top w:val="single" w:sz="4" w:space="0" w:color="auto"/>
            </w:tcBorders>
            <w:vAlign w:val="center"/>
          </w:tcPr>
          <w:p w14:paraId="6860AD5B" w14:textId="095210F8" w:rsidR="00A66759" w:rsidRPr="0074418C" w:rsidRDefault="00A66759" w:rsidP="00A66759">
            <w:pPr>
              <w:widowControl w:val="0"/>
              <w:tabs>
                <w:tab w:val="left" w:pos="175"/>
                <w:tab w:val="left" w:pos="9356"/>
              </w:tabs>
              <w:adjustRightInd w:val="0"/>
              <w:spacing w:after="0" w:line="240" w:lineRule="auto"/>
              <w:jc w:val="center"/>
              <w:rPr>
                <w:rFonts w:ascii="Times New Roman" w:hAnsi="Times New Roman" w:cs="Times New Roman"/>
                <w:spacing w:val="-2"/>
                <w:sz w:val="24"/>
                <w:szCs w:val="24"/>
              </w:rPr>
            </w:pPr>
            <w:r w:rsidRPr="0074418C">
              <w:rPr>
                <w:rFonts w:ascii="Times New Roman" w:hAnsi="Times New Roman" w:cs="Times New Roman"/>
                <w:spacing w:val="-2"/>
                <w:sz w:val="24"/>
                <w:szCs w:val="24"/>
              </w:rPr>
              <w:t>5</w:t>
            </w:r>
          </w:p>
        </w:tc>
        <w:tc>
          <w:tcPr>
            <w:tcW w:w="2282" w:type="dxa"/>
            <w:tcBorders>
              <w:top w:val="single" w:sz="4" w:space="0" w:color="auto"/>
            </w:tcBorders>
            <w:vAlign w:val="center"/>
          </w:tcPr>
          <w:p w14:paraId="5FE77A50" w14:textId="2C61B1D8" w:rsidR="00A66759" w:rsidRPr="0074418C" w:rsidRDefault="00A66759" w:rsidP="00A66759">
            <w:pPr>
              <w:pStyle w:val="ae"/>
              <w:widowControl w:val="0"/>
              <w:adjustRightInd w:val="0"/>
              <w:spacing w:before="0" w:beforeAutospacing="0" w:after="0" w:afterAutospacing="0"/>
              <w:jc w:val="center"/>
              <w:rPr>
                <w:lang w:val="kk-KZ" w:eastAsia="en-US"/>
              </w:rPr>
            </w:pPr>
            <w:r w:rsidRPr="0074418C">
              <w:rPr>
                <w:spacing w:val="-2"/>
              </w:rPr>
              <w:t>6</w:t>
            </w:r>
          </w:p>
        </w:tc>
      </w:tr>
      <w:tr w:rsidR="00AD4A25" w:rsidRPr="0074418C" w14:paraId="12ED8AC3" w14:textId="77777777" w:rsidTr="00A66759">
        <w:trPr>
          <w:trHeight w:val="416"/>
          <w:jc w:val="center"/>
        </w:trPr>
        <w:tc>
          <w:tcPr>
            <w:tcW w:w="562" w:type="dxa"/>
            <w:gridSpan w:val="2"/>
            <w:vAlign w:val="center"/>
          </w:tcPr>
          <w:p w14:paraId="4A1D4332" w14:textId="2FEDDF62" w:rsidR="00E56E67" w:rsidRPr="0074418C" w:rsidRDefault="00E56E67" w:rsidP="00644B05">
            <w:pPr>
              <w:widowControl w:val="0"/>
              <w:tabs>
                <w:tab w:val="left" w:pos="851"/>
                <w:tab w:val="left" w:pos="993"/>
                <w:tab w:val="left" w:pos="9356"/>
              </w:tabs>
              <w:adjustRightInd w:val="0"/>
              <w:spacing w:after="0" w:line="240" w:lineRule="auto"/>
              <w:jc w:val="center"/>
              <w:rPr>
                <w:rFonts w:ascii="Times New Roman" w:hAnsi="Times New Roman" w:cs="Times New Roman"/>
                <w:spacing w:val="-2"/>
                <w:sz w:val="24"/>
                <w:szCs w:val="24"/>
                <w:lang w:val="en-US"/>
              </w:rPr>
            </w:pPr>
          </w:p>
        </w:tc>
        <w:tc>
          <w:tcPr>
            <w:tcW w:w="1560" w:type="dxa"/>
            <w:vAlign w:val="center"/>
          </w:tcPr>
          <w:p w14:paraId="5FA7C255" w14:textId="661D275B" w:rsidR="00E56E67" w:rsidRPr="0074418C" w:rsidRDefault="00E56E67" w:rsidP="00644B05">
            <w:pPr>
              <w:pStyle w:val="a7"/>
              <w:widowControl w:val="0"/>
              <w:adjustRightInd w:val="0"/>
              <w:spacing w:after="0" w:line="240" w:lineRule="auto"/>
              <w:ind w:left="0"/>
              <w:rPr>
                <w:rFonts w:ascii="Times New Roman" w:eastAsia="LiberationSerif" w:hAnsi="Times New Roman" w:cs="Times New Roman"/>
                <w:sz w:val="24"/>
                <w:szCs w:val="24"/>
                <w:lang w:val="en-US"/>
              </w:rPr>
            </w:pPr>
          </w:p>
        </w:tc>
        <w:tc>
          <w:tcPr>
            <w:tcW w:w="1701" w:type="dxa"/>
            <w:vAlign w:val="center"/>
          </w:tcPr>
          <w:p w14:paraId="51E842EF" w14:textId="115ADF21" w:rsidR="00E56E67" w:rsidRPr="0074418C" w:rsidRDefault="00E56E67" w:rsidP="00644B05">
            <w:pPr>
              <w:widowControl w:val="0"/>
              <w:tabs>
                <w:tab w:val="left" w:pos="174"/>
                <w:tab w:val="left" w:pos="9356"/>
              </w:tabs>
              <w:adjustRightInd w:val="0"/>
              <w:spacing w:after="0" w:line="240" w:lineRule="auto"/>
              <w:jc w:val="both"/>
              <w:rPr>
                <w:rFonts w:ascii="Times New Roman" w:hAnsi="Times New Roman" w:cs="Times New Roman"/>
                <w:spacing w:val="-2"/>
                <w:sz w:val="24"/>
                <w:szCs w:val="24"/>
                <w:lang w:val="en-US"/>
              </w:rPr>
            </w:pPr>
          </w:p>
        </w:tc>
        <w:tc>
          <w:tcPr>
            <w:tcW w:w="1842" w:type="dxa"/>
            <w:vAlign w:val="center"/>
          </w:tcPr>
          <w:p w14:paraId="2362F2A2" w14:textId="442ED736" w:rsidR="00E56E67" w:rsidRPr="0074418C" w:rsidRDefault="00E56E67" w:rsidP="00644B05">
            <w:pPr>
              <w:widowControl w:val="0"/>
              <w:adjustRightInd w:val="0"/>
              <w:spacing w:after="0" w:line="240" w:lineRule="auto"/>
              <w:rPr>
                <w:rFonts w:ascii="Times New Roman" w:eastAsia="LiberationSerif" w:hAnsi="Times New Roman" w:cs="Times New Roman"/>
                <w:sz w:val="24"/>
                <w:szCs w:val="24"/>
                <w:lang w:val="en-US"/>
              </w:rPr>
            </w:pPr>
            <w:r w:rsidRPr="0074418C">
              <w:rPr>
                <w:rFonts w:ascii="Times New Roman" w:eastAsia="LiberationSerif" w:hAnsi="Times New Roman" w:cs="Times New Roman"/>
                <w:sz w:val="24"/>
                <w:szCs w:val="24"/>
              </w:rPr>
              <w:t>шаққандағы</w:t>
            </w:r>
            <w:r w:rsidRPr="0074418C">
              <w:rPr>
                <w:rFonts w:ascii="Times New Roman" w:eastAsia="LiberationSerif" w:hAnsi="Times New Roman" w:cs="Times New Roman"/>
                <w:sz w:val="24"/>
                <w:szCs w:val="24"/>
                <w:lang w:val="en-US"/>
              </w:rPr>
              <w:t xml:space="preserve"> </w:t>
            </w:r>
            <w:r w:rsidRPr="0074418C">
              <w:rPr>
                <w:rFonts w:ascii="Times New Roman" w:eastAsia="LiberationSerif" w:hAnsi="Times New Roman" w:cs="Times New Roman"/>
                <w:sz w:val="24"/>
                <w:szCs w:val="24"/>
              </w:rPr>
              <w:t>сату</w:t>
            </w:r>
            <w:r w:rsidRPr="0074418C">
              <w:rPr>
                <w:rFonts w:ascii="Times New Roman" w:eastAsia="LiberationSerif" w:hAnsi="Times New Roman" w:cs="Times New Roman"/>
                <w:sz w:val="24"/>
                <w:szCs w:val="24"/>
                <w:lang w:val="en-US"/>
              </w:rPr>
              <w:t xml:space="preserve"> </w:t>
            </w:r>
            <w:r w:rsidRPr="0074418C">
              <w:rPr>
                <w:rFonts w:ascii="Times New Roman" w:eastAsia="LiberationSerif" w:hAnsi="Times New Roman" w:cs="Times New Roman"/>
                <w:sz w:val="24"/>
                <w:szCs w:val="24"/>
              </w:rPr>
              <w:t>көлемі</w:t>
            </w:r>
            <w:r w:rsidRPr="0074418C">
              <w:rPr>
                <w:rFonts w:ascii="Times New Roman" w:eastAsia="LiberationSerif" w:hAnsi="Times New Roman" w:cs="Times New Roman"/>
                <w:sz w:val="24"/>
                <w:szCs w:val="24"/>
                <w:lang w:val="en-US"/>
              </w:rPr>
              <w:t>;</w:t>
            </w:r>
          </w:p>
          <w:p w14:paraId="2602F8A3" w14:textId="77777777" w:rsidR="00E56E67" w:rsidRPr="0074418C" w:rsidRDefault="00E56E67" w:rsidP="00644B05">
            <w:pPr>
              <w:widowControl w:val="0"/>
              <w:adjustRightInd w:val="0"/>
              <w:spacing w:after="0" w:line="240" w:lineRule="auto"/>
              <w:rPr>
                <w:rFonts w:ascii="Times New Roman" w:eastAsia="LiberationSerif" w:hAnsi="Times New Roman" w:cs="Times New Roman"/>
                <w:sz w:val="24"/>
                <w:szCs w:val="24"/>
                <w:lang w:val="en-US"/>
              </w:rPr>
            </w:pPr>
            <w:r w:rsidRPr="0074418C">
              <w:rPr>
                <w:rFonts w:ascii="Times New Roman" w:eastAsia="LiberationSerif" w:hAnsi="Times New Roman" w:cs="Times New Roman"/>
                <w:sz w:val="24"/>
                <w:szCs w:val="24"/>
              </w:rPr>
              <w:t>ресурс</w:t>
            </w:r>
            <w:r w:rsidRPr="0074418C">
              <w:rPr>
                <w:rFonts w:ascii="Times New Roman" w:eastAsia="LiberationSerif" w:hAnsi="Times New Roman" w:cs="Times New Roman"/>
                <w:sz w:val="24"/>
                <w:szCs w:val="24"/>
                <w:lang w:val="en-US"/>
              </w:rPr>
              <w:t xml:space="preserve"> </w:t>
            </w:r>
            <w:r w:rsidRPr="0074418C">
              <w:rPr>
                <w:rFonts w:ascii="Times New Roman" w:eastAsia="LiberationSerif" w:hAnsi="Times New Roman" w:cs="Times New Roman"/>
                <w:sz w:val="24"/>
                <w:szCs w:val="24"/>
              </w:rPr>
              <w:t>сыйымдылығы</w:t>
            </w:r>
            <w:r w:rsidRPr="0074418C">
              <w:rPr>
                <w:rFonts w:ascii="Times New Roman" w:eastAsia="LiberationSerif" w:hAnsi="Times New Roman" w:cs="Times New Roman"/>
                <w:sz w:val="24"/>
                <w:szCs w:val="24"/>
                <w:lang w:val="en-US"/>
              </w:rPr>
              <w:t xml:space="preserve">, </w:t>
            </w:r>
            <w:r w:rsidRPr="0074418C">
              <w:rPr>
                <w:rFonts w:ascii="Times New Roman" w:eastAsia="LiberationSerif" w:hAnsi="Times New Roman" w:cs="Times New Roman"/>
                <w:sz w:val="24"/>
                <w:szCs w:val="24"/>
              </w:rPr>
              <w:t>еңбек</w:t>
            </w:r>
            <w:r w:rsidRPr="0074418C">
              <w:rPr>
                <w:rFonts w:ascii="Times New Roman" w:eastAsia="LiberationSerif" w:hAnsi="Times New Roman" w:cs="Times New Roman"/>
                <w:sz w:val="24"/>
                <w:szCs w:val="24"/>
                <w:lang w:val="en-US"/>
              </w:rPr>
              <w:t xml:space="preserve"> </w:t>
            </w:r>
            <w:r w:rsidRPr="0074418C">
              <w:rPr>
                <w:rFonts w:ascii="Times New Roman" w:eastAsia="LiberationSerif" w:hAnsi="Times New Roman" w:cs="Times New Roman"/>
                <w:sz w:val="24"/>
                <w:szCs w:val="24"/>
              </w:rPr>
              <w:t>сыйымдылығы</w:t>
            </w:r>
          </w:p>
          <w:p w14:paraId="5B093924" w14:textId="77777777" w:rsidR="00E56E67" w:rsidRPr="0074418C" w:rsidRDefault="00E56E67" w:rsidP="00644B05">
            <w:pPr>
              <w:widowControl w:val="0"/>
              <w:adjustRightInd w:val="0"/>
              <w:spacing w:after="0" w:line="240" w:lineRule="auto"/>
              <w:rPr>
                <w:rFonts w:ascii="Times New Roman" w:eastAsia="LiberationSerif" w:hAnsi="Times New Roman" w:cs="Times New Roman"/>
                <w:sz w:val="24"/>
                <w:szCs w:val="24"/>
                <w:lang w:val="en-US"/>
              </w:rPr>
            </w:pPr>
            <w:r w:rsidRPr="0074418C">
              <w:rPr>
                <w:rFonts w:ascii="Times New Roman" w:eastAsia="LiberationSerif" w:hAnsi="Times New Roman" w:cs="Times New Roman"/>
                <w:sz w:val="24"/>
                <w:szCs w:val="24"/>
              </w:rPr>
              <w:t>материал</w:t>
            </w:r>
            <w:r w:rsidRPr="0074418C">
              <w:rPr>
                <w:rFonts w:ascii="Times New Roman" w:eastAsia="LiberationSerif" w:hAnsi="Times New Roman" w:cs="Times New Roman"/>
                <w:sz w:val="24"/>
                <w:szCs w:val="24"/>
                <w:lang w:val="en-US"/>
              </w:rPr>
              <w:t xml:space="preserve"> </w:t>
            </w:r>
            <w:r w:rsidRPr="0074418C">
              <w:rPr>
                <w:rFonts w:ascii="Times New Roman" w:eastAsia="LiberationSerif" w:hAnsi="Times New Roman" w:cs="Times New Roman"/>
                <w:sz w:val="24"/>
                <w:szCs w:val="24"/>
              </w:rPr>
              <w:t>сыйымдылығы</w:t>
            </w:r>
            <w:r w:rsidRPr="0074418C">
              <w:rPr>
                <w:rFonts w:ascii="Times New Roman" w:eastAsia="LiberationSerif" w:hAnsi="Times New Roman" w:cs="Times New Roman"/>
                <w:sz w:val="24"/>
                <w:szCs w:val="24"/>
                <w:lang w:val="en-US"/>
              </w:rPr>
              <w:t xml:space="preserve">, </w:t>
            </w:r>
            <w:r w:rsidRPr="0074418C">
              <w:rPr>
                <w:rFonts w:ascii="Times New Roman" w:eastAsia="LiberationSerif" w:hAnsi="Times New Roman" w:cs="Times New Roman"/>
                <w:sz w:val="24"/>
                <w:szCs w:val="24"/>
              </w:rPr>
              <w:t>энергия</w:t>
            </w:r>
            <w:r w:rsidRPr="0074418C">
              <w:rPr>
                <w:rFonts w:ascii="Times New Roman" w:eastAsia="LiberationSerif" w:hAnsi="Times New Roman" w:cs="Times New Roman"/>
                <w:sz w:val="24"/>
                <w:szCs w:val="24"/>
                <w:lang w:val="en-US"/>
              </w:rPr>
              <w:t xml:space="preserve"> </w:t>
            </w:r>
            <w:r w:rsidRPr="0074418C">
              <w:rPr>
                <w:rFonts w:ascii="Times New Roman" w:eastAsia="LiberationSerif" w:hAnsi="Times New Roman" w:cs="Times New Roman"/>
                <w:sz w:val="24"/>
                <w:szCs w:val="24"/>
              </w:rPr>
              <w:t>сыйымдылығы</w:t>
            </w:r>
            <w:r w:rsidRPr="0074418C">
              <w:rPr>
                <w:rFonts w:ascii="Times New Roman" w:eastAsia="LiberationSerif" w:hAnsi="Times New Roman" w:cs="Times New Roman"/>
                <w:sz w:val="24"/>
                <w:szCs w:val="24"/>
                <w:lang w:val="en-US"/>
              </w:rPr>
              <w:t>;</w:t>
            </w:r>
          </w:p>
          <w:p w14:paraId="0BE1EF33" w14:textId="77777777" w:rsidR="00E56E67" w:rsidRPr="0074418C" w:rsidRDefault="00E56E67" w:rsidP="00644B05">
            <w:pPr>
              <w:widowControl w:val="0"/>
              <w:adjustRightInd w:val="0"/>
              <w:spacing w:after="0" w:line="240" w:lineRule="auto"/>
              <w:jc w:val="both"/>
              <w:rPr>
                <w:rFonts w:ascii="Times New Roman" w:hAnsi="Times New Roman" w:cs="Times New Roman"/>
                <w:sz w:val="24"/>
                <w:szCs w:val="24"/>
                <w:lang w:val="en-US"/>
              </w:rPr>
            </w:pPr>
            <w:r w:rsidRPr="0074418C">
              <w:rPr>
                <w:rFonts w:ascii="Times New Roman" w:eastAsia="LiberationSerif" w:hAnsi="Times New Roman" w:cs="Times New Roman"/>
                <w:sz w:val="24"/>
                <w:szCs w:val="24"/>
              </w:rPr>
              <w:t>өндірістік</w:t>
            </w:r>
            <w:r w:rsidRPr="0074418C">
              <w:rPr>
                <w:rFonts w:ascii="Times New Roman" w:eastAsia="LiberationSerif" w:hAnsi="Times New Roman" w:cs="Times New Roman"/>
                <w:sz w:val="24"/>
                <w:szCs w:val="24"/>
                <w:lang w:val="en-US"/>
              </w:rPr>
              <w:t xml:space="preserve"> </w:t>
            </w:r>
            <w:r w:rsidRPr="0074418C">
              <w:rPr>
                <w:rFonts w:ascii="Times New Roman" w:eastAsia="LiberationSerif" w:hAnsi="Times New Roman" w:cs="Times New Roman"/>
                <w:sz w:val="24"/>
                <w:szCs w:val="24"/>
              </w:rPr>
              <w:t>капиталға</w:t>
            </w:r>
            <w:r w:rsidRPr="0074418C">
              <w:rPr>
                <w:rFonts w:ascii="Times New Roman" w:eastAsia="LiberationSerif" w:hAnsi="Times New Roman" w:cs="Times New Roman"/>
                <w:sz w:val="24"/>
                <w:szCs w:val="24"/>
                <w:lang w:val="en-US"/>
              </w:rPr>
              <w:t xml:space="preserve"> </w:t>
            </w:r>
            <w:r w:rsidRPr="0074418C">
              <w:rPr>
                <w:rFonts w:ascii="Times New Roman" w:eastAsia="LiberationSerif" w:hAnsi="Times New Roman" w:cs="Times New Roman"/>
                <w:sz w:val="24"/>
                <w:szCs w:val="24"/>
              </w:rPr>
              <w:t>есептегендегі</w:t>
            </w:r>
            <w:r w:rsidRPr="0074418C">
              <w:rPr>
                <w:rFonts w:ascii="Times New Roman" w:eastAsia="LiberationSerif" w:hAnsi="Times New Roman" w:cs="Times New Roman"/>
                <w:sz w:val="24"/>
                <w:szCs w:val="24"/>
                <w:lang w:val="en-US"/>
              </w:rPr>
              <w:t xml:space="preserve"> </w:t>
            </w:r>
            <w:r w:rsidRPr="0074418C">
              <w:rPr>
                <w:rFonts w:ascii="Times New Roman" w:eastAsia="LiberationSerif" w:hAnsi="Times New Roman" w:cs="Times New Roman"/>
                <w:sz w:val="24"/>
                <w:szCs w:val="24"/>
              </w:rPr>
              <w:t>таза</w:t>
            </w:r>
            <w:r w:rsidRPr="0074418C">
              <w:rPr>
                <w:rFonts w:ascii="Times New Roman" w:eastAsia="LiberationSerif" w:hAnsi="Times New Roman" w:cs="Times New Roman"/>
                <w:sz w:val="24"/>
                <w:szCs w:val="24"/>
                <w:lang w:val="en-US"/>
              </w:rPr>
              <w:t xml:space="preserve"> </w:t>
            </w:r>
            <w:r w:rsidRPr="0074418C">
              <w:rPr>
                <w:rFonts w:ascii="Times New Roman" w:eastAsia="LiberationSerif" w:hAnsi="Times New Roman" w:cs="Times New Roman"/>
                <w:sz w:val="24"/>
                <w:szCs w:val="24"/>
              </w:rPr>
              <w:t>пайда</w:t>
            </w:r>
            <w:r w:rsidRPr="0074418C">
              <w:rPr>
                <w:rFonts w:ascii="Times New Roman" w:eastAsia="LiberationSerif" w:hAnsi="Times New Roman" w:cs="Times New Roman"/>
                <w:sz w:val="24"/>
                <w:szCs w:val="24"/>
                <w:lang w:val="en-US"/>
              </w:rPr>
              <w:t xml:space="preserve">, </w:t>
            </w:r>
            <w:r w:rsidRPr="0074418C">
              <w:rPr>
                <w:rFonts w:ascii="Times New Roman" w:eastAsia="LiberationSerif" w:hAnsi="Times New Roman" w:cs="Times New Roman"/>
                <w:sz w:val="24"/>
                <w:szCs w:val="24"/>
              </w:rPr>
              <w:t>жұмсалған</w:t>
            </w:r>
            <w:r w:rsidRPr="0074418C">
              <w:rPr>
                <w:rFonts w:ascii="Times New Roman" w:eastAsia="LiberationSerif" w:hAnsi="Times New Roman" w:cs="Times New Roman"/>
                <w:sz w:val="24"/>
                <w:szCs w:val="24"/>
                <w:lang w:val="en-US"/>
              </w:rPr>
              <w:t xml:space="preserve"> </w:t>
            </w:r>
            <w:r w:rsidRPr="0074418C">
              <w:rPr>
                <w:rFonts w:ascii="Times New Roman" w:eastAsia="LiberationSerif" w:hAnsi="Times New Roman" w:cs="Times New Roman"/>
                <w:sz w:val="24"/>
                <w:szCs w:val="24"/>
              </w:rPr>
              <w:t>еңбек</w:t>
            </w:r>
            <w:r w:rsidRPr="0074418C">
              <w:rPr>
                <w:rFonts w:ascii="Times New Roman" w:eastAsia="LiberationSerif" w:hAnsi="Times New Roman" w:cs="Times New Roman"/>
                <w:sz w:val="24"/>
                <w:szCs w:val="24"/>
                <w:lang w:val="en-US"/>
              </w:rPr>
              <w:t xml:space="preserve"> </w:t>
            </w:r>
            <w:r w:rsidRPr="0074418C">
              <w:rPr>
                <w:rFonts w:ascii="Times New Roman" w:eastAsia="LiberationSerif" w:hAnsi="Times New Roman" w:cs="Times New Roman"/>
                <w:sz w:val="24"/>
                <w:szCs w:val="24"/>
              </w:rPr>
              <w:t>бірлігі</w:t>
            </w:r>
            <w:r w:rsidRPr="0074418C">
              <w:rPr>
                <w:rFonts w:ascii="Times New Roman" w:eastAsia="LiberationSerif" w:hAnsi="Times New Roman" w:cs="Times New Roman"/>
                <w:sz w:val="24"/>
                <w:szCs w:val="24"/>
                <w:lang w:val="en-US"/>
              </w:rPr>
              <w:t xml:space="preserve">, </w:t>
            </w:r>
            <w:r w:rsidRPr="0074418C">
              <w:rPr>
                <w:rFonts w:ascii="Times New Roman" w:eastAsia="LiberationSerif" w:hAnsi="Times New Roman" w:cs="Times New Roman"/>
                <w:sz w:val="24"/>
                <w:szCs w:val="24"/>
              </w:rPr>
              <w:t>өтелімділік</w:t>
            </w:r>
            <w:r w:rsidRPr="0074418C">
              <w:rPr>
                <w:rFonts w:ascii="Times New Roman" w:eastAsia="LiberationSerif" w:hAnsi="Times New Roman" w:cs="Times New Roman"/>
                <w:sz w:val="24"/>
                <w:szCs w:val="24"/>
                <w:lang w:val="en-US"/>
              </w:rPr>
              <w:t xml:space="preserve">, </w:t>
            </w:r>
            <w:r w:rsidRPr="0074418C">
              <w:rPr>
                <w:rFonts w:ascii="Times New Roman" w:eastAsia="LiberationSerif" w:hAnsi="Times New Roman" w:cs="Times New Roman"/>
                <w:sz w:val="24"/>
                <w:szCs w:val="24"/>
              </w:rPr>
              <w:t>рентабельділік</w:t>
            </w:r>
            <w:r w:rsidRPr="0074418C">
              <w:rPr>
                <w:rFonts w:ascii="Times New Roman" w:eastAsia="LiberationSerif" w:hAnsi="Times New Roman" w:cs="Times New Roman"/>
                <w:sz w:val="24"/>
                <w:szCs w:val="24"/>
                <w:lang w:val="en-US"/>
              </w:rPr>
              <w:t xml:space="preserve"> </w:t>
            </w:r>
            <w:r w:rsidRPr="0074418C">
              <w:rPr>
                <w:rFonts w:ascii="Times New Roman" w:eastAsia="LiberationSerif" w:hAnsi="Times New Roman" w:cs="Times New Roman"/>
                <w:sz w:val="24"/>
                <w:szCs w:val="24"/>
              </w:rPr>
              <w:t>деңгейі</w:t>
            </w:r>
            <w:r w:rsidRPr="0074418C">
              <w:rPr>
                <w:rFonts w:ascii="Times New Roman" w:eastAsia="LiberationSerif" w:hAnsi="Times New Roman" w:cs="Times New Roman"/>
                <w:sz w:val="24"/>
                <w:szCs w:val="24"/>
                <w:lang w:val="en-US"/>
              </w:rPr>
              <w:t>.</w:t>
            </w:r>
          </w:p>
        </w:tc>
        <w:tc>
          <w:tcPr>
            <w:tcW w:w="1843" w:type="dxa"/>
            <w:vAlign w:val="center"/>
          </w:tcPr>
          <w:p w14:paraId="1640BE20" w14:textId="22C4F742" w:rsidR="00E56E67" w:rsidRPr="0074418C" w:rsidRDefault="00E56E67" w:rsidP="00644B05">
            <w:pPr>
              <w:widowControl w:val="0"/>
              <w:tabs>
                <w:tab w:val="left" w:pos="175"/>
                <w:tab w:val="left" w:pos="9356"/>
              </w:tabs>
              <w:adjustRightInd w:val="0"/>
              <w:spacing w:after="0" w:line="240" w:lineRule="auto"/>
              <w:jc w:val="both"/>
              <w:rPr>
                <w:rFonts w:ascii="Times New Roman" w:hAnsi="Times New Roman" w:cs="Times New Roman"/>
                <w:spacing w:val="-2"/>
                <w:sz w:val="24"/>
                <w:szCs w:val="24"/>
              </w:rPr>
            </w:pPr>
            <w:r w:rsidRPr="0074418C">
              <w:rPr>
                <w:rFonts w:ascii="Times New Roman" w:hAnsi="Times New Roman" w:cs="Times New Roman"/>
                <w:spacing w:val="-2"/>
                <w:sz w:val="24"/>
                <w:szCs w:val="24"/>
              </w:rPr>
              <w:t>шығындарды азайту.</w:t>
            </w:r>
          </w:p>
        </w:tc>
        <w:tc>
          <w:tcPr>
            <w:tcW w:w="2282" w:type="dxa"/>
            <w:vAlign w:val="center"/>
          </w:tcPr>
          <w:p w14:paraId="4CCA961C" w14:textId="22F8560E" w:rsidR="00E56E67" w:rsidRPr="0074418C" w:rsidRDefault="00E56E67" w:rsidP="00644B05">
            <w:pPr>
              <w:pStyle w:val="ae"/>
              <w:widowControl w:val="0"/>
              <w:adjustRightInd w:val="0"/>
              <w:spacing w:before="0" w:beforeAutospacing="0" w:after="0" w:afterAutospacing="0"/>
              <w:jc w:val="both"/>
              <w:rPr>
                <w:lang w:val="kk-KZ" w:eastAsia="en-US"/>
              </w:rPr>
            </w:pPr>
            <w:r w:rsidRPr="0074418C">
              <w:rPr>
                <w:lang w:val="kk-KZ" w:eastAsia="en-US"/>
              </w:rPr>
              <w:t>қарамастан</w:t>
            </w:r>
            <w:r w:rsidRPr="0074418C">
              <w:rPr>
                <w:lang w:eastAsia="en-US"/>
              </w:rPr>
              <w:t xml:space="preserve"> оларды нарықтағы</w:t>
            </w:r>
            <w:r w:rsidRPr="0074418C">
              <w:rPr>
                <w:lang w:val="kk-KZ" w:eastAsia="en-US"/>
              </w:rPr>
              <w:t xml:space="preserve"> көптеген </w:t>
            </w:r>
            <w:r w:rsidRPr="0074418C">
              <w:rPr>
                <w:lang w:eastAsia="en-US"/>
              </w:rPr>
              <w:t xml:space="preserve">баламалы тауарлар арасында ақшаға тиімді айырбастау </w:t>
            </w:r>
            <w:r w:rsidRPr="0074418C">
              <w:rPr>
                <w:lang w:val="kk-KZ" w:eastAsia="en-US"/>
              </w:rPr>
              <w:t>мүмкіндігі</w:t>
            </w:r>
          </w:p>
        </w:tc>
      </w:tr>
      <w:tr w:rsidR="00AD4A25" w:rsidRPr="00047FCE" w14:paraId="0F622B09" w14:textId="77777777" w:rsidTr="00A66759">
        <w:trPr>
          <w:trHeight w:val="6115"/>
          <w:jc w:val="center"/>
        </w:trPr>
        <w:tc>
          <w:tcPr>
            <w:tcW w:w="562" w:type="dxa"/>
            <w:gridSpan w:val="2"/>
            <w:vAlign w:val="center"/>
          </w:tcPr>
          <w:p w14:paraId="3DF12578" w14:textId="77777777" w:rsidR="00E56E67" w:rsidRPr="0074418C" w:rsidRDefault="00E56E67" w:rsidP="00644B05">
            <w:pPr>
              <w:widowControl w:val="0"/>
              <w:tabs>
                <w:tab w:val="left" w:pos="851"/>
                <w:tab w:val="left" w:pos="993"/>
                <w:tab w:val="left" w:pos="9356"/>
              </w:tabs>
              <w:adjustRightInd w:val="0"/>
              <w:spacing w:after="0" w:line="240" w:lineRule="auto"/>
              <w:jc w:val="center"/>
              <w:rPr>
                <w:rFonts w:ascii="Times New Roman" w:hAnsi="Times New Roman" w:cs="Times New Roman"/>
                <w:spacing w:val="-2"/>
                <w:sz w:val="24"/>
                <w:szCs w:val="24"/>
                <w:lang w:val="en-US"/>
              </w:rPr>
            </w:pPr>
            <w:r w:rsidRPr="0074418C">
              <w:rPr>
                <w:rFonts w:ascii="Times New Roman" w:hAnsi="Times New Roman" w:cs="Times New Roman"/>
                <w:spacing w:val="-2"/>
                <w:sz w:val="24"/>
                <w:szCs w:val="24"/>
                <w:lang w:val="en-US"/>
              </w:rPr>
              <w:t>II</w:t>
            </w:r>
          </w:p>
        </w:tc>
        <w:tc>
          <w:tcPr>
            <w:tcW w:w="1560" w:type="dxa"/>
            <w:vAlign w:val="center"/>
          </w:tcPr>
          <w:p w14:paraId="67374322" w14:textId="7E2F295F" w:rsidR="00E56E67" w:rsidRPr="0074418C" w:rsidRDefault="00E56E67" w:rsidP="00644B05">
            <w:pPr>
              <w:pStyle w:val="a7"/>
              <w:widowControl w:val="0"/>
              <w:tabs>
                <w:tab w:val="left" w:pos="851"/>
                <w:tab w:val="left" w:pos="993"/>
                <w:tab w:val="left" w:pos="9356"/>
              </w:tabs>
              <w:adjustRightInd w:val="0"/>
              <w:spacing w:after="0" w:line="240" w:lineRule="auto"/>
              <w:ind w:left="0"/>
              <w:rPr>
                <w:rFonts w:ascii="Times New Roman" w:eastAsia="LiberationSerif" w:hAnsi="Times New Roman" w:cs="Times New Roman"/>
                <w:sz w:val="24"/>
                <w:szCs w:val="24"/>
                <w:lang w:val="en-US"/>
              </w:rPr>
            </w:pPr>
            <w:r w:rsidRPr="0074418C">
              <w:rPr>
                <w:rFonts w:ascii="Times New Roman" w:hAnsi="Times New Roman" w:cs="Times New Roman"/>
                <w:spacing w:val="-2"/>
                <w:sz w:val="24"/>
                <w:szCs w:val="24"/>
              </w:rPr>
              <w:t>Ауыл</w:t>
            </w:r>
            <w:r w:rsidRPr="0074418C">
              <w:rPr>
                <w:rFonts w:ascii="Times New Roman" w:hAnsi="Times New Roman" w:cs="Times New Roman"/>
                <w:spacing w:val="-2"/>
                <w:sz w:val="24"/>
                <w:szCs w:val="24"/>
                <w:lang w:val="en-US"/>
              </w:rPr>
              <w:t xml:space="preserve"> </w:t>
            </w:r>
            <w:r w:rsidRPr="0074418C">
              <w:rPr>
                <w:rFonts w:ascii="Times New Roman" w:hAnsi="Times New Roman" w:cs="Times New Roman"/>
                <w:spacing w:val="-2"/>
                <w:sz w:val="24"/>
                <w:szCs w:val="24"/>
              </w:rPr>
              <w:t>шаруашы</w:t>
            </w:r>
            <w:r w:rsidR="0015116A" w:rsidRPr="0015116A">
              <w:rPr>
                <w:rFonts w:ascii="Times New Roman" w:hAnsi="Times New Roman" w:cs="Times New Roman"/>
                <w:spacing w:val="-2"/>
                <w:sz w:val="24"/>
                <w:szCs w:val="24"/>
                <w:lang w:val="en-US"/>
              </w:rPr>
              <w:t>-</w:t>
            </w:r>
            <w:r w:rsidRPr="0074418C">
              <w:rPr>
                <w:rFonts w:ascii="Times New Roman" w:hAnsi="Times New Roman" w:cs="Times New Roman"/>
                <w:spacing w:val="-2"/>
                <w:sz w:val="24"/>
                <w:szCs w:val="24"/>
              </w:rPr>
              <w:t>лығы</w:t>
            </w:r>
            <w:r w:rsidRPr="0074418C">
              <w:rPr>
                <w:rFonts w:ascii="Times New Roman" w:hAnsi="Times New Roman" w:cs="Times New Roman"/>
                <w:spacing w:val="-2"/>
                <w:sz w:val="24"/>
                <w:szCs w:val="24"/>
                <w:lang w:val="en-US"/>
              </w:rPr>
              <w:t xml:space="preserve"> </w:t>
            </w:r>
            <w:r w:rsidRPr="0074418C">
              <w:rPr>
                <w:rFonts w:ascii="Times New Roman" w:hAnsi="Times New Roman" w:cs="Times New Roman"/>
                <w:spacing w:val="-2"/>
                <w:sz w:val="24"/>
                <w:szCs w:val="24"/>
              </w:rPr>
              <w:t>кәсіпорны</w:t>
            </w:r>
            <w:r w:rsidR="0015116A" w:rsidRPr="0015116A">
              <w:rPr>
                <w:rFonts w:ascii="Times New Roman" w:hAnsi="Times New Roman" w:cs="Times New Roman"/>
                <w:spacing w:val="-2"/>
                <w:sz w:val="24"/>
                <w:szCs w:val="24"/>
                <w:lang w:val="en-US"/>
              </w:rPr>
              <w:t>-</w:t>
            </w:r>
            <w:r w:rsidRPr="0074418C">
              <w:rPr>
                <w:rFonts w:ascii="Times New Roman" w:hAnsi="Times New Roman" w:cs="Times New Roman"/>
                <w:spacing w:val="-2"/>
                <w:sz w:val="24"/>
                <w:szCs w:val="24"/>
              </w:rPr>
              <w:t>ның</w:t>
            </w:r>
            <w:r w:rsidRPr="0074418C">
              <w:rPr>
                <w:rFonts w:ascii="Times New Roman" w:hAnsi="Times New Roman" w:cs="Times New Roman"/>
                <w:spacing w:val="-2"/>
                <w:sz w:val="24"/>
                <w:szCs w:val="24"/>
                <w:lang w:val="en-US"/>
              </w:rPr>
              <w:t xml:space="preserve"> </w:t>
            </w:r>
            <w:r w:rsidRPr="0074418C">
              <w:rPr>
                <w:rFonts w:ascii="Times New Roman" w:hAnsi="Times New Roman" w:cs="Times New Roman"/>
                <w:spacing w:val="-2"/>
                <w:sz w:val="24"/>
                <w:szCs w:val="24"/>
              </w:rPr>
              <w:t>бәсекеге</w:t>
            </w:r>
            <w:r w:rsidRPr="0074418C">
              <w:rPr>
                <w:rFonts w:ascii="Times New Roman" w:hAnsi="Times New Roman" w:cs="Times New Roman"/>
                <w:spacing w:val="-2"/>
                <w:sz w:val="24"/>
                <w:szCs w:val="24"/>
                <w:lang w:val="en-US"/>
              </w:rPr>
              <w:t xml:space="preserve"> </w:t>
            </w:r>
            <w:r w:rsidRPr="0074418C">
              <w:rPr>
                <w:rFonts w:ascii="Times New Roman" w:hAnsi="Times New Roman" w:cs="Times New Roman"/>
                <w:spacing w:val="-2"/>
                <w:sz w:val="24"/>
                <w:szCs w:val="24"/>
              </w:rPr>
              <w:t>қабілеттілігі</w:t>
            </w:r>
          </w:p>
        </w:tc>
        <w:tc>
          <w:tcPr>
            <w:tcW w:w="1701" w:type="dxa"/>
            <w:vAlign w:val="center"/>
          </w:tcPr>
          <w:p w14:paraId="4E1767B0" w14:textId="77777777" w:rsidR="00E56E67" w:rsidRPr="00D726AE" w:rsidRDefault="00E56E67" w:rsidP="00644B05">
            <w:pPr>
              <w:widowControl w:val="0"/>
              <w:tabs>
                <w:tab w:val="left" w:pos="176"/>
                <w:tab w:val="left" w:pos="993"/>
                <w:tab w:val="left" w:pos="9356"/>
              </w:tabs>
              <w:adjustRightInd w:val="0"/>
              <w:spacing w:after="0" w:line="240" w:lineRule="auto"/>
              <w:rPr>
                <w:rFonts w:ascii="Times New Roman" w:hAnsi="Times New Roman" w:cs="Times New Roman"/>
                <w:sz w:val="24"/>
                <w:szCs w:val="24"/>
              </w:rPr>
            </w:pPr>
            <w:r w:rsidRPr="0074418C">
              <w:rPr>
                <w:rFonts w:ascii="Times New Roman" w:hAnsi="Times New Roman" w:cs="Times New Roman"/>
                <w:sz w:val="24"/>
                <w:szCs w:val="24"/>
              </w:rPr>
              <w:t>ұйымның</w:t>
            </w:r>
            <w:r w:rsidRPr="00D726AE">
              <w:rPr>
                <w:rFonts w:ascii="Times New Roman" w:hAnsi="Times New Roman" w:cs="Times New Roman"/>
                <w:sz w:val="24"/>
                <w:szCs w:val="24"/>
              </w:rPr>
              <w:t xml:space="preserve"> </w:t>
            </w:r>
            <w:r w:rsidRPr="0074418C">
              <w:rPr>
                <w:rFonts w:ascii="Times New Roman" w:hAnsi="Times New Roman" w:cs="Times New Roman"/>
                <w:sz w:val="24"/>
                <w:szCs w:val="24"/>
              </w:rPr>
              <w:t>иелері</w:t>
            </w:r>
            <w:r w:rsidRPr="00D726AE">
              <w:rPr>
                <w:rFonts w:ascii="Times New Roman" w:hAnsi="Times New Roman" w:cs="Times New Roman"/>
                <w:sz w:val="24"/>
                <w:szCs w:val="24"/>
              </w:rPr>
              <w:t xml:space="preserve">; </w:t>
            </w:r>
          </w:p>
          <w:p w14:paraId="72F199D6" w14:textId="72532B01" w:rsidR="00E56E67" w:rsidRPr="00D726AE" w:rsidRDefault="00E56E67" w:rsidP="00644B05">
            <w:pPr>
              <w:widowControl w:val="0"/>
              <w:tabs>
                <w:tab w:val="left" w:pos="176"/>
                <w:tab w:val="left" w:pos="993"/>
                <w:tab w:val="left" w:pos="9356"/>
              </w:tabs>
              <w:adjustRightInd w:val="0"/>
              <w:spacing w:after="0" w:line="240" w:lineRule="auto"/>
              <w:rPr>
                <w:rFonts w:ascii="Times New Roman" w:hAnsi="Times New Roman" w:cs="Times New Roman"/>
                <w:sz w:val="24"/>
                <w:szCs w:val="24"/>
              </w:rPr>
            </w:pPr>
            <w:r w:rsidRPr="0074418C">
              <w:rPr>
                <w:rFonts w:ascii="Times New Roman" w:hAnsi="Times New Roman" w:cs="Times New Roman"/>
                <w:sz w:val="24"/>
                <w:szCs w:val="24"/>
              </w:rPr>
              <w:t>компания</w:t>
            </w:r>
            <w:r w:rsidRPr="00D726AE">
              <w:rPr>
                <w:rFonts w:ascii="Times New Roman" w:hAnsi="Times New Roman" w:cs="Times New Roman"/>
                <w:sz w:val="24"/>
                <w:szCs w:val="24"/>
              </w:rPr>
              <w:t xml:space="preserve"> </w:t>
            </w:r>
            <w:r w:rsidRPr="0074418C">
              <w:rPr>
                <w:rFonts w:ascii="Times New Roman" w:hAnsi="Times New Roman" w:cs="Times New Roman"/>
                <w:sz w:val="24"/>
                <w:szCs w:val="24"/>
              </w:rPr>
              <w:t>қызметкер</w:t>
            </w:r>
            <w:r w:rsidR="0015116A">
              <w:rPr>
                <w:rFonts w:ascii="Times New Roman" w:hAnsi="Times New Roman" w:cs="Times New Roman"/>
                <w:sz w:val="24"/>
                <w:szCs w:val="24"/>
              </w:rPr>
              <w:t>-</w:t>
            </w:r>
            <w:r w:rsidRPr="0074418C">
              <w:rPr>
                <w:rFonts w:ascii="Times New Roman" w:hAnsi="Times New Roman" w:cs="Times New Roman"/>
                <w:sz w:val="24"/>
                <w:szCs w:val="24"/>
              </w:rPr>
              <w:t>лері</w:t>
            </w:r>
            <w:r w:rsidRPr="00D726AE">
              <w:rPr>
                <w:rFonts w:ascii="Times New Roman" w:hAnsi="Times New Roman" w:cs="Times New Roman"/>
                <w:sz w:val="24"/>
                <w:szCs w:val="24"/>
              </w:rPr>
              <w:t>;</w:t>
            </w:r>
          </w:p>
          <w:p w14:paraId="39A78AD9" w14:textId="77777777" w:rsidR="00E56E67" w:rsidRPr="00D726AE" w:rsidRDefault="00E56E67" w:rsidP="00644B05">
            <w:pPr>
              <w:widowControl w:val="0"/>
              <w:tabs>
                <w:tab w:val="left" w:pos="176"/>
                <w:tab w:val="left" w:pos="993"/>
                <w:tab w:val="left" w:pos="9356"/>
              </w:tabs>
              <w:adjustRightInd w:val="0"/>
              <w:spacing w:after="0" w:line="240" w:lineRule="auto"/>
              <w:rPr>
                <w:rFonts w:ascii="Times New Roman" w:hAnsi="Times New Roman" w:cs="Times New Roman"/>
                <w:sz w:val="24"/>
                <w:szCs w:val="24"/>
              </w:rPr>
            </w:pPr>
            <w:r w:rsidRPr="0074418C">
              <w:rPr>
                <w:rFonts w:ascii="Times New Roman" w:hAnsi="Times New Roman" w:cs="Times New Roman"/>
                <w:sz w:val="24"/>
                <w:szCs w:val="24"/>
              </w:rPr>
              <w:t>бәсекелестер</w:t>
            </w:r>
            <w:r w:rsidRPr="00D726AE">
              <w:rPr>
                <w:rFonts w:ascii="Times New Roman" w:hAnsi="Times New Roman" w:cs="Times New Roman"/>
                <w:sz w:val="24"/>
                <w:szCs w:val="24"/>
              </w:rPr>
              <w:t xml:space="preserve">; </w:t>
            </w:r>
          </w:p>
          <w:p w14:paraId="6B867415" w14:textId="77777777" w:rsidR="00E56E67" w:rsidRPr="00D726AE" w:rsidRDefault="00E56E67" w:rsidP="00644B05">
            <w:pPr>
              <w:widowControl w:val="0"/>
              <w:tabs>
                <w:tab w:val="left" w:pos="176"/>
                <w:tab w:val="left" w:pos="993"/>
                <w:tab w:val="left" w:pos="9356"/>
              </w:tabs>
              <w:adjustRightInd w:val="0"/>
              <w:spacing w:after="0" w:line="240" w:lineRule="auto"/>
              <w:rPr>
                <w:rFonts w:ascii="Times New Roman" w:hAnsi="Times New Roman" w:cs="Times New Roman"/>
                <w:sz w:val="24"/>
                <w:szCs w:val="24"/>
              </w:rPr>
            </w:pPr>
            <w:r w:rsidRPr="0074418C">
              <w:rPr>
                <w:rFonts w:ascii="Times New Roman" w:hAnsi="Times New Roman" w:cs="Times New Roman"/>
                <w:sz w:val="24"/>
                <w:szCs w:val="24"/>
              </w:rPr>
              <w:t>инвесторлар</w:t>
            </w:r>
            <w:r w:rsidRPr="00D726AE">
              <w:rPr>
                <w:rFonts w:ascii="Times New Roman" w:hAnsi="Times New Roman" w:cs="Times New Roman"/>
                <w:sz w:val="24"/>
                <w:szCs w:val="24"/>
              </w:rPr>
              <w:t>;</w:t>
            </w:r>
          </w:p>
          <w:p w14:paraId="20202DE3" w14:textId="55C0DBB2" w:rsidR="00E56E67" w:rsidRPr="00D726AE" w:rsidRDefault="00E56E67" w:rsidP="00644B05">
            <w:pPr>
              <w:widowControl w:val="0"/>
              <w:tabs>
                <w:tab w:val="left" w:pos="176"/>
                <w:tab w:val="left" w:pos="993"/>
                <w:tab w:val="left" w:pos="9356"/>
              </w:tabs>
              <w:adjustRightInd w:val="0"/>
              <w:spacing w:after="0" w:line="240" w:lineRule="auto"/>
              <w:rPr>
                <w:rFonts w:ascii="Times New Roman" w:hAnsi="Times New Roman" w:cs="Times New Roman"/>
                <w:sz w:val="24"/>
                <w:szCs w:val="24"/>
              </w:rPr>
            </w:pPr>
            <w:r w:rsidRPr="0074418C">
              <w:rPr>
                <w:rFonts w:ascii="Times New Roman" w:hAnsi="Times New Roman" w:cs="Times New Roman"/>
                <w:sz w:val="24"/>
                <w:szCs w:val="24"/>
              </w:rPr>
              <w:t>іскер</w:t>
            </w:r>
            <w:r w:rsidR="00EA1D26">
              <w:rPr>
                <w:rFonts w:ascii="Times New Roman" w:hAnsi="Times New Roman" w:cs="Times New Roman"/>
                <w:sz w:val="24"/>
                <w:szCs w:val="24"/>
                <w:lang w:val="kk-KZ"/>
              </w:rPr>
              <w:t>лік</w:t>
            </w:r>
            <w:r w:rsidRPr="00D726AE">
              <w:rPr>
                <w:rFonts w:ascii="Times New Roman" w:hAnsi="Times New Roman" w:cs="Times New Roman"/>
                <w:sz w:val="24"/>
                <w:szCs w:val="24"/>
              </w:rPr>
              <w:t xml:space="preserve"> </w:t>
            </w:r>
            <w:r w:rsidRPr="0074418C">
              <w:rPr>
                <w:rFonts w:ascii="Times New Roman" w:hAnsi="Times New Roman" w:cs="Times New Roman"/>
                <w:sz w:val="24"/>
                <w:szCs w:val="24"/>
              </w:rPr>
              <w:t>серіктестер</w:t>
            </w:r>
            <w:r w:rsidRPr="00D726AE">
              <w:rPr>
                <w:rFonts w:ascii="Times New Roman" w:hAnsi="Times New Roman" w:cs="Times New Roman"/>
                <w:sz w:val="24"/>
                <w:szCs w:val="24"/>
              </w:rPr>
              <w:t>;</w:t>
            </w:r>
          </w:p>
          <w:p w14:paraId="0D8D1271" w14:textId="77777777" w:rsidR="00E56E67" w:rsidRPr="00D726AE" w:rsidRDefault="00E56E67" w:rsidP="00644B05">
            <w:pPr>
              <w:widowControl w:val="0"/>
              <w:tabs>
                <w:tab w:val="left" w:pos="176"/>
                <w:tab w:val="left" w:pos="993"/>
                <w:tab w:val="left" w:pos="9356"/>
              </w:tabs>
              <w:adjustRightInd w:val="0"/>
              <w:spacing w:after="0" w:line="240" w:lineRule="auto"/>
              <w:rPr>
                <w:rFonts w:ascii="Times New Roman" w:hAnsi="Times New Roman" w:cs="Times New Roman"/>
                <w:sz w:val="24"/>
                <w:szCs w:val="24"/>
              </w:rPr>
            </w:pPr>
            <w:r w:rsidRPr="0074418C">
              <w:rPr>
                <w:rFonts w:ascii="Times New Roman" w:hAnsi="Times New Roman" w:cs="Times New Roman"/>
                <w:sz w:val="24"/>
                <w:szCs w:val="24"/>
              </w:rPr>
              <w:t>қоғамдық</w:t>
            </w:r>
            <w:r w:rsidRPr="00D726AE">
              <w:rPr>
                <w:rFonts w:ascii="Times New Roman" w:hAnsi="Times New Roman" w:cs="Times New Roman"/>
                <w:sz w:val="24"/>
                <w:szCs w:val="24"/>
              </w:rPr>
              <w:t xml:space="preserve"> </w:t>
            </w:r>
            <w:r w:rsidRPr="0074418C">
              <w:rPr>
                <w:rFonts w:ascii="Times New Roman" w:hAnsi="Times New Roman" w:cs="Times New Roman"/>
                <w:sz w:val="24"/>
                <w:szCs w:val="24"/>
              </w:rPr>
              <w:t>ұйымдар</w:t>
            </w:r>
            <w:r w:rsidRPr="00D726AE">
              <w:rPr>
                <w:rFonts w:ascii="Times New Roman" w:hAnsi="Times New Roman" w:cs="Times New Roman"/>
                <w:sz w:val="24"/>
                <w:szCs w:val="24"/>
              </w:rPr>
              <w:t xml:space="preserve">, </w:t>
            </w:r>
          </w:p>
          <w:p w14:paraId="78093CA2" w14:textId="77777777" w:rsidR="00E56E67" w:rsidRPr="0074418C" w:rsidRDefault="00E56E67" w:rsidP="00644B05">
            <w:pPr>
              <w:widowControl w:val="0"/>
              <w:tabs>
                <w:tab w:val="left" w:pos="176"/>
                <w:tab w:val="left" w:pos="2161"/>
                <w:tab w:val="left" w:pos="9356"/>
              </w:tabs>
              <w:adjustRightInd w:val="0"/>
              <w:spacing w:after="0" w:line="240" w:lineRule="auto"/>
              <w:rPr>
                <w:rFonts w:ascii="Times New Roman" w:hAnsi="Times New Roman" w:cs="Times New Roman"/>
                <w:spacing w:val="-2"/>
                <w:sz w:val="24"/>
                <w:szCs w:val="24"/>
              </w:rPr>
            </w:pPr>
            <w:r w:rsidRPr="0074418C">
              <w:rPr>
                <w:rFonts w:ascii="Times New Roman" w:hAnsi="Times New Roman" w:cs="Times New Roman"/>
                <w:sz w:val="24"/>
                <w:szCs w:val="24"/>
              </w:rPr>
              <w:t>БАҚ.</w:t>
            </w:r>
          </w:p>
        </w:tc>
        <w:tc>
          <w:tcPr>
            <w:tcW w:w="1842" w:type="dxa"/>
            <w:vAlign w:val="center"/>
          </w:tcPr>
          <w:p w14:paraId="15680CEA" w14:textId="77777777" w:rsidR="00E56E67" w:rsidRPr="0074418C" w:rsidRDefault="00E56E67" w:rsidP="00644B05">
            <w:pPr>
              <w:widowControl w:val="0"/>
              <w:adjustRightInd w:val="0"/>
              <w:spacing w:after="0" w:line="240" w:lineRule="auto"/>
              <w:rPr>
                <w:rFonts w:ascii="Times New Roman" w:eastAsia="LiberationSerif" w:hAnsi="Times New Roman" w:cs="Times New Roman"/>
                <w:sz w:val="24"/>
                <w:szCs w:val="24"/>
              </w:rPr>
            </w:pPr>
            <w:r w:rsidRPr="0074418C">
              <w:rPr>
                <w:rFonts w:ascii="Times New Roman" w:eastAsia="LiberationSerif" w:hAnsi="Times New Roman" w:cs="Times New Roman"/>
                <w:sz w:val="24"/>
                <w:szCs w:val="24"/>
              </w:rPr>
              <w:t>жалпы алым;</w:t>
            </w:r>
          </w:p>
          <w:p w14:paraId="53C41C70" w14:textId="77777777" w:rsidR="00E56E67" w:rsidRPr="0074418C" w:rsidRDefault="00E56E67" w:rsidP="00644B05">
            <w:pPr>
              <w:widowControl w:val="0"/>
              <w:adjustRightInd w:val="0"/>
              <w:spacing w:after="0" w:line="240" w:lineRule="auto"/>
              <w:rPr>
                <w:rFonts w:ascii="Times New Roman" w:eastAsia="LiberationSerif" w:hAnsi="Times New Roman" w:cs="Times New Roman"/>
                <w:sz w:val="24"/>
                <w:szCs w:val="24"/>
              </w:rPr>
            </w:pPr>
            <w:r w:rsidRPr="0074418C">
              <w:rPr>
                <w:rFonts w:ascii="Times New Roman" w:eastAsia="LiberationSerif" w:hAnsi="Times New Roman" w:cs="Times New Roman"/>
                <w:sz w:val="24"/>
                <w:szCs w:val="24"/>
              </w:rPr>
              <w:t>өнімділік;</w:t>
            </w:r>
          </w:p>
          <w:p w14:paraId="2583CDB4" w14:textId="77777777" w:rsidR="00E56E67" w:rsidRPr="0074418C" w:rsidRDefault="00E56E67" w:rsidP="00644B05">
            <w:pPr>
              <w:widowControl w:val="0"/>
              <w:adjustRightInd w:val="0"/>
              <w:spacing w:after="0" w:line="240" w:lineRule="auto"/>
              <w:rPr>
                <w:rFonts w:ascii="Times New Roman" w:eastAsia="LiberationSerif" w:hAnsi="Times New Roman" w:cs="Times New Roman"/>
                <w:sz w:val="24"/>
                <w:szCs w:val="24"/>
              </w:rPr>
            </w:pPr>
            <w:r w:rsidRPr="0074418C">
              <w:rPr>
                <w:rFonts w:ascii="Times New Roman" w:eastAsia="LiberationSerif" w:hAnsi="Times New Roman" w:cs="Times New Roman"/>
                <w:sz w:val="24"/>
                <w:szCs w:val="24"/>
              </w:rPr>
              <w:t>өндіріс тиімділігі;</w:t>
            </w:r>
          </w:p>
          <w:p w14:paraId="4C774423" w14:textId="77777777" w:rsidR="00E56E67" w:rsidRPr="0074418C" w:rsidRDefault="00E56E67" w:rsidP="00644B05">
            <w:pPr>
              <w:widowControl w:val="0"/>
              <w:adjustRightInd w:val="0"/>
              <w:spacing w:after="0" w:line="240" w:lineRule="auto"/>
              <w:rPr>
                <w:rFonts w:ascii="Times New Roman" w:eastAsia="LiberationSerif" w:hAnsi="Times New Roman" w:cs="Times New Roman"/>
                <w:sz w:val="24"/>
                <w:szCs w:val="24"/>
              </w:rPr>
            </w:pPr>
            <w:r w:rsidRPr="0074418C">
              <w:rPr>
                <w:rFonts w:ascii="Times New Roman" w:eastAsia="LiberationSerif" w:hAnsi="Times New Roman" w:cs="Times New Roman"/>
                <w:sz w:val="24"/>
                <w:szCs w:val="24"/>
              </w:rPr>
              <w:t>рентабельділік;</w:t>
            </w:r>
          </w:p>
          <w:p w14:paraId="167DD313" w14:textId="77777777" w:rsidR="00E56E67" w:rsidRPr="0074418C" w:rsidRDefault="00E56E67" w:rsidP="00644B05">
            <w:pPr>
              <w:widowControl w:val="0"/>
              <w:adjustRightInd w:val="0"/>
              <w:spacing w:after="0" w:line="240" w:lineRule="auto"/>
              <w:rPr>
                <w:rFonts w:ascii="Times New Roman" w:eastAsia="LiberationSerif" w:hAnsi="Times New Roman" w:cs="Times New Roman"/>
                <w:sz w:val="24"/>
                <w:szCs w:val="24"/>
              </w:rPr>
            </w:pPr>
            <w:r w:rsidRPr="0074418C">
              <w:rPr>
                <w:rFonts w:ascii="Times New Roman" w:eastAsia="LiberationSerif" w:hAnsi="Times New Roman" w:cs="Times New Roman"/>
                <w:sz w:val="24"/>
                <w:szCs w:val="24"/>
              </w:rPr>
              <w:t>инновациялық компонент;</w:t>
            </w:r>
          </w:p>
          <w:p w14:paraId="74174A01" w14:textId="77777777" w:rsidR="00E56E67" w:rsidRPr="0074418C" w:rsidRDefault="00E56E67" w:rsidP="00644B05">
            <w:pPr>
              <w:widowControl w:val="0"/>
              <w:adjustRightInd w:val="0"/>
              <w:spacing w:after="0" w:line="240" w:lineRule="auto"/>
              <w:rPr>
                <w:rFonts w:ascii="Times New Roman" w:eastAsia="LiberationSerif" w:hAnsi="Times New Roman" w:cs="Times New Roman"/>
                <w:sz w:val="24"/>
                <w:szCs w:val="24"/>
                <w:lang w:val="kk-KZ"/>
              </w:rPr>
            </w:pPr>
            <w:r w:rsidRPr="0074418C">
              <w:rPr>
                <w:rFonts w:ascii="Times New Roman" w:eastAsia="LiberationSerif" w:hAnsi="Times New Roman" w:cs="Times New Roman"/>
                <w:sz w:val="24"/>
                <w:szCs w:val="24"/>
              </w:rPr>
              <w:t>ауыл шаруашылығы кәсіпорнының имиджі</w:t>
            </w:r>
            <w:r w:rsidRPr="0074418C">
              <w:rPr>
                <w:rFonts w:ascii="Times New Roman" w:eastAsia="LiberationSerif" w:hAnsi="Times New Roman" w:cs="Times New Roman"/>
                <w:sz w:val="24"/>
                <w:szCs w:val="24"/>
                <w:lang w:val="kk-KZ"/>
              </w:rPr>
              <w:t>;</w:t>
            </w:r>
          </w:p>
          <w:p w14:paraId="3C7EFADB" w14:textId="77777777" w:rsidR="00E56E67" w:rsidRPr="0074418C" w:rsidRDefault="00E56E67" w:rsidP="00644B05">
            <w:pPr>
              <w:widowControl w:val="0"/>
              <w:adjustRightInd w:val="0"/>
              <w:spacing w:after="0" w:line="240" w:lineRule="auto"/>
              <w:rPr>
                <w:rFonts w:ascii="Times New Roman" w:eastAsia="LiberationSerif" w:hAnsi="Times New Roman" w:cs="Times New Roman"/>
                <w:sz w:val="24"/>
                <w:szCs w:val="24"/>
                <w:lang w:val="kk-KZ"/>
              </w:rPr>
            </w:pPr>
            <w:r w:rsidRPr="0074418C">
              <w:rPr>
                <w:rFonts w:ascii="Times New Roman" w:eastAsia="LiberationSerif" w:hAnsi="Times New Roman" w:cs="Times New Roman"/>
                <w:sz w:val="24"/>
                <w:szCs w:val="24"/>
              </w:rPr>
              <w:t>ресурстармен қамтамасыз ету және технологиялылық</w:t>
            </w:r>
            <w:r w:rsidRPr="0074418C">
              <w:rPr>
                <w:rFonts w:ascii="Times New Roman" w:eastAsia="LiberationSerif" w:hAnsi="Times New Roman" w:cs="Times New Roman"/>
                <w:sz w:val="24"/>
                <w:szCs w:val="24"/>
                <w:lang w:val="kk-KZ"/>
              </w:rPr>
              <w:t>;</w:t>
            </w:r>
          </w:p>
          <w:p w14:paraId="6E6A6C03" w14:textId="77777777" w:rsidR="00E56E67" w:rsidRPr="0074418C" w:rsidRDefault="00E56E67" w:rsidP="00644B05">
            <w:pPr>
              <w:widowControl w:val="0"/>
              <w:adjustRightInd w:val="0"/>
              <w:spacing w:after="0" w:line="240" w:lineRule="auto"/>
              <w:rPr>
                <w:rFonts w:ascii="Times New Roman" w:eastAsia="LiberationSerif" w:hAnsi="Times New Roman" w:cs="Times New Roman"/>
                <w:sz w:val="24"/>
                <w:szCs w:val="24"/>
                <w:lang w:val="kk-KZ"/>
              </w:rPr>
            </w:pPr>
            <w:r w:rsidRPr="0074418C">
              <w:rPr>
                <w:rFonts w:ascii="Times New Roman" w:eastAsia="LiberationSerif" w:hAnsi="Times New Roman" w:cs="Times New Roman"/>
                <w:sz w:val="24"/>
                <w:szCs w:val="24"/>
                <w:lang w:val="kk-KZ"/>
              </w:rPr>
              <w:t>қолданыстағы маркетингтік стратегияның болуы;</w:t>
            </w:r>
          </w:p>
          <w:p w14:paraId="68425F25" w14:textId="442F9E33" w:rsidR="00E56E67" w:rsidRPr="0074418C" w:rsidRDefault="00E56E67" w:rsidP="00644B05">
            <w:pPr>
              <w:widowControl w:val="0"/>
              <w:tabs>
                <w:tab w:val="left" w:pos="851"/>
                <w:tab w:val="left" w:pos="993"/>
                <w:tab w:val="left" w:pos="9356"/>
              </w:tabs>
              <w:adjustRightInd w:val="0"/>
              <w:spacing w:after="0" w:line="240" w:lineRule="auto"/>
              <w:rPr>
                <w:rFonts w:ascii="Times New Roman" w:hAnsi="Times New Roman" w:cs="Times New Roman"/>
                <w:sz w:val="24"/>
                <w:szCs w:val="24"/>
                <w:lang w:val="kk-KZ"/>
              </w:rPr>
            </w:pPr>
            <w:r w:rsidRPr="0074418C">
              <w:rPr>
                <w:rFonts w:ascii="Times New Roman" w:eastAsia="LiberationSerif" w:hAnsi="Times New Roman" w:cs="Times New Roman"/>
                <w:sz w:val="24"/>
                <w:szCs w:val="24"/>
                <w:lang w:val="kk-KZ"/>
              </w:rPr>
              <w:t>нарықтық жағдай.</w:t>
            </w:r>
          </w:p>
        </w:tc>
        <w:tc>
          <w:tcPr>
            <w:tcW w:w="1843" w:type="dxa"/>
            <w:vAlign w:val="center"/>
          </w:tcPr>
          <w:p w14:paraId="5548F28B" w14:textId="77777777" w:rsidR="00E56E67" w:rsidRPr="0074418C" w:rsidRDefault="00E56E67" w:rsidP="00644B05">
            <w:pPr>
              <w:widowControl w:val="0"/>
              <w:tabs>
                <w:tab w:val="left" w:pos="993"/>
                <w:tab w:val="left" w:pos="9356"/>
              </w:tabs>
              <w:adjustRightInd w:val="0"/>
              <w:spacing w:after="0" w:line="240" w:lineRule="auto"/>
              <w:rPr>
                <w:rFonts w:ascii="Times New Roman" w:hAnsi="Times New Roman" w:cs="Times New Roman"/>
                <w:sz w:val="24"/>
                <w:szCs w:val="24"/>
                <w:lang w:val="kk-KZ"/>
              </w:rPr>
            </w:pPr>
            <w:r w:rsidRPr="0074418C">
              <w:rPr>
                <w:rFonts w:ascii="Times New Roman" w:hAnsi="Times New Roman" w:cs="Times New Roman"/>
                <w:sz w:val="24"/>
                <w:szCs w:val="24"/>
                <w:lang w:val="kk-KZ"/>
              </w:rPr>
              <w:t>ауыл шаруашылығы өндірісінің тиімділігі мен көлемінің өсуі;</w:t>
            </w:r>
          </w:p>
          <w:p w14:paraId="6A8DB21C" w14:textId="7FCAB544" w:rsidR="00E56E67" w:rsidRPr="0074418C" w:rsidRDefault="00E56E67" w:rsidP="00644B05">
            <w:pPr>
              <w:widowControl w:val="0"/>
              <w:tabs>
                <w:tab w:val="left" w:pos="993"/>
                <w:tab w:val="left" w:pos="9356"/>
              </w:tabs>
              <w:adjustRightInd w:val="0"/>
              <w:spacing w:after="0" w:line="240" w:lineRule="auto"/>
              <w:rPr>
                <w:rFonts w:ascii="Times New Roman" w:hAnsi="Times New Roman" w:cs="Times New Roman"/>
                <w:sz w:val="24"/>
                <w:szCs w:val="24"/>
                <w:lang w:val="kk-KZ"/>
              </w:rPr>
            </w:pPr>
            <w:r w:rsidRPr="0074418C">
              <w:rPr>
                <w:rFonts w:ascii="Times New Roman" w:hAnsi="Times New Roman" w:cs="Times New Roman"/>
                <w:sz w:val="24"/>
                <w:szCs w:val="24"/>
                <w:lang w:val="kk-KZ"/>
              </w:rPr>
              <w:t>инновациялық технологияларды дамыту;</w:t>
            </w:r>
          </w:p>
          <w:p w14:paraId="58F6C06D" w14:textId="77777777" w:rsidR="00E56E67" w:rsidRPr="0074418C" w:rsidRDefault="00E56E67" w:rsidP="00644B05">
            <w:pPr>
              <w:widowControl w:val="0"/>
              <w:tabs>
                <w:tab w:val="left" w:pos="993"/>
                <w:tab w:val="left" w:pos="9356"/>
              </w:tabs>
              <w:adjustRightInd w:val="0"/>
              <w:spacing w:after="0" w:line="240" w:lineRule="auto"/>
              <w:rPr>
                <w:rFonts w:ascii="Times New Roman" w:hAnsi="Times New Roman" w:cs="Times New Roman"/>
                <w:spacing w:val="-2"/>
                <w:sz w:val="24"/>
                <w:szCs w:val="24"/>
                <w:lang w:val="kk-KZ"/>
              </w:rPr>
            </w:pPr>
            <w:r w:rsidRPr="0074418C">
              <w:rPr>
                <w:rFonts w:ascii="Times New Roman" w:hAnsi="Times New Roman" w:cs="Times New Roman"/>
                <w:sz w:val="24"/>
                <w:szCs w:val="24"/>
                <w:lang w:val="kk-KZ"/>
              </w:rPr>
              <w:t>бәсекелес кәсіпорындар арасында тартымдылықты арттыру.</w:t>
            </w:r>
          </w:p>
        </w:tc>
        <w:tc>
          <w:tcPr>
            <w:tcW w:w="2282" w:type="dxa"/>
            <w:vAlign w:val="center"/>
          </w:tcPr>
          <w:p w14:paraId="0D40F0CA" w14:textId="77777777" w:rsidR="00E56E67" w:rsidRPr="0074418C" w:rsidRDefault="00E56E67" w:rsidP="00644B05">
            <w:pPr>
              <w:pStyle w:val="a7"/>
              <w:widowControl w:val="0"/>
              <w:adjustRightInd w:val="0"/>
              <w:spacing w:after="0" w:line="240" w:lineRule="auto"/>
              <w:ind w:left="0"/>
              <w:rPr>
                <w:rFonts w:ascii="Times New Roman" w:eastAsia="LiberationSerif" w:hAnsi="Times New Roman" w:cs="Times New Roman"/>
                <w:sz w:val="24"/>
                <w:szCs w:val="24"/>
                <w:lang w:val="kk-KZ"/>
              </w:rPr>
            </w:pPr>
            <w:r w:rsidRPr="0074418C">
              <w:rPr>
                <w:rFonts w:ascii="Times New Roman" w:hAnsi="Times New Roman" w:cs="Times New Roman"/>
                <w:sz w:val="24"/>
                <w:szCs w:val="24"/>
                <w:lang w:val="kk-KZ"/>
              </w:rPr>
              <w:t>Кәсіпорынның ауыл шаруашылығы өнімдерінің аумақтық нарығының белгілі бір үлесін алу және сол үлесті сақтап қалу үшін қажетті баға мен көлемде өнім өндіру мен өткізуді қамтамасыз ету қабілеті.</w:t>
            </w:r>
          </w:p>
        </w:tc>
      </w:tr>
      <w:tr w:rsidR="00A66759" w:rsidRPr="0074418C" w14:paraId="79F95DB5" w14:textId="77777777" w:rsidTr="00A66759">
        <w:trPr>
          <w:jc w:val="center"/>
        </w:trPr>
        <w:tc>
          <w:tcPr>
            <w:tcW w:w="562" w:type="dxa"/>
            <w:gridSpan w:val="2"/>
            <w:tcBorders>
              <w:bottom w:val="nil"/>
            </w:tcBorders>
            <w:vAlign w:val="center"/>
          </w:tcPr>
          <w:p w14:paraId="177AFAB0" w14:textId="77777777" w:rsidR="00A66759" w:rsidRPr="0074418C" w:rsidRDefault="00A66759" w:rsidP="00644B05">
            <w:pPr>
              <w:widowControl w:val="0"/>
              <w:tabs>
                <w:tab w:val="left" w:pos="851"/>
                <w:tab w:val="left" w:pos="993"/>
                <w:tab w:val="left" w:pos="9356"/>
              </w:tabs>
              <w:adjustRightInd w:val="0"/>
              <w:spacing w:after="0" w:line="240" w:lineRule="auto"/>
              <w:jc w:val="center"/>
              <w:rPr>
                <w:rFonts w:ascii="Times New Roman" w:hAnsi="Times New Roman" w:cs="Times New Roman"/>
                <w:sz w:val="24"/>
                <w:szCs w:val="24"/>
                <w:lang w:val="kk-KZ"/>
              </w:rPr>
            </w:pPr>
          </w:p>
        </w:tc>
        <w:tc>
          <w:tcPr>
            <w:tcW w:w="1560" w:type="dxa"/>
            <w:tcBorders>
              <w:bottom w:val="nil"/>
            </w:tcBorders>
            <w:vAlign w:val="center"/>
          </w:tcPr>
          <w:p w14:paraId="63F000FC" w14:textId="77777777" w:rsidR="00A66759" w:rsidRPr="0074418C" w:rsidRDefault="00A66759" w:rsidP="00644B05">
            <w:pPr>
              <w:pStyle w:val="a7"/>
              <w:widowControl w:val="0"/>
              <w:adjustRightInd w:val="0"/>
              <w:spacing w:after="0" w:line="240" w:lineRule="auto"/>
              <w:ind w:left="0"/>
              <w:rPr>
                <w:rFonts w:ascii="Times New Roman" w:hAnsi="Times New Roman" w:cs="Times New Roman"/>
                <w:spacing w:val="-2"/>
                <w:sz w:val="24"/>
                <w:szCs w:val="24"/>
                <w:lang w:val="kk-KZ"/>
              </w:rPr>
            </w:pPr>
          </w:p>
        </w:tc>
        <w:tc>
          <w:tcPr>
            <w:tcW w:w="1701" w:type="dxa"/>
            <w:tcBorders>
              <w:bottom w:val="nil"/>
            </w:tcBorders>
            <w:vAlign w:val="center"/>
          </w:tcPr>
          <w:p w14:paraId="0962B597" w14:textId="77777777" w:rsidR="00A66759" w:rsidRPr="0074418C" w:rsidRDefault="00A66759" w:rsidP="00644B05">
            <w:pPr>
              <w:widowControl w:val="0"/>
              <w:tabs>
                <w:tab w:val="left" w:pos="851"/>
                <w:tab w:val="left" w:pos="993"/>
                <w:tab w:val="left" w:pos="9356"/>
              </w:tabs>
              <w:adjustRightInd w:val="0"/>
              <w:spacing w:after="0" w:line="240" w:lineRule="auto"/>
              <w:rPr>
                <w:rFonts w:ascii="Times New Roman" w:hAnsi="Times New Roman" w:cs="Times New Roman"/>
                <w:spacing w:val="-2"/>
                <w:sz w:val="24"/>
                <w:szCs w:val="24"/>
                <w:lang w:val="kk-KZ"/>
              </w:rPr>
            </w:pPr>
          </w:p>
        </w:tc>
        <w:tc>
          <w:tcPr>
            <w:tcW w:w="1842" w:type="dxa"/>
            <w:tcBorders>
              <w:bottom w:val="nil"/>
            </w:tcBorders>
            <w:vAlign w:val="center"/>
          </w:tcPr>
          <w:p w14:paraId="10F166A4" w14:textId="77777777" w:rsidR="00A66759" w:rsidRPr="0074418C" w:rsidRDefault="00A66759" w:rsidP="00A66759">
            <w:pPr>
              <w:widowControl w:val="0"/>
              <w:adjustRightInd w:val="0"/>
              <w:spacing w:after="0" w:line="240" w:lineRule="auto"/>
              <w:rPr>
                <w:rFonts w:ascii="Times New Roman" w:eastAsia="LiberationSerif" w:hAnsi="Times New Roman" w:cs="Times New Roman"/>
                <w:sz w:val="24"/>
                <w:szCs w:val="24"/>
                <w:lang w:val="kk-KZ"/>
              </w:rPr>
            </w:pPr>
            <w:r w:rsidRPr="0074418C">
              <w:rPr>
                <w:rFonts w:ascii="Times New Roman" w:eastAsia="LiberationSerif" w:hAnsi="Times New Roman" w:cs="Times New Roman"/>
                <w:sz w:val="24"/>
                <w:szCs w:val="24"/>
                <w:lang w:val="kk-KZ"/>
              </w:rPr>
              <w:t>экспорт үлесі;</w:t>
            </w:r>
          </w:p>
          <w:p w14:paraId="17FB5BCD" w14:textId="77777777" w:rsidR="00A66759" w:rsidRPr="0074418C" w:rsidRDefault="00A66759" w:rsidP="00A66759">
            <w:pPr>
              <w:widowControl w:val="0"/>
              <w:adjustRightInd w:val="0"/>
              <w:spacing w:after="0" w:line="240" w:lineRule="auto"/>
              <w:rPr>
                <w:rFonts w:ascii="Times New Roman" w:eastAsia="LiberationSerif" w:hAnsi="Times New Roman" w:cs="Times New Roman"/>
                <w:sz w:val="24"/>
                <w:szCs w:val="24"/>
                <w:lang w:val="kk-KZ"/>
              </w:rPr>
            </w:pPr>
            <w:r w:rsidRPr="0074418C">
              <w:rPr>
                <w:rFonts w:ascii="Times New Roman" w:eastAsia="LiberationSerif" w:hAnsi="Times New Roman" w:cs="Times New Roman"/>
                <w:sz w:val="24"/>
                <w:szCs w:val="24"/>
                <w:lang w:val="kk-KZ"/>
              </w:rPr>
              <w:t>импорттың енуі;</w:t>
            </w:r>
          </w:p>
          <w:p w14:paraId="2ADD26DE" w14:textId="598B1C95" w:rsidR="00A66759" w:rsidRPr="0074418C" w:rsidRDefault="00A66759" w:rsidP="00A66759">
            <w:pPr>
              <w:widowControl w:val="0"/>
              <w:adjustRightInd w:val="0"/>
              <w:spacing w:after="0" w:line="240" w:lineRule="auto"/>
              <w:rPr>
                <w:rFonts w:ascii="Times New Roman" w:eastAsia="LiberationSerif" w:hAnsi="Times New Roman" w:cs="Times New Roman"/>
                <w:sz w:val="24"/>
                <w:szCs w:val="24"/>
                <w:lang w:val="kk-KZ"/>
              </w:rPr>
            </w:pPr>
            <w:r w:rsidRPr="0074418C">
              <w:rPr>
                <w:rFonts w:ascii="Times New Roman" w:eastAsia="LiberationSerif" w:hAnsi="Times New Roman" w:cs="Times New Roman"/>
                <w:sz w:val="24"/>
                <w:szCs w:val="24"/>
                <w:lang w:val="kk-KZ"/>
              </w:rPr>
              <w:t>инвестициялар үшін саланың тартымдылығы; салалық</w:t>
            </w:r>
          </w:p>
        </w:tc>
        <w:tc>
          <w:tcPr>
            <w:tcW w:w="1843" w:type="dxa"/>
            <w:tcBorders>
              <w:bottom w:val="nil"/>
            </w:tcBorders>
            <w:vAlign w:val="center"/>
          </w:tcPr>
          <w:p w14:paraId="1B70A2AD" w14:textId="77777777" w:rsidR="00A66759" w:rsidRPr="0074418C" w:rsidRDefault="00A66759" w:rsidP="00A66759">
            <w:pPr>
              <w:widowControl w:val="0"/>
              <w:tabs>
                <w:tab w:val="left" w:pos="175"/>
              </w:tabs>
              <w:spacing w:after="0" w:line="240" w:lineRule="auto"/>
              <w:rPr>
                <w:rFonts w:ascii="Times New Roman" w:hAnsi="Times New Roman" w:cs="Times New Roman"/>
                <w:spacing w:val="-5"/>
                <w:sz w:val="24"/>
                <w:szCs w:val="24"/>
                <w:lang w:val="kk-KZ"/>
              </w:rPr>
            </w:pPr>
            <w:r w:rsidRPr="0074418C">
              <w:rPr>
                <w:rFonts w:ascii="Times New Roman" w:hAnsi="Times New Roman" w:cs="Times New Roman"/>
                <w:spacing w:val="-5"/>
                <w:sz w:val="24"/>
                <w:szCs w:val="24"/>
                <w:lang w:val="kk-KZ"/>
              </w:rPr>
              <w:t>АӨК-де импортты алмастыруды қалыптастыру;</w:t>
            </w:r>
          </w:p>
          <w:p w14:paraId="0128D14B" w14:textId="4B1D930D" w:rsidR="00A66759" w:rsidRPr="0074418C" w:rsidRDefault="00A66759" w:rsidP="00A66759">
            <w:pPr>
              <w:widowControl w:val="0"/>
              <w:tabs>
                <w:tab w:val="left" w:pos="175"/>
              </w:tabs>
              <w:spacing w:after="0" w:line="240" w:lineRule="auto"/>
              <w:rPr>
                <w:rFonts w:ascii="Times New Roman" w:hAnsi="Times New Roman" w:cs="Times New Roman"/>
                <w:spacing w:val="-5"/>
                <w:sz w:val="24"/>
                <w:szCs w:val="24"/>
              </w:rPr>
            </w:pPr>
            <w:r w:rsidRPr="0074418C">
              <w:rPr>
                <w:rFonts w:ascii="Times New Roman" w:hAnsi="Times New Roman" w:cs="Times New Roman"/>
                <w:spacing w:val="-5"/>
                <w:sz w:val="24"/>
                <w:szCs w:val="24"/>
              </w:rPr>
              <w:t>ауыл шаруашылығы</w:t>
            </w:r>
          </w:p>
        </w:tc>
        <w:tc>
          <w:tcPr>
            <w:tcW w:w="2282" w:type="dxa"/>
            <w:tcBorders>
              <w:bottom w:val="nil"/>
            </w:tcBorders>
            <w:vAlign w:val="center"/>
          </w:tcPr>
          <w:p w14:paraId="15F1D808" w14:textId="10E7D4D4" w:rsidR="00A66759" w:rsidRPr="0074418C" w:rsidRDefault="00A66759" w:rsidP="00644B05">
            <w:pPr>
              <w:widowControl w:val="0"/>
              <w:tabs>
                <w:tab w:val="left" w:pos="851"/>
                <w:tab w:val="left" w:pos="993"/>
                <w:tab w:val="left" w:pos="9356"/>
              </w:tabs>
              <w:adjustRightInd w:val="0"/>
              <w:spacing w:after="0" w:line="240" w:lineRule="auto"/>
              <w:rPr>
                <w:rFonts w:ascii="Times New Roman" w:hAnsi="Times New Roman" w:cs="Times New Roman"/>
                <w:sz w:val="24"/>
                <w:szCs w:val="24"/>
              </w:rPr>
            </w:pPr>
            <w:r w:rsidRPr="0074418C">
              <w:rPr>
                <w:rFonts w:ascii="Times New Roman" w:hAnsi="Times New Roman" w:cs="Times New Roman"/>
                <w:sz w:val="24"/>
                <w:szCs w:val="24"/>
              </w:rPr>
              <w:t>Саланың негізгі құрамдас бөліктерінің, яғни тікелей ауыл шаруашылығы тауарын</w:t>
            </w:r>
          </w:p>
        </w:tc>
      </w:tr>
      <w:tr w:rsidR="00A66759" w:rsidRPr="0074418C" w14:paraId="560D5BE4" w14:textId="77777777" w:rsidTr="00A66759">
        <w:trPr>
          <w:jc w:val="center"/>
        </w:trPr>
        <w:tc>
          <w:tcPr>
            <w:tcW w:w="9790" w:type="dxa"/>
            <w:gridSpan w:val="7"/>
            <w:tcBorders>
              <w:top w:val="nil"/>
              <w:left w:val="nil"/>
              <w:right w:val="nil"/>
            </w:tcBorders>
            <w:vAlign w:val="center"/>
          </w:tcPr>
          <w:p w14:paraId="30223667" w14:textId="77777777" w:rsidR="00A66759" w:rsidRPr="0074418C" w:rsidRDefault="00A66759" w:rsidP="00A66759">
            <w:pPr>
              <w:pStyle w:val="ae"/>
              <w:widowControl w:val="0"/>
              <w:adjustRightInd w:val="0"/>
              <w:spacing w:before="0" w:beforeAutospacing="0" w:after="0" w:afterAutospacing="0"/>
              <w:jc w:val="both"/>
              <w:rPr>
                <w:sz w:val="28"/>
                <w:szCs w:val="28"/>
                <w:lang w:val="kk-KZ" w:eastAsia="en-US"/>
              </w:rPr>
            </w:pPr>
            <w:r w:rsidRPr="0074418C">
              <w:rPr>
                <w:sz w:val="28"/>
                <w:szCs w:val="28"/>
                <w:lang w:val="kk-KZ" w:eastAsia="en-US"/>
              </w:rPr>
              <w:lastRenderedPageBreak/>
              <w:t>1 – кестенің жалғасы</w:t>
            </w:r>
          </w:p>
          <w:p w14:paraId="3D894448" w14:textId="77777777" w:rsidR="00A66759" w:rsidRPr="0074418C" w:rsidRDefault="00A66759" w:rsidP="00644B05">
            <w:pPr>
              <w:widowControl w:val="0"/>
              <w:tabs>
                <w:tab w:val="left" w:pos="851"/>
                <w:tab w:val="left" w:pos="993"/>
                <w:tab w:val="left" w:pos="9356"/>
              </w:tabs>
              <w:adjustRightInd w:val="0"/>
              <w:spacing w:after="0" w:line="240" w:lineRule="auto"/>
              <w:rPr>
                <w:rFonts w:ascii="Times New Roman" w:hAnsi="Times New Roman" w:cs="Times New Roman"/>
                <w:sz w:val="24"/>
                <w:szCs w:val="24"/>
              </w:rPr>
            </w:pPr>
          </w:p>
        </w:tc>
      </w:tr>
      <w:tr w:rsidR="00A66759" w:rsidRPr="0074418C" w14:paraId="486C3F01" w14:textId="77777777" w:rsidTr="00A66759">
        <w:trPr>
          <w:jc w:val="center"/>
        </w:trPr>
        <w:tc>
          <w:tcPr>
            <w:tcW w:w="562" w:type="dxa"/>
            <w:gridSpan w:val="2"/>
            <w:vAlign w:val="center"/>
          </w:tcPr>
          <w:p w14:paraId="16C0C511" w14:textId="05CA02A0" w:rsidR="00A66759" w:rsidRPr="0074418C" w:rsidRDefault="00A66759" w:rsidP="00A66759">
            <w:pPr>
              <w:widowControl w:val="0"/>
              <w:tabs>
                <w:tab w:val="left" w:pos="851"/>
                <w:tab w:val="left" w:pos="993"/>
                <w:tab w:val="left" w:pos="9356"/>
              </w:tabs>
              <w:adjustRightInd w:val="0"/>
              <w:spacing w:after="0" w:line="240" w:lineRule="auto"/>
              <w:jc w:val="center"/>
              <w:rPr>
                <w:rFonts w:ascii="Times New Roman" w:hAnsi="Times New Roman" w:cs="Times New Roman"/>
                <w:sz w:val="24"/>
                <w:szCs w:val="24"/>
                <w:lang w:val="en-US"/>
              </w:rPr>
            </w:pPr>
            <w:r w:rsidRPr="0074418C">
              <w:rPr>
                <w:rFonts w:ascii="Times New Roman" w:hAnsi="Times New Roman" w:cs="Times New Roman"/>
                <w:spacing w:val="-2"/>
                <w:sz w:val="24"/>
                <w:szCs w:val="24"/>
              </w:rPr>
              <w:t>1</w:t>
            </w:r>
          </w:p>
        </w:tc>
        <w:tc>
          <w:tcPr>
            <w:tcW w:w="1560" w:type="dxa"/>
            <w:vAlign w:val="center"/>
          </w:tcPr>
          <w:p w14:paraId="7C54DD50" w14:textId="31D3723E" w:rsidR="00A66759" w:rsidRPr="0074418C" w:rsidRDefault="00A66759" w:rsidP="00A66759">
            <w:pPr>
              <w:pStyle w:val="a7"/>
              <w:widowControl w:val="0"/>
              <w:adjustRightInd w:val="0"/>
              <w:spacing w:after="0" w:line="240" w:lineRule="auto"/>
              <w:ind w:left="0"/>
              <w:jc w:val="center"/>
              <w:rPr>
                <w:rFonts w:ascii="Times New Roman" w:hAnsi="Times New Roman" w:cs="Times New Roman"/>
                <w:spacing w:val="-2"/>
                <w:sz w:val="24"/>
                <w:szCs w:val="24"/>
              </w:rPr>
            </w:pPr>
            <w:r w:rsidRPr="0074418C">
              <w:rPr>
                <w:rFonts w:ascii="Times New Roman" w:hAnsi="Times New Roman" w:cs="Times New Roman"/>
                <w:spacing w:val="-2"/>
                <w:sz w:val="24"/>
                <w:szCs w:val="24"/>
                <w:lang w:val="kk-KZ"/>
              </w:rPr>
              <w:t>2</w:t>
            </w:r>
          </w:p>
        </w:tc>
        <w:tc>
          <w:tcPr>
            <w:tcW w:w="1701" w:type="dxa"/>
            <w:vAlign w:val="center"/>
          </w:tcPr>
          <w:p w14:paraId="5EBB327B" w14:textId="17D27E41" w:rsidR="00A66759" w:rsidRPr="0074418C" w:rsidRDefault="00A66759" w:rsidP="00A66759">
            <w:pPr>
              <w:widowControl w:val="0"/>
              <w:tabs>
                <w:tab w:val="left" w:pos="851"/>
                <w:tab w:val="left" w:pos="993"/>
                <w:tab w:val="left" w:pos="9356"/>
              </w:tabs>
              <w:adjustRightInd w:val="0"/>
              <w:spacing w:after="0" w:line="240" w:lineRule="auto"/>
              <w:jc w:val="center"/>
              <w:rPr>
                <w:rFonts w:ascii="Times New Roman" w:hAnsi="Times New Roman" w:cs="Times New Roman"/>
                <w:spacing w:val="-2"/>
                <w:sz w:val="24"/>
                <w:szCs w:val="24"/>
              </w:rPr>
            </w:pPr>
            <w:r w:rsidRPr="0074418C">
              <w:rPr>
                <w:rFonts w:ascii="Times New Roman" w:hAnsi="Times New Roman" w:cs="Times New Roman"/>
                <w:spacing w:val="-2"/>
                <w:sz w:val="24"/>
                <w:szCs w:val="24"/>
              </w:rPr>
              <w:t>3</w:t>
            </w:r>
          </w:p>
        </w:tc>
        <w:tc>
          <w:tcPr>
            <w:tcW w:w="1842" w:type="dxa"/>
            <w:vAlign w:val="center"/>
          </w:tcPr>
          <w:p w14:paraId="4E8C9297" w14:textId="01425344" w:rsidR="00A66759" w:rsidRPr="0074418C" w:rsidRDefault="00A66759" w:rsidP="00A66759">
            <w:pPr>
              <w:widowControl w:val="0"/>
              <w:adjustRightInd w:val="0"/>
              <w:spacing w:after="0" w:line="240" w:lineRule="auto"/>
              <w:jc w:val="center"/>
              <w:rPr>
                <w:rFonts w:ascii="Times New Roman" w:eastAsia="LiberationSerif" w:hAnsi="Times New Roman" w:cs="Times New Roman"/>
                <w:sz w:val="24"/>
                <w:szCs w:val="24"/>
              </w:rPr>
            </w:pPr>
            <w:r w:rsidRPr="0074418C">
              <w:rPr>
                <w:rFonts w:ascii="Times New Roman" w:hAnsi="Times New Roman" w:cs="Times New Roman"/>
                <w:spacing w:val="-2"/>
                <w:sz w:val="24"/>
                <w:szCs w:val="24"/>
              </w:rPr>
              <w:t>4</w:t>
            </w:r>
          </w:p>
        </w:tc>
        <w:tc>
          <w:tcPr>
            <w:tcW w:w="1843" w:type="dxa"/>
            <w:vAlign w:val="center"/>
          </w:tcPr>
          <w:p w14:paraId="01E09901" w14:textId="68810E66" w:rsidR="00A66759" w:rsidRPr="0074418C" w:rsidRDefault="00A66759" w:rsidP="00A66759">
            <w:pPr>
              <w:widowControl w:val="0"/>
              <w:tabs>
                <w:tab w:val="left" w:pos="175"/>
              </w:tabs>
              <w:spacing w:after="0" w:line="240" w:lineRule="auto"/>
              <w:jc w:val="center"/>
              <w:rPr>
                <w:rFonts w:ascii="Times New Roman" w:hAnsi="Times New Roman" w:cs="Times New Roman"/>
                <w:spacing w:val="-5"/>
                <w:sz w:val="24"/>
                <w:szCs w:val="24"/>
              </w:rPr>
            </w:pPr>
            <w:r w:rsidRPr="0074418C">
              <w:rPr>
                <w:rFonts w:ascii="Times New Roman" w:hAnsi="Times New Roman" w:cs="Times New Roman"/>
                <w:spacing w:val="-2"/>
                <w:sz w:val="24"/>
                <w:szCs w:val="24"/>
              </w:rPr>
              <w:t>5</w:t>
            </w:r>
          </w:p>
        </w:tc>
        <w:tc>
          <w:tcPr>
            <w:tcW w:w="2282" w:type="dxa"/>
            <w:vAlign w:val="center"/>
          </w:tcPr>
          <w:p w14:paraId="205A6F4A" w14:textId="3A124FD3" w:rsidR="00A66759" w:rsidRPr="0074418C" w:rsidRDefault="00A66759" w:rsidP="00A66759">
            <w:pPr>
              <w:widowControl w:val="0"/>
              <w:tabs>
                <w:tab w:val="left" w:pos="851"/>
                <w:tab w:val="left" w:pos="993"/>
                <w:tab w:val="left" w:pos="9356"/>
              </w:tabs>
              <w:adjustRightInd w:val="0"/>
              <w:spacing w:after="0" w:line="240" w:lineRule="auto"/>
              <w:jc w:val="center"/>
              <w:rPr>
                <w:rFonts w:ascii="Times New Roman" w:hAnsi="Times New Roman" w:cs="Times New Roman"/>
                <w:sz w:val="24"/>
                <w:szCs w:val="24"/>
              </w:rPr>
            </w:pPr>
            <w:r w:rsidRPr="0074418C">
              <w:rPr>
                <w:rFonts w:ascii="Times New Roman" w:hAnsi="Times New Roman" w:cs="Times New Roman"/>
                <w:spacing w:val="-2"/>
                <w:sz w:val="24"/>
                <w:szCs w:val="24"/>
              </w:rPr>
              <w:t>6</w:t>
            </w:r>
          </w:p>
        </w:tc>
      </w:tr>
      <w:tr w:rsidR="00AD4A25" w:rsidRPr="0074418C" w14:paraId="003BB5DC" w14:textId="77777777" w:rsidTr="00A66759">
        <w:trPr>
          <w:jc w:val="center"/>
        </w:trPr>
        <w:tc>
          <w:tcPr>
            <w:tcW w:w="562" w:type="dxa"/>
            <w:gridSpan w:val="2"/>
            <w:vAlign w:val="center"/>
          </w:tcPr>
          <w:p w14:paraId="501FF640" w14:textId="77777777" w:rsidR="00E56E67" w:rsidRPr="0074418C" w:rsidRDefault="00E56E67" w:rsidP="00644B05">
            <w:pPr>
              <w:widowControl w:val="0"/>
              <w:tabs>
                <w:tab w:val="left" w:pos="851"/>
                <w:tab w:val="left" w:pos="993"/>
                <w:tab w:val="left" w:pos="9356"/>
              </w:tabs>
              <w:adjustRightInd w:val="0"/>
              <w:spacing w:after="0" w:line="240" w:lineRule="auto"/>
              <w:jc w:val="center"/>
              <w:rPr>
                <w:rFonts w:ascii="Times New Roman" w:hAnsi="Times New Roman" w:cs="Times New Roman"/>
                <w:sz w:val="24"/>
                <w:szCs w:val="24"/>
                <w:lang w:val="en-US"/>
              </w:rPr>
            </w:pPr>
            <w:r w:rsidRPr="0074418C">
              <w:rPr>
                <w:rFonts w:ascii="Times New Roman" w:hAnsi="Times New Roman" w:cs="Times New Roman"/>
                <w:sz w:val="24"/>
                <w:szCs w:val="24"/>
                <w:lang w:val="en-US"/>
              </w:rPr>
              <w:t>III</w:t>
            </w:r>
          </w:p>
        </w:tc>
        <w:tc>
          <w:tcPr>
            <w:tcW w:w="1560" w:type="dxa"/>
            <w:vAlign w:val="center"/>
          </w:tcPr>
          <w:p w14:paraId="7536C57F" w14:textId="7BA5AB30" w:rsidR="00E56E67" w:rsidRPr="0074418C" w:rsidRDefault="00E56E67" w:rsidP="00644B05">
            <w:pPr>
              <w:pStyle w:val="a7"/>
              <w:widowControl w:val="0"/>
              <w:adjustRightInd w:val="0"/>
              <w:spacing w:after="0" w:line="240" w:lineRule="auto"/>
              <w:ind w:left="0"/>
              <w:rPr>
                <w:rFonts w:ascii="Times New Roman" w:eastAsia="LiberationSerif" w:hAnsi="Times New Roman" w:cs="Times New Roman"/>
                <w:sz w:val="24"/>
                <w:szCs w:val="24"/>
                <w:lang w:val="en-US"/>
              </w:rPr>
            </w:pPr>
            <w:r w:rsidRPr="0074418C">
              <w:rPr>
                <w:rFonts w:ascii="Times New Roman" w:hAnsi="Times New Roman" w:cs="Times New Roman"/>
                <w:spacing w:val="-2"/>
                <w:sz w:val="24"/>
                <w:szCs w:val="24"/>
              </w:rPr>
              <w:t>Ауыл</w:t>
            </w:r>
            <w:r w:rsidRPr="0074418C">
              <w:rPr>
                <w:rFonts w:ascii="Times New Roman" w:hAnsi="Times New Roman" w:cs="Times New Roman"/>
                <w:spacing w:val="-2"/>
                <w:sz w:val="24"/>
                <w:szCs w:val="24"/>
                <w:lang w:val="en-US"/>
              </w:rPr>
              <w:t xml:space="preserve"> </w:t>
            </w:r>
            <w:r w:rsidRPr="0074418C">
              <w:rPr>
                <w:rFonts w:ascii="Times New Roman" w:hAnsi="Times New Roman" w:cs="Times New Roman"/>
                <w:spacing w:val="-2"/>
                <w:sz w:val="24"/>
                <w:szCs w:val="24"/>
              </w:rPr>
              <w:t>шаруашы</w:t>
            </w:r>
            <w:r w:rsidR="0015116A" w:rsidRPr="0015116A">
              <w:rPr>
                <w:rFonts w:ascii="Times New Roman" w:hAnsi="Times New Roman" w:cs="Times New Roman"/>
                <w:spacing w:val="-2"/>
                <w:sz w:val="24"/>
                <w:szCs w:val="24"/>
                <w:lang w:val="en-US"/>
              </w:rPr>
              <w:t>-</w:t>
            </w:r>
            <w:r w:rsidRPr="0074418C">
              <w:rPr>
                <w:rFonts w:ascii="Times New Roman" w:hAnsi="Times New Roman" w:cs="Times New Roman"/>
                <w:spacing w:val="-2"/>
                <w:sz w:val="24"/>
                <w:szCs w:val="24"/>
              </w:rPr>
              <w:t>лығы</w:t>
            </w:r>
            <w:r w:rsidRPr="0074418C">
              <w:rPr>
                <w:rFonts w:ascii="Times New Roman" w:hAnsi="Times New Roman" w:cs="Times New Roman"/>
                <w:spacing w:val="-2"/>
                <w:sz w:val="24"/>
                <w:szCs w:val="24"/>
                <w:lang w:val="en-US"/>
              </w:rPr>
              <w:t xml:space="preserve"> </w:t>
            </w:r>
            <w:r w:rsidRPr="0074418C">
              <w:rPr>
                <w:rFonts w:ascii="Times New Roman" w:hAnsi="Times New Roman" w:cs="Times New Roman"/>
                <w:spacing w:val="-2"/>
                <w:sz w:val="24"/>
                <w:szCs w:val="24"/>
              </w:rPr>
              <w:t>саласының</w:t>
            </w:r>
            <w:r w:rsidRPr="0074418C">
              <w:rPr>
                <w:rFonts w:ascii="Times New Roman" w:hAnsi="Times New Roman" w:cs="Times New Roman"/>
                <w:spacing w:val="-2"/>
                <w:sz w:val="24"/>
                <w:szCs w:val="24"/>
                <w:lang w:val="en-US"/>
              </w:rPr>
              <w:t xml:space="preserve"> </w:t>
            </w:r>
            <w:r w:rsidRPr="0074418C">
              <w:rPr>
                <w:rFonts w:ascii="Times New Roman" w:hAnsi="Times New Roman" w:cs="Times New Roman"/>
                <w:spacing w:val="-2"/>
                <w:sz w:val="24"/>
                <w:szCs w:val="24"/>
              </w:rPr>
              <w:t>бәсекеге</w:t>
            </w:r>
            <w:r w:rsidRPr="0074418C">
              <w:rPr>
                <w:rFonts w:ascii="Times New Roman" w:hAnsi="Times New Roman" w:cs="Times New Roman"/>
                <w:spacing w:val="-2"/>
                <w:sz w:val="24"/>
                <w:szCs w:val="24"/>
                <w:lang w:val="en-US"/>
              </w:rPr>
              <w:t xml:space="preserve"> </w:t>
            </w:r>
            <w:r w:rsidRPr="0074418C">
              <w:rPr>
                <w:rFonts w:ascii="Times New Roman" w:hAnsi="Times New Roman" w:cs="Times New Roman"/>
                <w:spacing w:val="-2"/>
                <w:sz w:val="24"/>
                <w:szCs w:val="24"/>
              </w:rPr>
              <w:t>қабілеттілігі</w:t>
            </w:r>
          </w:p>
        </w:tc>
        <w:tc>
          <w:tcPr>
            <w:tcW w:w="1701" w:type="dxa"/>
            <w:vAlign w:val="center"/>
          </w:tcPr>
          <w:p w14:paraId="51438795" w14:textId="77777777" w:rsidR="00E56E67" w:rsidRPr="0074418C" w:rsidRDefault="00E56E67" w:rsidP="00644B05">
            <w:pPr>
              <w:widowControl w:val="0"/>
              <w:tabs>
                <w:tab w:val="left" w:pos="851"/>
                <w:tab w:val="left" w:pos="993"/>
                <w:tab w:val="left" w:pos="9356"/>
              </w:tabs>
              <w:adjustRightInd w:val="0"/>
              <w:spacing w:after="0" w:line="240" w:lineRule="auto"/>
              <w:rPr>
                <w:rFonts w:ascii="Times New Roman" w:hAnsi="Times New Roman" w:cs="Times New Roman"/>
                <w:spacing w:val="-2"/>
                <w:sz w:val="24"/>
                <w:szCs w:val="24"/>
              </w:rPr>
            </w:pPr>
            <w:r w:rsidRPr="0074418C">
              <w:rPr>
                <w:rFonts w:ascii="Times New Roman" w:hAnsi="Times New Roman" w:cs="Times New Roman"/>
                <w:spacing w:val="-2"/>
                <w:sz w:val="24"/>
                <w:szCs w:val="24"/>
              </w:rPr>
              <w:t>мемлекеттік органдар;</w:t>
            </w:r>
          </w:p>
          <w:p w14:paraId="26B52F14" w14:textId="77777777" w:rsidR="00E56E67" w:rsidRPr="0074418C" w:rsidRDefault="00E56E67" w:rsidP="00644B05">
            <w:pPr>
              <w:widowControl w:val="0"/>
              <w:tabs>
                <w:tab w:val="left" w:pos="851"/>
                <w:tab w:val="left" w:pos="993"/>
                <w:tab w:val="left" w:pos="9356"/>
              </w:tabs>
              <w:adjustRightInd w:val="0"/>
              <w:spacing w:after="0" w:line="240" w:lineRule="auto"/>
              <w:rPr>
                <w:rFonts w:ascii="Times New Roman" w:hAnsi="Times New Roman" w:cs="Times New Roman"/>
                <w:spacing w:val="-2"/>
                <w:sz w:val="24"/>
                <w:szCs w:val="24"/>
              </w:rPr>
            </w:pPr>
            <w:r w:rsidRPr="0074418C">
              <w:rPr>
                <w:rFonts w:ascii="Times New Roman" w:hAnsi="Times New Roman" w:cs="Times New Roman"/>
                <w:spacing w:val="-2"/>
                <w:sz w:val="24"/>
                <w:szCs w:val="24"/>
              </w:rPr>
              <w:t>инвесторлар;</w:t>
            </w:r>
          </w:p>
          <w:p w14:paraId="0FDBE4D7" w14:textId="77777777" w:rsidR="00E56E67" w:rsidRPr="0074418C" w:rsidRDefault="00E56E67" w:rsidP="00644B05">
            <w:pPr>
              <w:widowControl w:val="0"/>
              <w:tabs>
                <w:tab w:val="left" w:pos="851"/>
                <w:tab w:val="left" w:pos="993"/>
                <w:tab w:val="left" w:pos="9356"/>
              </w:tabs>
              <w:adjustRightInd w:val="0"/>
              <w:spacing w:after="0" w:line="240" w:lineRule="auto"/>
              <w:rPr>
                <w:rFonts w:ascii="Times New Roman" w:hAnsi="Times New Roman" w:cs="Times New Roman"/>
                <w:spacing w:val="-2"/>
                <w:sz w:val="24"/>
                <w:szCs w:val="24"/>
              </w:rPr>
            </w:pPr>
            <w:r w:rsidRPr="0074418C">
              <w:rPr>
                <w:rFonts w:ascii="Times New Roman" w:hAnsi="Times New Roman" w:cs="Times New Roman"/>
                <w:spacing w:val="-2"/>
                <w:sz w:val="24"/>
                <w:szCs w:val="24"/>
              </w:rPr>
              <w:t>сыртқы сауда серіктестері.</w:t>
            </w:r>
          </w:p>
        </w:tc>
        <w:tc>
          <w:tcPr>
            <w:tcW w:w="1842" w:type="dxa"/>
            <w:vAlign w:val="center"/>
          </w:tcPr>
          <w:p w14:paraId="24CD69F2" w14:textId="5BA2DF45" w:rsidR="00E56E67" w:rsidRPr="0074418C" w:rsidRDefault="00E56E67" w:rsidP="00644B05">
            <w:pPr>
              <w:widowControl w:val="0"/>
              <w:adjustRightInd w:val="0"/>
              <w:spacing w:after="0" w:line="240" w:lineRule="auto"/>
              <w:rPr>
                <w:rFonts w:ascii="Times New Roman" w:eastAsia="LiberationSerif" w:hAnsi="Times New Roman" w:cs="Times New Roman"/>
                <w:sz w:val="24"/>
                <w:szCs w:val="24"/>
              </w:rPr>
            </w:pPr>
            <w:r w:rsidRPr="0074418C">
              <w:rPr>
                <w:rFonts w:ascii="Times New Roman" w:eastAsia="LiberationSerif" w:hAnsi="Times New Roman" w:cs="Times New Roman"/>
                <w:sz w:val="24"/>
                <w:szCs w:val="24"/>
              </w:rPr>
              <w:t>мемлекеттік бағдарламалар;</w:t>
            </w:r>
          </w:p>
          <w:p w14:paraId="77662065" w14:textId="77777777" w:rsidR="00E56E67" w:rsidRPr="0074418C" w:rsidRDefault="00E56E67" w:rsidP="00644B05">
            <w:pPr>
              <w:widowControl w:val="0"/>
              <w:adjustRightInd w:val="0"/>
              <w:spacing w:after="0" w:line="240" w:lineRule="auto"/>
              <w:rPr>
                <w:rFonts w:ascii="Times New Roman" w:eastAsia="LiberationSerif" w:hAnsi="Times New Roman" w:cs="Times New Roman"/>
                <w:sz w:val="24"/>
                <w:szCs w:val="24"/>
              </w:rPr>
            </w:pPr>
            <w:r w:rsidRPr="0074418C">
              <w:rPr>
                <w:rFonts w:ascii="Times New Roman" w:eastAsia="LiberationSerif" w:hAnsi="Times New Roman" w:cs="Times New Roman"/>
                <w:sz w:val="24"/>
                <w:szCs w:val="24"/>
              </w:rPr>
              <w:t>агрокластерлерді дамыту;</w:t>
            </w:r>
          </w:p>
          <w:p w14:paraId="23F5C315" w14:textId="77777777" w:rsidR="00E56E67" w:rsidRPr="0074418C" w:rsidRDefault="00E56E67" w:rsidP="00644B05">
            <w:pPr>
              <w:widowControl w:val="0"/>
              <w:adjustRightInd w:val="0"/>
              <w:spacing w:after="0" w:line="240" w:lineRule="auto"/>
              <w:rPr>
                <w:rFonts w:ascii="Times New Roman" w:eastAsia="LiberationSerif" w:hAnsi="Times New Roman" w:cs="Times New Roman"/>
                <w:sz w:val="24"/>
                <w:szCs w:val="24"/>
              </w:rPr>
            </w:pPr>
            <w:r w:rsidRPr="0074418C">
              <w:rPr>
                <w:rFonts w:ascii="Times New Roman" w:eastAsia="LiberationSerif" w:hAnsi="Times New Roman" w:cs="Times New Roman"/>
                <w:sz w:val="24"/>
                <w:szCs w:val="24"/>
              </w:rPr>
              <w:t>шетелдік бәсекелестікке ұшырау;</w:t>
            </w:r>
          </w:p>
          <w:p w14:paraId="2649CC94" w14:textId="7ED58486" w:rsidR="00E56E67" w:rsidRPr="0074418C" w:rsidRDefault="00E56E67" w:rsidP="00644B05">
            <w:pPr>
              <w:widowControl w:val="0"/>
              <w:adjustRightInd w:val="0"/>
              <w:spacing w:after="0" w:line="240" w:lineRule="auto"/>
              <w:rPr>
                <w:rFonts w:ascii="Times New Roman" w:hAnsi="Times New Roman" w:cs="Times New Roman"/>
                <w:sz w:val="24"/>
                <w:szCs w:val="24"/>
              </w:rPr>
            </w:pPr>
            <w:r w:rsidRPr="0074418C">
              <w:rPr>
                <w:rFonts w:ascii="Times New Roman" w:eastAsia="LiberationSerif" w:hAnsi="Times New Roman" w:cs="Times New Roman"/>
                <w:sz w:val="24"/>
                <w:szCs w:val="24"/>
              </w:rPr>
              <w:t>сыртқы нарықтағы компаниялар</w:t>
            </w:r>
            <w:r w:rsidR="00644B05" w:rsidRPr="0074418C">
              <w:rPr>
                <w:rFonts w:ascii="Times New Roman" w:eastAsia="LiberationSerif" w:hAnsi="Times New Roman" w:cs="Times New Roman"/>
                <w:sz w:val="24"/>
                <w:szCs w:val="24"/>
                <w:lang w:val="kk-KZ"/>
              </w:rPr>
              <w:t>-</w:t>
            </w:r>
            <w:r w:rsidRPr="0074418C">
              <w:rPr>
                <w:rFonts w:ascii="Times New Roman" w:eastAsia="LiberationSerif" w:hAnsi="Times New Roman" w:cs="Times New Roman"/>
                <w:sz w:val="24"/>
                <w:szCs w:val="24"/>
              </w:rPr>
              <w:t>дың саны.</w:t>
            </w:r>
          </w:p>
        </w:tc>
        <w:tc>
          <w:tcPr>
            <w:tcW w:w="1843" w:type="dxa"/>
            <w:vAlign w:val="center"/>
          </w:tcPr>
          <w:p w14:paraId="685DEF86" w14:textId="63003EA8" w:rsidR="00E56E67" w:rsidRPr="0074418C" w:rsidRDefault="00E56E67" w:rsidP="00644B05">
            <w:pPr>
              <w:widowControl w:val="0"/>
              <w:tabs>
                <w:tab w:val="left" w:pos="175"/>
              </w:tabs>
              <w:spacing w:after="0" w:line="240" w:lineRule="auto"/>
              <w:rPr>
                <w:rFonts w:ascii="Times New Roman" w:hAnsi="Times New Roman" w:cs="Times New Roman"/>
                <w:spacing w:val="-5"/>
                <w:sz w:val="24"/>
                <w:szCs w:val="24"/>
              </w:rPr>
            </w:pPr>
            <w:r w:rsidRPr="0074418C">
              <w:rPr>
                <w:rFonts w:ascii="Times New Roman" w:hAnsi="Times New Roman" w:cs="Times New Roman"/>
                <w:spacing w:val="-5"/>
                <w:sz w:val="24"/>
                <w:szCs w:val="24"/>
              </w:rPr>
              <w:t>өнімдерінің жекелеген түрлері бойынша экспортты ұлғайту;</w:t>
            </w:r>
          </w:p>
          <w:p w14:paraId="76BAD140" w14:textId="1C91DDD1" w:rsidR="00E56E67" w:rsidRPr="0074418C" w:rsidRDefault="00E56E67" w:rsidP="00644B05">
            <w:pPr>
              <w:widowControl w:val="0"/>
              <w:tabs>
                <w:tab w:val="left" w:pos="175"/>
              </w:tabs>
              <w:spacing w:after="0" w:line="240" w:lineRule="auto"/>
              <w:rPr>
                <w:rFonts w:ascii="Times New Roman" w:hAnsi="Times New Roman" w:cs="Times New Roman"/>
                <w:spacing w:val="-5"/>
                <w:sz w:val="24"/>
                <w:szCs w:val="24"/>
              </w:rPr>
            </w:pPr>
            <w:r w:rsidRPr="0074418C">
              <w:rPr>
                <w:rFonts w:ascii="Times New Roman" w:hAnsi="Times New Roman" w:cs="Times New Roman"/>
                <w:spacing w:val="-5"/>
                <w:sz w:val="24"/>
                <w:szCs w:val="24"/>
              </w:rPr>
              <w:t>агрокластерлер</w:t>
            </w:r>
            <w:r w:rsidR="00644B05" w:rsidRPr="0074418C">
              <w:rPr>
                <w:rFonts w:ascii="Times New Roman" w:hAnsi="Times New Roman" w:cs="Times New Roman"/>
                <w:spacing w:val="-5"/>
                <w:sz w:val="24"/>
                <w:szCs w:val="24"/>
                <w:lang w:val="kk-KZ"/>
              </w:rPr>
              <w:t>-</w:t>
            </w:r>
            <w:r w:rsidRPr="0074418C">
              <w:rPr>
                <w:rFonts w:ascii="Times New Roman" w:hAnsi="Times New Roman" w:cs="Times New Roman"/>
                <w:spacing w:val="-5"/>
                <w:sz w:val="24"/>
                <w:szCs w:val="24"/>
              </w:rPr>
              <w:t>ді нормативтік-құқықтық ынталандыру;</w:t>
            </w:r>
          </w:p>
          <w:p w14:paraId="77FA81D4" w14:textId="0AFF9732" w:rsidR="00E56E67" w:rsidRPr="0074418C" w:rsidRDefault="00E56E67" w:rsidP="00644B05">
            <w:pPr>
              <w:widowControl w:val="0"/>
              <w:tabs>
                <w:tab w:val="left" w:pos="175"/>
                <w:tab w:val="left" w:pos="284"/>
                <w:tab w:val="left" w:pos="1945"/>
              </w:tabs>
              <w:spacing w:after="0" w:line="240" w:lineRule="auto"/>
              <w:rPr>
                <w:rFonts w:ascii="Times New Roman" w:hAnsi="Times New Roman" w:cs="Times New Roman"/>
                <w:spacing w:val="-2"/>
                <w:sz w:val="24"/>
                <w:szCs w:val="24"/>
              </w:rPr>
            </w:pPr>
            <w:r w:rsidRPr="0074418C">
              <w:rPr>
                <w:rFonts w:ascii="Times New Roman" w:hAnsi="Times New Roman" w:cs="Times New Roman"/>
                <w:spacing w:val="-5"/>
                <w:sz w:val="24"/>
                <w:szCs w:val="24"/>
              </w:rPr>
              <w:t>аграрлық саланың инвестициялық тартымдылы</w:t>
            </w:r>
            <w:r w:rsidR="00644B05" w:rsidRPr="0074418C">
              <w:rPr>
                <w:rFonts w:ascii="Times New Roman" w:hAnsi="Times New Roman" w:cs="Times New Roman"/>
                <w:spacing w:val="-5"/>
                <w:sz w:val="24"/>
                <w:szCs w:val="24"/>
                <w:lang w:val="kk-KZ"/>
              </w:rPr>
              <w:t>-</w:t>
            </w:r>
            <w:r w:rsidRPr="0074418C">
              <w:rPr>
                <w:rFonts w:ascii="Times New Roman" w:hAnsi="Times New Roman" w:cs="Times New Roman"/>
                <w:spacing w:val="-5"/>
                <w:sz w:val="24"/>
                <w:szCs w:val="24"/>
              </w:rPr>
              <w:t>ғын арттыру.</w:t>
            </w:r>
          </w:p>
        </w:tc>
        <w:tc>
          <w:tcPr>
            <w:tcW w:w="2282" w:type="dxa"/>
            <w:vAlign w:val="center"/>
          </w:tcPr>
          <w:p w14:paraId="60538C56" w14:textId="0D04EC3F" w:rsidR="00E56E67" w:rsidRPr="0074418C" w:rsidRDefault="00E56E67" w:rsidP="00644B05">
            <w:pPr>
              <w:widowControl w:val="0"/>
              <w:tabs>
                <w:tab w:val="left" w:pos="851"/>
                <w:tab w:val="left" w:pos="993"/>
                <w:tab w:val="left" w:pos="9356"/>
              </w:tabs>
              <w:adjustRightInd w:val="0"/>
              <w:spacing w:after="0" w:line="240" w:lineRule="auto"/>
              <w:rPr>
                <w:rFonts w:ascii="Times New Roman" w:eastAsia="LiberationSerif" w:hAnsi="Times New Roman" w:cs="Times New Roman"/>
                <w:sz w:val="24"/>
                <w:szCs w:val="24"/>
              </w:rPr>
            </w:pPr>
            <w:r w:rsidRPr="0074418C">
              <w:rPr>
                <w:rFonts w:ascii="Times New Roman" w:hAnsi="Times New Roman" w:cs="Times New Roman"/>
                <w:sz w:val="24"/>
                <w:szCs w:val="24"/>
              </w:rPr>
              <w:t xml:space="preserve">өндірушілердің ауыл шаруашылығы әлеуетін молайту процестерін тиімді қамтамасыз ету, инвестициялар тарту және саланың кірістілік деңгейін қамтамасыз ету мақсатында нарықтық жағдайларда жұмыс істеу және даму үшін әлемдік және ішкі ауыл шаруашылығы нарықтарының талаптарына </w:t>
            </w:r>
            <w:r w:rsidRPr="0074418C">
              <w:rPr>
                <w:rFonts w:ascii="Times New Roman" w:hAnsi="Times New Roman" w:cs="Times New Roman"/>
                <w:sz w:val="24"/>
                <w:szCs w:val="24"/>
                <w:lang w:val="kk-KZ"/>
              </w:rPr>
              <w:t>сай</w:t>
            </w:r>
            <w:r w:rsidRPr="0074418C">
              <w:rPr>
                <w:rFonts w:ascii="Times New Roman" w:hAnsi="Times New Roman" w:cs="Times New Roman"/>
                <w:sz w:val="24"/>
                <w:szCs w:val="24"/>
              </w:rPr>
              <w:t xml:space="preserve"> тауарлар өндіру және қызметтер көрсету қабілеті</w:t>
            </w:r>
          </w:p>
        </w:tc>
      </w:tr>
      <w:tr w:rsidR="0018600F" w:rsidRPr="0074418C" w14:paraId="5BAB1697" w14:textId="77777777" w:rsidTr="002715D6">
        <w:trPr>
          <w:jc w:val="center"/>
        </w:trPr>
        <w:tc>
          <w:tcPr>
            <w:tcW w:w="9790" w:type="dxa"/>
            <w:gridSpan w:val="7"/>
            <w:vAlign w:val="center"/>
          </w:tcPr>
          <w:p w14:paraId="5B836AF5" w14:textId="487E27ED" w:rsidR="0018600F" w:rsidRPr="0074418C" w:rsidRDefault="0018600F" w:rsidP="000C5C87">
            <w:pPr>
              <w:pStyle w:val="style32"/>
              <w:widowControl w:val="0"/>
              <w:shd w:val="clear" w:color="auto" w:fill="FFFFFF"/>
              <w:spacing w:before="0" w:beforeAutospacing="0" w:after="0" w:afterAutospacing="0"/>
              <w:ind w:firstLine="567"/>
              <w:jc w:val="both"/>
            </w:pPr>
            <w:r w:rsidRPr="0074418C">
              <w:rPr>
                <w:lang w:val="kk-KZ"/>
              </w:rPr>
              <w:t xml:space="preserve">Ескерту – автормен әдебиет негізінде құралған </w:t>
            </w:r>
            <w:r w:rsidRPr="0074418C">
              <w:t>[</w:t>
            </w:r>
            <w:r w:rsidR="009B78F8" w:rsidRPr="0074418C">
              <w:rPr>
                <w:lang w:val="kk-KZ"/>
              </w:rPr>
              <w:t>88</w:t>
            </w:r>
            <w:r w:rsidR="00496D6C" w:rsidRPr="0074418C">
              <w:rPr>
                <w:lang w:val="kk-KZ"/>
              </w:rPr>
              <w:t xml:space="preserve">; </w:t>
            </w:r>
            <w:r w:rsidR="009B78F8" w:rsidRPr="0074418C">
              <w:rPr>
                <w:lang w:val="kk-KZ"/>
              </w:rPr>
              <w:t>89</w:t>
            </w:r>
            <w:r w:rsidR="00496D6C" w:rsidRPr="0074418C">
              <w:rPr>
                <w:lang w:val="kk-KZ"/>
              </w:rPr>
              <w:t>, б.</w:t>
            </w:r>
            <w:r w:rsidR="000C5C87" w:rsidRPr="0074418C">
              <w:rPr>
                <w:lang w:val="kk-KZ"/>
              </w:rPr>
              <w:t>37-44</w:t>
            </w:r>
            <w:r w:rsidRPr="0074418C">
              <w:t>]</w:t>
            </w:r>
          </w:p>
        </w:tc>
      </w:tr>
    </w:tbl>
    <w:p w14:paraId="0DEE1562" w14:textId="77777777" w:rsidR="00E56E67" w:rsidRPr="0074418C" w:rsidRDefault="00E56E67" w:rsidP="00E56E67">
      <w:pPr>
        <w:widowControl w:val="0"/>
        <w:tabs>
          <w:tab w:val="left" w:pos="0"/>
          <w:tab w:val="left" w:pos="851"/>
        </w:tabs>
        <w:autoSpaceDE w:val="0"/>
        <w:autoSpaceDN w:val="0"/>
        <w:adjustRightInd w:val="0"/>
        <w:spacing w:after="0" w:line="240" w:lineRule="auto"/>
        <w:ind w:firstLine="567"/>
        <w:jc w:val="both"/>
        <w:rPr>
          <w:rFonts w:ascii="Times New Roman" w:eastAsia="TimesNewRomanPSMT" w:hAnsi="Times New Roman" w:cs="Times New Roman"/>
          <w:sz w:val="28"/>
          <w:szCs w:val="28"/>
        </w:rPr>
      </w:pPr>
    </w:p>
    <w:p w14:paraId="01B6FD3F" w14:textId="77777777" w:rsidR="00E56E67" w:rsidRPr="0074418C" w:rsidRDefault="00E56E67" w:rsidP="00E56E67">
      <w:pPr>
        <w:widowControl w:val="0"/>
        <w:tabs>
          <w:tab w:val="left" w:pos="0"/>
          <w:tab w:val="left" w:pos="851"/>
        </w:tabs>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74418C">
        <w:rPr>
          <w:rFonts w:ascii="Times New Roman" w:eastAsia="TimesNewRomanPSMT" w:hAnsi="Times New Roman" w:cs="Times New Roman"/>
          <w:sz w:val="28"/>
          <w:szCs w:val="28"/>
        </w:rPr>
        <w:t>Экономикалық категория ретінде бәсекеге қабілеттіліктің мәнін анықтауға бағытталған қолда бар ғылыми тәсілдерді зерттеу нәтижесінде келесі тұжырымдар жасалды:</w:t>
      </w:r>
    </w:p>
    <w:p w14:paraId="641DF8BD" w14:textId="77777777" w:rsidR="00E56E67" w:rsidRPr="0074418C" w:rsidRDefault="00E56E67" w:rsidP="008A775D">
      <w:pPr>
        <w:pStyle w:val="a7"/>
        <w:widowControl w:val="0"/>
        <w:numPr>
          <w:ilvl w:val="0"/>
          <w:numId w:val="1"/>
        </w:numPr>
        <w:tabs>
          <w:tab w:val="left" w:pos="0"/>
          <w:tab w:val="left" w:pos="851"/>
          <w:tab w:val="left" w:pos="9356"/>
        </w:tabs>
        <w:autoSpaceDE w:val="0"/>
        <w:autoSpaceDN w:val="0"/>
        <w:adjustRightInd w:val="0"/>
        <w:spacing w:after="0" w:line="240" w:lineRule="auto"/>
        <w:ind w:left="0" w:firstLine="567"/>
        <w:jc w:val="both"/>
        <w:rPr>
          <w:rFonts w:ascii="Times New Roman" w:hAnsi="Times New Roman" w:cs="Times New Roman"/>
          <w:spacing w:val="-4"/>
          <w:sz w:val="28"/>
          <w:szCs w:val="28"/>
        </w:rPr>
      </w:pPr>
      <w:r w:rsidRPr="0074418C">
        <w:rPr>
          <w:rFonts w:ascii="Times New Roman" w:hAnsi="Times New Roman" w:cs="Times New Roman"/>
          <w:spacing w:val="-5"/>
          <w:sz w:val="28"/>
          <w:szCs w:val="28"/>
        </w:rPr>
        <w:t>ауыл шаруашылығы</w:t>
      </w:r>
      <w:r w:rsidRPr="0074418C">
        <w:rPr>
          <w:rFonts w:ascii="Times New Roman" w:hAnsi="Times New Roman" w:cs="Times New Roman"/>
          <w:sz w:val="28"/>
          <w:szCs w:val="28"/>
        </w:rPr>
        <w:t xml:space="preserve"> </w:t>
      </w:r>
      <w:r w:rsidRPr="0074418C">
        <w:rPr>
          <w:rFonts w:ascii="Times New Roman" w:hAnsi="Times New Roman" w:cs="Times New Roman"/>
          <w:spacing w:val="-5"/>
          <w:sz w:val="28"/>
          <w:szCs w:val="28"/>
        </w:rPr>
        <w:t>өндірісінің бәсекеге қабілеттілігі үш деңгейде қарастырылуы қажет: ауыл шаруашылығы кәсіпорны өнімдерінің бәсекеге қабілеттілігі, кәсіпорындардың бәсекеге қабілеттілігі және жалпы аграрлық сектордың бәсекеге қабілеттілігі;</w:t>
      </w:r>
    </w:p>
    <w:p w14:paraId="6CDC460E" w14:textId="7DC5BD3A" w:rsidR="00E56E67" w:rsidRPr="0074418C" w:rsidRDefault="00E56E67" w:rsidP="008A775D">
      <w:pPr>
        <w:pStyle w:val="a7"/>
        <w:widowControl w:val="0"/>
        <w:numPr>
          <w:ilvl w:val="0"/>
          <w:numId w:val="1"/>
        </w:numPr>
        <w:tabs>
          <w:tab w:val="left" w:pos="0"/>
          <w:tab w:val="left" w:pos="851"/>
          <w:tab w:val="left" w:pos="9356"/>
        </w:tabs>
        <w:autoSpaceDE w:val="0"/>
        <w:autoSpaceDN w:val="0"/>
        <w:adjustRightInd w:val="0"/>
        <w:spacing w:after="0" w:line="240" w:lineRule="auto"/>
        <w:ind w:left="0" w:firstLine="567"/>
        <w:jc w:val="both"/>
        <w:rPr>
          <w:rFonts w:ascii="Times New Roman" w:hAnsi="Times New Roman" w:cs="Times New Roman"/>
          <w:spacing w:val="-4"/>
          <w:sz w:val="28"/>
          <w:szCs w:val="28"/>
        </w:rPr>
      </w:pPr>
      <w:r w:rsidRPr="0074418C">
        <w:rPr>
          <w:rFonts w:ascii="Times New Roman" w:hAnsi="Times New Roman" w:cs="Times New Roman"/>
          <w:sz w:val="28"/>
          <w:szCs w:val="28"/>
        </w:rPr>
        <w:t>«бәсекеге қабілеттілік» ұғымының мазмұны з</w:t>
      </w:r>
      <w:r w:rsidR="00330EB4" w:rsidRPr="0074418C">
        <w:rPr>
          <w:rFonts w:ascii="Times New Roman" w:hAnsi="Times New Roman" w:cs="Times New Roman"/>
          <w:sz w:val="28"/>
          <w:szCs w:val="28"/>
        </w:rPr>
        <w:t xml:space="preserve">ерттелетін нысанға байланысты </w:t>
      </w:r>
      <w:r w:rsidRPr="0074418C">
        <w:rPr>
          <w:rFonts w:ascii="Times New Roman" w:hAnsi="Times New Roman" w:cs="Times New Roman"/>
          <w:sz w:val="28"/>
          <w:szCs w:val="28"/>
        </w:rPr>
        <w:t>түрлі интерпретацияларға ие болуы мүмкін және ол әлеуетті жинақтау мен оны тиімді іске асыру арқылы қалыптаса</w:t>
      </w:r>
      <w:r w:rsidRPr="0074418C">
        <w:rPr>
          <w:rFonts w:ascii="Times New Roman" w:hAnsi="Times New Roman" w:cs="Times New Roman"/>
          <w:sz w:val="28"/>
          <w:szCs w:val="28"/>
          <w:lang w:val="kk-KZ"/>
        </w:rPr>
        <w:t xml:space="preserve">тынын </w:t>
      </w:r>
      <w:r w:rsidRPr="0074418C">
        <w:rPr>
          <w:rFonts w:ascii="Times New Roman" w:hAnsi="Times New Roman" w:cs="Times New Roman"/>
          <w:sz w:val="28"/>
          <w:szCs w:val="28"/>
        </w:rPr>
        <w:t>атап өту қажет</w:t>
      </w:r>
      <w:r w:rsidRPr="0074418C">
        <w:rPr>
          <w:rFonts w:ascii="Times New Roman" w:eastAsia="TimesNewRomanPSMT" w:hAnsi="Times New Roman" w:cs="Times New Roman"/>
          <w:sz w:val="28"/>
          <w:szCs w:val="28"/>
        </w:rPr>
        <w:t>;</w:t>
      </w:r>
    </w:p>
    <w:p w14:paraId="59787082" w14:textId="77777777" w:rsidR="00E56E67" w:rsidRPr="0074418C" w:rsidRDefault="00E56E67" w:rsidP="008A775D">
      <w:pPr>
        <w:pStyle w:val="a7"/>
        <w:widowControl w:val="0"/>
        <w:numPr>
          <w:ilvl w:val="0"/>
          <w:numId w:val="1"/>
        </w:numPr>
        <w:tabs>
          <w:tab w:val="left" w:pos="0"/>
          <w:tab w:val="left" w:pos="851"/>
          <w:tab w:val="left" w:pos="9356"/>
        </w:tabs>
        <w:autoSpaceDE w:val="0"/>
        <w:autoSpaceDN w:val="0"/>
        <w:adjustRightInd w:val="0"/>
        <w:spacing w:after="0" w:line="240" w:lineRule="auto"/>
        <w:ind w:left="0" w:firstLine="567"/>
        <w:jc w:val="both"/>
        <w:rPr>
          <w:rFonts w:ascii="Times New Roman" w:hAnsi="Times New Roman" w:cs="Times New Roman"/>
          <w:spacing w:val="-5"/>
          <w:sz w:val="28"/>
          <w:szCs w:val="28"/>
        </w:rPr>
      </w:pPr>
      <w:r w:rsidRPr="0074418C">
        <w:rPr>
          <w:rFonts w:ascii="Times New Roman" w:hAnsi="Times New Roman" w:cs="Times New Roman"/>
          <w:spacing w:val="-5"/>
          <w:sz w:val="28"/>
          <w:szCs w:val="28"/>
        </w:rPr>
        <w:t>ауылшаруашылық кәсіпорны өнімдерінің бәсекеге қабілеттілігі – олардың тұтынушылық қасиеттері мен өзіндік құнының жиынтығы негізінде басқа ұқсас тауарлармен салыстырғанда нарықта табысты сатылу мүмкіндігі ретінде түсіндіріледі</w:t>
      </w:r>
      <w:r w:rsidRPr="0074418C">
        <w:rPr>
          <w:rFonts w:ascii="Times New Roman" w:eastAsia="TimesNewRomanPSMT" w:hAnsi="Times New Roman" w:cs="Times New Roman"/>
          <w:spacing w:val="-5"/>
          <w:sz w:val="28"/>
          <w:szCs w:val="28"/>
        </w:rPr>
        <w:t>;</w:t>
      </w:r>
    </w:p>
    <w:p w14:paraId="7C811AF1" w14:textId="77777777" w:rsidR="00E56E67" w:rsidRPr="0074418C" w:rsidRDefault="00E56E67" w:rsidP="008A775D">
      <w:pPr>
        <w:pStyle w:val="a7"/>
        <w:widowControl w:val="0"/>
        <w:numPr>
          <w:ilvl w:val="0"/>
          <w:numId w:val="1"/>
        </w:numPr>
        <w:tabs>
          <w:tab w:val="left" w:pos="0"/>
          <w:tab w:val="left" w:pos="851"/>
          <w:tab w:val="left" w:pos="9356"/>
        </w:tabs>
        <w:autoSpaceDE w:val="0"/>
        <w:autoSpaceDN w:val="0"/>
        <w:adjustRightInd w:val="0"/>
        <w:spacing w:after="0" w:line="240" w:lineRule="auto"/>
        <w:ind w:left="0" w:firstLine="567"/>
        <w:jc w:val="both"/>
        <w:rPr>
          <w:rFonts w:ascii="Times New Roman" w:hAnsi="Times New Roman" w:cs="Times New Roman"/>
          <w:spacing w:val="-5"/>
          <w:sz w:val="28"/>
          <w:szCs w:val="28"/>
        </w:rPr>
      </w:pPr>
      <w:r w:rsidRPr="0074418C">
        <w:rPr>
          <w:rFonts w:ascii="Times New Roman" w:hAnsi="Times New Roman" w:cs="Times New Roman"/>
          <w:spacing w:val="-5"/>
          <w:sz w:val="28"/>
          <w:szCs w:val="28"/>
        </w:rPr>
        <w:t>ауыл шаруашылығы кәсіпорнының бәсекеге қабілеттілігі – оның белгілі бір аймақтық нарықтағы үлесін сақтап қалу және кеңейту мақсатында өнім өндіру мен өткізу процесінде оңтайлы баға мен көлемді қамтамасыз ету қабілеті;</w:t>
      </w:r>
    </w:p>
    <w:p w14:paraId="7FF38915" w14:textId="77777777" w:rsidR="00E56E67" w:rsidRPr="0074418C" w:rsidRDefault="00E56E67" w:rsidP="008A775D">
      <w:pPr>
        <w:pStyle w:val="Default"/>
        <w:widowControl w:val="0"/>
        <w:numPr>
          <w:ilvl w:val="0"/>
          <w:numId w:val="1"/>
        </w:numPr>
        <w:tabs>
          <w:tab w:val="left" w:pos="0"/>
          <w:tab w:val="left" w:pos="851"/>
          <w:tab w:val="left" w:pos="9356"/>
        </w:tabs>
        <w:ind w:left="0" w:firstLine="567"/>
        <w:jc w:val="both"/>
        <w:rPr>
          <w:rFonts w:eastAsiaTheme="minorEastAsia"/>
          <w:color w:val="auto"/>
          <w:spacing w:val="-5"/>
          <w:sz w:val="28"/>
          <w:szCs w:val="28"/>
          <w:lang w:val="kk-KZ"/>
        </w:rPr>
      </w:pPr>
      <w:r w:rsidRPr="0074418C">
        <w:rPr>
          <w:rFonts w:eastAsiaTheme="minorEastAsia"/>
          <w:color w:val="auto"/>
          <w:spacing w:val="-5"/>
          <w:sz w:val="28"/>
          <w:szCs w:val="28"/>
          <w:lang w:val="kk-KZ"/>
        </w:rPr>
        <w:t xml:space="preserve">ауыл шаруашылығы секторының ерекшеліктері мен оның әлеуметтік маңыздылығын ескере отырып, бұл саланың бәсекеге қабілеттілігі оның негізгі құрамдас бөліктерінің, яғни тікелей ауыл шаруашылығы өнімдерін өндірушілердің, </w:t>
      </w:r>
      <w:r w:rsidRPr="0074418C">
        <w:rPr>
          <w:rFonts w:eastAsiaTheme="minorEastAsia"/>
          <w:color w:val="auto"/>
          <w:spacing w:val="-5"/>
          <w:sz w:val="28"/>
          <w:szCs w:val="28"/>
          <w:lang w:val="kk-KZ"/>
        </w:rPr>
        <w:lastRenderedPageBreak/>
        <w:t>әлемдік және ішкі нарықтардың талаптарына сай келетін өнімдер мен қызметтерді ұсыну қабілетімен айқындалуы тиіс. Бұл олардың нарықтық жағдайларда тиімді жұмыс істеуіне, ауыл шаруашылығы әлеуетін тұрақты дамытуына, инвестиция тартуына және саланың табыстылығын қамтамасыз етуіне мүмкіндік береді;</w:t>
      </w:r>
    </w:p>
    <w:p w14:paraId="3CDEDC72" w14:textId="09BCBC84" w:rsidR="00E56E67" w:rsidRPr="0074418C" w:rsidRDefault="00E56E67" w:rsidP="008A775D">
      <w:pPr>
        <w:pStyle w:val="a7"/>
        <w:widowControl w:val="0"/>
        <w:numPr>
          <w:ilvl w:val="0"/>
          <w:numId w:val="1"/>
        </w:numPr>
        <w:tabs>
          <w:tab w:val="left" w:pos="0"/>
          <w:tab w:val="left" w:pos="851"/>
        </w:tabs>
        <w:spacing w:after="0" w:line="240" w:lineRule="auto"/>
        <w:ind w:left="0" w:firstLine="567"/>
        <w:jc w:val="both"/>
        <w:rPr>
          <w:rFonts w:ascii="Times New Roman" w:hAnsi="Times New Roman" w:cs="Times New Roman"/>
          <w:spacing w:val="-5"/>
          <w:sz w:val="28"/>
          <w:szCs w:val="28"/>
          <w:lang w:val="kk-KZ"/>
        </w:rPr>
      </w:pPr>
      <w:r w:rsidRPr="0074418C">
        <w:rPr>
          <w:rFonts w:ascii="Times New Roman" w:hAnsi="Times New Roman" w:cs="Times New Roman"/>
          <w:spacing w:val="-5"/>
          <w:sz w:val="28"/>
          <w:szCs w:val="28"/>
          <w:lang w:val="kk-KZ"/>
        </w:rPr>
        <w:t>ауыл шаруашылығы саласының бәсекеге қабілеттілігі кәсіпорындар мен олардың өнімдерінің бәсекеге қабілеттілігімен тығыз байланысты. Бұл өзара тәуелді процесс, онда ауылшаруашылық кәсіпорындары ел экономикасының аграрлық секторын бейнелеп, нарықтың әр</w:t>
      </w:r>
      <w:r w:rsidR="00330EB4" w:rsidRPr="0074418C">
        <w:rPr>
          <w:rFonts w:ascii="Times New Roman" w:hAnsi="Times New Roman" w:cs="Times New Roman"/>
          <w:spacing w:val="-5"/>
          <w:sz w:val="28"/>
          <w:szCs w:val="28"/>
          <w:lang w:val="kk-KZ"/>
        </w:rPr>
        <w:t xml:space="preserve"> </w:t>
      </w:r>
      <w:r w:rsidRPr="0074418C">
        <w:rPr>
          <w:rFonts w:ascii="Times New Roman" w:hAnsi="Times New Roman" w:cs="Times New Roman"/>
          <w:spacing w:val="-5"/>
          <w:sz w:val="28"/>
          <w:szCs w:val="28"/>
          <w:lang w:val="kk-KZ"/>
        </w:rPr>
        <w:t xml:space="preserve">түрлі сегменттерінде бір-бірімен бәсекелеседі. Олар тұтынушыларға сапасы мен бағасы жағынан </w:t>
      </w:r>
      <w:r w:rsidR="00330EB4" w:rsidRPr="0074418C">
        <w:rPr>
          <w:rFonts w:ascii="Times New Roman" w:hAnsi="Times New Roman" w:cs="Times New Roman"/>
          <w:spacing w:val="-5"/>
          <w:sz w:val="28"/>
          <w:szCs w:val="28"/>
          <w:lang w:val="kk-KZ"/>
        </w:rPr>
        <w:t>сан алуан</w:t>
      </w:r>
      <w:r w:rsidRPr="0074418C">
        <w:rPr>
          <w:rFonts w:ascii="Times New Roman" w:hAnsi="Times New Roman" w:cs="Times New Roman"/>
          <w:spacing w:val="-5"/>
          <w:sz w:val="28"/>
          <w:szCs w:val="28"/>
          <w:lang w:val="kk-KZ"/>
        </w:rPr>
        <w:t xml:space="preserve"> өнімдер ұсыну арқылы, іс жүзінде, аграрлық саладағы шаруашылық жүргізуші субъектілердің тиімділігін бағалауға мүмкіндік беретін бәсекелік орта қалыптастырады.</w:t>
      </w:r>
    </w:p>
    <w:p w14:paraId="4CBBD7F5" w14:textId="77777777" w:rsidR="00E56E67" w:rsidRPr="0074418C" w:rsidRDefault="00E56E67" w:rsidP="00E56E67">
      <w:pPr>
        <w:widowControl w:val="0"/>
        <w:spacing w:after="0" w:line="240" w:lineRule="auto"/>
        <w:ind w:firstLine="709"/>
        <w:jc w:val="both"/>
        <w:rPr>
          <w:rFonts w:ascii="Times New Roman" w:hAnsi="Times New Roman" w:cs="Times New Roman"/>
          <w:b/>
          <w:sz w:val="28"/>
          <w:szCs w:val="28"/>
          <w:lang w:val="kk-KZ"/>
        </w:rPr>
      </w:pPr>
    </w:p>
    <w:p w14:paraId="5D58A3F9" w14:textId="2376CE6E" w:rsidR="00E56E67" w:rsidRPr="0074418C" w:rsidRDefault="00E56E67" w:rsidP="00D336A6">
      <w:pPr>
        <w:pStyle w:val="2"/>
        <w:numPr>
          <w:ilvl w:val="1"/>
          <w:numId w:val="50"/>
        </w:numPr>
        <w:spacing w:before="0" w:after="0" w:line="240" w:lineRule="auto"/>
        <w:ind w:left="0" w:firstLine="709"/>
        <w:jc w:val="both"/>
        <w:rPr>
          <w:rFonts w:ascii="Times New Roman" w:eastAsiaTheme="minorHAnsi" w:hAnsi="Times New Roman" w:cs="Times New Roman"/>
          <w:b/>
          <w:bCs/>
          <w:color w:val="auto"/>
          <w:spacing w:val="-5"/>
          <w:sz w:val="28"/>
          <w:szCs w:val="28"/>
          <w:lang w:val="kk-KZ"/>
        </w:rPr>
      </w:pPr>
      <w:bookmarkStart w:id="5" w:name="_Toc191154183"/>
      <w:r w:rsidRPr="0074418C">
        <w:rPr>
          <w:rFonts w:ascii="Times New Roman" w:eastAsiaTheme="minorHAnsi" w:hAnsi="Times New Roman" w:cs="Times New Roman"/>
          <w:b/>
          <w:bCs/>
          <w:color w:val="auto"/>
          <w:spacing w:val="-5"/>
          <w:sz w:val="28"/>
          <w:szCs w:val="28"/>
          <w:lang w:val="kk-KZ"/>
        </w:rPr>
        <w:t xml:space="preserve">Жеміс-көкөніс өндірісінің бәсекеге қабілеттілігін басқарудың </w:t>
      </w:r>
      <w:bookmarkEnd w:id="5"/>
      <w:r w:rsidR="00760D3F" w:rsidRPr="0074418C">
        <w:rPr>
          <w:rFonts w:ascii="Times New Roman" w:eastAsiaTheme="minorHAnsi" w:hAnsi="Times New Roman" w:cs="Times New Roman"/>
          <w:b/>
          <w:bCs/>
          <w:color w:val="auto"/>
          <w:spacing w:val="-5"/>
          <w:sz w:val="28"/>
          <w:szCs w:val="28"/>
          <w:lang w:val="kk-KZ"/>
        </w:rPr>
        <w:t>негіздемесі</w:t>
      </w:r>
    </w:p>
    <w:p w14:paraId="2C977CB9" w14:textId="77777777" w:rsidR="00E56E67" w:rsidRPr="0074418C" w:rsidRDefault="00E56E67" w:rsidP="00E56E67">
      <w:pPr>
        <w:pStyle w:val="2"/>
        <w:spacing w:before="0" w:after="0"/>
        <w:ind w:left="567"/>
        <w:jc w:val="both"/>
        <w:rPr>
          <w:rFonts w:ascii="Times New Roman" w:hAnsi="Times New Roman" w:cs="Times New Roman"/>
          <w:color w:val="auto"/>
          <w:sz w:val="28"/>
          <w:szCs w:val="28"/>
          <w:shd w:val="clear" w:color="auto" w:fill="FFFFFF"/>
          <w:lang w:val="kk-KZ"/>
        </w:rPr>
      </w:pPr>
    </w:p>
    <w:p w14:paraId="4A9882F3" w14:textId="78EFA223" w:rsidR="00E56E67" w:rsidRPr="0074418C" w:rsidRDefault="00E56E67" w:rsidP="00E56E67">
      <w:pPr>
        <w:pStyle w:val="13"/>
        <w:ind w:firstLine="567"/>
        <w:jc w:val="both"/>
        <w:rPr>
          <w:rFonts w:ascii="Times New Roman" w:hAnsi="Times New Roman" w:cs="Times New Roman"/>
          <w:b w:val="0"/>
          <w:color w:val="auto"/>
          <w:spacing w:val="-4"/>
          <w:sz w:val="28"/>
          <w:szCs w:val="28"/>
          <w:lang w:val="kk-KZ"/>
        </w:rPr>
      </w:pPr>
      <w:bookmarkStart w:id="6" w:name="_Toc169181369"/>
      <w:bookmarkStart w:id="7" w:name="_Toc169565059"/>
      <w:bookmarkStart w:id="8" w:name="_Toc191154184"/>
      <w:r w:rsidRPr="0074418C">
        <w:rPr>
          <w:rFonts w:ascii="Times New Roman" w:hAnsi="Times New Roman" w:cs="Times New Roman"/>
          <w:b w:val="0"/>
          <w:color w:val="auto"/>
          <w:sz w:val="28"/>
          <w:szCs w:val="28"/>
          <w:lang w:val="kk-KZ"/>
        </w:rPr>
        <w:t>Ауыл шаруашылығы экономикадағы маңызды салалардың бірі болып табылады. Өндіріс тиімділігін арттыру аграрлық сектордың тұрақты дамуын қамтамасыз етуге, сыртқы нарықтарға бәсекеге қабілетті өнімдер ұсынуға, елдің азық-түлік қауіпсіздігін сақтауға және халықты сапалы азық-түлікпен қамтамасыз етуге негіз болады. Жаһандық азық-түлік бағасының өсуі, әлемдік пандемияның салдары, сондай-ақ дүниежүзіндегі халық санының артуы ауыл шаруашылығы өндірісінің бәсекеге қабілеттілігін арттыруды маңызды міндеттердің бірі етеді.</w:t>
      </w:r>
      <w:bookmarkEnd w:id="6"/>
      <w:bookmarkEnd w:id="7"/>
      <w:bookmarkEnd w:id="8"/>
    </w:p>
    <w:p w14:paraId="57E47187" w14:textId="374E6777" w:rsidR="00E56E67" w:rsidRPr="0074418C" w:rsidRDefault="00E56E67" w:rsidP="00E56E67">
      <w:pPr>
        <w:pStyle w:val="af8"/>
        <w:widowControl w:val="0"/>
        <w:ind w:firstLine="567"/>
        <w:jc w:val="both"/>
        <w:rPr>
          <w:rFonts w:ascii="Times New Roman" w:hAnsi="Times New Roman"/>
          <w:b w:val="0"/>
          <w:bCs/>
          <w:spacing w:val="-4"/>
          <w:sz w:val="28"/>
          <w:szCs w:val="28"/>
          <w:lang w:val="kk-KZ"/>
        </w:rPr>
      </w:pPr>
      <w:r w:rsidRPr="0074418C">
        <w:rPr>
          <w:rFonts w:ascii="Times New Roman" w:hAnsi="Times New Roman"/>
          <w:b w:val="0"/>
          <w:bCs/>
          <w:spacing w:val="-4"/>
          <w:sz w:val="28"/>
          <w:szCs w:val="28"/>
          <w:lang w:val="kk-KZ"/>
        </w:rPr>
        <w:t>Аймақтық деңгейде инновациялық прогрестің жеткіліксіздігі мен басқару сапасының төмендігі саланың бәсекеге қабілеттілігінің төмендеуіне әкеледі. В.Л. Балабанова, С.А. Лещенко, М.С. Романенкова өндіріс көлемін үнемі арттыру талап етіліп отырғандықтан, заманауи техникалық базаның дамуына байланысты ауыл шаруашылығы өндірісін басқарудың қазіргі үлгілерін қайта қарау қажеттігін алға тарт</w:t>
      </w:r>
      <w:r w:rsidR="00EA1D26">
        <w:rPr>
          <w:rFonts w:ascii="Times New Roman" w:hAnsi="Times New Roman"/>
          <w:b w:val="0"/>
          <w:bCs/>
          <w:spacing w:val="-4"/>
          <w:sz w:val="28"/>
          <w:szCs w:val="28"/>
          <w:lang w:val="kk-KZ"/>
        </w:rPr>
        <w:t>а</w:t>
      </w:r>
      <w:r w:rsidRPr="0074418C">
        <w:rPr>
          <w:rFonts w:ascii="Times New Roman" w:hAnsi="Times New Roman"/>
          <w:b w:val="0"/>
          <w:bCs/>
          <w:spacing w:val="-4"/>
          <w:sz w:val="28"/>
          <w:szCs w:val="28"/>
          <w:lang w:val="kk-KZ"/>
        </w:rPr>
        <w:t>д</w:t>
      </w:r>
      <w:r w:rsidR="00EA1D26">
        <w:rPr>
          <w:rFonts w:ascii="Times New Roman" w:hAnsi="Times New Roman"/>
          <w:b w:val="0"/>
          <w:bCs/>
          <w:spacing w:val="-4"/>
          <w:sz w:val="28"/>
          <w:szCs w:val="28"/>
          <w:lang w:val="kk-KZ"/>
        </w:rPr>
        <w:t>ы</w:t>
      </w:r>
      <w:r w:rsidRPr="0074418C">
        <w:rPr>
          <w:rFonts w:ascii="Times New Roman" w:hAnsi="Times New Roman"/>
          <w:b w:val="0"/>
          <w:bCs/>
          <w:spacing w:val="-4"/>
          <w:sz w:val="28"/>
          <w:szCs w:val="28"/>
          <w:lang w:val="kk-KZ"/>
        </w:rPr>
        <w:t xml:space="preserve"> [</w:t>
      </w:r>
      <w:r w:rsidR="00A238E3" w:rsidRPr="0074418C">
        <w:rPr>
          <w:rFonts w:ascii="Times New Roman" w:hAnsi="Times New Roman"/>
          <w:b w:val="0"/>
          <w:bCs/>
          <w:spacing w:val="-4"/>
          <w:sz w:val="28"/>
          <w:szCs w:val="28"/>
          <w:lang w:val="kk-KZ"/>
        </w:rPr>
        <w:t>90</w:t>
      </w:r>
      <w:r w:rsidRPr="0074418C">
        <w:rPr>
          <w:rFonts w:ascii="Times New Roman" w:hAnsi="Times New Roman"/>
          <w:b w:val="0"/>
          <w:bCs/>
          <w:spacing w:val="-4"/>
          <w:sz w:val="28"/>
          <w:szCs w:val="28"/>
          <w:lang w:val="kk-KZ"/>
        </w:rPr>
        <w:t>]. Сонымен қатар, жаңа технологияларды енгізу және қолданыстағы цифрлық технологияларды дамыту экономиканың өзге салаларындағы процестерді тиімдірек етуге мүмкіндік береді. Сондықтан агроөнеркәсіптік кешенге жаңа технологиялық шешімдерді енгізу басқару үлгілерінің тиімділігін арттырудың маңызды құралы болып табылады және агроөнеркәсіп кешенінің жаң</w:t>
      </w:r>
      <w:r w:rsidR="0015116A">
        <w:rPr>
          <w:rFonts w:ascii="Times New Roman" w:hAnsi="Times New Roman"/>
          <w:b w:val="0"/>
          <w:bCs/>
          <w:spacing w:val="-4"/>
          <w:sz w:val="28"/>
          <w:szCs w:val="28"/>
          <w:lang w:val="kk-KZ"/>
        </w:rPr>
        <w:t>ар</w:t>
      </w:r>
      <w:r w:rsidRPr="0074418C">
        <w:rPr>
          <w:rFonts w:ascii="Times New Roman" w:hAnsi="Times New Roman"/>
          <w:b w:val="0"/>
          <w:bCs/>
          <w:spacing w:val="-4"/>
          <w:sz w:val="28"/>
          <w:szCs w:val="28"/>
          <w:lang w:val="kk-KZ"/>
        </w:rPr>
        <w:t>уы мен дамуына негіз бола алады.</w:t>
      </w:r>
    </w:p>
    <w:p w14:paraId="6B8DD82D" w14:textId="77777777" w:rsidR="000C5C87" w:rsidRPr="0074418C" w:rsidRDefault="00E56E67" w:rsidP="00E56E67">
      <w:pPr>
        <w:widowControl w:val="0"/>
        <w:spacing w:after="0" w:line="240" w:lineRule="auto"/>
        <w:ind w:firstLine="567"/>
        <w:jc w:val="both"/>
        <w:rPr>
          <w:rFonts w:ascii="Times New Roman" w:eastAsia="Times New Roman" w:hAnsi="Times New Roman" w:cs="Times New Roman"/>
          <w:spacing w:val="-4"/>
          <w:sz w:val="28"/>
          <w:szCs w:val="28"/>
          <w:lang w:val="kk-KZ"/>
        </w:rPr>
      </w:pPr>
      <w:r w:rsidRPr="0074418C">
        <w:rPr>
          <w:rFonts w:ascii="Times New Roman" w:eastAsia="Times New Roman" w:hAnsi="Times New Roman" w:cs="Times New Roman"/>
          <w:spacing w:val="-4"/>
          <w:sz w:val="28"/>
          <w:szCs w:val="28"/>
          <w:lang w:val="kk-KZ"/>
        </w:rPr>
        <w:t xml:space="preserve">Ұйымның бәсекеге қабілеттілігін басқару </w:t>
      </w:r>
      <w:r w:rsidR="00673188" w:rsidRPr="0074418C">
        <w:rPr>
          <w:rFonts w:ascii="Times New Roman" w:eastAsia="Times New Roman" w:hAnsi="Times New Roman" w:cs="Times New Roman"/>
          <w:spacing w:val="-4"/>
          <w:sz w:val="28"/>
          <w:szCs w:val="28"/>
          <w:lang w:val="kk-KZ"/>
        </w:rPr>
        <w:t>–</w:t>
      </w:r>
      <w:r w:rsidRPr="0074418C">
        <w:rPr>
          <w:rFonts w:ascii="Times New Roman" w:eastAsia="Times New Roman" w:hAnsi="Times New Roman" w:cs="Times New Roman"/>
          <w:spacing w:val="-4"/>
          <w:sz w:val="28"/>
          <w:szCs w:val="28"/>
          <w:lang w:val="kk-KZ"/>
        </w:rPr>
        <w:t xml:space="preserve"> бұл стратегиялық міндет және менеджменттің маңызды құрамдас бөлігі болып табылады [</w:t>
      </w:r>
      <w:r w:rsidR="00A238E3" w:rsidRPr="0074418C">
        <w:rPr>
          <w:rFonts w:ascii="Times New Roman" w:eastAsia="Times New Roman" w:hAnsi="Times New Roman" w:cs="Times New Roman"/>
          <w:spacing w:val="-4"/>
          <w:sz w:val="28"/>
          <w:szCs w:val="28"/>
          <w:lang w:val="kk-KZ"/>
        </w:rPr>
        <w:t>91</w:t>
      </w:r>
      <w:r w:rsidRPr="0074418C">
        <w:rPr>
          <w:rFonts w:ascii="Times New Roman" w:eastAsia="Times New Roman" w:hAnsi="Times New Roman" w:cs="Times New Roman"/>
          <w:spacing w:val="-4"/>
          <w:sz w:val="28"/>
          <w:szCs w:val="28"/>
          <w:lang w:val="kk-KZ"/>
        </w:rPr>
        <w:t xml:space="preserve">]. Бұл процесті басқарудың бірнеше нақты анықтамалары бар, және олардың әрқайсысы бәсекеге қабілеттілікті басқарудың түрлі қырларын қамтиды. Л.В. Балабанова пікірі бойынша, бәсекеге қабілеттілікті басқару </w:t>
      </w:r>
      <w:r w:rsidR="00673188" w:rsidRPr="0074418C">
        <w:rPr>
          <w:rFonts w:ascii="Times New Roman" w:eastAsia="Times New Roman" w:hAnsi="Times New Roman" w:cs="Times New Roman"/>
          <w:spacing w:val="-4"/>
          <w:sz w:val="28"/>
          <w:szCs w:val="28"/>
          <w:lang w:val="kk-KZ"/>
        </w:rPr>
        <w:t xml:space="preserve">– </w:t>
      </w:r>
      <w:r w:rsidRPr="0074418C">
        <w:rPr>
          <w:rFonts w:ascii="Times New Roman" w:eastAsia="Times New Roman" w:hAnsi="Times New Roman" w:cs="Times New Roman"/>
          <w:spacing w:val="-4"/>
          <w:sz w:val="28"/>
          <w:szCs w:val="28"/>
          <w:lang w:val="kk-KZ"/>
        </w:rPr>
        <w:t>бұл «белсенді және әлеуетті бәсекелестердің қызметін зерттеу, олардың күшті және әлсіз жақтарын анықтау, сондай-ақ ұзақ мерзімді бәсекелік артықшылықтарды қалыптастыру мен сақтау үшін қажетті бәсекелестік стратегияларды әзірлеуге бағытталған басқару іс-әрекеттерінің жиынтығы» [</w:t>
      </w:r>
      <w:r w:rsidR="00A238E3" w:rsidRPr="0074418C">
        <w:rPr>
          <w:rFonts w:ascii="Times New Roman" w:eastAsia="Times New Roman" w:hAnsi="Times New Roman" w:cs="Times New Roman"/>
          <w:spacing w:val="-4"/>
          <w:sz w:val="28"/>
          <w:szCs w:val="28"/>
          <w:lang w:val="kk-KZ"/>
        </w:rPr>
        <w:t>92</w:t>
      </w:r>
      <w:r w:rsidRPr="0074418C">
        <w:rPr>
          <w:rFonts w:ascii="Times New Roman" w:eastAsia="Times New Roman" w:hAnsi="Times New Roman" w:cs="Times New Roman"/>
          <w:spacing w:val="-4"/>
          <w:sz w:val="28"/>
          <w:szCs w:val="28"/>
          <w:lang w:val="kk-KZ"/>
        </w:rPr>
        <w:t xml:space="preserve">]. </w:t>
      </w:r>
    </w:p>
    <w:p w14:paraId="1D2E8CB3" w14:textId="049537E4" w:rsidR="000C5C87" w:rsidRPr="0074418C" w:rsidRDefault="00E56E67" w:rsidP="00E56E67">
      <w:pPr>
        <w:widowControl w:val="0"/>
        <w:spacing w:after="0" w:line="240" w:lineRule="auto"/>
        <w:ind w:firstLine="567"/>
        <w:jc w:val="both"/>
        <w:rPr>
          <w:rFonts w:ascii="Times New Roman" w:eastAsia="Times New Roman" w:hAnsi="Times New Roman" w:cs="Times New Roman"/>
          <w:spacing w:val="-4"/>
          <w:sz w:val="28"/>
          <w:szCs w:val="28"/>
          <w:lang w:val="kk-KZ"/>
        </w:rPr>
      </w:pPr>
      <w:r w:rsidRPr="0074418C">
        <w:rPr>
          <w:rFonts w:ascii="Times New Roman" w:eastAsia="Times New Roman" w:hAnsi="Times New Roman" w:cs="Times New Roman"/>
          <w:spacing w:val="-4"/>
          <w:sz w:val="28"/>
          <w:szCs w:val="28"/>
          <w:lang w:val="kk-KZ"/>
        </w:rPr>
        <w:t xml:space="preserve">Д.А. Войнов пен А.Г. Германовичтің пікірінше, бәсекеге қабілеттілікті басқару </w:t>
      </w:r>
      <w:r w:rsidR="00673188" w:rsidRPr="0074418C">
        <w:rPr>
          <w:rFonts w:ascii="Times New Roman" w:eastAsia="Times New Roman" w:hAnsi="Times New Roman" w:cs="Times New Roman"/>
          <w:spacing w:val="-4"/>
          <w:sz w:val="28"/>
          <w:szCs w:val="28"/>
          <w:lang w:val="kk-KZ"/>
        </w:rPr>
        <w:lastRenderedPageBreak/>
        <w:t xml:space="preserve">– </w:t>
      </w:r>
      <w:r w:rsidRPr="0074418C">
        <w:rPr>
          <w:rFonts w:ascii="Times New Roman" w:eastAsia="Times New Roman" w:hAnsi="Times New Roman" w:cs="Times New Roman"/>
          <w:spacing w:val="-4"/>
          <w:sz w:val="28"/>
          <w:szCs w:val="28"/>
          <w:lang w:val="kk-KZ"/>
        </w:rPr>
        <w:t>бұл жоспарлау сияқты құралдар арқылы жүзеге асырылатын бәсекеге қабілетті тауарларды жасау мен нарыққа шығару саясатын анықтау, сондай-ақ осы саладағы мақсаттар мен міндеттерді белгілеу арқылы жүзеге асырылатын жалпы басқару функциялары [</w:t>
      </w:r>
      <w:r w:rsidR="00A238E3" w:rsidRPr="0074418C">
        <w:rPr>
          <w:rFonts w:ascii="Times New Roman" w:eastAsia="Times New Roman" w:hAnsi="Times New Roman" w:cs="Times New Roman"/>
          <w:spacing w:val="-4"/>
          <w:sz w:val="28"/>
          <w:szCs w:val="28"/>
          <w:lang w:val="kk-KZ"/>
        </w:rPr>
        <w:t>93</w:t>
      </w:r>
      <w:r w:rsidRPr="0074418C">
        <w:rPr>
          <w:rFonts w:ascii="Times New Roman" w:eastAsia="Times New Roman" w:hAnsi="Times New Roman" w:cs="Times New Roman"/>
          <w:spacing w:val="-4"/>
          <w:sz w:val="28"/>
          <w:szCs w:val="28"/>
          <w:lang w:val="kk-KZ"/>
        </w:rPr>
        <w:t xml:space="preserve">]. </w:t>
      </w:r>
    </w:p>
    <w:p w14:paraId="71E42C4B" w14:textId="6F3B7E36" w:rsidR="00E56E67" w:rsidRPr="0074418C" w:rsidRDefault="00E56E67" w:rsidP="00E56E67">
      <w:pPr>
        <w:widowControl w:val="0"/>
        <w:spacing w:after="0" w:line="240" w:lineRule="auto"/>
        <w:ind w:firstLine="567"/>
        <w:jc w:val="both"/>
        <w:rPr>
          <w:rFonts w:ascii="Times New Roman" w:hAnsi="Times New Roman" w:cs="Times New Roman"/>
          <w:spacing w:val="-4"/>
          <w:sz w:val="28"/>
          <w:szCs w:val="28"/>
          <w:lang w:val="kk-KZ"/>
        </w:rPr>
      </w:pPr>
      <w:r w:rsidRPr="0074418C">
        <w:rPr>
          <w:rFonts w:ascii="Times New Roman" w:eastAsia="Times New Roman" w:hAnsi="Times New Roman" w:cs="Times New Roman"/>
          <w:spacing w:val="-4"/>
          <w:sz w:val="28"/>
          <w:szCs w:val="28"/>
          <w:lang w:val="kk-KZ"/>
        </w:rPr>
        <w:t xml:space="preserve">Журавлева Е.Л. бәсекеге қабілеттілікті басқаруды «экономикалық қызметке нақты бағыт беру және қажетті нәтижеге қол жеткізу үшін объектілер мен процестерге, </w:t>
      </w:r>
      <w:r w:rsidR="00402974" w:rsidRPr="0074418C">
        <w:rPr>
          <w:rFonts w:ascii="Times New Roman" w:eastAsia="Times New Roman" w:hAnsi="Times New Roman" w:cs="Times New Roman"/>
          <w:spacing w:val="-4"/>
          <w:sz w:val="28"/>
          <w:szCs w:val="28"/>
          <w:lang w:val="kk-KZ"/>
        </w:rPr>
        <w:t>және де</w:t>
      </w:r>
      <w:r w:rsidRPr="0074418C">
        <w:rPr>
          <w:rFonts w:ascii="Times New Roman" w:eastAsia="Times New Roman" w:hAnsi="Times New Roman" w:cs="Times New Roman"/>
          <w:spacing w:val="-4"/>
          <w:sz w:val="28"/>
          <w:szCs w:val="28"/>
          <w:lang w:val="kk-KZ"/>
        </w:rPr>
        <w:t xml:space="preserve"> олармен өзара әрекеттесетін адамдарға адамның саналы әсері» ретінде анықтайды [</w:t>
      </w:r>
      <w:r w:rsidR="00A238E3" w:rsidRPr="0074418C">
        <w:rPr>
          <w:rFonts w:ascii="Times New Roman" w:eastAsia="Times New Roman" w:hAnsi="Times New Roman" w:cs="Times New Roman"/>
          <w:spacing w:val="-4"/>
          <w:sz w:val="28"/>
          <w:szCs w:val="28"/>
          <w:lang w:val="kk-KZ"/>
        </w:rPr>
        <w:t>94</w:t>
      </w:r>
      <w:r w:rsidRPr="0074418C">
        <w:rPr>
          <w:rFonts w:ascii="Times New Roman" w:eastAsia="Times New Roman" w:hAnsi="Times New Roman" w:cs="Times New Roman"/>
          <w:spacing w:val="-4"/>
          <w:sz w:val="28"/>
          <w:szCs w:val="28"/>
          <w:lang w:val="kk-KZ"/>
        </w:rPr>
        <w:t>].</w:t>
      </w:r>
      <w:r w:rsidRPr="0074418C">
        <w:rPr>
          <w:rFonts w:ascii="Times New Roman" w:hAnsi="Times New Roman" w:cs="Times New Roman"/>
          <w:spacing w:val="-4"/>
          <w:sz w:val="28"/>
          <w:szCs w:val="28"/>
          <w:lang w:val="kk-KZ"/>
        </w:rPr>
        <w:t xml:space="preserve"> </w:t>
      </w:r>
    </w:p>
    <w:p w14:paraId="1C12A65E" w14:textId="1F10DC65" w:rsidR="00186018" w:rsidRPr="0074418C" w:rsidRDefault="00E56E67" w:rsidP="00E56E67">
      <w:pPr>
        <w:pStyle w:val="ae"/>
        <w:widowControl w:val="0"/>
        <w:spacing w:before="0" w:beforeAutospacing="0" w:after="0" w:afterAutospacing="0"/>
        <w:ind w:firstLine="567"/>
        <w:jc w:val="both"/>
        <w:rPr>
          <w:spacing w:val="-4"/>
          <w:sz w:val="28"/>
          <w:szCs w:val="28"/>
          <w:lang w:val="kk-KZ"/>
        </w:rPr>
      </w:pPr>
      <w:r w:rsidRPr="0074418C">
        <w:rPr>
          <w:spacing w:val="-4"/>
          <w:sz w:val="28"/>
          <w:szCs w:val="28"/>
          <w:lang w:val="kk-KZ"/>
        </w:rPr>
        <w:t xml:space="preserve">Р. Р. Садртдинова мен У. Р. Мусиннің пікірінше, «бәсекеге қабілеттілікті басқару – бұл көп қырлы процесс, себебі бұл көрсеткіш тек техникалық базаның, технологияның, экономиканың, өндіріс пен мәдениетті ұйымдастыру деңгейін ғана емес, сонымен </w:t>
      </w:r>
      <w:r w:rsidR="00402974" w:rsidRPr="0074418C">
        <w:rPr>
          <w:spacing w:val="-4"/>
          <w:sz w:val="28"/>
          <w:szCs w:val="28"/>
          <w:lang w:val="kk-KZ"/>
        </w:rPr>
        <w:t>бірге</w:t>
      </w:r>
      <w:r w:rsidRPr="0074418C">
        <w:rPr>
          <w:spacing w:val="-4"/>
          <w:sz w:val="28"/>
          <w:szCs w:val="28"/>
          <w:lang w:val="kk-KZ"/>
        </w:rPr>
        <w:t xml:space="preserve"> басқарушылық қатынастардың кәсібилігі мен мәдениетінің жоғары деңгейін де сипаттайды» [</w:t>
      </w:r>
      <w:r w:rsidR="00A238E3" w:rsidRPr="0074418C">
        <w:rPr>
          <w:spacing w:val="-4"/>
          <w:sz w:val="28"/>
          <w:szCs w:val="28"/>
          <w:lang w:val="kk-KZ"/>
        </w:rPr>
        <w:t>95</w:t>
      </w:r>
      <w:r w:rsidRPr="0074418C">
        <w:rPr>
          <w:spacing w:val="-4"/>
          <w:sz w:val="28"/>
          <w:szCs w:val="28"/>
          <w:lang w:val="kk-KZ"/>
        </w:rPr>
        <w:t xml:space="preserve">]. </w:t>
      </w:r>
    </w:p>
    <w:p w14:paraId="59843ACC" w14:textId="5D37C987" w:rsidR="00E56E67" w:rsidRPr="0074418C" w:rsidRDefault="00E56E67" w:rsidP="00E56E67">
      <w:pPr>
        <w:pStyle w:val="ae"/>
        <w:widowControl w:val="0"/>
        <w:spacing w:before="0" w:beforeAutospacing="0" w:after="0" w:afterAutospacing="0"/>
        <w:ind w:firstLine="567"/>
        <w:jc w:val="both"/>
        <w:rPr>
          <w:spacing w:val="-4"/>
          <w:sz w:val="28"/>
          <w:szCs w:val="28"/>
          <w:lang w:val="kk-KZ"/>
        </w:rPr>
      </w:pPr>
      <w:r w:rsidRPr="0074418C">
        <w:rPr>
          <w:spacing w:val="-4"/>
          <w:sz w:val="28"/>
          <w:szCs w:val="28"/>
          <w:lang w:val="kk-KZ"/>
        </w:rPr>
        <w:t xml:space="preserve">Бәсекеге қабілеттілікті басқару дегеніміз </w:t>
      </w:r>
      <w:r w:rsidR="00863F0C">
        <w:rPr>
          <w:spacing w:val="-4"/>
          <w:sz w:val="28"/>
          <w:szCs w:val="28"/>
          <w:lang w:val="kk-KZ"/>
        </w:rPr>
        <w:t>–</w:t>
      </w:r>
      <w:r w:rsidRPr="0074418C">
        <w:rPr>
          <w:spacing w:val="-4"/>
          <w:sz w:val="28"/>
          <w:szCs w:val="28"/>
          <w:lang w:val="kk-KZ"/>
        </w:rPr>
        <w:t xml:space="preserve"> бұл ұйымның мақсаттарын айқындап, оларды іске асыру жолдарын таңдау, сондай-ақ сыртқы ортадағы белгісіздіктер жағдайында компанияның бәсекелестік артықшылықтарын сақтау және арттыруды қамтамасыз ету [</w:t>
      </w:r>
      <w:r w:rsidR="00A238E3" w:rsidRPr="0074418C">
        <w:rPr>
          <w:spacing w:val="-4"/>
          <w:sz w:val="28"/>
          <w:szCs w:val="28"/>
          <w:lang w:val="kk-KZ"/>
        </w:rPr>
        <w:t>96</w:t>
      </w:r>
      <w:r w:rsidRPr="0074418C">
        <w:rPr>
          <w:spacing w:val="-4"/>
          <w:sz w:val="28"/>
          <w:szCs w:val="28"/>
          <w:lang w:val="kk-KZ"/>
        </w:rPr>
        <w:t>]; «тауарлар мен қызметтерді жүйелі түрде жетілдіру, жаңа сату арналарын және тұтынушылардың (сатып алушылардың) жаңа топтарын іздеу, сондай-ақ сервис пен жарнаманы жақсартуға бағытталған шаралар кешені» [</w:t>
      </w:r>
      <w:r w:rsidR="00A238E3" w:rsidRPr="0074418C">
        <w:rPr>
          <w:spacing w:val="-4"/>
          <w:sz w:val="28"/>
          <w:szCs w:val="28"/>
          <w:lang w:val="kk-KZ"/>
        </w:rPr>
        <w:t>97</w:t>
      </w:r>
      <w:r w:rsidRPr="0074418C">
        <w:rPr>
          <w:spacing w:val="-4"/>
          <w:sz w:val="28"/>
          <w:szCs w:val="28"/>
          <w:lang w:val="kk-KZ"/>
        </w:rPr>
        <w:t>].</w:t>
      </w:r>
    </w:p>
    <w:p w14:paraId="40D08032" w14:textId="71B2D81E" w:rsidR="00E56E67" w:rsidRPr="0074418C" w:rsidRDefault="00E56E67" w:rsidP="00E56E67">
      <w:pPr>
        <w:pStyle w:val="ae"/>
        <w:widowControl w:val="0"/>
        <w:spacing w:before="0" w:beforeAutospacing="0" w:after="0" w:afterAutospacing="0"/>
        <w:ind w:firstLine="567"/>
        <w:jc w:val="both"/>
        <w:rPr>
          <w:rFonts w:eastAsia="Calibri"/>
          <w:spacing w:val="-4"/>
          <w:sz w:val="28"/>
          <w:szCs w:val="28"/>
          <w:lang w:val="kk-KZ" w:eastAsia="en-US"/>
        </w:rPr>
      </w:pPr>
      <w:r w:rsidRPr="0074418C">
        <w:rPr>
          <w:spacing w:val="-4"/>
          <w:sz w:val="28"/>
          <w:szCs w:val="28"/>
          <w:lang w:val="kk-KZ"/>
        </w:rPr>
        <w:t>Қазақстандық ғалым А. А. Наурызбаева бәсекеге қабілеттілікті басқаруды өнім өндіру процесінде жүргізілетін ұйымдастыру, экономикалық және технологиялық шаралар жиынтығы ретінде қарастырады [</w:t>
      </w:r>
      <w:r w:rsidR="00CF45F2" w:rsidRPr="0074418C">
        <w:rPr>
          <w:spacing w:val="-4"/>
          <w:sz w:val="28"/>
          <w:szCs w:val="28"/>
          <w:lang w:val="kk-KZ"/>
        </w:rPr>
        <w:t>98</w:t>
      </w:r>
      <w:r w:rsidRPr="0074418C">
        <w:rPr>
          <w:spacing w:val="-4"/>
          <w:sz w:val="28"/>
          <w:szCs w:val="28"/>
          <w:lang w:val="kk-KZ"/>
        </w:rPr>
        <w:t>].</w:t>
      </w:r>
    </w:p>
    <w:p w14:paraId="19D2E112" w14:textId="6E1AA7B0" w:rsidR="00E56E67" w:rsidRPr="0074418C" w:rsidRDefault="00E56E67" w:rsidP="00E56E67">
      <w:pPr>
        <w:pStyle w:val="ae"/>
        <w:widowControl w:val="0"/>
        <w:spacing w:before="0" w:beforeAutospacing="0" w:after="0" w:afterAutospacing="0"/>
        <w:ind w:firstLine="567"/>
        <w:jc w:val="both"/>
        <w:rPr>
          <w:spacing w:val="-4"/>
          <w:sz w:val="28"/>
          <w:szCs w:val="28"/>
          <w:lang w:val="kk-KZ"/>
        </w:rPr>
      </w:pPr>
      <w:r w:rsidRPr="0074418C">
        <w:rPr>
          <w:rFonts w:eastAsia="Calibri"/>
          <w:spacing w:val="-4"/>
          <w:sz w:val="28"/>
          <w:szCs w:val="28"/>
          <w:lang w:val="kk-KZ" w:eastAsia="en-US"/>
        </w:rPr>
        <w:t>Бәсекеге қабілеттілікті басқару – бұл басқарудың технология</w:t>
      </w:r>
      <w:r w:rsidR="00402974" w:rsidRPr="0074418C">
        <w:rPr>
          <w:rFonts w:eastAsia="Calibri"/>
          <w:spacing w:val="-4"/>
          <w:sz w:val="28"/>
          <w:szCs w:val="28"/>
          <w:lang w:val="kk-KZ" w:eastAsia="en-US"/>
        </w:rPr>
        <w:t>лық құрамдас бөлігі, сондай-ақ</w:t>
      </w:r>
      <w:r w:rsidRPr="0074418C">
        <w:rPr>
          <w:rFonts w:eastAsia="Calibri"/>
          <w:spacing w:val="-4"/>
          <w:sz w:val="28"/>
          <w:szCs w:val="28"/>
          <w:lang w:val="kk-KZ" w:eastAsia="en-US"/>
        </w:rPr>
        <w:t xml:space="preserve"> басқару процесін құрайтын негізгі компоненттер арқылы жүзеге асырылады. С. Арыстанбаева бәсекелестікті ұлттық, халықаралық және жаһандық деңгейде өндірістік операциялар мен басқару саласындағы қызметкерлердің біліктілігін арттыру үшін ғылым мен техниканың жетістіктеріне негізделген деп есептейді [</w:t>
      </w:r>
      <w:r w:rsidR="00CF45F2" w:rsidRPr="0074418C">
        <w:rPr>
          <w:rFonts w:eastAsia="Calibri"/>
          <w:spacing w:val="-4"/>
          <w:sz w:val="28"/>
          <w:szCs w:val="28"/>
          <w:lang w:val="kk-KZ" w:eastAsia="en-US"/>
        </w:rPr>
        <w:t>99</w:t>
      </w:r>
      <w:r w:rsidRPr="0074418C">
        <w:rPr>
          <w:rFonts w:eastAsia="Calibri"/>
          <w:spacing w:val="-4"/>
          <w:sz w:val="28"/>
          <w:szCs w:val="28"/>
          <w:lang w:val="kk-KZ" w:eastAsia="en-US"/>
        </w:rPr>
        <w:t>]. Оның пікірінше, бәсекеге қабілеттілікті басқару өндірістік мәселелердің тиімді ғылыми шешімдерін табуға бағытталуы қажет. Шығармашылық басқару шешімдерінің әсерінен максималды нәтижелер өндіріс көлемі мен сапасы бойынша жаңа техникалық бағыттарды енгізгенде байқалады. Бұл шешімдердің жүзеге асырылуы көбінесе анықталған ауытқулардың нәтижелерін талдауды талап етеді.</w:t>
      </w:r>
    </w:p>
    <w:p w14:paraId="4A114063" w14:textId="77777777" w:rsidR="00E56E67" w:rsidRPr="0074418C" w:rsidRDefault="00E56E67" w:rsidP="00E56E67">
      <w:pPr>
        <w:widowControl w:val="0"/>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«Бәсекеге қабілеттілікті басқару» ұғымына қатысты қолда бар анықтамаларды талдау осы процестің ұқсас өнімдерді шығаратын бәсекелестермен салыстырғанда бәсекеге қабілеттіліктің ағымдағы және болашақ деңгейіне мақсатты түрде әсер ететін менеджменттің ішкі функциясын анықтауға жол ашты. </w:t>
      </w:r>
    </w:p>
    <w:p w14:paraId="12DFEF6F" w14:textId="77777777" w:rsidR="00E56E67" w:rsidRPr="0074418C" w:rsidRDefault="00E56E67" w:rsidP="00E56E67">
      <w:pPr>
        <w:pStyle w:val="14"/>
        <w:spacing w:line="240" w:lineRule="auto"/>
        <w:ind w:firstLine="567"/>
        <w:jc w:val="both"/>
        <w:rPr>
          <w:rFonts w:ascii="Times New Roman" w:hAnsi="Times New Roman" w:cs="Times New Roman"/>
          <w:color w:val="auto"/>
          <w:sz w:val="28"/>
          <w:szCs w:val="28"/>
          <w:lang w:val="kk-KZ"/>
        </w:rPr>
      </w:pPr>
      <w:r w:rsidRPr="0074418C">
        <w:rPr>
          <w:rFonts w:ascii="Times New Roman" w:hAnsi="Times New Roman" w:cs="Times New Roman"/>
          <w:color w:val="auto"/>
          <w:sz w:val="28"/>
          <w:szCs w:val="28"/>
          <w:lang w:val="kk-KZ"/>
        </w:rPr>
        <w:t xml:space="preserve">Бәсекеге қабілеттілікті басқарудың негізгі мақсаты ретінде ғалымдар кәсіпорынның нарықта жұмыс істегенде қол жеткізуі тиіс көрсеткіштердің деңгейін арттыруды атайды. А. Т. Есполов пен Р. А. Фатхутдинов бәсекеге қабілеттілікті басқарудың мақсаттарын қызметті стратегиялау, өндірісті реинжинирингтеу және өткізу нарықтарын кеңейту арқылы пайда табу деп </w:t>
      </w:r>
      <w:r w:rsidRPr="0074418C">
        <w:rPr>
          <w:rFonts w:ascii="Times New Roman" w:hAnsi="Times New Roman" w:cs="Times New Roman"/>
          <w:color w:val="auto"/>
          <w:sz w:val="28"/>
          <w:szCs w:val="28"/>
          <w:lang w:val="kk-KZ"/>
        </w:rPr>
        <w:lastRenderedPageBreak/>
        <w:t>санайды. Н. Н. Ползунова бәсекеге қабілеттілікті басқарудың мақсатын табысты арттыру, оның тиімділігін жақсарту және ұзақ мерзімді бәсекелестік артықшылықты сақтай отырып, әлеуметтік миссияны жүзеге асыру деп түсінеді. В. В. Назаренко, И. Б. Романова және Г. И. Яковлев сату көлемін, пайда мен нарық үлесін ұлғайтуды басты мақсат ретінде көрсетеді. А. А. Бурдина ресурстарды тиімді пайдалануды көздейді, ал В. А. Баринов, В. В. Асаул және А. В. Синельников кәсіпорынның бәсекелестік ортада өмір сүруін қамтамасыз етуді мақсат етеді.</w:t>
      </w:r>
    </w:p>
    <w:p w14:paraId="33F12428" w14:textId="77777777" w:rsidR="00E56E67" w:rsidRPr="0074418C" w:rsidRDefault="00E56E67" w:rsidP="00E56E67">
      <w:pPr>
        <w:pStyle w:val="14"/>
        <w:spacing w:line="240" w:lineRule="auto"/>
        <w:ind w:firstLine="567"/>
        <w:jc w:val="both"/>
        <w:rPr>
          <w:rFonts w:ascii="Times New Roman" w:hAnsi="Times New Roman" w:cs="Times New Roman"/>
          <w:color w:val="auto"/>
          <w:sz w:val="28"/>
          <w:szCs w:val="28"/>
          <w:lang w:val="kk-KZ"/>
        </w:rPr>
      </w:pPr>
      <w:r w:rsidRPr="0074418C">
        <w:rPr>
          <w:rFonts w:ascii="Times New Roman" w:hAnsi="Times New Roman" w:cs="Times New Roman"/>
          <w:color w:val="auto"/>
          <w:sz w:val="28"/>
          <w:szCs w:val="28"/>
          <w:lang w:val="kk-KZ"/>
        </w:rPr>
        <w:t>Бәсекеге қабілеттілік, бір жағынан, бәсекелестік артықшылықтар мен әлеуеттің болуын талап етеді, ал екінші жағынан, тиімді бәсекелестік стратегиясын әзірлеу мен жүзеге асыруды қажет етеді. Бұл стратегия нарықта тиімді бәсекелестік позицияны қамтамасыз ету және сыртқы ортаға бейімделу үшін қажетті іс-шаралардың нақты әрі жан-жақты жоспарын қамтиды. Бәсекелестік (нарықтық) позиция, өз кезегінде, бәсекелестік күресте нарықтағы ең жоғары мәртебеге ие болуға көмектеседі. Осы мақсатқа жету үшін ұйым (кәсіпорын, сала, нарық немесе аймақ) қолда бар барлық мүмкіндіктерді толықтай пайдалануы керек.</w:t>
      </w:r>
    </w:p>
    <w:p w14:paraId="4504DA2A" w14:textId="77777777" w:rsidR="00E56E67" w:rsidRPr="0074418C" w:rsidRDefault="00E56E67" w:rsidP="00E56E67">
      <w:pPr>
        <w:widowControl w:val="0"/>
        <w:tabs>
          <w:tab w:val="left" w:pos="1134"/>
        </w:tabs>
        <w:autoSpaceDE w:val="0"/>
        <w:autoSpaceDN w:val="0"/>
        <w:adjustRightInd w:val="0"/>
        <w:spacing w:after="0" w:line="240" w:lineRule="auto"/>
        <w:ind w:firstLine="567"/>
        <w:jc w:val="both"/>
        <w:rPr>
          <w:rFonts w:ascii="Times New Roman" w:eastAsia="TimesNewRoman" w:hAnsi="Times New Roman" w:cs="Times New Roman"/>
          <w:spacing w:val="-4"/>
          <w:sz w:val="28"/>
          <w:szCs w:val="28"/>
          <w:lang w:val="kk-KZ" w:eastAsia="ru-RU"/>
        </w:rPr>
      </w:pPr>
      <w:r w:rsidRPr="0074418C">
        <w:rPr>
          <w:rFonts w:ascii="Times New Roman" w:hAnsi="Times New Roman" w:cs="Times New Roman"/>
          <w:spacing w:val="-4"/>
          <w:sz w:val="28"/>
          <w:szCs w:val="28"/>
          <w:lang w:val="kk-KZ"/>
        </w:rPr>
        <w:t>Бәсекеге қабілеттілікті басқару ауыл шаруашылығы өндірісінің жалпы басқару жүйесінің маңызды бөлігі ретінде қарастырылуы тиіс. Бұл басқарудың қазіргі заманғы тұжырымдамасы аграрлық сектордағы бәсекелестік артықшылықтарды тиімді жүзеге асыру үшін басқару әдістері мен нысандарын қайта құруды көздейді.</w:t>
      </w:r>
    </w:p>
    <w:p w14:paraId="6632499C" w14:textId="77777777" w:rsidR="00E56E67" w:rsidRPr="0074418C" w:rsidRDefault="00E56E67" w:rsidP="00E56E67">
      <w:pPr>
        <w:pStyle w:val="14"/>
        <w:spacing w:line="240" w:lineRule="auto"/>
        <w:ind w:firstLine="567"/>
        <w:jc w:val="both"/>
        <w:rPr>
          <w:rFonts w:ascii="Times New Roman" w:hAnsi="Times New Roman" w:cs="Times New Roman"/>
          <w:color w:val="auto"/>
          <w:spacing w:val="-4"/>
          <w:sz w:val="28"/>
          <w:szCs w:val="28"/>
          <w:lang w:val="kk-KZ"/>
        </w:rPr>
      </w:pPr>
      <w:r w:rsidRPr="0074418C">
        <w:rPr>
          <w:rFonts w:ascii="Times New Roman" w:hAnsi="Times New Roman" w:cs="Times New Roman"/>
          <w:color w:val="auto"/>
          <w:spacing w:val="-4"/>
          <w:sz w:val="28"/>
          <w:szCs w:val="28"/>
          <w:lang w:val="kk-KZ"/>
        </w:rPr>
        <w:t>Бәсекеге қабілеттілікті басқару жүйесі – бұл басқару объектісіне мақсатты әсер ету үшін қолданылатын өзара байланысты ұйымдастырушылық, экономикалық және әкімшілік-құқықтық әдістер мен механизмдердің жиынтығы. Бұл жүйе әлеуетті бәсекелестік артықшылықтарды тиімді іске асыруға бағытталған және бәсекеге қабілеттілікті талдау, болжау, жоспарлау және бағалау процестерін қамтиды.</w:t>
      </w:r>
    </w:p>
    <w:p w14:paraId="323EC309" w14:textId="77777777" w:rsidR="00E56E67" w:rsidRPr="0074418C" w:rsidRDefault="00E56E67" w:rsidP="00E56E67">
      <w:pPr>
        <w:widowControl w:val="0"/>
        <w:tabs>
          <w:tab w:val="left" w:pos="1134"/>
        </w:tabs>
        <w:autoSpaceDE w:val="0"/>
        <w:autoSpaceDN w:val="0"/>
        <w:adjustRightInd w:val="0"/>
        <w:spacing w:after="0" w:line="240" w:lineRule="auto"/>
        <w:ind w:firstLine="567"/>
        <w:jc w:val="both"/>
        <w:rPr>
          <w:rFonts w:ascii="Times New Roman" w:eastAsia="TimesNewRoman" w:hAnsi="Times New Roman" w:cs="Times New Roman"/>
          <w:spacing w:val="-4"/>
          <w:sz w:val="28"/>
          <w:szCs w:val="28"/>
          <w:lang w:val="kk-KZ" w:eastAsia="ru-RU"/>
        </w:rPr>
      </w:pPr>
      <w:r w:rsidRPr="0074418C">
        <w:rPr>
          <w:rFonts w:ascii="Times New Roman" w:eastAsia="TimesNewRoman" w:hAnsi="Times New Roman" w:cs="Times New Roman"/>
          <w:spacing w:val="-4"/>
          <w:sz w:val="28"/>
          <w:szCs w:val="28"/>
          <w:lang w:val="kk-KZ" w:eastAsia="ru-RU"/>
        </w:rPr>
        <w:t>Күрделі және көп деңгейлі міндеттерді шешу барысында бәсекелестік процесті басқару арнайы басқарушылық құралдардың көмегімен жүзеге асырылады. Меншікті қаражатты тиімді пайдалану, сондай-ақ объектілердің объективті және субъективті талдауы арқылы бәсекеге қабілеттілікті басқару қажеттілігін арттыруға болады. Бұл әдіс бәсекелестікті ішкі ортаның жағдайы ретінде қарастырып, сыртқы серіктестермен тиімді қарым-қатынас орнатуды және нәтижесінде осы мүмкіндікті тиімді пайдалану жолдарын қамтиды.</w:t>
      </w:r>
    </w:p>
    <w:p w14:paraId="2CCCF02F" w14:textId="0B1FDF8F" w:rsidR="00E56E67" w:rsidRPr="0074418C" w:rsidRDefault="00E56E67" w:rsidP="00E56E67">
      <w:pPr>
        <w:widowControl w:val="0"/>
        <w:tabs>
          <w:tab w:val="left" w:pos="1134"/>
        </w:tabs>
        <w:autoSpaceDE w:val="0"/>
        <w:autoSpaceDN w:val="0"/>
        <w:adjustRightInd w:val="0"/>
        <w:spacing w:after="0" w:line="240" w:lineRule="auto"/>
        <w:ind w:firstLine="567"/>
        <w:jc w:val="both"/>
        <w:rPr>
          <w:rFonts w:ascii="Times New Roman" w:eastAsia="TimesNewRoman" w:hAnsi="Times New Roman" w:cs="Times New Roman"/>
          <w:spacing w:val="-4"/>
          <w:sz w:val="28"/>
          <w:szCs w:val="28"/>
          <w:lang w:val="kk-KZ" w:eastAsia="ru-RU"/>
        </w:rPr>
      </w:pPr>
      <w:r w:rsidRPr="0074418C">
        <w:rPr>
          <w:rFonts w:ascii="Times New Roman" w:eastAsia="TimesNewRoman" w:hAnsi="Times New Roman" w:cs="Times New Roman"/>
          <w:spacing w:val="-4"/>
          <w:sz w:val="28"/>
          <w:szCs w:val="28"/>
          <w:lang w:val="kk-KZ" w:eastAsia="ru-RU"/>
        </w:rPr>
        <w:t>Бәсекелестік ортаны зерттеу ұйымдар үшін маңызды құрал болып табылады, себебі ол сыртқы ортаны қалыптастыруға және өз стратегиясын жүзеге асыру үшін ресурстарды іздеуге мүмкіндік береді. Бұл процесс компанияларға сатып алушыларды тартып, бәсекелестік артықшылыққа жету үшін қажет шараларды қолдануға көмектеседі. Бәсекелестік мұнда тек басқа қатысушыларға нұқсан келтіру емес, керісінше, нарықта табысқа жету үшін барлық тиімді тәсілдерді пайдалану мақсатында жүзеге асырылады. Д.А. Войновтың айтуынша: «Нарықтың бәсекелестік ортасын талдау кәсіпорындарға белгілі бір принциптерге сүйене отырып, бәсекелестікті басқару стратегиясын құруға мүмкіндік береді» [</w:t>
      </w:r>
      <w:r w:rsidR="00CF45F2" w:rsidRPr="0074418C">
        <w:rPr>
          <w:rFonts w:ascii="Times New Roman" w:eastAsia="TimesNewRoman" w:hAnsi="Times New Roman" w:cs="Times New Roman"/>
          <w:spacing w:val="-4"/>
          <w:sz w:val="28"/>
          <w:szCs w:val="28"/>
          <w:lang w:val="kk-KZ" w:eastAsia="ru-RU"/>
        </w:rPr>
        <w:t>100</w:t>
      </w:r>
      <w:r w:rsidRPr="0074418C">
        <w:rPr>
          <w:rFonts w:ascii="Times New Roman" w:eastAsia="TimesNewRoman" w:hAnsi="Times New Roman" w:cs="Times New Roman"/>
          <w:spacing w:val="-4"/>
          <w:sz w:val="28"/>
          <w:szCs w:val="28"/>
          <w:lang w:val="kk-KZ" w:eastAsia="ru-RU"/>
        </w:rPr>
        <w:t>]</w:t>
      </w:r>
    </w:p>
    <w:p w14:paraId="4D271297" w14:textId="58C92A75" w:rsidR="00E56E67" w:rsidRPr="0074418C" w:rsidRDefault="00E56E67" w:rsidP="00E56E67">
      <w:pPr>
        <w:widowControl w:val="0"/>
        <w:tabs>
          <w:tab w:val="left" w:pos="1134"/>
        </w:tabs>
        <w:autoSpaceDE w:val="0"/>
        <w:autoSpaceDN w:val="0"/>
        <w:adjustRightInd w:val="0"/>
        <w:spacing w:after="0" w:line="240" w:lineRule="auto"/>
        <w:ind w:firstLine="567"/>
        <w:jc w:val="both"/>
        <w:rPr>
          <w:rFonts w:ascii="Times New Roman" w:hAnsi="Times New Roman" w:cs="Times New Roman"/>
          <w:spacing w:val="-4"/>
          <w:sz w:val="28"/>
          <w:szCs w:val="28"/>
          <w:lang w:val="kk-KZ"/>
        </w:rPr>
      </w:pPr>
      <w:r w:rsidRPr="0074418C">
        <w:rPr>
          <w:rFonts w:ascii="Times New Roman" w:eastAsia="TimesNewRoman" w:hAnsi="Times New Roman" w:cs="Times New Roman"/>
          <w:spacing w:val="-4"/>
          <w:sz w:val="28"/>
          <w:szCs w:val="28"/>
          <w:lang w:val="kk-KZ" w:eastAsia="ru-RU"/>
        </w:rPr>
        <w:t xml:space="preserve">Қазіргі уақытта жұмыс сапасы бәсекелестік бақылау формаларының </w:t>
      </w:r>
      <w:r w:rsidRPr="0074418C">
        <w:rPr>
          <w:rFonts w:ascii="Times New Roman" w:eastAsia="TimesNewRoman" w:hAnsi="Times New Roman" w:cs="Times New Roman"/>
          <w:spacing w:val="-4"/>
          <w:sz w:val="28"/>
          <w:szCs w:val="28"/>
          <w:lang w:val="kk-KZ" w:eastAsia="ru-RU"/>
        </w:rPr>
        <w:lastRenderedPageBreak/>
        <w:t xml:space="preserve">артықшылықтары арқылы қамтамасыз етіледі. Бұл формалардың негізгі мақсаты өнімнің сапасын ғана емес, сонымен </w:t>
      </w:r>
      <w:r w:rsidR="00402974" w:rsidRPr="0074418C">
        <w:rPr>
          <w:rFonts w:ascii="Times New Roman" w:eastAsia="TimesNewRoman" w:hAnsi="Times New Roman" w:cs="Times New Roman"/>
          <w:spacing w:val="-4"/>
          <w:sz w:val="28"/>
          <w:szCs w:val="28"/>
          <w:lang w:val="kk-KZ" w:eastAsia="ru-RU"/>
        </w:rPr>
        <w:t>бірге</w:t>
      </w:r>
      <w:r w:rsidRPr="0074418C">
        <w:rPr>
          <w:rFonts w:ascii="Times New Roman" w:eastAsia="TimesNewRoman" w:hAnsi="Times New Roman" w:cs="Times New Roman"/>
          <w:spacing w:val="-4"/>
          <w:sz w:val="28"/>
          <w:szCs w:val="28"/>
          <w:lang w:val="kk-KZ" w:eastAsia="ru-RU"/>
        </w:rPr>
        <w:t xml:space="preserve"> оның бәсекеге қабілеттілігін де қамтамасыз ету болып табылады. Әрбір бизнес өз ресурстары мен бәсекелестік артықшылығының негізінде тиісті тактика әзірлеуі қажет. </w:t>
      </w:r>
      <w:r w:rsidR="00186018" w:rsidRPr="0074418C">
        <w:rPr>
          <w:rFonts w:ascii="Times New Roman" w:eastAsia="TimesNewRoman" w:hAnsi="Times New Roman" w:cs="Times New Roman"/>
          <w:spacing w:val="-4"/>
          <w:sz w:val="28"/>
          <w:szCs w:val="28"/>
          <w:lang w:val="kk-KZ" w:eastAsia="ru-RU"/>
        </w:rPr>
        <w:t xml:space="preserve">Д.А. Войновтың </w:t>
      </w:r>
      <w:r w:rsidRPr="0074418C">
        <w:rPr>
          <w:rFonts w:ascii="Times New Roman" w:eastAsia="TimesNewRoman" w:hAnsi="Times New Roman" w:cs="Times New Roman"/>
          <w:spacing w:val="-4"/>
          <w:sz w:val="28"/>
          <w:szCs w:val="28"/>
          <w:lang w:val="kk-KZ" w:eastAsia="ru-RU"/>
        </w:rPr>
        <w:t>пікірінше, ауыл шаруашылығы кәсіпорнының бәсекеге қабілеттілігін арттыру «еңбек өнімділігін арттыруға және тауар с</w:t>
      </w:r>
      <w:r w:rsidR="00CF45F2" w:rsidRPr="0074418C">
        <w:rPr>
          <w:rFonts w:ascii="Times New Roman" w:eastAsia="TimesNewRoman" w:hAnsi="Times New Roman" w:cs="Times New Roman"/>
          <w:spacing w:val="-4"/>
          <w:sz w:val="28"/>
          <w:szCs w:val="28"/>
          <w:lang w:val="kk-KZ" w:eastAsia="ru-RU"/>
        </w:rPr>
        <w:t>апасын жақсартуға» байланысты [</w:t>
      </w:r>
      <w:r w:rsidR="00186018" w:rsidRPr="0074418C">
        <w:rPr>
          <w:rFonts w:ascii="Times New Roman" w:eastAsia="TimesNewRoman" w:hAnsi="Times New Roman" w:cs="Times New Roman"/>
          <w:spacing w:val="-4"/>
          <w:sz w:val="28"/>
          <w:szCs w:val="28"/>
          <w:lang w:val="kk-KZ" w:eastAsia="ru-RU"/>
        </w:rPr>
        <w:t>100</w:t>
      </w:r>
      <w:r w:rsidRPr="0074418C">
        <w:rPr>
          <w:rFonts w:ascii="Times New Roman" w:eastAsia="TimesNewRoman" w:hAnsi="Times New Roman" w:cs="Times New Roman"/>
          <w:spacing w:val="-4"/>
          <w:sz w:val="28"/>
          <w:szCs w:val="28"/>
          <w:lang w:val="kk-KZ" w:eastAsia="ru-RU"/>
        </w:rPr>
        <w:t>]. Бәсекелестіктің нысандары мен әдістерінің қарқынды жаңаруы байқалуда, бұл қажеттіліктің үнемі артуын білдіреді, өнімнің сапасы мен бәсекеге қабілеттілігі жақсарып, жаңа нарық сегменттері игеріліп жатқанының көрсеткіші. Бәсекелестік жағдайлар мен оларды жүзеге асыру әдістеріне белсенді әрі жан-жақты әсер ету саладағы ғылыми-техникалық прогреске ықпал етеді, бұл компанияларды өзгерістерді болжауға және нарықтық сұранысты қанағаттандырудың жаңа тәсілдерін іздеуге мәжбүрлейді.</w:t>
      </w:r>
    </w:p>
    <w:p w14:paraId="6F010AB0" w14:textId="77777777" w:rsidR="00E56E67" w:rsidRPr="0074418C" w:rsidRDefault="00E56E67" w:rsidP="00E56E67">
      <w:pPr>
        <w:widowControl w:val="0"/>
        <w:tabs>
          <w:tab w:val="left" w:pos="851"/>
          <w:tab w:val="left" w:pos="993"/>
        </w:tabs>
        <w:autoSpaceDE w:val="0"/>
        <w:autoSpaceDN w:val="0"/>
        <w:adjustRightInd w:val="0"/>
        <w:spacing w:after="0" w:line="240" w:lineRule="auto"/>
        <w:ind w:firstLine="567"/>
        <w:jc w:val="both"/>
        <w:rPr>
          <w:rFonts w:ascii="Times New Roman" w:eastAsia="TimesNewRoman" w:hAnsi="Times New Roman" w:cs="Times New Roman"/>
          <w:sz w:val="28"/>
          <w:szCs w:val="28"/>
          <w:lang w:val="kk-KZ"/>
        </w:rPr>
      </w:pPr>
      <w:r w:rsidRPr="0074418C">
        <w:rPr>
          <w:rFonts w:ascii="Times New Roman" w:eastAsia="TimesNewRoman" w:hAnsi="Times New Roman" w:cs="Times New Roman"/>
          <w:sz w:val="28"/>
          <w:szCs w:val="28"/>
          <w:lang w:val="kk-KZ"/>
        </w:rPr>
        <w:t>Жоғары бәсекеге қабілеттілікке қол жеткізу үшін оны басқаруға жүйелі тәсілді қолдану қажет. Агроөнеркәсіптік кешеннің бәсекеге қабілеттілігін басқаруға жүйелі көзқарас осы экономикалық категорияның күрделілігін және оған әсер ететін көптеген факторларды ескере отырып, қажеттілік туындайды. Бұл қажеттілік бірнеше себептермен түсіндіріледі:</w:t>
      </w:r>
    </w:p>
    <w:p w14:paraId="1603E7FE" w14:textId="5872C7E8" w:rsidR="00E56E67" w:rsidRPr="0074418C" w:rsidRDefault="00E56E67" w:rsidP="008A775D">
      <w:pPr>
        <w:pStyle w:val="a7"/>
        <w:widowControl w:val="0"/>
        <w:numPr>
          <w:ilvl w:val="0"/>
          <w:numId w:val="2"/>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74418C">
        <w:rPr>
          <w:rFonts w:ascii="Times New Roman" w:eastAsia="TimesNewRoman" w:hAnsi="Times New Roman" w:cs="Times New Roman"/>
          <w:sz w:val="28"/>
          <w:szCs w:val="28"/>
          <w:lang w:val="kk-KZ"/>
        </w:rPr>
        <w:t>бәсекеге қабілеттілікті басқару агроөнеркәсіптік кешеннің әр</w:t>
      </w:r>
      <w:r w:rsidR="00330EB4" w:rsidRPr="0074418C">
        <w:rPr>
          <w:rFonts w:ascii="Times New Roman" w:eastAsia="TimesNewRoman" w:hAnsi="Times New Roman" w:cs="Times New Roman"/>
          <w:sz w:val="28"/>
          <w:szCs w:val="28"/>
          <w:lang w:val="kk-KZ"/>
        </w:rPr>
        <w:t xml:space="preserve"> </w:t>
      </w:r>
      <w:r w:rsidRPr="0074418C">
        <w:rPr>
          <w:rFonts w:ascii="Times New Roman" w:eastAsia="TimesNewRoman" w:hAnsi="Times New Roman" w:cs="Times New Roman"/>
          <w:sz w:val="28"/>
          <w:szCs w:val="28"/>
          <w:lang w:val="kk-KZ"/>
        </w:rPr>
        <w:t>түрлі әкімшілік және шаруашылық деңгейлерінде жүзеге асырылады</w:t>
      </w:r>
      <w:r w:rsidRPr="0074418C">
        <w:rPr>
          <w:rFonts w:ascii="Times New Roman" w:hAnsi="Times New Roman" w:cs="Times New Roman"/>
          <w:sz w:val="28"/>
          <w:szCs w:val="28"/>
          <w:lang w:val="kk-KZ"/>
        </w:rPr>
        <w:t>;</w:t>
      </w:r>
    </w:p>
    <w:p w14:paraId="2EE7BE09" w14:textId="340F63D3" w:rsidR="00E56E67" w:rsidRPr="0074418C" w:rsidRDefault="00E56E67" w:rsidP="008A775D">
      <w:pPr>
        <w:pStyle w:val="a7"/>
        <w:widowControl w:val="0"/>
        <w:numPr>
          <w:ilvl w:val="0"/>
          <w:numId w:val="2"/>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74418C">
        <w:rPr>
          <w:rFonts w:ascii="Times New Roman" w:eastAsia="TimesNewRoman" w:hAnsi="Times New Roman" w:cs="Times New Roman"/>
          <w:sz w:val="28"/>
          <w:szCs w:val="28"/>
          <w:lang w:val="kk-KZ"/>
        </w:rPr>
        <w:t>әр</w:t>
      </w:r>
      <w:r w:rsidRPr="0074418C">
        <w:rPr>
          <w:rFonts w:ascii="Times New Roman" w:hAnsi="Times New Roman" w:cs="Times New Roman"/>
          <w:sz w:val="28"/>
          <w:szCs w:val="28"/>
          <w:lang w:val="kk-KZ"/>
        </w:rPr>
        <w:t xml:space="preserve"> </w:t>
      </w:r>
      <w:r w:rsidRPr="0074418C">
        <w:rPr>
          <w:rFonts w:ascii="Times New Roman" w:eastAsia="TimesNewRoman" w:hAnsi="Times New Roman" w:cs="Times New Roman"/>
          <w:sz w:val="28"/>
          <w:szCs w:val="28"/>
          <w:lang w:val="kk-KZ"/>
        </w:rPr>
        <w:t xml:space="preserve">түрлі деңгейлердегі бәсекеге қабілеттілікті басқару </w:t>
      </w:r>
      <w:r w:rsidR="00330EB4" w:rsidRPr="0074418C">
        <w:rPr>
          <w:rFonts w:ascii="Times New Roman" w:eastAsia="TimesNewRoman" w:hAnsi="Times New Roman" w:cs="Times New Roman"/>
          <w:sz w:val="28"/>
          <w:szCs w:val="28"/>
          <w:lang w:val="kk-KZ"/>
        </w:rPr>
        <w:t>басқа да</w:t>
      </w:r>
      <w:r w:rsidRPr="0074418C">
        <w:rPr>
          <w:rFonts w:ascii="Times New Roman" w:eastAsia="TimesNewRoman" w:hAnsi="Times New Roman" w:cs="Times New Roman"/>
          <w:sz w:val="28"/>
          <w:szCs w:val="28"/>
          <w:lang w:val="kk-KZ"/>
        </w:rPr>
        <w:t xml:space="preserve"> объектілерге бағытталады</w:t>
      </w:r>
      <w:r w:rsidRPr="0074418C">
        <w:rPr>
          <w:rFonts w:ascii="Times New Roman" w:hAnsi="Times New Roman" w:cs="Times New Roman"/>
          <w:sz w:val="28"/>
          <w:szCs w:val="28"/>
          <w:lang w:val="kk-KZ"/>
        </w:rPr>
        <w:t>;</w:t>
      </w:r>
    </w:p>
    <w:p w14:paraId="0B72330B" w14:textId="69F166AC" w:rsidR="00E56E67" w:rsidRPr="0074418C" w:rsidRDefault="00E56E67" w:rsidP="008A775D">
      <w:pPr>
        <w:pStyle w:val="a7"/>
        <w:widowControl w:val="0"/>
        <w:numPr>
          <w:ilvl w:val="0"/>
          <w:numId w:val="2"/>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74418C">
        <w:rPr>
          <w:rFonts w:ascii="Times New Roman" w:eastAsia="TimesNewRoman" w:hAnsi="Times New Roman" w:cs="Times New Roman"/>
          <w:sz w:val="28"/>
          <w:szCs w:val="28"/>
          <w:lang w:val="kk-KZ"/>
        </w:rPr>
        <w:t xml:space="preserve">бәсекеге қабілеттілікті басқару </w:t>
      </w:r>
      <w:r w:rsidR="00330EB4" w:rsidRPr="0074418C">
        <w:rPr>
          <w:rFonts w:ascii="Times New Roman" w:eastAsia="TimesNewRoman" w:hAnsi="Times New Roman" w:cs="Times New Roman"/>
          <w:sz w:val="28"/>
          <w:szCs w:val="28"/>
          <w:lang w:val="kk-KZ"/>
        </w:rPr>
        <w:t>алуан</w:t>
      </w:r>
      <w:r w:rsidRPr="0074418C">
        <w:rPr>
          <w:rFonts w:ascii="Times New Roman" w:eastAsia="TimesNewRoman" w:hAnsi="Times New Roman" w:cs="Times New Roman"/>
          <w:sz w:val="28"/>
          <w:szCs w:val="28"/>
          <w:lang w:val="kk-KZ"/>
        </w:rPr>
        <w:t xml:space="preserve"> іс-әрекеттерді қамтиды</w:t>
      </w:r>
      <w:r w:rsidRPr="0074418C">
        <w:rPr>
          <w:rFonts w:ascii="Times New Roman" w:hAnsi="Times New Roman" w:cs="Times New Roman"/>
          <w:sz w:val="28"/>
          <w:szCs w:val="28"/>
          <w:lang w:val="kk-KZ"/>
        </w:rPr>
        <w:t>;</w:t>
      </w:r>
    </w:p>
    <w:p w14:paraId="371CE352" w14:textId="77777777" w:rsidR="00E56E67" w:rsidRPr="0074418C" w:rsidRDefault="00E56E67" w:rsidP="008A775D">
      <w:pPr>
        <w:pStyle w:val="a7"/>
        <w:widowControl w:val="0"/>
        <w:numPr>
          <w:ilvl w:val="0"/>
          <w:numId w:val="2"/>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74418C">
        <w:rPr>
          <w:rFonts w:ascii="Times New Roman" w:eastAsia="TimesNewRoman" w:hAnsi="Times New Roman" w:cs="Times New Roman"/>
          <w:sz w:val="28"/>
          <w:szCs w:val="28"/>
          <w:lang w:val="kk-KZ"/>
        </w:rPr>
        <w:t>бәсекеге қабілеттілікті басқарудың тиімділігі барлық басқару түрлерінде көрініс табады (өндірістік, қаржылық, ақпараттық)</w:t>
      </w:r>
      <w:r w:rsidRPr="0074418C">
        <w:rPr>
          <w:rFonts w:ascii="Times New Roman" w:hAnsi="Times New Roman" w:cs="Times New Roman"/>
          <w:sz w:val="28"/>
          <w:szCs w:val="28"/>
          <w:lang w:val="kk-KZ"/>
        </w:rPr>
        <w:t>;</w:t>
      </w:r>
    </w:p>
    <w:p w14:paraId="6A498EB6" w14:textId="7A469527" w:rsidR="00E56E67" w:rsidRPr="0074418C" w:rsidRDefault="00E56E67" w:rsidP="008A775D">
      <w:pPr>
        <w:pStyle w:val="a7"/>
        <w:widowControl w:val="0"/>
        <w:numPr>
          <w:ilvl w:val="0"/>
          <w:numId w:val="2"/>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74418C">
        <w:rPr>
          <w:rFonts w:ascii="Times New Roman" w:eastAsia="TimesNewRoman" w:hAnsi="Times New Roman" w:cs="Times New Roman"/>
          <w:sz w:val="28"/>
          <w:szCs w:val="28"/>
          <w:lang w:val="kk-KZ"/>
        </w:rPr>
        <w:t>бәсекеге қабілеттілікті басқ</w:t>
      </w:r>
      <w:r w:rsidR="00330EB4" w:rsidRPr="0074418C">
        <w:rPr>
          <w:rFonts w:ascii="Times New Roman" w:eastAsia="TimesNewRoman" w:hAnsi="Times New Roman" w:cs="Times New Roman"/>
          <w:sz w:val="28"/>
          <w:szCs w:val="28"/>
          <w:lang w:val="kk-KZ"/>
        </w:rPr>
        <w:t xml:space="preserve">ару ауылшаруашылық өндірісінің </w:t>
      </w:r>
      <w:r w:rsidRPr="0074418C">
        <w:rPr>
          <w:rFonts w:ascii="Times New Roman" w:eastAsia="TimesNewRoman" w:hAnsi="Times New Roman" w:cs="Times New Roman"/>
          <w:sz w:val="28"/>
          <w:szCs w:val="28"/>
          <w:lang w:val="kk-KZ"/>
        </w:rPr>
        <w:t>түрлі кезеңдерінде жүзеге асырылады</w:t>
      </w:r>
      <w:r w:rsidRPr="0074418C">
        <w:rPr>
          <w:rFonts w:ascii="Times New Roman" w:hAnsi="Times New Roman" w:cs="Times New Roman"/>
          <w:sz w:val="28"/>
          <w:szCs w:val="28"/>
          <w:lang w:val="kk-KZ"/>
        </w:rPr>
        <w:t>.</w:t>
      </w:r>
    </w:p>
    <w:p w14:paraId="22F4D8BA" w14:textId="2549D94B" w:rsidR="00E56E67" w:rsidRPr="0074418C" w:rsidRDefault="00E56E67" w:rsidP="00E56E67">
      <w:pPr>
        <w:pStyle w:val="ae"/>
        <w:widowControl w:val="0"/>
        <w:shd w:val="clear" w:color="auto" w:fill="FFFFFF"/>
        <w:tabs>
          <w:tab w:val="left" w:pos="9356"/>
        </w:tabs>
        <w:spacing w:before="0" w:beforeAutospacing="0" w:after="0" w:afterAutospacing="0"/>
        <w:ind w:firstLine="567"/>
        <w:jc w:val="both"/>
        <w:rPr>
          <w:spacing w:val="-5"/>
          <w:sz w:val="28"/>
          <w:szCs w:val="28"/>
          <w:lang w:val="kk-KZ"/>
        </w:rPr>
      </w:pPr>
      <w:r w:rsidRPr="0074418C">
        <w:rPr>
          <w:spacing w:val="-5"/>
          <w:sz w:val="28"/>
          <w:szCs w:val="28"/>
          <w:lang w:val="kk-KZ"/>
        </w:rPr>
        <w:t xml:space="preserve">Өндірістік процесті басқарудың тиімділігі құрылымдық бөлімшелердің қызметін дамыту үшін қажетті ақпаратпен қамтамасыз етілуіне тәуелді. Ең жақсы жеткізушілерді таңдау және ауылшаруашылық өнімдерін жеткізу шарттарының сақталуы үлкен маңызға ие. Қазіргі кезде тұтынушылық сұраныс сипаттамаларын елемеу мүмкін емес. Осыған байланысты, өндіруші ұсынатын өнімнің сапасы бірінші орынға қойылады, сонымен қатар оның дизайны да маңызды фактор болып табылады. Сатып алушылар кәсіпорынның сыртқы бейнесін дәл бағалайды. Түпкілікті нәтиже ретінде өндірілетін өнімнің имиджін қалыптастыру және оның экологиялық тұрақтылығын қамтамасыз ету мақсатында жұмыс жасалады. Сату көлемі нарықтағы сұраныс пен өнім сапасына тікелей байланысты. Нарықта ұсынылатын өнімнің максималды көлемін жүзеге асыру үшін шикізат өндірушісі көптеген факторларды ескеруі қажет, бірақ ең бастысы </w:t>
      </w:r>
      <w:r w:rsidR="00673188" w:rsidRPr="0074418C">
        <w:rPr>
          <w:spacing w:val="-4"/>
          <w:sz w:val="28"/>
          <w:szCs w:val="28"/>
          <w:lang w:val="kk-KZ"/>
        </w:rPr>
        <w:t xml:space="preserve">– </w:t>
      </w:r>
      <w:r w:rsidRPr="0074418C">
        <w:rPr>
          <w:spacing w:val="-5"/>
          <w:sz w:val="28"/>
          <w:szCs w:val="28"/>
          <w:lang w:val="kk-KZ"/>
        </w:rPr>
        <w:t>өнімнің экологиялық үйлесімділігі жөніндегі әлеуетті сатып алушылардың талаптары.</w:t>
      </w:r>
    </w:p>
    <w:p w14:paraId="262B0DAC" w14:textId="45D2D017" w:rsidR="00E56E67" w:rsidRPr="0074418C" w:rsidRDefault="00E56E67" w:rsidP="00E56E67">
      <w:pPr>
        <w:pStyle w:val="ae"/>
        <w:widowControl w:val="0"/>
        <w:shd w:val="clear" w:color="auto" w:fill="FFFFFF"/>
        <w:tabs>
          <w:tab w:val="left" w:pos="9356"/>
        </w:tabs>
        <w:spacing w:before="0" w:beforeAutospacing="0" w:after="0" w:afterAutospacing="0"/>
        <w:ind w:firstLine="567"/>
        <w:jc w:val="both"/>
        <w:rPr>
          <w:spacing w:val="-4"/>
          <w:sz w:val="28"/>
          <w:szCs w:val="28"/>
          <w:lang w:val="kk-KZ"/>
        </w:rPr>
      </w:pPr>
      <w:r w:rsidRPr="0074418C">
        <w:rPr>
          <w:spacing w:val="-4"/>
          <w:sz w:val="28"/>
          <w:szCs w:val="28"/>
          <w:lang w:val="kk-KZ"/>
        </w:rPr>
        <w:t>Бәсекеге қабілеттілік өндірістің инновациялық стратегиясын белсендіреді және өндірісті басқарудың тиімді әдістерін қолдануды ынталандырады. Бәсекеге қабілеттілікті қамтамасыз ету ғылымдағы, техникадағы, әр</w:t>
      </w:r>
      <w:r w:rsidR="00330EB4" w:rsidRPr="0074418C">
        <w:rPr>
          <w:spacing w:val="-4"/>
          <w:sz w:val="28"/>
          <w:szCs w:val="28"/>
          <w:lang w:val="kk-KZ"/>
        </w:rPr>
        <w:t xml:space="preserve"> </w:t>
      </w:r>
      <w:r w:rsidRPr="0074418C">
        <w:rPr>
          <w:spacing w:val="-4"/>
          <w:sz w:val="28"/>
          <w:szCs w:val="28"/>
          <w:lang w:val="kk-KZ"/>
        </w:rPr>
        <w:t xml:space="preserve">түрлі қызмет салаларындағы, өңірлік және Ұлттық, трансұлттық және жаһандық деңгейлердегі </w:t>
      </w:r>
      <w:r w:rsidRPr="0074418C">
        <w:rPr>
          <w:spacing w:val="-4"/>
          <w:sz w:val="28"/>
          <w:szCs w:val="28"/>
          <w:lang w:val="kk-KZ"/>
        </w:rPr>
        <w:lastRenderedPageBreak/>
        <w:t>өндіріс пен басқарудағы қызметкерлердің деңгейін арттырудағы прогрестің негізі болып табылады [</w:t>
      </w:r>
      <w:r w:rsidR="00CF45F2" w:rsidRPr="0074418C">
        <w:rPr>
          <w:spacing w:val="-4"/>
          <w:sz w:val="28"/>
          <w:szCs w:val="28"/>
          <w:lang w:val="kk-KZ"/>
        </w:rPr>
        <w:t>101</w:t>
      </w:r>
      <w:r w:rsidRPr="0074418C">
        <w:rPr>
          <w:spacing w:val="-4"/>
          <w:sz w:val="28"/>
          <w:szCs w:val="28"/>
          <w:lang w:val="kk-KZ"/>
        </w:rPr>
        <w:t>].</w:t>
      </w:r>
    </w:p>
    <w:p w14:paraId="5CB83881" w14:textId="4592175D" w:rsidR="00E56E67" w:rsidRPr="0074418C" w:rsidRDefault="00E56E67" w:rsidP="00E56E67">
      <w:pPr>
        <w:pStyle w:val="ae"/>
        <w:widowControl w:val="0"/>
        <w:shd w:val="clear" w:color="auto" w:fill="FFFFFF"/>
        <w:tabs>
          <w:tab w:val="left" w:pos="9356"/>
        </w:tabs>
        <w:spacing w:before="0" w:beforeAutospacing="0" w:after="0" w:afterAutospacing="0"/>
        <w:ind w:firstLine="567"/>
        <w:jc w:val="both"/>
        <w:rPr>
          <w:sz w:val="28"/>
          <w:szCs w:val="28"/>
          <w:lang w:val="kk-KZ"/>
        </w:rPr>
      </w:pPr>
      <w:r w:rsidRPr="0074418C">
        <w:rPr>
          <w:spacing w:val="-4"/>
          <w:sz w:val="28"/>
          <w:szCs w:val="28"/>
          <w:lang w:val="kk-KZ"/>
        </w:rPr>
        <w:t>Өндірістің инновациялық стратегиясын іске қосудағы және өндірісті басқарудың неғұрлым тиімді әдістерін қолдануды ынталандырудағы бәсекеге қабілеттіліктің маңызды рөлін Б. Т. Бейсенғалиев атап өтті, ол «тиімді инновацияларды бірінші болып игерген кәсіпорындар бәсекелестікте өз позицияларын айтарлықтай нығайтады» деген [</w:t>
      </w:r>
      <w:r w:rsidR="00CF45F2" w:rsidRPr="0074418C">
        <w:rPr>
          <w:spacing w:val="-4"/>
          <w:sz w:val="28"/>
          <w:szCs w:val="28"/>
          <w:lang w:val="kk-KZ"/>
        </w:rPr>
        <w:t>102</w:t>
      </w:r>
      <w:r w:rsidRPr="0074418C">
        <w:rPr>
          <w:spacing w:val="-4"/>
          <w:sz w:val="28"/>
          <w:szCs w:val="28"/>
          <w:lang w:val="kk-KZ"/>
        </w:rPr>
        <w:t>]</w:t>
      </w:r>
      <w:r w:rsidRPr="0074418C">
        <w:rPr>
          <w:sz w:val="28"/>
          <w:szCs w:val="28"/>
          <w:lang w:val="kk-KZ"/>
        </w:rPr>
        <w:t>.</w:t>
      </w:r>
    </w:p>
    <w:p w14:paraId="225C8F79" w14:textId="77777777" w:rsidR="00E56E67" w:rsidRPr="0074418C" w:rsidRDefault="00E56E67" w:rsidP="00E56E67">
      <w:pPr>
        <w:pStyle w:val="ae"/>
        <w:widowControl w:val="0"/>
        <w:shd w:val="clear" w:color="auto" w:fill="FFFFFF"/>
        <w:tabs>
          <w:tab w:val="left" w:pos="851"/>
          <w:tab w:val="left" w:pos="9356"/>
        </w:tabs>
        <w:spacing w:before="0" w:beforeAutospacing="0" w:after="0" w:afterAutospacing="0"/>
        <w:ind w:firstLine="567"/>
        <w:jc w:val="both"/>
        <w:rPr>
          <w:spacing w:val="-4"/>
          <w:sz w:val="28"/>
          <w:szCs w:val="28"/>
          <w:lang w:val="kk-KZ"/>
        </w:rPr>
      </w:pPr>
      <w:r w:rsidRPr="0074418C">
        <w:rPr>
          <w:spacing w:val="-4"/>
          <w:sz w:val="28"/>
          <w:szCs w:val="28"/>
          <w:lang w:val="kk-KZ"/>
        </w:rPr>
        <w:t>Бәсекеге қабілеттілікті басқару өндірістік мәселелерге қатысты тиімді ғылыми шешімдерді табуға бағытталуы керек. Қабылданған Инновациялық басқару шешімдерінің тиімділігі-бұл өндіріс көлемі мен сапасы бойынша жаңа технологиялар саласында жүргізілсе, максималды нәтиже беретін тұсын іздеу. Бұл шешімді жүзеге асыру, ең алдымен, салдарды талдауды, ауытқуларды анықтауды талап етеді.</w:t>
      </w:r>
    </w:p>
    <w:p w14:paraId="53F8C9EE" w14:textId="77777777" w:rsidR="00E56E67" w:rsidRPr="0074418C" w:rsidRDefault="00E56E67" w:rsidP="00E56E67">
      <w:pPr>
        <w:widowControl w:val="0"/>
        <w:tabs>
          <w:tab w:val="left" w:pos="0"/>
        </w:tabs>
        <w:spacing w:after="0" w:line="240" w:lineRule="auto"/>
        <w:ind w:right="-91"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Әлеуметтік-экономикалық жүйенің бәсекеге қабілеттілігін басқару әдістемесіндегі принциптердің маңызды орнын ескеру қажет. Олар әлеуметтік-экономикалық жүйенің бәсекеге қабілеттілігін басқаруға қолданылатын әлеуметтік-экономикалық құбылыстар мен процестерге ғылыми көзқарастардың негізгі ережелері мен осы процестің мазмұнын құрайтын нақты басқару әдістері мен құралдары арасындағы байланыс ретінде әрекет етеді.</w:t>
      </w:r>
    </w:p>
    <w:p w14:paraId="0A67996A" w14:textId="0574F0F7" w:rsidR="00E56E67" w:rsidRPr="0074418C"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Жеміс-көкөніс өндірісіндегі бәсекеге қабілеттілікті басқару жаһандық және қаныққан нарық жағдайында өндірушілердің өз позициясын нығайтуына мүмкіндік беретін стратегиялар мен тәжірибелер жүйесін қамтиды. Бұл сала соңғы жылдары технологиялық прогрестің жеделдеуі, тұтынушылар талғамының өзгеруі және климаттық факторлардың әсері салдарынан елеулі өзгерістерге ұшырап отыр. Әсіресе дамыған елдерде жаңа өнімдерге сұраныстың артуы өндірушілерді импорттық тауарлардың өсіп келе жатқан бәсекесімен күресуге мәжбүрлеп қана қоймай, тұтынушылардың тұрақтылық пен сапаға деген көзқарасының өзгеруіне бейімделуге де итермелейді.</w:t>
      </w:r>
    </w:p>
    <w:p w14:paraId="437524D7" w14:textId="32F933FA" w:rsidR="00E56E67" w:rsidRPr="0074418C"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Айта кететін жайт, жеміс-көкөніс өнеркәсібі экологиялық әсерлер, нарықтың қанықтылығы және зиянкестермен күрес сияқты түрлі мәселелерді ескере отырып дамуы қажет. Бұл жағдайлар саладағы бәсекеге қабілеттілікті арттыру үшін нарықты жан-жақты талдауды, инновациялық шешімдерді енгізуді және жеткізу тізбегін тиімді басқаруды талап етеді. </w:t>
      </w:r>
      <w:r w:rsidR="00402974" w:rsidRPr="0074418C">
        <w:rPr>
          <w:rFonts w:ascii="Times New Roman" w:hAnsi="Times New Roman" w:cs="Times New Roman"/>
          <w:sz w:val="28"/>
          <w:szCs w:val="28"/>
          <w:lang w:val="kk-KZ"/>
        </w:rPr>
        <w:t>Бұдан бөлек</w:t>
      </w:r>
      <w:r w:rsidRPr="0074418C">
        <w:rPr>
          <w:rFonts w:ascii="Times New Roman" w:hAnsi="Times New Roman" w:cs="Times New Roman"/>
          <w:sz w:val="28"/>
          <w:szCs w:val="28"/>
          <w:lang w:val="kk-KZ"/>
        </w:rPr>
        <w:t>, сапа стандарттары мен сертификаттау жүйелерінің маңызы арта түсуде, өйткені олар өнім сапасының жоғары деңгейде сақталуын қамтамасыз етіп, тұтынушылардың азық-түлік қауіпсіздігі мен экологиялық тұрақтылыққа қатысты сұраныстарына жауап береді.</w:t>
      </w:r>
    </w:p>
    <w:p w14:paraId="001321D4" w14:textId="53EBD19F" w:rsidR="00E56E67" w:rsidRPr="0074418C"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Бәсекеге қабілеттілікке ықпал ететін негізгі үрдістердің қатарында электрондық коммерцияның кеңге жайылуы мен тікелей тұтынушыға сатылым көлемінің артуы ерекше орын алады. Бұл өзгерістер өндірушілерге тұтынушылармен өзара әрекеттесуді жақсартуға және табыстылық деңгейін көтеруге жаңа мүмкіндіктер ұсынады. Сонымен қатар, инновациялық ауылшаруашылық әдістері барған сайын кең таралуда, өйткені өндірушілер тұрақты ауыл шаруашылығына бейімділігін көрсете отырып, экономикалық </w:t>
      </w:r>
      <w:r w:rsidRPr="0074418C">
        <w:rPr>
          <w:rFonts w:ascii="Times New Roman" w:hAnsi="Times New Roman" w:cs="Times New Roman"/>
          <w:sz w:val="28"/>
          <w:szCs w:val="28"/>
          <w:lang w:val="kk-KZ"/>
        </w:rPr>
        <w:lastRenderedPageBreak/>
        <w:t>тиімділік пен экологиялық жауапкершілікті теңестіруге тырысуда. Алайда, климаттың өзгеру қаупі бұл процестерге қосымша қиындықтар тудырып, өндірушілерді экологиялық тұрақты ауылшаруашылық технологияларын енгізуге және операциялық тиімділікті арттыруға ынталандыруда.</w:t>
      </w:r>
    </w:p>
    <w:p w14:paraId="79056DB2" w14:textId="504F7D5C" w:rsidR="00E56E67" w:rsidRPr="0074418C"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Қорытындылай келе, жеміс-көкөніс өндірісіндегі бәсекеге қабілеттілікті басқару стратегиялық нарықтық ұстанымды күшейту, сапаны қамтамасыз ету, технологиялық жаңалықтарды енгізу және тұрақты даму тәжірибелерін үйлестіру арқылы жүзеге асатынын атап өткен жөн. Саланың үздіксіз даму жағдайында осы факторларды ескеру жаһандық нарықта өз орнын сақтап қалуға және бәсекеге қабілеттілікті арттыруға ұмтылған өндірушілер үшін өте маңызды</w:t>
      </w:r>
      <w:r w:rsidR="00204304" w:rsidRPr="0074418C">
        <w:rPr>
          <w:rFonts w:ascii="Times New Roman" w:hAnsi="Times New Roman" w:cs="Times New Roman"/>
          <w:sz w:val="28"/>
          <w:szCs w:val="28"/>
          <w:lang w:val="kk-KZ"/>
        </w:rPr>
        <w:t>.</w:t>
      </w:r>
      <w:r w:rsidRPr="0074418C">
        <w:rPr>
          <w:rFonts w:ascii="Times New Roman" w:hAnsi="Times New Roman" w:cs="Times New Roman"/>
          <w:sz w:val="28"/>
          <w:szCs w:val="28"/>
          <w:lang w:val="kk-KZ"/>
        </w:rPr>
        <w:t xml:space="preserve"> </w:t>
      </w:r>
    </w:p>
    <w:p w14:paraId="604E41E5" w14:textId="035E8D84" w:rsidR="00E56E67" w:rsidRPr="0074418C"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Бау-бақша өндірісі ғасырлар бойы ауылшаруашылық тәжірибелерінің өзгеруіне, нарықтық талаптарға және технологиялық жаңалықтарға сәйкес айтарлықтай эволюцияға ұшырады. Тарихи деректерге сүйенсек, Германиядағы Шваб Альб аймағы жасымық өсіруімен кеңінен танылған, бұл сала әсіресе 20 ғасырдың ортасына дейін қарқынды дамыды. Алайда, заманауи ауылшаруашылық әдістерінің енгізілуі мен нарықтағы бәсекелестіктің күшеюі дәстүрлі өсіру тәжірибелеріне қауіп төндірді. Осыған жауап ретінде бірқатар фермерлер ауыл шаруашылығындағы тарихи мұраны сақтау мен тұрақты әдістерді қолдаудың маңыздылығын көрсетіп, жасымықтың сирек кездесетін сорттарын қайта қалпына келтіруге белсенді түрде атсалысты [1</w:t>
      </w:r>
      <w:r w:rsidR="00CF1159" w:rsidRPr="0074418C">
        <w:rPr>
          <w:rFonts w:ascii="Times New Roman" w:hAnsi="Times New Roman" w:cs="Times New Roman"/>
          <w:sz w:val="28"/>
          <w:szCs w:val="28"/>
          <w:lang w:val="kk-KZ"/>
        </w:rPr>
        <w:t>03</w:t>
      </w:r>
      <w:r w:rsidRPr="0074418C">
        <w:rPr>
          <w:rFonts w:ascii="Times New Roman" w:hAnsi="Times New Roman" w:cs="Times New Roman"/>
          <w:sz w:val="28"/>
          <w:szCs w:val="28"/>
          <w:lang w:val="kk-KZ"/>
        </w:rPr>
        <w:t>].</w:t>
      </w:r>
    </w:p>
    <w:p w14:paraId="3542DBF6" w14:textId="0F307681" w:rsidR="00E56E67" w:rsidRPr="0074418C"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АҚШ-та жеміс-көкөніс өндірісі соңғы онжылдықтарда айтарлықтай өзгерістерге тап болды. 2000 жылдан 2019 жылға дейін жаңа піскен жемістер мен көкөністердің ішкі өндірісі тұрақты деңгейде сақталғанымен, импорт көлемі күрт өсті – жаңа піскен жемістердің импорттық үлесі 129 пайызға, ал көкөністердікі 155 пайызға артты [</w:t>
      </w:r>
      <w:r w:rsidR="00CF1159" w:rsidRPr="0074418C">
        <w:rPr>
          <w:rFonts w:ascii="Times New Roman" w:hAnsi="Times New Roman" w:cs="Times New Roman"/>
          <w:sz w:val="28"/>
          <w:szCs w:val="28"/>
          <w:lang w:val="kk-KZ"/>
        </w:rPr>
        <w:t>104</w:t>
      </w:r>
      <w:r w:rsidRPr="0074418C">
        <w:rPr>
          <w:rFonts w:ascii="Times New Roman" w:hAnsi="Times New Roman" w:cs="Times New Roman"/>
          <w:sz w:val="28"/>
          <w:szCs w:val="28"/>
          <w:lang w:val="kk-KZ"/>
        </w:rPr>
        <w:t>]. Бұл өзгеріс елдің тұтынушылық сұранысын қамтамасыз етуде халықаралық нарықтардың рөлінің күшейіп келе жатқанын көрсетеді, қазіргі уақытта АҚШ-та сатылатын жаңа піскен жемістердің 40 пайызы және көкөністердің 31 пайызы импорттық өнімдерден тұрады [</w:t>
      </w:r>
      <w:r w:rsidR="00CF1159" w:rsidRPr="0074418C">
        <w:rPr>
          <w:rFonts w:ascii="Times New Roman" w:hAnsi="Times New Roman" w:cs="Times New Roman"/>
          <w:sz w:val="28"/>
          <w:szCs w:val="28"/>
          <w:lang w:val="kk-KZ"/>
        </w:rPr>
        <w:t>105</w:t>
      </w:r>
      <w:r w:rsidRPr="0074418C">
        <w:rPr>
          <w:rFonts w:ascii="Times New Roman" w:hAnsi="Times New Roman" w:cs="Times New Roman"/>
          <w:sz w:val="28"/>
          <w:szCs w:val="28"/>
          <w:lang w:val="kk-KZ"/>
        </w:rPr>
        <w:t>].</w:t>
      </w:r>
    </w:p>
    <w:p w14:paraId="60FD4A2D" w14:textId="15D25333" w:rsidR="00E56E67" w:rsidRPr="0074418C"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1990-жылдары Еуропалық Одақ</w:t>
      </w:r>
      <w:r w:rsidR="00673188" w:rsidRPr="0074418C">
        <w:rPr>
          <w:rFonts w:ascii="Times New Roman" w:hAnsi="Times New Roman" w:cs="Times New Roman"/>
          <w:sz w:val="28"/>
          <w:szCs w:val="28"/>
          <w:lang w:val="kk-KZ"/>
        </w:rPr>
        <w:t xml:space="preserve"> (ЕО)</w:t>
      </w:r>
      <w:r w:rsidRPr="0074418C">
        <w:rPr>
          <w:rFonts w:ascii="Times New Roman" w:hAnsi="Times New Roman" w:cs="Times New Roman"/>
          <w:sz w:val="28"/>
          <w:szCs w:val="28"/>
          <w:lang w:val="kk-KZ"/>
        </w:rPr>
        <w:t xml:space="preserve"> үшін ауылшаруашылық және азық-түлік маркетинг жүйесіндегі бөлшек саудагерлердің күшеюі мен жетілмеген бәсекенің ықпалына қатысты алаңдаушылықтың артуы бетбұрысты кезең болды [</w:t>
      </w:r>
      <w:r w:rsidR="00CF1159" w:rsidRPr="0074418C">
        <w:rPr>
          <w:rFonts w:ascii="Times New Roman" w:hAnsi="Times New Roman" w:cs="Times New Roman"/>
          <w:sz w:val="28"/>
          <w:szCs w:val="28"/>
          <w:lang w:val="kk-KZ"/>
        </w:rPr>
        <w:t>106</w:t>
      </w:r>
      <w:r w:rsidRPr="0074418C">
        <w:rPr>
          <w:rFonts w:ascii="Times New Roman" w:hAnsi="Times New Roman" w:cs="Times New Roman"/>
          <w:sz w:val="28"/>
          <w:szCs w:val="28"/>
          <w:lang w:val="kk-KZ"/>
        </w:rPr>
        <w:t>]. Бұл жағдай жаһандану үдерісі қарқын алған нарықтық ортада отандық өндірушілердің бәсекеге қабілеттілігін сақтап қалу үшін жаңа маркетингтік стратегиялар мен саясаттарды енгізу қажеттілігін туындатты.</w:t>
      </w:r>
    </w:p>
    <w:p w14:paraId="70138A12" w14:textId="29404CB1" w:rsidR="00E56E67" w:rsidRPr="0074418C"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Осы кезеңде </w:t>
      </w:r>
      <w:r w:rsidR="00673188" w:rsidRPr="0074418C">
        <w:rPr>
          <w:rFonts w:ascii="Times New Roman" w:hAnsi="Times New Roman" w:cs="Times New Roman"/>
          <w:sz w:val="28"/>
          <w:szCs w:val="28"/>
          <w:lang w:val="kk-KZ"/>
        </w:rPr>
        <w:t>БҰҰ-ның</w:t>
      </w:r>
      <w:r w:rsidRPr="0074418C">
        <w:rPr>
          <w:rFonts w:ascii="Times New Roman" w:hAnsi="Times New Roman" w:cs="Times New Roman"/>
          <w:sz w:val="28"/>
          <w:szCs w:val="28"/>
          <w:lang w:val="kk-KZ"/>
        </w:rPr>
        <w:t xml:space="preserve"> азық-түлік </w:t>
      </w:r>
      <w:r w:rsidR="00673188" w:rsidRPr="0074418C">
        <w:rPr>
          <w:rFonts w:ascii="Times New Roman" w:hAnsi="Times New Roman" w:cs="Times New Roman"/>
          <w:sz w:val="28"/>
          <w:szCs w:val="28"/>
          <w:lang w:val="kk-KZ"/>
        </w:rPr>
        <w:t xml:space="preserve">және ауыл шаруашылық </w:t>
      </w:r>
      <w:r w:rsidRPr="0074418C">
        <w:rPr>
          <w:rFonts w:ascii="Times New Roman" w:hAnsi="Times New Roman" w:cs="Times New Roman"/>
          <w:sz w:val="28"/>
          <w:szCs w:val="28"/>
          <w:lang w:val="kk-KZ"/>
        </w:rPr>
        <w:t>ұйымы (FAO) 1990-2000 жылдар аралығында жаһандық деңгейде жеміс-көкөніс өндірісінің едәуір артқанын атап өтті. Әсіресе, дамушы елдер экзотикалық жемістерді дамыған мемлекеттерге жеткізуде н</w:t>
      </w:r>
      <w:r w:rsidR="00CF1159" w:rsidRPr="0074418C">
        <w:rPr>
          <w:rFonts w:ascii="Times New Roman" w:hAnsi="Times New Roman" w:cs="Times New Roman"/>
          <w:sz w:val="28"/>
          <w:szCs w:val="28"/>
          <w:lang w:val="kk-KZ"/>
        </w:rPr>
        <w:t>егізгі жеткізушілерге айналды [107</w:t>
      </w:r>
      <w:r w:rsidRPr="0074418C">
        <w:rPr>
          <w:rFonts w:ascii="Times New Roman" w:hAnsi="Times New Roman" w:cs="Times New Roman"/>
          <w:sz w:val="28"/>
          <w:szCs w:val="28"/>
          <w:lang w:val="kk-KZ"/>
        </w:rPr>
        <w:t>]. Дегенмен, бұл өңірлерде инфрақұрылым мен технологиялық салаулы айтарлықтай шектеулі мүмкіндіктердің болуы кедергілер тудырып, олардың өнеркәсібі дамыған елдермен толыққанды бәсекелесу мүмкіндігінен шектеді.</w:t>
      </w:r>
    </w:p>
    <w:p w14:paraId="38A4B9B1" w14:textId="186A8479" w:rsidR="00E56E67" w:rsidRPr="0074418C"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Сатылас ауыл шаруашылығы мен деректерді талдауды қоса алғанда, инновациялық технологиялар мен әдістердің енгізілуі өндіріс тиімділігін </w:t>
      </w:r>
      <w:r w:rsidRPr="0074418C">
        <w:rPr>
          <w:rFonts w:ascii="Times New Roman" w:hAnsi="Times New Roman" w:cs="Times New Roman"/>
          <w:sz w:val="28"/>
          <w:szCs w:val="28"/>
          <w:lang w:val="kk-KZ"/>
        </w:rPr>
        <w:lastRenderedPageBreak/>
        <w:t>арттырумен қатар, тұрақты дамуға қол жеткізу үшін де маңызды рөл атқарды [</w:t>
      </w:r>
      <w:r w:rsidR="00CF1159" w:rsidRPr="0074418C">
        <w:rPr>
          <w:rFonts w:ascii="Times New Roman" w:hAnsi="Times New Roman" w:cs="Times New Roman"/>
          <w:sz w:val="28"/>
          <w:szCs w:val="28"/>
          <w:lang w:val="kk-KZ"/>
        </w:rPr>
        <w:t>108</w:t>
      </w:r>
      <w:r w:rsidRPr="0074418C">
        <w:rPr>
          <w:rFonts w:ascii="Times New Roman" w:hAnsi="Times New Roman" w:cs="Times New Roman"/>
          <w:sz w:val="28"/>
          <w:szCs w:val="28"/>
          <w:lang w:val="kk-KZ"/>
        </w:rPr>
        <w:t>]. Бұл үрдіс жеміс-көкөніс өндірісінің қазіргі заманғы бәсекеге қабілеттілігін қалыптастыратын тарихи тәжірибелердің, нарықтық қажеттіліктердің және технологиялық жаңашылдықтардың өзара күрделі байланысын айқын көрсетеді.</w:t>
      </w:r>
    </w:p>
    <w:p w14:paraId="22749D89" w14:textId="60A86247" w:rsidR="00E56E67" w:rsidRPr="0074418C"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Жеміс-көкөніс өндірісіндегі бәсекеге қабілеттілікті басқарудың негізгі бағыты – нарықты терең зерттеу және тұтынушылардың сұранысын дұрыс түсіну. Қарқынды өзгеріп жатқан нарық пен тұтыну әдеттерінің трансформациясы жағдайында компаниялар тұтынушылармен өзара әрекеттесуді күшейту үшін тиімді маркетингтік стратегияларды қолдануы тиіс. Бұл мақсатқа жету үшін трендтерді тұрақты бақылау, деректер аналитикасын пайдалану және аудиторияның қызығушылығына сай келетін мақсатты маркетингтік шараларды іске асыру қажет. Осындай тәсіл клиенттердің тұрақтылығын нығайтып, тапсырыстардың орташа құнын арттыруға ықпал етеді [</w:t>
      </w:r>
      <w:r w:rsidR="00CF1159" w:rsidRPr="0074418C">
        <w:rPr>
          <w:rFonts w:ascii="Times New Roman" w:hAnsi="Times New Roman" w:cs="Times New Roman"/>
          <w:sz w:val="28"/>
          <w:szCs w:val="28"/>
          <w:lang w:val="kk-KZ"/>
        </w:rPr>
        <w:t>109</w:t>
      </w:r>
      <w:r w:rsidRPr="0074418C">
        <w:rPr>
          <w:rFonts w:ascii="Times New Roman" w:hAnsi="Times New Roman" w:cs="Times New Roman"/>
          <w:sz w:val="28"/>
          <w:szCs w:val="28"/>
          <w:lang w:val="kk-KZ"/>
        </w:rPr>
        <w:t>].</w:t>
      </w:r>
    </w:p>
    <w:p w14:paraId="6ECC4943" w14:textId="176EAE62" w:rsidR="00E56E67" w:rsidRPr="0074418C"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Өнім сапасы мен қауіпсіздігін қамтамасыз етуде сапа стандарттары мен сертификаттау жүйелерін енгізу маңызды рөл атқарады. АҚШ-та жаңа өнімдерге қатысты стандарттар мен жіктемелердің басым бөлігі міндетті болып табылмаса да, олар сапаны бақылаудың негізгі бағыт-бағдарын айқындайды. Әдетте, мемлекеттік органдар жаңа өнімдерге жасалатын келісімдер барысында олардың сапасын тікелей тексермейді, бұл өз кезегінде өндірушілер үшін нарықтағы бәсекеге қабілеттілікті сақтау мақсатында ерікті сапа стандарттарын ұстанудың маңыздылығын көрсетеді [</w:t>
      </w:r>
      <w:r w:rsidR="00CF1159" w:rsidRPr="0074418C">
        <w:rPr>
          <w:rFonts w:ascii="Times New Roman" w:hAnsi="Times New Roman" w:cs="Times New Roman"/>
          <w:sz w:val="28"/>
          <w:szCs w:val="28"/>
          <w:lang w:val="kk-KZ"/>
        </w:rPr>
        <w:t>110</w:t>
      </w:r>
      <w:r w:rsidR="00402974" w:rsidRPr="0074418C">
        <w:rPr>
          <w:rFonts w:ascii="Times New Roman" w:hAnsi="Times New Roman" w:cs="Times New Roman"/>
          <w:sz w:val="28"/>
          <w:szCs w:val="28"/>
          <w:lang w:val="kk-KZ"/>
        </w:rPr>
        <w:t>]. Оған қоса алғанда</w:t>
      </w:r>
      <w:r w:rsidRPr="0074418C">
        <w:rPr>
          <w:rFonts w:ascii="Times New Roman" w:hAnsi="Times New Roman" w:cs="Times New Roman"/>
          <w:sz w:val="28"/>
          <w:szCs w:val="28"/>
          <w:lang w:val="kk-KZ"/>
        </w:rPr>
        <w:t>, Еуропада сертификаттау жүйелерін қолдану белсенді түрде артып келеді, бұл нарықтың экологиялық және әлеуметтік тұрақтылыққа бағытталған өзгерісін көрсетеді. Әсіресе бөлшек сауда саласында бұл фактор кәсіпорындарға бәсекелестік артықшылық береді, өйткені тұтынушылар экологиялық таза және әлеуметтік жауапкершілігі жоға</w:t>
      </w:r>
      <w:r w:rsidR="00CF1159" w:rsidRPr="0074418C">
        <w:rPr>
          <w:rFonts w:ascii="Times New Roman" w:hAnsi="Times New Roman" w:cs="Times New Roman"/>
          <w:sz w:val="28"/>
          <w:szCs w:val="28"/>
          <w:lang w:val="kk-KZ"/>
        </w:rPr>
        <w:t>ры өнімдерді көбірек таңдауда [111</w:t>
      </w:r>
      <w:r w:rsidRPr="0074418C">
        <w:rPr>
          <w:rFonts w:ascii="Times New Roman" w:hAnsi="Times New Roman" w:cs="Times New Roman"/>
          <w:sz w:val="28"/>
          <w:szCs w:val="28"/>
          <w:lang w:val="kk-KZ"/>
        </w:rPr>
        <w:t>].</w:t>
      </w:r>
    </w:p>
    <w:p w14:paraId="2E238DE5" w14:textId="16FC7EB9" w:rsidR="00E56E67" w:rsidRPr="0074418C"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Жеміс-көкөніс өнеркәсібінде бәсекеге қабілеттілікті қамтамасыз етудегі басты факторлардың бірі – инновация. Өндіріс тиімділігін арттырып, нарық талаптарына сәйкес әрекет ету үшін компаниялар заманауи агротехнологияларға және инновациялық әдістерге қаржы салуы қажет. Бұл ауыл шаруашылығы өнімдерін өндіру мен таратуда жаңа тәсілдерді енгізуді қамтиды, соның ішінде жеткізу тізбегін оңтайландыру және жалпы операциялық көрсеткіштерді жақсарту шаралары маңызды рөл атқарады [1</w:t>
      </w:r>
      <w:r w:rsidR="00CF1159" w:rsidRPr="0074418C">
        <w:rPr>
          <w:rFonts w:ascii="Times New Roman" w:hAnsi="Times New Roman" w:cs="Times New Roman"/>
          <w:sz w:val="28"/>
          <w:szCs w:val="28"/>
          <w:lang w:val="kk-KZ"/>
        </w:rPr>
        <w:t>12</w:t>
      </w:r>
      <w:r w:rsidRPr="0074418C">
        <w:rPr>
          <w:rFonts w:ascii="Times New Roman" w:hAnsi="Times New Roman" w:cs="Times New Roman"/>
          <w:sz w:val="28"/>
          <w:szCs w:val="28"/>
          <w:lang w:val="kk-KZ"/>
        </w:rPr>
        <w:t>]. Экономикалық қиындықтарға тап болған дәстүрлі салалар үшін инновация жергілікті және халықаралық нарықтарда бәсекелестік артықшылықтарға қол жеткізудің негізгі факторы болып қала береді.</w:t>
      </w:r>
    </w:p>
    <w:p w14:paraId="25075C17" w14:textId="463DE042" w:rsidR="00E56E67" w:rsidRPr="0074418C"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Сонымен </w:t>
      </w:r>
      <w:r w:rsidR="00402974" w:rsidRPr="0074418C">
        <w:rPr>
          <w:rFonts w:ascii="Times New Roman" w:hAnsi="Times New Roman" w:cs="Times New Roman"/>
          <w:sz w:val="28"/>
          <w:szCs w:val="28"/>
          <w:lang w:val="kk-KZ"/>
        </w:rPr>
        <w:t>бірге</w:t>
      </w:r>
      <w:r w:rsidRPr="0074418C">
        <w:rPr>
          <w:rFonts w:ascii="Times New Roman" w:hAnsi="Times New Roman" w:cs="Times New Roman"/>
          <w:sz w:val="28"/>
          <w:szCs w:val="28"/>
          <w:lang w:val="kk-KZ"/>
        </w:rPr>
        <w:t xml:space="preserve">, жеткізу тізбегін тиімді басқару бәсекеге қабілеттілікті арттырудың тағы бір маңызды аспектісі болып табылады. Ұйымдар нарықтағы өзгерістерге жедел бейімделу, шығындарды оңтайландыру және өнімді жеткізу уақытын қысқарту үшін жеткізу тізбегі жұмыстарын жетілдіруі қажет. Көлемді басқару мен нарықты талдау сияқты стратегияларды енгізу өнім ағынын реттеп, нарықтағы жалпы жағдайды жақсартуға ықпал етеді. </w:t>
      </w:r>
      <w:r w:rsidR="00402974" w:rsidRPr="0074418C">
        <w:rPr>
          <w:rFonts w:ascii="Times New Roman" w:hAnsi="Times New Roman" w:cs="Times New Roman"/>
          <w:sz w:val="28"/>
          <w:szCs w:val="28"/>
          <w:lang w:val="kk-KZ"/>
        </w:rPr>
        <w:t>Бұдан бөлек</w:t>
      </w:r>
      <w:r w:rsidRPr="0074418C">
        <w:rPr>
          <w:rFonts w:ascii="Times New Roman" w:hAnsi="Times New Roman" w:cs="Times New Roman"/>
          <w:sz w:val="28"/>
          <w:szCs w:val="28"/>
          <w:lang w:val="kk-KZ"/>
        </w:rPr>
        <w:t xml:space="preserve">, сенімді </w:t>
      </w:r>
      <w:r w:rsidRPr="0074418C">
        <w:rPr>
          <w:rFonts w:ascii="Times New Roman" w:hAnsi="Times New Roman" w:cs="Times New Roman"/>
          <w:sz w:val="28"/>
          <w:szCs w:val="28"/>
          <w:lang w:val="kk-KZ"/>
        </w:rPr>
        <w:lastRenderedPageBreak/>
        <w:t>жеткізушілермен тұрақты әріптестік орнату және экологиялық таза өндірістік әдістерді қолдану жеткізу тізбегінің беріктігі мен тиімділігін арттыра алады.</w:t>
      </w:r>
    </w:p>
    <w:p w14:paraId="2664A64A" w14:textId="6691C4EE" w:rsidR="00E56E67" w:rsidRPr="0074418C"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Жеміс-көкөніс өнеркәсібінде жұмыс істейтін ұйымдар өздерінің стратегиялық нарықтық ұстанымдарын үнемі қайта бағалап отыруы керек. Портердің бес күшін талдау сияқты аналитикалық құралдарды қолдану компанияларға бәсекелестік ортаны тереңірек түсінуге, жаңа нарық ойыншылары мен алмастырушы өнімдерден туындайтын қауіптерді анықтауға, сондай-ақ жеткізушілер мен сатып алушылардың келіссөз жүргізу мүмкіндіктерінің өзгеруін бағалауға көмектеседі. Бұл тәсіл стратегиялық шешімдерді қабылдауға қажетті ақпаратты қамтамасыз етіп, ұйымдардың нарықтағы бәсекелестік артықшы</w:t>
      </w:r>
      <w:r w:rsidR="005C1F6C" w:rsidRPr="0074418C">
        <w:rPr>
          <w:rFonts w:ascii="Times New Roman" w:hAnsi="Times New Roman" w:cs="Times New Roman"/>
          <w:sz w:val="28"/>
          <w:szCs w:val="28"/>
          <w:lang w:val="kk-KZ"/>
        </w:rPr>
        <w:t>лықтарын нығайтуына ықпал етеді</w:t>
      </w:r>
      <w:r w:rsidRPr="0074418C">
        <w:rPr>
          <w:rFonts w:ascii="Times New Roman" w:hAnsi="Times New Roman" w:cs="Times New Roman"/>
          <w:sz w:val="28"/>
          <w:szCs w:val="28"/>
          <w:lang w:val="kk-KZ"/>
        </w:rPr>
        <w:t>.</w:t>
      </w:r>
    </w:p>
    <w:p w14:paraId="7E4C26BE" w14:textId="77777777" w:rsidR="00E56E67" w:rsidRPr="0074418C"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Нарықты талдау, сапа стандарттарын сақтау, инновацияларды енгізу, жеткізу тізбегін жетілдіру және стратегиялық позициялау сияқты негізгі аспектілерге басымдық беру арқылы ұйымдар бәсекеге қабілеттілікті тиімді басқарып, жеміс-көкөніс өндірісіндегі қиындықтарды еңсере алады.</w:t>
      </w:r>
    </w:p>
    <w:p w14:paraId="4A773A43" w14:textId="57C9F814" w:rsidR="00E56E67" w:rsidRPr="0074418C"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Жеміс-көкөніс өндірісі нарықтың қанығуы мен күшейіп келе жатқан бәсекелестіктің салдарынан бірқатар қиындықтарға тап болуда. Жаңа өнімдерге деген сұраныстың артуы жаңа ойыншылардың нарыққа енуіне жол ашып, бәсекелестік деңгейін күрделендіреді. Бұл жағдай көбінесе баға бәсекесіне және табыстың төмендеуіне әкеліп, өндірушілер үшін тұрақты бизнес-модельді сақтауды қиындатады.</w:t>
      </w:r>
    </w:p>
    <w:p w14:paraId="5B030444" w14:textId="100106E3" w:rsidR="00E56E67" w:rsidRPr="0074418C"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Ауыл шаруашылығы климаттың өзгеруіне айтарлықтай ықпал етеді, өйткені өсімдік және мал шаруашылығы тәжірибелері жаһандық парниктік газдар шығарынд</w:t>
      </w:r>
      <w:r w:rsidR="005C1F6C" w:rsidRPr="0074418C">
        <w:rPr>
          <w:rFonts w:ascii="Times New Roman" w:hAnsi="Times New Roman" w:cs="Times New Roman"/>
          <w:sz w:val="28"/>
          <w:szCs w:val="28"/>
          <w:lang w:val="kk-KZ"/>
        </w:rPr>
        <w:t>ыларының шамамен 25%-ын құрайды</w:t>
      </w:r>
      <w:r w:rsidRPr="0074418C">
        <w:rPr>
          <w:rFonts w:ascii="Times New Roman" w:hAnsi="Times New Roman" w:cs="Times New Roman"/>
          <w:sz w:val="28"/>
          <w:szCs w:val="28"/>
          <w:lang w:val="kk-KZ"/>
        </w:rPr>
        <w:t xml:space="preserve">. Сонымен </w:t>
      </w:r>
      <w:r w:rsidR="00402974" w:rsidRPr="0074418C">
        <w:rPr>
          <w:rFonts w:ascii="Times New Roman" w:hAnsi="Times New Roman" w:cs="Times New Roman"/>
          <w:sz w:val="28"/>
          <w:szCs w:val="28"/>
          <w:lang w:val="kk-KZ"/>
        </w:rPr>
        <w:t>бірге</w:t>
      </w:r>
      <w:r w:rsidRPr="0074418C">
        <w:rPr>
          <w:rFonts w:ascii="Times New Roman" w:hAnsi="Times New Roman" w:cs="Times New Roman"/>
          <w:sz w:val="28"/>
          <w:szCs w:val="28"/>
          <w:lang w:val="kk-KZ"/>
        </w:rPr>
        <w:t>, табиғи экожүйелердің ауыл шаруашылығы мақсатында өзгертілуі топырақтағы органикалық көміртегінің айтарлықтай төмендеуіне әкеледі, бұл экологиялық тұрақсыздықты күшейтіп, ұзақ мерзімді өнімділікке қауіп төндіруі мүмкін [11</w:t>
      </w:r>
      <w:r w:rsidR="00205580" w:rsidRPr="0074418C">
        <w:rPr>
          <w:rFonts w:ascii="Times New Roman" w:hAnsi="Times New Roman" w:cs="Times New Roman"/>
          <w:sz w:val="28"/>
          <w:szCs w:val="28"/>
          <w:lang w:val="kk-KZ"/>
        </w:rPr>
        <w:t>3</w:t>
      </w:r>
      <w:r w:rsidRPr="0074418C">
        <w:rPr>
          <w:rFonts w:ascii="Times New Roman" w:hAnsi="Times New Roman" w:cs="Times New Roman"/>
          <w:sz w:val="28"/>
          <w:szCs w:val="28"/>
          <w:lang w:val="kk-KZ"/>
        </w:rPr>
        <w:t>].</w:t>
      </w:r>
    </w:p>
    <w:p w14:paraId="1DC77C12" w14:textId="02737457" w:rsidR="00E56E67" w:rsidRPr="0074418C"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Климаттық жағдайлар барған сайын тұрақсыз болып отырғандықтан, фермерлер өз қызметін тәуекелдерді төмендетуге бағыттап, аяздан қорғау үшін жылыжайлар мен туннельдер сияқты қорғалған технологиялар қолданып, инвес</w:t>
      </w:r>
      <w:r w:rsidR="00205580" w:rsidRPr="0074418C">
        <w:rPr>
          <w:rFonts w:ascii="Times New Roman" w:hAnsi="Times New Roman" w:cs="Times New Roman"/>
          <w:sz w:val="28"/>
          <w:szCs w:val="28"/>
          <w:lang w:val="kk-KZ"/>
        </w:rPr>
        <w:t>тициялауға мәжбүр болып отыр [114</w:t>
      </w:r>
      <w:r w:rsidRPr="0074418C">
        <w:rPr>
          <w:rFonts w:ascii="Times New Roman" w:hAnsi="Times New Roman" w:cs="Times New Roman"/>
          <w:sz w:val="28"/>
          <w:szCs w:val="28"/>
          <w:lang w:val="kk-KZ"/>
        </w:rPr>
        <w:t xml:space="preserve">]. </w:t>
      </w:r>
    </w:p>
    <w:p w14:paraId="08EF9070" w14:textId="5755531E" w:rsidR="00E56E67" w:rsidRPr="0074418C" w:rsidRDefault="00402974" w:rsidP="00E56E67">
      <w:pPr>
        <w:tabs>
          <w:tab w:val="left" w:pos="0"/>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Сондай-ақ</w:t>
      </w:r>
      <w:r w:rsidR="00E56E67" w:rsidRPr="0074418C">
        <w:rPr>
          <w:rFonts w:ascii="Times New Roman" w:hAnsi="Times New Roman" w:cs="Times New Roman"/>
          <w:sz w:val="28"/>
          <w:szCs w:val="28"/>
          <w:lang w:val="kk-KZ"/>
        </w:rPr>
        <w:t>, тұтынушылардың сұранысының өзгеруі мен жеткізу тізбегінің күрделенуі өндірушілерден операциялық тиімділікті арттыруды талап етеді. Жабдықтаушылар мен тұтынушылар арасындағы мәміле күшінің өзгеруі серіктестік қарым-қатынастарын қиындатып, бағ</w:t>
      </w:r>
      <w:r w:rsidR="005C1F6C" w:rsidRPr="0074418C">
        <w:rPr>
          <w:rFonts w:ascii="Times New Roman" w:hAnsi="Times New Roman" w:cs="Times New Roman"/>
          <w:sz w:val="28"/>
          <w:szCs w:val="28"/>
          <w:lang w:val="kk-KZ"/>
        </w:rPr>
        <w:t>а саясатына ықпал етуі мүмкін</w:t>
      </w:r>
      <w:r w:rsidR="00E56E67" w:rsidRPr="0074418C">
        <w:rPr>
          <w:rFonts w:ascii="Times New Roman" w:hAnsi="Times New Roman" w:cs="Times New Roman"/>
          <w:sz w:val="28"/>
          <w:szCs w:val="28"/>
          <w:lang w:val="kk-KZ"/>
        </w:rPr>
        <w:t>. Логистика мен тауарлық-материалдық қорларды басқаруды жетілдіру шығындарды төмендетуге және жаңа өнімдердің сапасы мен қолжетімділігін арттыруға мүмкіндік береді.</w:t>
      </w:r>
    </w:p>
    <w:p w14:paraId="6984E09E" w14:textId="6039294E" w:rsidR="00E56E67" w:rsidRPr="0074418C"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Зиянкестер мен өсімдік аурулары жеміс-көкөніс өндірісіне айтарлықтай қауіп төндіреді. Егер оларды басқару бойынша тиімді шаралар қабылданбаса, өнімділік төмендеп, бұл егіннің сапасына және фермерлердің табысына кері әсер етуі мүмкін. Өсімдіктердің өнімділігін сақтаумен қатар, химиялық пестицидтерді шамадан тыс пайдалануды азайту үшін зиянкестермен күресудің кешенді әдістерін енгізу маңызды. Бұл тәсіл биологиялық бақылау әдістерін </w:t>
      </w:r>
      <w:r w:rsidRPr="0074418C">
        <w:rPr>
          <w:rFonts w:ascii="Times New Roman" w:hAnsi="Times New Roman" w:cs="Times New Roman"/>
          <w:sz w:val="28"/>
          <w:szCs w:val="28"/>
          <w:lang w:val="kk-KZ"/>
        </w:rPr>
        <w:lastRenderedPageBreak/>
        <w:t>және мәдени шараларды біріктіре отырып, экологиялық және экономикалық тұрақтылықты қамтамасыз етуге мүмкіндік береді [1</w:t>
      </w:r>
      <w:r w:rsidR="008E1C34" w:rsidRPr="0074418C">
        <w:rPr>
          <w:rFonts w:ascii="Times New Roman" w:hAnsi="Times New Roman" w:cs="Times New Roman"/>
          <w:sz w:val="28"/>
          <w:szCs w:val="28"/>
          <w:lang w:val="kk-KZ"/>
        </w:rPr>
        <w:t>15</w:t>
      </w:r>
      <w:r w:rsidRPr="0074418C">
        <w:rPr>
          <w:rFonts w:ascii="Times New Roman" w:hAnsi="Times New Roman" w:cs="Times New Roman"/>
          <w:sz w:val="28"/>
          <w:szCs w:val="28"/>
          <w:lang w:val="kk-KZ"/>
        </w:rPr>
        <w:t>]. Сонымен қатар, зиянкестердің таралуын тиімді бақылау және биологиялық әдістерді пайдалану дақылдарды зақымданудан қорғап, өнімнің шығынын азайтуға ықпал етеді [</w:t>
      </w:r>
      <w:r w:rsidR="008E1C34" w:rsidRPr="0074418C">
        <w:rPr>
          <w:rFonts w:ascii="Times New Roman" w:hAnsi="Times New Roman" w:cs="Times New Roman"/>
          <w:sz w:val="28"/>
          <w:szCs w:val="28"/>
          <w:lang w:val="kk-KZ"/>
        </w:rPr>
        <w:t>116</w:t>
      </w:r>
      <w:r w:rsidRPr="0074418C">
        <w:rPr>
          <w:rFonts w:ascii="Times New Roman" w:hAnsi="Times New Roman" w:cs="Times New Roman"/>
          <w:sz w:val="28"/>
          <w:szCs w:val="28"/>
          <w:lang w:val="kk-KZ"/>
        </w:rPr>
        <w:t>].</w:t>
      </w:r>
    </w:p>
    <w:p w14:paraId="29A9F5A0" w14:textId="197BF49D" w:rsidR="00E56E67" w:rsidRPr="0074418C"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Бүгінде тұрақтылық тұтынушылардың сатып алу шешімдерінде басты факторға айналып отыр. Көптеген тұтынушылар органикалық және экологиялық таза әдістермен өндірілген өнімдерді таңдауға бейім. Бұл үрдіс өндірушілерден өз тәжірибелерін қайта қарауды және органикалық сертификаттауға қосымша қаржы бөлуді талап етеді, алайда мұндай инвестициялар шағын кәсіпорындар үшін қиындық туғызуы мүмкін. Бау-бақша өндірісінде бәсекеге қабілеттілікті сақтау үшін тұрақтылық бастамалары мен экономикалық тиімділікті үйлестіру маңызды міндеттердің бірі болып қала береді.</w:t>
      </w:r>
    </w:p>
    <w:p w14:paraId="7840C800" w14:textId="057EAD55" w:rsidR="00E56E67" w:rsidRPr="0074418C"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GreenSprout Farms кәсіпорынның кірістілігін арттыру және тұтынушылардың қызығушылығын ояту мақсатында Қоғамдастық қолдау көрсететін ауыл шаруашылығы (CSA) бағдарламасын енгізді. Бұл жүйе тұтынушыларға шаруашылық өнімдерінің үлесін алдын ала сатып алу мүмкіндігін ұсына отырып, фермаға вегетациялық кезең ішінде тұрақты табыс алуға жол ашты. Мұндай модель шағын көкөніс шаруашылықтарында кездесетін қаржылық қауіптерді төмендетіп қана қоймай, </w:t>
      </w:r>
      <w:r w:rsidR="00402974" w:rsidRPr="0074418C">
        <w:rPr>
          <w:rFonts w:ascii="Times New Roman" w:hAnsi="Times New Roman" w:cs="Times New Roman"/>
          <w:sz w:val="28"/>
          <w:szCs w:val="28"/>
          <w:lang w:val="kk-KZ"/>
        </w:rPr>
        <w:t>және де</w:t>
      </w:r>
      <w:r w:rsidRPr="0074418C">
        <w:rPr>
          <w:rFonts w:ascii="Times New Roman" w:hAnsi="Times New Roman" w:cs="Times New Roman"/>
          <w:sz w:val="28"/>
          <w:szCs w:val="28"/>
          <w:lang w:val="kk-KZ"/>
        </w:rPr>
        <w:t xml:space="preserve"> фермерлер мен жергілікті қоғамдастық арасындағы тығыз қарым-қатынасты нығайтты. Зерттеулер CSA моделін қолданатын шаруашылықтардың дәстүрлі сату әдістерімен салыстырғанда орта есеппен 20%-ға жоғары кіріс алатынын көрсетеді [</w:t>
      </w:r>
      <w:r w:rsidR="00D152D7" w:rsidRPr="0074418C">
        <w:rPr>
          <w:rFonts w:ascii="Times New Roman" w:hAnsi="Times New Roman" w:cs="Times New Roman"/>
          <w:sz w:val="28"/>
          <w:szCs w:val="28"/>
          <w:lang w:val="kk-KZ"/>
        </w:rPr>
        <w:t>117</w:t>
      </w:r>
      <w:r w:rsidRPr="0074418C">
        <w:rPr>
          <w:rFonts w:ascii="Times New Roman" w:hAnsi="Times New Roman" w:cs="Times New Roman"/>
          <w:sz w:val="28"/>
          <w:szCs w:val="28"/>
          <w:lang w:val="kk-KZ"/>
        </w:rPr>
        <w:t>]. Бағдарламаның табысты іске а</w:t>
      </w:r>
      <w:r w:rsidR="00330EB4" w:rsidRPr="0074418C">
        <w:rPr>
          <w:rFonts w:ascii="Times New Roman" w:hAnsi="Times New Roman" w:cs="Times New Roman"/>
          <w:sz w:val="28"/>
          <w:szCs w:val="28"/>
          <w:lang w:val="kk-KZ"/>
        </w:rPr>
        <w:t xml:space="preserve">сырылуы үшін GreenSprout Farms </w:t>
      </w:r>
      <w:r w:rsidRPr="0074418C">
        <w:rPr>
          <w:rFonts w:ascii="Times New Roman" w:hAnsi="Times New Roman" w:cs="Times New Roman"/>
          <w:sz w:val="28"/>
          <w:szCs w:val="28"/>
          <w:lang w:val="kk-KZ"/>
        </w:rPr>
        <w:t>түрлі жазылу жоспарларын қалыптастыруға, тиімді отырғызу стратегияларын әзірлеуге және әлеуметтік желілер мен жергілікті іс-шаралар арқылы белсенді маркетинг жүргізуге ерекше назар аударды.</w:t>
      </w:r>
    </w:p>
    <w:p w14:paraId="68458FC6" w14:textId="2D5C9F49" w:rsidR="00E56E67" w:rsidRPr="0074418C"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Ал Amar Farm шаруашылығы кең ауқымды ауыл шаруашылығы тиімділігін зерттеу жобасының аясында қалдықтарды қордалау технологиясын енгізу барысында бірқатар қиындықтарға тап болды. Негізгі кедергілердің бірі — тиімді қордалау үдерісін ұйымдастыру үшін қажетті капитал мен еңбек ресурстарына байланысты экономикалық шектеулер болды. Алғашқы қиыншылықтарға қарамастан, ферма ақырында қалдықтарды өңдеудің тұрақты әдісін әзірлеп, бұл топырақтың құнарлылығын арттыруға және өнімділікті жоғарылатуға ықпал етті. Бұл тәжірибе нарықтық және экологиялық өзгерістерге бейімделе алатын технологиялардың маңыздылығын тағы бір мәрте дәлелдеп, фермерлердің үздіксіз оқытылуы мен жаңа әдістерді иге</w:t>
      </w:r>
      <w:r w:rsidR="000037C7" w:rsidRPr="0074418C">
        <w:rPr>
          <w:rFonts w:ascii="Times New Roman" w:hAnsi="Times New Roman" w:cs="Times New Roman"/>
          <w:sz w:val="28"/>
          <w:szCs w:val="28"/>
          <w:lang w:val="kk-KZ"/>
        </w:rPr>
        <w:t>руінің қажеттілігін көрсетті [118</w:t>
      </w:r>
      <w:r w:rsidRPr="0074418C">
        <w:rPr>
          <w:rFonts w:ascii="Times New Roman" w:hAnsi="Times New Roman" w:cs="Times New Roman"/>
          <w:sz w:val="28"/>
          <w:szCs w:val="28"/>
          <w:lang w:val="kk-KZ"/>
        </w:rPr>
        <w:t>].</w:t>
      </w:r>
    </w:p>
    <w:p w14:paraId="4FA98ECC" w14:textId="16E34A88" w:rsidR="00E56E67" w:rsidRPr="0074418C"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Kreher's Poultry Farms нарықтағы ұстанымын қайта қарау мақсатында кешенді бәсекелестік талдау жүргізді. Операциялық шығындардың өсуі мен бәсекелестіктің күшеюі нәтижесінде нарық үлесінің төмендеуіне тап болған ферма стратегиялық даму бағыттарын айқындау үшін Портердің бес күшін талдау моделін пайдаланды. Талдау нәтижесінде Kreher's қызметін жетілдіру және аналитикалық мүмкіндіктерін кеңейту шараларын қабылдады. Бұл қадам кәсіпорынға өзінің бәсекелік артықшылықтарын қалпына келтіруге мүмкіндік </w:t>
      </w:r>
      <w:r w:rsidRPr="0074418C">
        <w:rPr>
          <w:rFonts w:ascii="Times New Roman" w:hAnsi="Times New Roman" w:cs="Times New Roman"/>
          <w:sz w:val="28"/>
          <w:szCs w:val="28"/>
          <w:lang w:val="kk-KZ"/>
        </w:rPr>
        <w:lastRenderedPageBreak/>
        <w:t>беріп қана қоймай, ауыл шаруашылығы саласында нарықты үнемі зертте</w:t>
      </w:r>
      <w:r w:rsidR="000037C7" w:rsidRPr="0074418C">
        <w:rPr>
          <w:rFonts w:ascii="Times New Roman" w:hAnsi="Times New Roman" w:cs="Times New Roman"/>
          <w:sz w:val="28"/>
          <w:szCs w:val="28"/>
          <w:lang w:val="kk-KZ"/>
        </w:rPr>
        <w:t>удің маңыздылығын да көрсетті</w:t>
      </w:r>
      <w:r w:rsidRPr="0074418C">
        <w:rPr>
          <w:rFonts w:ascii="Times New Roman" w:hAnsi="Times New Roman" w:cs="Times New Roman"/>
          <w:sz w:val="28"/>
          <w:szCs w:val="28"/>
          <w:lang w:val="kk-KZ"/>
        </w:rPr>
        <w:t>.</w:t>
      </w:r>
    </w:p>
    <w:p w14:paraId="36D80938" w14:textId="38624420" w:rsidR="00E56E67" w:rsidRPr="0074418C"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Ал Seneca Foods жаңа сату арналарына бағытталып, тікелей тұтынушыларға өнім ұсыну стратегиясын енгізді. Бұл фермерлік базарлар мен «фермадан үстелге» үлгісіндегі бағдарламалар арқылы жүзеге асырылып, делдалдарсыз сауданы дамытуға жол ашты. Нәтижесінде, компания өз кірісін 20–30%-ға арттырып, тікелей маркетингтің тиімділігі мен жоғары пайда маржасын қамтамасыз ету мүмкіндіктерін дәлелдеді. Бұл стратегияның табысты болуы брендтің жергілікті және балғын өнімдерге басымдық беруіне, сондай-ақ тұтынушыларды тарту үшін ұйымдастырылған дегустациялар мен ферма турла</w:t>
      </w:r>
      <w:r w:rsidR="005C1F6C" w:rsidRPr="0074418C">
        <w:rPr>
          <w:rFonts w:ascii="Times New Roman" w:hAnsi="Times New Roman" w:cs="Times New Roman"/>
          <w:sz w:val="28"/>
          <w:szCs w:val="28"/>
          <w:lang w:val="kk-KZ"/>
        </w:rPr>
        <w:t>рына негізделді</w:t>
      </w:r>
      <w:r w:rsidRPr="0074418C">
        <w:rPr>
          <w:rFonts w:ascii="Times New Roman" w:hAnsi="Times New Roman" w:cs="Times New Roman"/>
          <w:sz w:val="28"/>
          <w:szCs w:val="28"/>
          <w:lang w:val="kk-KZ"/>
        </w:rPr>
        <w:t>.</w:t>
      </w:r>
    </w:p>
    <w:p w14:paraId="18E66C68" w14:textId="77777777" w:rsidR="00E56E67" w:rsidRPr="0074418C"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Бұл жағдайлар жеміс-көкөніс өндірісінде бәсекеге қабілеттілікті арттыру үшін стратегиялық талдау мен инновациялық маркетинг әдістерін қолданудың маңызды рөлін айқын көрсетеді. Әрбір мысал нарықтағы тұрақтылық пен өсудің негізі болатын жеке қиындықтар мен оларды еңсерудің тиімді тәсілдерін сипаттайды.</w:t>
      </w:r>
    </w:p>
    <w:p w14:paraId="5AD99B0F" w14:textId="1277F73A" w:rsidR="00E56E67" w:rsidRPr="0074418C"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Электрондық коммерцияның кеңге жайылуы өнім өндірісінің құрылымын түбегейлі өзгертіп, тұтынушыларға жергілікті нарықтардан тыс тауарлардың кең ауқымына қол жеткізуге мүмкіндік береді. Онлайн платформалар арқылы өндірушілер мен фермерлер тұтынушыларға тікелей шығып, жаһандық нарыққа бейімделе алады, </w:t>
      </w:r>
      <w:r w:rsidR="00402974" w:rsidRPr="0074418C">
        <w:rPr>
          <w:rFonts w:ascii="Times New Roman" w:hAnsi="Times New Roman" w:cs="Times New Roman"/>
          <w:sz w:val="28"/>
          <w:szCs w:val="28"/>
          <w:lang w:val="kk-KZ"/>
        </w:rPr>
        <w:t>сондай-ақ</w:t>
      </w:r>
      <w:r w:rsidRPr="0074418C">
        <w:rPr>
          <w:rFonts w:ascii="Times New Roman" w:hAnsi="Times New Roman" w:cs="Times New Roman"/>
          <w:sz w:val="28"/>
          <w:szCs w:val="28"/>
          <w:lang w:val="kk-KZ"/>
        </w:rPr>
        <w:t xml:space="preserve"> баға белгілеу мен өнімді іздеу процесінің анықтығы артады. Цифрлық маркетингке көшу әсіресе шағын фермерлік шаруашылықтар үшін маңызды, себебі ол операциялық тиімділікті арттыруға және кірісті ұлғайтуға көмектесетін электрондық коммерция стратегияларын енгізуді талап етеді [1</w:t>
      </w:r>
      <w:r w:rsidR="000037C7" w:rsidRPr="0074418C">
        <w:rPr>
          <w:rFonts w:ascii="Times New Roman" w:hAnsi="Times New Roman" w:cs="Times New Roman"/>
          <w:sz w:val="28"/>
          <w:szCs w:val="28"/>
          <w:lang w:val="kk-KZ"/>
        </w:rPr>
        <w:t>19</w:t>
      </w:r>
      <w:r w:rsidRPr="0074418C">
        <w:rPr>
          <w:rFonts w:ascii="Times New Roman" w:hAnsi="Times New Roman" w:cs="Times New Roman"/>
          <w:sz w:val="28"/>
          <w:szCs w:val="28"/>
          <w:lang w:val="kk-KZ"/>
        </w:rPr>
        <w:t>]</w:t>
      </w:r>
    </w:p>
    <w:p w14:paraId="691E8103" w14:textId="542501C8" w:rsidR="00E56E67" w:rsidRPr="0074418C"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Тұрақты ауыл шаруашылығы климаттың өзгеруі мен топырақтың деградациясынан туындайтын міндеттерді шешу үшін барған сайын маңызды болып келеді. Ауыспалы егіс, органикалық егіншілік және қоректік топырақты өңдеу сияқты әдістер экологияны басқаруға ықпал етіп қана қоймайды, сонымен қатар ауыл шаруашылығының ұзақ мерзімді өміршеңдігін қолдайды [120</w:t>
      </w:r>
      <w:r w:rsidR="000037C7" w:rsidRPr="0074418C">
        <w:rPr>
          <w:rFonts w:ascii="Times New Roman" w:hAnsi="Times New Roman" w:cs="Times New Roman"/>
          <w:sz w:val="28"/>
          <w:szCs w:val="28"/>
          <w:lang w:val="kk-KZ"/>
        </w:rPr>
        <w:t>,121</w:t>
      </w:r>
      <w:r w:rsidRPr="0074418C">
        <w:rPr>
          <w:rFonts w:ascii="Times New Roman" w:hAnsi="Times New Roman" w:cs="Times New Roman"/>
          <w:sz w:val="28"/>
          <w:szCs w:val="28"/>
          <w:lang w:val="kk-KZ"/>
        </w:rPr>
        <w:t>]. Тұрақты дамудың 2030 күн тәртібі аясында экономикалық, экологиялық және әлеуметтік факторларды теңестіретін тұрақты тәсілдерді жүзеге асыру ауыл шаруашылығының болашағы үшін маңызды.</w:t>
      </w:r>
    </w:p>
    <w:p w14:paraId="524845E0" w14:textId="55DDE41C" w:rsidR="00E56E67" w:rsidRPr="0074418C"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Жеткізу тізбегіне инновациялық технологияларды енгізу – бастапқы өндірістен бастап таратуға дейін – агроазық-түлік секторындағы тұрақтылықты арттыру үшін маңызды. Бұған жеткізу тізбегінің қатысушылары арасындағы үйлестіру мен ынтымақтастықты жақсарту, сондай-ақ деректер алмасуды жеңілдету және операциялық тиімділікті арттыру үшін басқару инновацияларын енгізу кіреді. Өндірушілер мен сатушылар арасындағы тік интеграцияны қолдайтын жетілдірілген жүйелер жүйенің тиімділігіне әкеледі, сайып келгенде тараптарға да, тұтынушыларға да пайда әкеледі.</w:t>
      </w:r>
    </w:p>
    <w:p w14:paraId="39AD90E5" w14:textId="1B969AF8" w:rsidR="00E56E67" w:rsidRPr="0074418C"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Климаттың өзгеруі ауылшаруашылық тәжірибесіне әсер етуді жалғастыруда, өсірушілер ауа-райының өзгеруіне және өсіп келе жатқан жағдайларға бейімделуі керек. Өнеркәсіп егін жинау маусымының ауытқуы мен </w:t>
      </w:r>
      <w:r w:rsidRPr="0074418C">
        <w:rPr>
          <w:rFonts w:ascii="Times New Roman" w:hAnsi="Times New Roman" w:cs="Times New Roman"/>
          <w:sz w:val="28"/>
          <w:szCs w:val="28"/>
          <w:lang w:val="kk-KZ"/>
        </w:rPr>
        <w:lastRenderedPageBreak/>
        <w:t>климаттың бұзылуымен байланысты күрделі мәселелерге тап болады, бұл өндіріс пен жеткізу тізбегін басқарудың инно</w:t>
      </w:r>
      <w:r w:rsidR="00CD63AD" w:rsidRPr="0074418C">
        <w:rPr>
          <w:rFonts w:ascii="Times New Roman" w:hAnsi="Times New Roman" w:cs="Times New Roman"/>
          <w:sz w:val="28"/>
          <w:szCs w:val="28"/>
          <w:lang w:val="kk-KZ"/>
        </w:rPr>
        <w:t>вациялық тәсілдерін қажет етеді</w:t>
      </w:r>
      <w:r w:rsidRPr="0074418C">
        <w:rPr>
          <w:rFonts w:ascii="Times New Roman" w:hAnsi="Times New Roman" w:cs="Times New Roman"/>
          <w:sz w:val="28"/>
          <w:szCs w:val="28"/>
          <w:lang w:val="kk-KZ"/>
        </w:rPr>
        <w:t>. Цифрлық құралдар мен деректерді талдауды біріктіру фермерлер үшін өнімділікті арттыру және осы сыртқы қысымдарға төзімділікті жақсарту үшін қажет болады.</w:t>
      </w:r>
    </w:p>
    <w:p w14:paraId="529C77F5" w14:textId="2AFB8F8D" w:rsidR="00E56E67" w:rsidRPr="0074418C"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Тұтынушылардың жергілікті өнімге деген қызығушылығының артуы қысқа мерзімді өндірушілерге нарықтағы өз үлесін ұлғайтуға жаңа мүмкіндіктер ашады. Жергілікті жеміс-көкөніс өнімдерінің сатылымы 3 миллиард доллардан асып, фермерлік базарлар мен жергілікті өнімдерді сатып алу бағдарламалары арқылы тікелей сату үлесінің </w:t>
      </w:r>
      <w:r w:rsidR="000037C7" w:rsidRPr="0074418C">
        <w:rPr>
          <w:rFonts w:ascii="Times New Roman" w:hAnsi="Times New Roman" w:cs="Times New Roman"/>
          <w:sz w:val="28"/>
          <w:szCs w:val="28"/>
          <w:lang w:val="kk-KZ"/>
        </w:rPr>
        <w:t>айтарлықтай өскенін көрсетеді [122</w:t>
      </w:r>
      <w:r w:rsidRPr="0074418C">
        <w:rPr>
          <w:rFonts w:ascii="Times New Roman" w:hAnsi="Times New Roman" w:cs="Times New Roman"/>
          <w:sz w:val="28"/>
          <w:szCs w:val="28"/>
          <w:lang w:val="kk-KZ"/>
        </w:rPr>
        <w:t xml:space="preserve">]. Бұл үрдіс жергілікті экономиканы қолдауға ғана емес, </w:t>
      </w:r>
      <w:r w:rsidR="00402974" w:rsidRPr="0074418C">
        <w:rPr>
          <w:rFonts w:ascii="Times New Roman" w:hAnsi="Times New Roman" w:cs="Times New Roman"/>
          <w:sz w:val="28"/>
          <w:szCs w:val="28"/>
          <w:lang w:val="kk-KZ"/>
        </w:rPr>
        <w:t>тағы да</w:t>
      </w:r>
      <w:r w:rsidRPr="0074418C">
        <w:rPr>
          <w:rFonts w:ascii="Times New Roman" w:hAnsi="Times New Roman" w:cs="Times New Roman"/>
          <w:sz w:val="28"/>
          <w:szCs w:val="28"/>
          <w:lang w:val="kk-KZ"/>
        </w:rPr>
        <w:t xml:space="preserve"> тұтынушылардың экологиялық таза және қауіпсіз өнімдерге деген сұранысын қанағаттандыруға ықпал етеді, нәтижесінде болашақ өндіріс стратегияларын айқындауға әсер етеді.</w:t>
      </w:r>
    </w:p>
    <w:p w14:paraId="57B2D8E1" w14:textId="77777777" w:rsidR="00E56E67" w:rsidRPr="0074418C" w:rsidRDefault="00E56E67" w:rsidP="00E56E67">
      <w:pPr>
        <w:widowControl w:val="0"/>
        <w:tabs>
          <w:tab w:val="left" w:pos="0"/>
        </w:tabs>
        <w:spacing w:after="0" w:line="240" w:lineRule="auto"/>
        <w:ind w:firstLine="567"/>
        <w:jc w:val="both"/>
        <w:rPr>
          <w:rFonts w:ascii="Times New Roman" w:hAnsi="Times New Roman" w:cs="Times New Roman"/>
          <w:sz w:val="28"/>
          <w:szCs w:val="28"/>
          <w:lang w:val="kk-KZ"/>
        </w:rPr>
      </w:pPr>
      <w:r w:rsidRPr="0074418C">
        <w:rPr>
          <w:rFonts w:ascii="Times New Roman" w:eastAsia="Times New Roman" w:hAnsi="Times New Roman" w:cs="Times New Roman"/>
          <w:sz w:val="28"/>
          <w:szCs w:val="28"/>
          <w:lang w:val="kk-KZ"/>
        </w:rPr>
        <w:t>Экономист ғалымдардың зерттеулерінде ауылшаруашылық өнімдерінің бәсекеге қабілеттілігін бағалауға қатысты нақты критерийлер мен көрсеткіштер арасындағы шекаралар айқын ажыратылмаған. Кейбір дереккөздерде бәсекеге қабілеттіліктің жекелеген аспектілері критерийлер, көрсеткіштер немесе тіпті факторлар ретінде қарастырылады, алайда бұл ұғымдар мәндік жағынан ерекшеленеді.</w:t>
      </w:r>
    </w:p>
    <w:p w14:paraId="033718A4" w14:textId="77777777" w:rsidR="00E56E67" w:rsidRPr="0074418C" w:rsidRDefault="00E56E67" w:rsidP="00E56E67">
      <w:pPr>
        <w:widowControl w:val="0"/>
        <w:tabs>
          <w:tab w:val="left" w:pos="0"/>
        </w:tabs>
        <w:spacing w:after="0" w:line="240" w:lineRule="auto"/>
        <w:ind w:firstLine="567"/>
        <w:jc w:val="both"/>
        <w:rPr>
          <w:rFonts w:ascii="Times New Roman" w:eastAsia="Times New Roman" w:hAnsi="Times New Roman" w:cs="Times New Roman"/>
          <w:sz w:val="28"/>
          <w:szCs w:val="28"/>
          <w:lang w:val="kk-KZ"/>
        </w:rPr>
      </w:pPr>
      <w:r w:rsidRPr="0074418C">
        <w:rPr>
          <w:rFonts w:ascii="Times New Roman" w:eastAsia="Times New Roman" w:hAnsi="Times New Roman" w:cs="Times New Roman"/>
          <w:sz w:val="28"/>
          <w:szCs w:val="28"/>
          <w:lang w:val="kk-KZ"/>
        </w:rPr>
        <w:t>Тауардың бәсекеге қабілеттілік критерийлері – бұл өнімнің нарықтағы немесе нақты тұтынушы арасындағы ерекшелігін анықтайтын және бағалайтын өлшемдер жиынтығы.</w:t>
      </w:r>
    </w:p>
    <w:p w14:paraId="73B90A71" w14:textId="77777777" w:rsidR="00E56E67" w:rsidRPr="0074418C" w:rsidRDefault="00E56E67" w:rsidP="00E56E67">
      <w:pPr>
        <w:widowControl w:val="0"/>
        <w:tabs>
          <w:tab w:val="left" w:pos="0"/>
        </w:tabs>
        <w:spacing w:after="0" w:line="240" w:lineRule="auto"/>
        <w:ind w:firstLine="567"/>
        <w:jc w:val="both"/>
        <w:rPr>
          <w:rFonts w:ascii="Times New Roman" w:eastAsia="Times New Roman" w:hAnsi="Times New Roman" w:cs="Times New Roman"/>
          <w:sz w:val="28"/>
          <w:szCs w:val="28"/>
          <w:lang w:val="kk-KZ"/>
        </w:rPr>
      </w:pPr>
      <w:r w:rsidRPr="0074418C">
        <w:rPr>
          <w:rFonts w:ascii="Times New Roman" w:eastAsia="Times New Roman" w:hAnsi="Times New Roman" w:cs="Times New Roman"/>
          <w:sz w:val="28"/>
          <w:szCs w:val="28"/>
          <w:lang w:val="kk-KZ"/>
        </w:rPr>
        <w:t>«Фактор» ұғымын кең мағынада келесідей сипаттауға болады:</w:t>
      </w:r>
    </w:p>
    <w:p w14:paraId="1CD27A1B" w14:textId="1F79B48D" w:rsidR="00E56E67" w:rsidRPr="0074418C" w:rsidRDefault="00E56E67" w:rsidP="00E56E67">
      <w:pPr>
        <w:widowControl w:val="0"/>
        <w:tabs>
          <w:tab w:val="left" w:pos="0"/>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кез келген процестің қозғалыс күші, оның мазмұнын немесе өзіндік ерекшеліктерін анықтайтын себеп [</w:t>
      </w:r>
      <w:r w:rsidR="000037C7" w:rsidRPr="0074418C">
        <w:rPr>
          <w:rFonts w:ascii="Times New Roman" w:hAnsi="Times New Roman" w:cs="Times New Roman"/>
          <w:sz w:val="28"/>
          <w:szCs w:val="28"/>
          <w:lang w:val="kk-KZ"/>
        </w:rPr>
        <w:t>123</w:t>
      </w:r>
      <w:r w:rsidRPr="0074418C">
        <w:rPr>
          <w:rFonts w:ascii="Times New Roman" w:hAnsi="Times New Roman" w:cs="Times New Roman"/>
          <w:sz w:val="28"/>
          <w:szCs w:val="28"/>
          <w:lang w:val="kk-KZ"/>
        </w:rPr>
        <w:t>];</w:t>
      </w:r>
    </w:p>
    <w:p w14:paraId="51A31B53" w14:textId="732D2ADC" w:rsidR="00E56E67" w:rsidRPr="0074418C" w:rsidRDefault="00E56E67" w:rsidP="00E56E67">
      <w:pPr>
        <w:widowControl w:val="0"/>
        <w:tabs>
          <w:tab w:val="left" w:pos="0"/>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көрсеткішке немесе бірқатар көрсеткіштерге ықпал ететін негізгі элемент немесе себепші фактор [</w:t>
      </w:r>
      <w:r w:rsidR="000037C7" w:rsidRPr="0074418C">
        <w:rPr>
          <w:rFonts w:ascii="Times New Roman" w:hAnsi="Times New Roman" w:cs="Times New Roman"/>
          <w:sz w:val="28"/>
          <w:szCs w:val="28"/>
          <w:lang w:val="kk-KZ"/>
        </w:rPr>
        <w:t>124</w:t>
      </w:r>
      <w:r w:rsidRPr="0074418C">
        <w:rPr>
          <w:rFonts w:ascii="Times New Roman" w:hAnsi="Times New Roman" w:cs="Times New Roman"/>
          <w:sz w:val="28"/>
          <w:szCs w:val="28"/>
          <w:lang w:val="kk-KZ"/>
        </w:rPr>
        <w:t>].</w:t>
      </w:r>
    </w:p>
    <w:p w14:paraId="795C1DDC" w14:textId="77777777" w:rsidR="00E56E67" w:rsidRPr="0074418C" w:rsidRDefault="00E56E67" w:rsidP="00E56E67">
      <w:pPr>
        <w:widowControl w:val="0"/>
        <w:tabs>
          <w:tab w:val="left" w:pos="0"/>
          <w:tab w:val="left" w:pos="142"/>
          <w:tab w:val="left" w:pos="851"/>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Бәсекелестік қатынастардың өзгеруіне ықпал ететін факторлардың өзара әрекеттестігі ең өзекті және талқылауға ашық мәселелердің бірі болып қала береді. Агроөнеркәсіптік кешеннің бәсекеге қабілеттілігіне жекелеген факторлардың ықпалын зерттеу оның жалпы деңгейін әділ бағалауға мүмкіндік беріп қана қоймай, сондай-ақ оның болашақ дамуы үшін тиімді стратегияларды айқындауға септігін тигізеді.</w:t>
      </w:r>
    </w:p>
    <w:p w14:paraId="5DF2718A" w14:textId="66828AD3" w:rsidR="00E56E67" w:rsidRPr="0074418C"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74418C">
        <w:rPr>
          <w:rFonts w:ascii="Times New Roman" w:eastAsia="Times New Roman" w:hAnsi="Times New Roman" w:cs="Times New Roman"/>
          <w:sz w:val="28"/>
          <w:szCs w:val="28"/>
          <w:lang w:val="kk-KZ"/>
        </w:rPr>
        <w:t>Ауыл шаруашылығы өнімдерінің нарықтағы бәсекеге қабілеттілігіне негізінен экономикалық факторлар ықпал етеді, олардың ішінде құн, баға, салық саясаты, экспорт және импорт сияқты көрсеткіштер маңызды рөл атқарады.</w:t>
      </w:r>
    </w:p>
    <w:p w14:paraId="38FA9546" w14:textId="6E604975" w:rsidR="00E56E67" w:rsidRPr="0074418C" w:rsidRDefault="00E56E67" w:rsidP="00E56E67">
      <w:pPr>
        <w:widowControl w:val="0"/>
        <w:tabs>
          <w:tab w:val="left" w:pos="0"/>
        </w:tabs>
        <w:autoSpaceDE w:val="0"/>
        <w:autoSpaceDN w:val="0"/>
        <w:adjustRightInd w:val="0"/>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Орыс ғалымы И.М. Лиф</w:t>
      </w:r>
      <w:r w:rsidR="000037C7" w:rsidRPr="0074418C">
        <w:rPr>
          <w:rFonts w:ascii="Times New Roman" w:hAnsi="Times New Roman" w:cs="Times New Roman"/>
          <w:sz w:val="28"/>
          <w:szCs w:val="28"/>
          <w:lang w:val="kk-KZ"/>
        </w:rPr>
        <w:t>иц</w:t>
      </w:r>
      <w:r w:rsidRPr="0074418C">
        <w:rPr>
          <w:rFonts w:ascii="Times New Roman" w:hAnsi="Times New Roman" w:cs="Times New Roman"/>
          <w:sz w:val="28"/>
          <w:szCs w:val="28"/>
          <w:lang w:val="kk-KZ"/>
        </w:rPr>
        <w:t xml:space="preserve"> бәсекелестік факторларына «бәсекелестік факторы – бұл бір немесе бірнеше бәсекелестік критерийлерінің өзгеруіне тікелей әсер ететін және оған қажетті әрі жеткілікті алғышарт жасайтын негізгі себеп» деп нақты анықтама берген [</w:t>
      </w:r>
      <w:r w:rsidR="000037C7" w:rsidRPr="0074418C">
        <w:rPr>
          <w:rFonts w:ascii="Times New Roman" w:hAnsi="Times New Roman" w:cs="Times New Roman"/>
          <w:sz w:val="28"/>
          <w:szCs w:val="28"/>
          <w:lang w:val="kk-KZ"/>
        </w:rPr>
        <w:t>125</w:t>
      </w:r>
      <w:r w:rsidRPr="0074418C">
        <w:rPr>
          <w:rFonts w:ascii="Times New Roman" w:hAnsi="Times New Roman" w:cs="Times New Roman"/>
          <w:sz w:val="28"/>
          <w:szCs w:val="28"/>
          <w:lang w:val="kk-KZ"/>
        </w:rPr>
        <w:t>].</w:t>
      </w:r>
    </w:p>
    <w:p w14:paraId="003D659E" w14:textId="282966EE" w:rsidR="00E56E67" w:rsidRPr="0074418C" w:rsidRDefault="00E56E67" w:rsidP="00E56E67">
      <w:pPr>
        <w:widowControl w:val="0"/>
        <w:tabs>
          <w:tab w:val="left" w:pos="0"/>
        </w:tabs>
        <w:autoSpaceDE w:val="0"/>
        <w:autoSpaceDN w:val="0"/>
        <w:adjustRightInd w:val="0"/>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Бәсекеге қабілеттілікке ықпал ететін факторлар сан алуан. Нұрмағанбетов Қ.Р. ауыл шаруашылығы өнімдерінің нарықтағы бәсекеге қабілеттілігін айқындайтын негізгі үш факторды бөліп көрсетеді. Оның пікірінше, бұл факторлар өнімнің пайдалылығы, яғни сатып алушының белгілі бір </w:t>
      </w:r>
      <w:r w:rsidRPr="0074418C">
        <w:rPr>
          <w:rFonts w:ascii="Times New Roman" w:hAnsi="Times New Roman" w:cs="Times New Roman"/>
          <w:sz w:val="28"/>
          <w:szCs w:val="28"/>
          <w:lang w:val="kk-KZ"/>
        </w:rPr>
        <w:lastRenderedPageBreak/>
        <w:t>қажеттіліктерін қанағаттандыру қабілеті, тауардың бағасы және сату жүйесінің ұй</w:t>
      </w:r>
      <w:r w:rsidR="00B67037" w:rsidRPr="0074418C">
        <w:rPr>
          <w:rFonts w:ascii="Times New Roman" w:hAnsi="Times New Roman" w:cs="Times New Roman"/>
          <w:sz w:val="28"/>
          <w:szCs w:val="28"/>
          <w:lang w:val="kk-KZ"/>
        </w:rPr>
        <w:t>ымдастырылу деңгейі [126</w:t>
      </w:r>
      <w:r w:rsidRPr="0074418C">
        <w:rPr>
          <w:rFonts w:ascii="Times New Roman" w:hAnsi="Times New Roman" w:cs="Times New Roman"/>
          <w:sz w:val="28"/>
          <w:szCs w:val="28"/>
          <w:lang w:val="kk-KZ"/>
        </w:rPr>
        <w:t>]. Қазақстандық тағы бір зерттеуші ауыл шаруашылығы өнімдерінің бәсекеге қабілеттілігіне айтарлықтай әсер ететін негізгі экономикалық факторларды атап өтіп, оларға тауардың өзіндік құны, баға саясаты, салықтық реттеу, экспорт пен импорт тәрізді көрсеткіштер жататынын көрсеткен [</w:t>
      </w:r>
      <w:r w:rsidR="00B67037" w:rsidRPr="0074418C">
        <w:rPr>
          <w:rFonts w:ascii="Times New Roman" w:hAnsi="Times New Roman" w:cs="Times New Roman"/>
          <w:sz w:val="28"/>
          <w:szCs w:val="28"/>
          <w:lang w:val="kk-KZ"/>
        </w:rPr>
        <w:t>127</w:t>
      </w:r>
      <w:r w:rsidRPr="0074418C">
        <w:rPr>
          <w:rFonts w:ascii="Times New Roman" w:hAnsi="Times New Roman" w:cs="Times New Roman"/>
          <w:sz w:val="28"/>
          <w:szCs w:val="28"/>
          <w:lang w:val="kk-KZ"/>
        </w:rPr>
        <w:t>]</w:t>
      </w:r>
    </w:p>
    <w:p w14:paraId="4E7000F1" w14:textId="316E5463" w:rsidR="00E56E67" w:rsidRPr="0074418C" w:rsidRDefault="00E56E67" w:rsidP="00E56E67">
      <w:pPr>
        <w:widowControl w:val="0"/>
        <w:tabs>
          <w:tab w:val="left" w:pos="0"/>
        </w:tabs>
        <w:autoSpaceDE w:val="0"/>
        <w:autoSpaceDN w:val="0"/>
        <w:adjustRightInd w:val="0"/>
        <w:spacing w:after="0" w:line="240" w:lineRule="auto"/>
        <w:ind w:firstLine="567"/>
        <w:jc w:val="both"/>
        <w:rPr>
          <w:rFonts w:ascii="Times New Roman" w:eastAsia="LiberationSerif" w:hAnsi="Times New Roman" w:cs="Times New Roman"/>
          <w:sz w:val="28"/>
          <w:szCs w:val="28"/>
          <w:lang w:val="kk-KZ"/>
        </w:rPr>
      </w:pPr>
      <w:r w:rsidRPr="0074418C">
        <w:rPr>
          <w:rFonts w:ascii="Times New Roman" w:eastAsia="LiberationSerif" w:hAnsi="Times New Roman" w:cs="Times New Roman"/>
          <w:sz w:val="28"/>
          <w:szCs w:val="28"/>
          <w:lang w:val="kk-KZ"/>
        </w:rPr>
        <w:t>Е.А. Юркова ауылшаруашылық кәсіпорнының жалпы бәсекеге қабілеттілігі ең алдымен оның өндіретін өнімінің бәсекеге қабілеттілігімен анықталатынын алға тартады. Оның пайымдауынша, өнімнің бәсекеге қабілеттілігін қамтамасыз ететін басты сипаттамаларға оның сапасы, бағасы және өткізу шарттары жатады [</w:t>
      </w:r>
      <w:r w:rsidR="00B67037" w:rsidRPr="0074418C">
        <w:rPr>
          <w:rFonts w:ascii="Times New Roman" w:eastAsia="LiberationSerif" w:hAnsi="Times New Roman" w:cs="Times New Roman"/>
          <w:sz w:val="28"/>
          <w:szCs w:val="28"/>
          <w:lang w:val="kk-KZ"/>
        </w:rPr>
        <w:t>128</w:t>
      </w:r>
      <w:r w:rsidRPr="0074418C">
        <w:rPr>
          <w:rFonts w:ascii="Times New Roman" w:eastAsia="LiberationSerif" w:hAnsi="Times New Roman" w:cs="Times New Roman"/>
          <w:sz w:val="28"/>
          <w:szCs w:val="28"/>
          <w:lang w:val="kk-KZ"/>
        </w:rPr>
        <w:t>].</w:t>
      </w:r>
    </w:p>
    <w:p w14:paraId="39E0ED47" w14:textId="56610117" w:rsidR="00E56E67" w:rsidRPr="0074418C" w:rsidRDefault="00E56E67" w:rsidP="00E56E67">
      <w:pPr>
        <w:widowControl w:val="0"/>
        <w:tabs>
          <w:tab w:val="left" w:pos="0"/>
        </w:tabs>
        <w:autoSpaceDE w:val="0"/>
        <w:autoSpaceDN w:val="0"/>
        <w:adjustRightInd w:val="0"/>
        <w:spacing w:after="0" w:line="240" w:lineRule="auto"/>
        <w:ind w:firstLine="567"/>
        <w:jc w:val="both"/>
        <w:rPr>
          <w:rFonts w:ascii="Times New Roman" w:eastAsia="LiberationSerif" w:hAnsi="Times New Roman" w:cs="Times New Roman"/>
          <w:sz w:val="28"/>
          <w:szCs w:val="28"/>
          <w:lang w:val="kk-KZ"/>
        </w:rPr>
      </w:pPr>
      <w:r w:rsidRPr="0074418C">
        <w:rPr>
          <w:rFonts w:ascii="Times New Roman" w:eastAsia="LiberationSerif" w:hAnsi="Times New Roman" w:cs="Times New Roman"/>
          <w:sz w:val="28"/>
          <w:szCs w:val="28"/>
          <w:lang w:val="kk-KZ"/>
        </w:rPr>
        <w:t>Ауыл шаруашылығы өнімдерінің сапасы, бағасы және нарықтық жағдайына тікелей және жанама әсер ететін факторлар бар. Тікелей ықпал ететіндерге кедендік-тарифтік реттеу, несие-қаржылық механизмдер, сондай-ақ стандарттау және сертификаттау жүйелері жатады. Ал жанама факторлар аймақтың инновациялық-кәсіпкерлік белсенділігі, өндіріс процесін тиімді басқару, шикізатты ұтымды пайдалану және басқа да элементтер арқылы байқалады [</w:t>
      </w:r>
      <w:r w:rsidR="00B67037" w:rsidRPr="0074418C">
        <w:rPr>
          <w:rFonts w:ascii="Times New Roman" w:eastAsia="LiberationSerif" w:hAnsi="Times New Roman" w:cs="Times New Roman"/>
          <w:sz w:val="28"/>
          <w:szCs w:val="28"/>
          <w:lang w:val="kk-KZ"/>
        </w:rPr>
        <w:t xml:space="preserve">128, </w:t>
      </w:r>
      <w:r w:rsidR="00496D6C" w:rsidRPr="0074418C">
        <w:rPr>
          <w:rFonts w:ascii="Times New Roman" w:eastAsia="LiberationSerif" w:hAnsi="Times New Roman" w:cs="Times New Roman"/>
          <w:sz w:val="28"/>
          <w:szCs w:val="28"/>
          <w:lang w:val="kk-KZ"/>
        </w:rPr>
        <w:t>б.</w:t>
      </w:r>
      <w:r w:rsidR="00B67037" w:rsidRPr="0074418C">
        <w:rPr>
          <w:rFonts w:ascii="Times New Roman" w:eastAsia="LiberationSerif" w:hAnsi="Times New Roman" w:cs="Times New Roman"/>
          <w:sz w:val="28"/>
          <w:szCs w:val="28"/>
          <w:lang w:val="kk-KZ"/>
        </w:rPr>
        <w:t>23</w:t>
      </w:r>
      <w:r w:rsidRPr="0074418C">
        <w:rPr>
          <w:rFonts w:ascii="Times New Roman" w:eastAsia="LiberationSerif" w:hAnsi="Times New Roman" w:cs="Times New Roman"/>
          <w:sz w:val="28"/>
          <w:szCs w:val="28"/>
          <w:lang w:val="kk-KZ"/>
        </w:rPr>
        <w:t>].</w:t>
      </w:r>
    </w:p>
    <w:p w14:paraId="04FB88D9" w14:textId="77777777" w:rsidR="00E56E67" w:rsidRPr="0074418C" w:rsidRDefault="00E56E67" w:rsidP="00E56E67">
      <w:pPr>
        <w:widowControl w:val="0"/>
        <w:tabs>
          <w:tab w:val="left" w:pos="0"/>
        </w:tabs>
        <w:autoSpaceDE w:val="0"/>
        <w:autoSpaceDN w:val="0"/>
        <w:adjustRightInd w:val="0"/>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Қазақстандағы нарықтық қатынастардың қазіргі даму кезеңінде бәсекеге қабілетті өнім кәсіпорынның нарықтағы орны үшін маңызды болғанымен, жалғыз шешуші фактор болып табылмайды. Ауыл шаруашылығы кәсіпорындары өздерінің ерекшеліктері мен әлеуметтік маңыздылығын ескере отырып, өндірістік әлеуетін тиімді пайдаланып, нарықтық жағдайда тұрақты жұмыс істеп, дами алатын деңгейде бәсекеге қабілетті болуы тиіс.</w:t>
      </w:r>
    </w:p>
    <w:p w14:paraId="40BDAE52" w14:textId="77777777" w:rsidR="00E56E67" w:rsidRPr="0074418C"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Мемлекеттік басқару деңгейінде қалыптасқан өнімнің бәсекеге қабілеттілігін анықтайтын факторлар салалар мен ұйымдардың нарықтық талаптарға бейімделуін ынталандырады, бұл өз кезегінде олардың бәсекеге қабілеттілік деңгейін арттыруға ықпал етеді.</w:t>
      </w:r>
    </w:p>
    <w:p w14:paraId="5D721774" w14:textId="77777777" w:rsidR="00E56E67" w:rsidRPr="0074418C" w:rsidRDefault="00E56E67" w:rsidP="00E56E67">
      <w:pPr>
        <w:widowControl w:val="0"/>
        <w:tabs>
          <w:tab w:val="left" w:pos="0"/>
        </w:tabs>
        <w:autoSpaceDE w:val="0"/>
        <w:autoSpaceDN w:val="0"/>
        <w:adjustRightInd w:val="0"/>
        <w:spacing w:after="0" w:line="240" w:lineRule="auto"/>
        <w:ind w:firstLine="567"/>
        <w:jc w:val="both"/>
        <w:rPr>
          <w:rFonts w:ascii="Times New Roman" w:hAnsi="Times New Roman" w:cs="Times New Roman"/>
          <w:sz w:val="28"/>
          <w:szCs w:val="28"/>
          <w:lang w:val="kk-KZ"/>
        </w:rPr>
      </w:pPr>
      <w:r w:rsidRPr="0074418C">
        <w:rPr>
          <w:rFonts w:ascii="Times New Roman" w:eastAsia="LiberationSerif" w:hAnsi="Times New Roman" w:cs="Times New Roman"/>
          <w:sz w:val="28"/>
          <w:szCs w:val="28"/>
          <w:lang w:val="kk-KZ"/>
        </w:rPr>
        <w:t>Осылайша, бәсекеге қабілеттілік бірнеше маңызды аспектілерді қамтиды: өнім сапасының деңгейі, кәсіпорынның нарықтағы ұстанымы, сондай-ақ оның ішкі басқару жүйесі мен қаржылық жағдайын сипаттайтын көрсеткіштер жиынтығы.</w:t>
      </w:r>
    </w:p>
    <w:p w14:paraId="7CFAAB0F" w14:textId="77777777" w:rsidR="00E56E67" w:rsidRPr="0074418C" w:rsidRDefault="00E56E67" w:rsidP="00E56E67">
      <w:pPr>
        <w:widowControl w:val="0"/>
        <w:tabs>
          <w:tab w:val="left" w:pos="0"/>
          <w:tab w:val="left" w:pos="851"/>
          <w:tab w:val="left" w:pos="9356"/>
        </w:tabs>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sidRPr="0074418C">
        <w:rPr>
          <w:rFonts w:ascii="Times New Roman" w:eastAsia="Times New Roman" w:hAnsi="Times New Roman" w:cs="Times New Roman"/>
          <w:sz w:val="28"/>
          <w:szCs w:val="28"/>
          <w:lang w:val="kk-KZ"/>
        </w:rPr>
        <w:t>Бәсекеге қабілеттілікке әсер ететін факторлардың бірінші тобына ауыл шаруашылығы шикізатын өткізу мүмкіндіктері, агроөнеркәсіптік кешен субъектілері арасындағы экономикалық байланыстардың шарттары, сондай-ақ тұтынушылардың азық-түлік өнімдеріне деген сұранысы кіреді.</w:t>
      </w:r>
    </w:p>
    <w:p w14:paraId="37814A32" w14:textId="77777777" w:rsidR="00E56E67" w:rsidRPr="0074418C" w:rsidRDefault="00E56E67" w:rsidP="00E56E67">
      <w:pPr>
        <w:widowControl w:val="0"/>
        <w:tabs>
          <w:tab w:val="left" w:pos="0"/>
        </w:tabs>
        <w:autoSpaceDE w:val="0"/>
        <w:autoSpaceDN w:val="0"/>
        <w:adjustRightInd w:val="0"/>
        <w:spacing w:after="0" w:line="240" w:lineRule="auto"/>
        <w:ind w:firstLine="567"/>
        <w:jc w:val="both"/>
        <w:rPr>
          <w:rFonts w:ascii="Times New Roman" w:eastAsia="LiberationSerif" w:hAnsi="Times New Roman" w:cs="Times New Roman"/>
          <w:sz w:val="28"/>
          <w:szCs w:val="28"/>
          <w:lang w:val="kk-KZ"/>
        </w:rPr>
      </w:pPr>
      <w:r w:rsidRPr="0074418C">
        <w:rPr>
          <w:rFonts w:ascii="Times New Roman" w:eastAsia="LiberationSerif" w:hAnsi="Times New Roman" w:cs="Times New Roman"/>
          <w:sz w:val="28"/>
          <w:szCs w:val="28"/>
          <w:lang w:val="kk-KZ"/>
        </w:rPr>
        <w:t>Екінші топ ауыл шаруашылығы өндірісінің даму әлеуетін айқындайтын факторлардан тұрады. Оларға жер, еңбек ресурстары, технологиялық және техникалық қамтамасыз ету, ұйымдық-экономикалық және әлеуметтік-экономикалық жағдайлар жатады.</w:t>
      </w:r>
    </w:p>
    <w:p w14:paraId="760841CB" w14:textId="77777777" w:rsidR="00E56E67" w:rsidRPr="0074418C" w:rsidRDefault="00E56E67" w:rsidP="00E56E67">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sidRPr="0074418C">
        <w:rPr>
          <w:rFonts w:ascii="Times New Roman" w:eastAsia="LiberationSerif" w:hAnsi="Times New Roman" w:cs="Times New Roman"/>
          <w:sz w:val="28"/>
          <w:szCs w:val="28"/>
          <w:lang w:val="kk-KZ"/>
        </w:rPr>
        <w:t>Үшінші факторлар тобы кәсіпорындар мен мемлекет арасындағы өзара қарым-қатынасты сипаттайды. Бұл тұрғыда ауыл шаруашылығы өндірісін қолдауға бағытталған мемлекеттік салық, қаржы, несие және әлеуметтік саясаттың жетілдірілуі маңызды рөл атқарады.</w:t>
      </w:r>
    </w:p>
    <w:p w14:paraId="35D0FC96" w14:textId="77777777" w:rsidR="00E56E67" w:rsidRPr="0074418C" w:rsidRDefault="00E56E67" w:rsidP="00E56E67">
      <w:pPr>
        <w:widowControl w:val="0"/>
        <w:tabs>
          <w:tab w:val="left" w:pos="0"/>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lastRenderedPageBreak/>
        <w:t>Бәсекелестік ортаға әсер ететін көптеген факторлардың ішінде нарыққа кіру және шығу кедергілері ерекше мәнге ие, өйткені олар нарықтағы субъектілердің еркін әрекет етуіне шектеу қоюы мүмкін.</w:t>
      </w:r>
    </w:p>
    <w:p w14:paraId="2D76D970" w14:textId="1DD68C63" w:rsidR="00E56E67" w:rsidRPr="0074418C" w:rsidRDefault="00E56E67" w:rsidP="00E56E67">
      <w:pPr>
        <w:widowControl w:val="0"/>
        <w:tabs>
          <w:tab w:val="left" w:pos="0"/>
        </w:tabs>
        <w:spacing w:after="0" w:line="240" w:lineRule="auto"/>
        <w:ind w:firstLine="567"/>
        <w:jc w:val="both"/>
        <w:rPr>
          <w:rFonts w:ascii="Times New Roman" w:eastAsia="Times New Roman" w:hAnsi="Times New Roman" w:cs="Times New Roman"/>
          <w:sz w:val="28"/>
          <w:szCs w:val="28"/>
          <w:lang w:val="kk-KZ"/>
        </w:rPr>
      </w:pPr>
      <w:r w:rsidRPr="0074418C">
        <w:rPr>
          <w:rFonts w:ascii="Times New Roman" w:eastAsia="Times New Roman" w:hAnsi="Times New Roman" w:cs="Times New Roman"/>
          <w:sz w:val="28"/>
          <w:szCs w:val="28"/>
          <w:lang w:val="kk-KZ"/>
        </w:rPr>
        <w:t>Экономикалық зерттеулерде нарыққа енудегі кедергілер «жаңа экономикалық субъектілердің тауар нарығына өз өнімдерін ұсыну мүмкіндігін шектейтін заңнамалық, экономикалық, ұйымдастырушылық, технологиялық және қаржылық сипаттағы түрлі факторлар мен жағдайлар» [</w:t>
      </w:r>
      <w:r w:rsidR="00B67037" w:rsidRPr="0074418C">
        <w:rPr>
          <w:rFonts w:ascii="Times New Roman" w:eastAsia="Times New Roman" w:hAnsi="Times New Roman" w:cs="Times New Roman"/>
          <w:sz w:val="28"/>
          <w:szCs w:val="28"/>
          <w:lang w:val="kk-KZ"/>
        </w:rPr>
        <w:t>129</w:t>
      </w:r>
      <w:r w:rsidRPr="0074418C">
        <w:rPr>
          <w:rFonts w:ascii="Times New Roman" w:eastAsia="Times New Roman" w:hAnsi="Times New Roman" w:cs="Times New Roman"/>
          <w:sz w:val="28"/>
          <w:szCs w:val="28"/>
          <w:lang w:val="kk-KZ"/>
        </w:rPr>
        <w:t>] ретінде қарастырылады.</w:t>
      </w:r>
    </w:p>
    <w:p w14:paraId="43807A73" w14:textId="25DB2033" w:rsidR="00E56E67" w:rsidRPr="0074418C" w:rsidRDefault="00E56E67" w:rsidP="007D1B28">
      <w:pPr>
        <w:widowControl w:val="0"/>
        <w:tabs>
          <w:tab w:val="left" w:pos="0"/>
        </w:tabs>
        <w:spacing w:after="0" w:line="240" w:lineRule="auto"/>
        <w:ind w:firstLine="567"/>
        <w:jc w:val="both"/>
        <w:rPr>
          <w:rFonts w:ascii="Times New Roman" w:eastAsia="Times New Roman" w:hAnsi="Times New Roman" w:cs="Times New Roman"/>
          <w:sz w:val="28"/>
          <w:szCs w:val="28"/>
          <w:lang w:val="kk-KZ"/>
        </w:rPr>
      </w:pPr>
      <w:r w:rsidRPr="0074418C">
        <w:rPr>
          <w:rFonts w:ascii="Times New Roman" w:eastAsia="Times New Roman" w:hAnsi="Times New Roman" w:cs="Times New Roman"/>
          <w:sz w:val="28"/>
          <w:szCs w:val="28"/>
          <w:lang w:val="kk-KZ"/>
        </w:rPr>
        <w:t>Ғылыми және әдістемелік еңбектерде нарыққа кіру кедергілері әр</w:t>
      </w:r>
      <w:r w:rsidR="00330EB4" w:rsidRPr="0074418C">
        <w:rPr>
          <w:rFonts w:ascii="Times New Roman" w:eastAsia="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rPr>
        <w:t xml:space="preserve">түрлі топтарға бөлінеді. </w:t>
      </w:r>
      <w:r w:rsidR="002F1F88" w:rsidRPr="0074418C">
        <w:rPr>
          <w:rFonts w:ascii="Times New Roman" w:eastAsia="Times New Roman" w:hAnsi="Times New Roman" w:cs="Times New Roman"/>
          <w:sz w:val="28"/>
          <w:szCs w:val="28"/>
          <w:lang w:val="kk-KZ"/>
        </w:rPr>
        <w:t>Автордың көзқарасы</w:t>
      </w:r>
      <w:r w:rsidRPr="0074418C">
        <w:rPr>
          <w:rFonts w:ascii="Times New Roman" w:eastAsia="Times New Roman" w:hAnsi="Times New Roman" w:cs="Times New Roman"/>
          <w:sz w:val="28"/>
          <w:szCs w:val="28"/>
          <w:lang w:val="kk-KZ"/>
        </w:rPr>
        <w:t xml:space="preserve"> бойынша, олардың төмендегі жіктемесі (</w:t>
      </w:r>
      <w:r w:rsidR="00FC02C4" w:rsidRPr="0074418C">
        <w:rPr>
          <w:rFonts w:ascii="Times New Roman" w:eastAsia="Times New Roman" w:hAnsi="Times New Roman" w:cs="Times New Roman"/>
          <w:sz w:val="28"/>
          <w:szCs w:val="28"/>
          <w:lang w:val="kk-KZ"/>
        </w:rPr>
        <w:t>4</w:t>
      </w:r>
      <w:r w:rsidRPr="0074418C">
        <w:rPr>
          <w:rFonts w:ascii="Times New Roman" w:eastAsia="Times New Roman" w:hAnsi="Times New Roman" w:cs="Times New Roman"/>
          <w:sz w:val="28"/>
          <w:szCs w:val="28"/>
          <w:lang w:val="kk-KZ"/>
        </w:rPr>
        <w:t>-сурет) ерекше назар аударуды талап етеді.</w:t>
      </w:r>
    </w:p>
    <w:p w14:paraId="7E103269" w14:textId="77777777" w:rsidR="00CF4F46" w:rsidRPr="0074418C" w:rsidRDefault="00CF4F46" w:rsidP="00E56E67">
      <w:pPr>
        <w:widowControl w:val="0"/>
        <w:spacing w:after="0" w:line="240" w:lineRule="auto"/>
        <w:ind w:firstLine="709"/>
        <w:jc w:val="both"/>
        <w:rPr>
          <w:rFonts w:ascii="Times New Roman" w:eastAsia="Times New Roman" w:hAnsi="Times New Roman" w:cs="Times New Roman"/>
          <w:spacing w:val="-4"/>
          <w:sz w:val="28"/>
          <w:szCs w:val="28"/>
          <w:lang w:val="kk-KZ"/>
        </w:rPr>
      </w:pPr>
    </w:p>
    <w:p w14:paraId="32E662AC" w14:textId="05AE9137" w:rsidR="00E56E67" w:rsidRPr="0074418C" w:rsidRDefault="00E56E67" w:rsidP="00E56E67">
      <w:pPr>
        <w:widowControl w:val="0"/>
        <w:spacing w:after="0" w:line="240" w:lineRule="auto"/>
        <w:ind w:firstLine="709"/>
        <w:jc w:val="both"/>
        <w:rPr>
          <w:rFonts w:ascii="Times New Roman" w:eastAsia="Times New Roman" w:hAnsi="Times New Roman" w:cs="Times New Roman"/>
          <w:spacing w:val="-4"/>
          <w:sz w:val="28"/>
          <w:szCs w:val="28"/>
          <w:lang w:val="kk-KZ"/>
        </w:rPr>
      </w:pPr>
      <w:r w:rsidRPr="0074418C">
        <w:rPr>
          <w:rFonts w:ascii="Times New Roman" w:eastAsia="Times New Roman" w:hAnsi="Times New Roman" w:cs="Times New Roman"/>
          <w:noProof/>
          <w:spacing w:val="-4"/>
          <w:sz w:val="28"/>
          <w:szCs w:val="28"/>
          <w:lang w:eastAsia="ru-RU"/>
        </w:rPr>
        <mc:AlternateContent>
          <mc:Choice Requires="wpg">
            <w:drawing>
              <wp:anchor distT="0" distB="0" distL="114300" distR="114300" simplePos="0" relativeHeight="251718656" behindDoc="0" locked="0" layoutInCell="1" allowOverlap="1" wp14:anchorId="6CC37F69" wp14:editId="1C0ECC4C">
                <wp:simplePos x="0" y="0"/>
                <wp:positionH relativeFrom="column">
                  <wp:posOffset>270683</wp:posOffset>
                </wp:positionH>
                <wp:positionV relativeFrom="paragraph">
                  <wp:posOffset>105006</wp:posOffset>
                </wp:positionV>
                <wp:extent cx="5561330" cy="859790"/>
                <wp:effectExtent l="0" t="0" r="20320" b="16510"/>
                <wp:wrapNone/>
                <wp:docPr id="199" name="Group 1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1330" cy="859790"/>
                          <a:chOff x="2125" y="7420"/>
                          <a:chExt cx="8758" cy="1354"/>
                        </a:xfrm>
                      </wpg:grpSpPr>
                      <wps:wsp>
                        <wps:cNvPr id="200" name="Text Box 1711"/>
                        <wps:cNvSpPr txBox="1">
                          <a:spLocks noChangeArrowheads="1"/>
                        </wps:cNvSpPr>
                        <wps:spPr bwMode="auto">
                          <a:xfrm>
                            <a:off x="4635" y="7420"/>
                            <a:ext cx="4429" cy="664"/>
                          </a:xfrm>
                          <a:prstGeom prst="rect">
                            <a:avLst/>
                          </a:prstGeom>
                          <a:solidFill>
                            <a:srgbClr val="FFFFFF"/>
                          </a:solidFill>
                          <a:ln w="9525">
                            <a:solidFill>
                              <a:srgbClr val="000000"/>
                            </a:solidFill>
                            <a:miter lim="800000"/>
                            <a:headEnd/>
                            <a:tailEnd/>
                          </a:ln>
                        </wps:spPr>
                        <wps:txbx>
                          <w:txbxContent>
                            <w:p w14:paraId="3BD8314E" w14:textId="7965D767" w:rsidR="00330EB4" w:rsidRPr="00D57DB5" w:rsidRDefault="00F62A50" w:rsidP="00E56E67">
                              <w:pPr>
                                <w:spacing w:after="0" w:line="206" w:lineRule="auto"/>
                                <w:jc w:val="center"/>
                                <w:rPr>
                                  <w:b/>
                                </w:rPr>
                              </w:pPr>
                              <w:r>
                                <w:rPr>
                                  <w:rFonts w:ascii="Times New Roman" w:eastAsia="Times New Roman" w:hAnsi="Times New Roman"/>
                                  <w:b/>
                                  <w:sz w:val="24"/>
                                  <w:szCs w:val="24"/>
                                </w:rPr>
                                <w:t>Айма</w:t>
                              </w:r>
                              <w:r>
                                <w:rPr>
                                  <w:rFonts w:ascii="Times New Roman" w:eastAsia="Times New Roman" w:hAnsi="Times New Roman"/>
                                  <w:b/>
                                  <w:sz w:val="24"/>
                                  <w:szCs w:val="24"/>
                                  <w:lang w:val="kk-KZ"/>
                                </w:rPr>
                                <w:t>қтық</w:t>
                              </w:r>
                              <w:r w:rsidR="00330EB4" w:rsidRPr="00D12B7C">
                                <w:rPr>
                                  <w:rFonts w:ascii="Times New Roman" w:eastAsia="Times New Roman" w:hAnsi="Times New Roman"/>
                                  <w:b/>
                                  <w:sz w:val="24"/>
                                  <w:szCs w:val="24"/>
                                </w:rPr>
                                <w:t xml:space="preserve"> ауыл шаруашылығы нарығына шығудағы кедергілер</w:t>
                              </w:r>
                            </w:p>
                          </w:txbxContent>
                        </wps:txbx>
                        <wps:bodyPr rot="0" vert="horz" wrap="square" lIns="91440" tIns="45720" rIns="91440" bIns="45720" anchor="t" anchorCtr="0" upright="1">
                          <a:noAutofit/>
                        </wps:bodyPr>
                      </wps:wsp>
                      <wps:wsp>
                        <wps:cNvPr id="201" name="Text Box 1712"/>
                        <wps:cNvSpPr txBox="1">
                          <a:spLocks noChangeArrowheads="1"/>
                        </wps:cNvSpPr>
                        <wps:spPr bwMode="auto">
                          <a:xfrm>
                            <a:off x="2125" y="8345"/>
                            <a:ext cx="2424" cy="429"/>
                          </a:xfrm>
                          <a:prstGeom prst="rect">
                            <a:avLst/>
                          </a:prstGeom>
                          <a:solidFill>
                            <a:srgbClr val="FFFFFF"/>
                          </a:solidFill>
                          <a:ln w="9525">
                            <a:solidFill>
                              <a:srgbClr val="000000"/>
                            </a:solidFill>
                            <a:miter lim="800000"/>
                            <a:headEnd/>
                            <a:tailEnd/>
                          </a:ln>
                        </wps:spPr>
                        <wps:txbx>
                          <w:txbxContent>
                            <w:p w14:paraId="6FE85813" w14:textId="77777777" w:rsidR="00330EB4" w:rsidRPr="00D57DB5" w:rsidRDefault="00330EB4" w:rsidP="00E56E67">
                              <w:pPr>
                                <w:spacing w:after="0" w:line="206" w:lineRule="auto"/>
                                <w:jc w:val="center"/>
                              </w:pPr>
                              <w:r w:rsidRPr="0010578E">
                                <w:rPr>
                                  <w:rFonts w:ascii="Times New Roman" w:eastAsia="Times New Roman" w:hAnsi="Times New Roman"/>
                                  <w:sz w:val="24"/>
                                  <w:szCs w:val="24"/>
                                </w:rPr>
                                <w:t>Экономикалық</w:t>
                              </w:r>
                            </w:p>
                          </w:txbxContent>
                        </wps:txbx>
                        <wps:bodyPr rot="0" vert="horz" wrap="square" lIns="91440" tIns="45720" rIns="91440" bIns="45720" anchor="t" anchorCtr="0" upright="1">
                          <a:noAutofit/>
                        </wps:bodyPr>
                      </wps:wsp>
                      <wps:wsp>
                        <wps:cNvPr id="202" name="Text Box 1713"/>
                        <wps:cNvSpPr txBox="1">
                          <a:spLocks noChangeArrowheads="1"/>
                        </wps:cNvSpPr>
                        <wps:spPr bwMode="auto">
                          <a:xfrm>
                            <a:off x="8278" y="8345"/>
                            <a:ext cx="2605" cy="412"/>
                          </a:xfrm>
                          <a:prstGeom prst="rect">
                            <a:avLst/>
                          </a:prstGeom>
                          <a:solidFill>
                            <a:srgbClr val="FFFFFF"/>
                          </a:solidFill>
                          <a:ln w="9525">
                            <a:solidFill>
                              <a:srgbClr val="000000"/>
                            </a:solidFill>
                            <a:miter lim="800000"/>
                            <a:headEnd/>
                            <a:tailEnd/>
                          </a:ln>
                        </wps:spPr>
                        <wps:txbx>
                          <w:txbxContent>
                            <w:p w14:paraId="3F87B4EF" w14:textId="77777777" w:rsidR="00330EB4" w:rsidRPr="00D57DB5" w:rsidRDefault="00330EB4" w:rsidP="00E56E67">
                              <w:pPr>
                                <w:spacing w:after="0" w:line="206" w:lineRule="auto"/>
                                <w:jc w:val="center"/>
                              </w:pPr>
                              <w:r w:rsidRPr="00634402">
                                <w:rPr>
                                  <w:rFonts w:ascii="Times New Roman" w:eastAsia="Times New Roman" w:hAnsi="Times New Roman"/>
                                  <w:sz w:val="24"/>
                                  <w:szCs w:val="24"/>
                                </w:rPr>
                                <w:t>Ұйымдастырушылық</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C37F69" id="Group 1710" o:spid="_x0000_s1068" style="position:absolute;left:0;text-align:left;margin-left:21.3pt;margin-top:8.25pt;width:437.9pt;height:67.7pt;z-index:251718656" coordorigin="2125,7420" coordsize="8758,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">
                <v:shape id="Text Box 1711" o:spid="_x0000_s1069" type="#_x0000_t202" style="position:absolute;left:4635;top:7420;width:4429;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">
                  <v:textbox>
                    <w:txbxContent>
                      <w:p w14:paraId="3BD8314E" w14:textId="7965D767" w:rsidR="00330EB4" w:rsidRPr="00D57DB5" w:rsidRDefault="00F62A50" w:rsidP="00E56E67">
                        <w:pPr>
                          <w:spacing w:after="0" w:line="206" w:lineRule="auto"/>
                          <w:jc w:val="center"/>
                          <w:rPr>
                            <w:b/>
                          </w:rPr>
                        </w:pPr>
                        <w:r>
                          <w:rPr>
                            <w:rFonts w:ascii="Times New Roman" w:eastAsia="Times New Roman" w:hAnsi="Times New Roman"/>
                            <w:b/>
                            <w:sz w:val="24"/>
                            <w:szCs w:val="24"/>
                          </w:rPr>
                          <w:t>Айма</w:t>
                        </w:r>
                        <w:r>
                          <w:rPr>
                            <w:rFonts w:ascii="Times New Roman" w:eastAsia="Times New Roman" w:hAnsi="Times New Roman"/>
                            <w:b/>
                            <w:sz w:val="24"/>
                            <w:szCs w:val="24"/>
                            <w:lang w:val="kk-KZ"/>
                          </w:rPr>
                          <w:t>қтық</w:t>
                        </w:r>
                        <w:r w:rsidR="00330EB4" w:rsidRPr="00D12B7C">
                          <w:rPr>
                            <w:rFonts w:ascii="Times New Roman" w:eastAsia="Times New Roman" w:hAnsi="Times New Roman"/>
                            <w:b/>
                            <w:sz w:val="24"/>
                            <w:szCs w:val="24"/>
                          </w:rPr>
                          <w:t xml:space="preserve"> ауыл шаруашылығы нарығына шығудағы кедергілер</w:t>
                        </w:r>
                      </w:p>
                    </w:txbxContent>
                  </v:textbox>
                </v:shape>
                <v:shape id="Text Box 1712" o:spid="_x0000_s1070" type="#_x0000_t202" style="position:absolute;left:2125;top:8345;width:2424;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">
                  <v:textbox>
                    <w:txbxContent>
                      <w:p w14:paraId="6FE85813" w14:textId="77777777" w:rsidR="00330EB4" w:rsidRPr="00D57DB5" w:rsidRDefault="00330EB4" w:rsidP="00E56E67">
                        <w:pPr>
                          <w:spacing w:after="0" w:line="206" w:lineRule="auto"/>
                          <w:jc w:val="center"/>
                        </w:pPr>
                        <w:r w:rsidRPr="0010578E">
                          <w:rPr>
                            <w:rFonts w:ascii="Times New Roman" w:eastAsia="Times New Roman" w:hAnsi="Times New Roman"/>
                            <w:sz w:val="24"/>
                            <w:szCs w:val="24"/>
                          </w:rPr>
                          <w:t>Экономикалық</w:t>
                        </w:r>
                      </w:p>
                    </w:txbxContent>
                  </v:textbox>
                </v:shape>
                <v:shape id="Text Box 1713" o:spid="_x0000_s1071" type="#_x0000_t202" style="position:absolute;left:8278;top:8345;width:2605;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">
                  <v:textbox>
                    <w:txbxContent>
                      <w:p w14:paraId="3F87B4EF" w14:textId="77777777" w:rsidR="00330EB4" w:rsidRPr="00D57DB5" w:rsidRDefault="00330EB4" w:rsidP="00E56E67">
                        <w:pPr>
                          <w:spacing w:after="0" w:line="206" w:lineRule="auto"/>
                          <w:jc w:val="center"/>
                        </w:pPr>
                        <w:r w:rsidRPr="00634402">
                          <w:rPr>
                            <w:rFonts w:ascii="Times New Roman" w:eastAsia="Times New Roman" w:hAnsi="Times New Roman"/>
                            <w:sz w:val="24"/>
                            <w:szCs w:val="24"/>
                          </w:rPr>
                          <w:t>Ұйымдастырушылық</w:t>
                        </w:r>
                      </w:p>
                    </w:txbxContent>
                  </v:textbox>
                </v:shape>
              </v:group>
            </w:pict>
          </mc:Fallback>
        </mc:AlternateContent>
      </w:r>
    </w:p>
    <w:p w14:paraId="4B64329B" w14:textId="77777777" w:rsidR="00E56E67" w:rsidRPr="0074418C" w:rsidRDefault="00E56E67" w:rsidP="00E56E67">
      <w:pPr>
        <w:widowControl w:val="0"/>
        <w:spacing w:after="0" w:line="240" w:lineRule="auto"/>
        <w:ind w:firstLine="709"/>
        <w:jc w:val="both"/>
        <w:rPr>
          <w:rFonts w:ascii="Times New Roman" w:eastAsia="Times New Roman" w:hAnsi="Times New Roman" w:cs="Times New Roman"/>
          <w:spacing w:val="-4"/>
          <w:sz w:val="28"/>
          <w:szCs w:val="28"/>
          <w:lang w:val="kk-KZ"/>
        </w:rPr>
      </w:pPr>
    </w:p>
    <w:p w14:paraId="5DF64125" w14:textId="5965BA8F" w:rsidR="00E56E67" w:rsidRPr="0074418C" w:rsidRDefault="00E56E67" w:rsidP="00E56E67">
      <w:pPr>
        <w:widowControl w:val="0"/>
        <w:spacing w:line="322" w:lineRule="exact"/>
        <w:rPr>
          <w:rFonts w:ascii="Times New Roman" w:eastAsia="Times New Roman" w:hAnsi="Times New Roman" w:cs="Times New Roman"/>
          <w:sz w:val="28"/>
          <w:szCs w:val="28"/>
          <w:lang w:val="kk-KZ"/>
        </w:rPr>
      </w:pPr>
      <w:r w:rsidRPr="0074418C">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717632" behindDoc="0" locked="0" layoutInCell="1" allowOverlap="1" wp14:anchorId="2F41DE4B" wp14:editId="7EC04836">
                <wp:simplePos x="0" y="0"/>
                <wp:positionH relativeFrom="column">
                  <wp:posOffset>2175106</wp:posOffset>
                </wp:positionH>
                <wp:positionV relativeFrom="paragraph">
                  <wp:posOffset>283672</wp:posOffset>
                </wp:positionV>
                <wp:extent cx="1850390" cy="2543810"/>
                <wp:effectExtent l="0" t="0" r="16510" b="27940"/>
                <wp:wrapNone/>
                <wp:docPr id="188" name="Group 1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0390" cy="2543810"/>
                          <a:chOff x="5161" y="5126"/>
                          <a:chExt cx="2914" cy="4006"/>
                        </a:xfrm>
                      </wpg:grpSpPr>
                      <wps:wsp>
                        <wps:cNvPr id="189" name="AutoShape 1700"/>
                        <wps:cNvCnPr>
                          <a:cxnSpLocks noChangeShapeType="1"/>
                        </wps:cNvCnPr>
                        <wps:spPr bwMode="auto">
                          <a:xfrm>
                            <a:off x="5280" y="5525"/>
                            <a:ext cx="11" cy="202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90" name="AutoShape 1701"/>
                        <wps:cNvCnPr>
                          <a:cxnSpLocks noChangeShapeType="1"/>
                        </wps:cNvCnPr>
                        <wps:spPr bwMode="auto">
                          <a:xfrm>
                            <a:off x="5280" y="7545"/>
                            <a:ext cx="156"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91" name="AutoShape 1702"/>
                        <wps:cNvCnPr>
                          <a:cxnSpLocks noChangeShapeType="1"/>
                        </wps:cNvCnPr>
                        <wps:spPr bwMode="auto">
                          <a:xfrm>
                            <a:off x="5291" y="6633"/>
                            <a:ext cx="145" cy="1"/>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92" name="AutoShape 1703"/>
                        <wps:cNvCnPr>
                          <a:cxnSpLocks noChangeShapeType="1"/>
                        </wps:cNvCnPr>
                        <wps:spPr bwMode="auto">
                          <a:xfrm>
                            <a:off x="5280" y="5887"/>
                            <a:ext cx="168"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93" name="AutoShape 1704"/>
                        <wps:cNvCnPr>
                          <a:cxnSpLocks noChangeShapeType="1"/>
                        </wps:cNvCnPr>
                        <wps:spPr bwMode="auto">
                          <a:xfrm>
                            <a:off x="6636" y="7760"/>
                            <a:ext cx="0" cy="252"/>
                          </a:xfrm>
                          <a:prstGeom prst="straightConnector1">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Text Box 1705"/>
                        <wps:cNvSpPr txBox="1">
                          <a:spLocks noChangeArrowheads="1"/>
                        </wps:cNvSpPr>
                        <wps:spPr bwMode="auto">
                          <a:xfrm>
                            <a:off x="5436" y="5656"/>
                            <a:ext cx="2484" cy="441"/>
                          </a:xfrm>
                          <a:prstGeom prst="rect">
                            <a:avLst/>
                          </a:prstGeom>
                          <a:solidFill>
                            <a:srgbClr val="FFFFFF"/>
                          </a:solidFill>
                          <a:ln w="9525">
                            <a:solidFill>
                              <a:srgbClr val="000000"/>
                            </a:solidFill>
                            <a:miter lim="800000"/>
                            <a:headEnd/>
                            <a:tailEnd/>
                          </a:ln>
                        </wps:spPr>
                        <wps:txbx>
                          <w:txbxContent>
                            <w:p w14:paraId="5434FB2E" w14:textId="77777777" w:rsidR="00330EB4" w:rsidRPr="0056693A" w:rsidRDefault="00330EB4" w:rsidP="00F62A50">
                              <w:pPr>
                                <w:ind w:right="-135"/>
                                <w:jc w:val="center"/>
                              </w:pPr>
                              <w:r w:rsidRPr="001745E2">
                                <w:rPr>
                                  <w:rFonts w:ascii="Times New Roman" w:eastAsia="Times New Roman" w:hAnsi="Times New Roman"/>
                                  <w:sz w:val="24"/>
                                  <w:szCs w:val="24"/>
                                </w:rPr>
                                <w:t>Әкімшілік</w:t>
                              </w:r>
                            </w:p>
                          </w:txbxContent>
                        </wps:txbx>
                        <wps:bodyPr rot="0" vert="horz" wrap="square" lIns="91440" tIns="45720" rIns="91440" bIns="45720" anchor="t" anchorCtr="0" upright="1">
                          <a:noAutofit/>
                        </wps:bodyPr>
                      </wps:wsp>
                      <wps:wsp>
                        <wps:cNvPr id="195" name="Text Box 1706"/>
                        <wps:cNvSpPr txBox="1">
                          <a:spLocks noChangeArrowheads="1"/>
                        </wps:cNvSpPr>
                        <wps:spPr bwMode="auto">
                          <a:xfrm>
                            <a:off x="5436" y="6186"/>
                            <a:ext cx="2484" cy="1096"/>
                          </a:xfrm>
                          <a:prstGeom prst="rect">
                            <a:avLst/>
                          </a:prstGeom>
                          <a:solidFill>
                            <a:srgbClr val="FFFFFF"/>
                          </a:solidFill>
                          <a:ln w="9525">
                            <a:solidFill>
                              <a:srgbClr val="000000"/>
                            </a:solidFill>
                            <a:miter lim="800000"/>
                            <a:headEnd/>
                            <a:tailEnd/>
                          </a:ln>
                        </wps:spPr>
                        <wps:txbx>
                          <w:txbxContent>
                            <w:p w14:paraId="0F95030F" w14:textId="77777777" w:rsidR="00330EB4" w:rsidRPr="00DE14A4" w:rsidRDefault="00330EB4" w:rsidP="00E56E67">
                              <w:pPr>
                                <w:spacing w:after="0" w:line="206" w:lineRule="auto"/>
                                <w:ind w:left="-142" w:right="-168"/>
                                <w:jc w:val="center"/>
                              </w:pPr>
                              <w:r w:rsidRPr="00B30CE4">
                                <w:rPr>
                                  <w:rFonts w:ascii="Times New Roman" w:hAnsi="Times New Roman"/>
                                  <w:color w:val="000000"/>
                                  <w:sz w:val="24"/>
                                  <w:szCs w:val="24"/>
                                  <w:shd w:val="clear" w:color="auto" w:fill="FFFFFF"/>
                                </w:rPr>
                                <w:t>Экономикалық ресурстардың шектеулі түрлерін бақылау</w:t>
                              </w:r>
                            </w:p>
                          </w:txbxContent>
                        </wps:txbx>
                        <wps:bodyPr rot="0" vert="horz" wrap="square" lIns="91440" tIns="45720" rIns="91440" bIns="45720" anchor="t" anchorCtr="0" upright="1">
                          <a:noAutofit/>
                        </wps:bodyPr>
                      </wps:wsp>
                      <wps:wsp>
                        <wps:cNvPr id="196" name="Text Box 1707"/>
                        <wps:cNvSpPr txBox="1">
                          <a:spLocks noChangeArrowheads="1"/>
                        </wps:cNvSpPr>
                        <wps:spPr bwMode="auto">
                          <a:xfrm>
                            <a:off x="5436" y="7371"/>
                            <a:ext cx="2484" cy="441"/>
                          </a:xfrm>
                          <a:prstGeom prst="rect">
                            <a:avLst/>
                          </a:prstGeom>
                          <a:solidFill>
                            <a:srgbClr val="FFFFFF"/>
                          </a:solidFill>
                          <a:ln w="9525">
                            <a:solidFill>
                              <a:srgbClr val="000000"/>
                            </a:solidFill>
                            <a:miter lim="800000"/>
                            <a:headEnd/>
                            <a:tailEnd/>
                          </a:ln>
                        </wps:spPr>
                        <wps:txbx>
                          <w:txbxContent>
                            <w:p w14:paraId="62A306C7" w14:textId="77777777" w:rsidR="00330EB4" w:rsidRPr="00525722" w:rsidRDefault="00330EB4" w:rsidP="00E56E67">
                              <w:pPr>
                                <w:jc w:val="center"/>
                              </w:pPr>
                              <w:r w:rsidRPr="001F7606">
                                <w:rPr>
                                  <w:rFonts w:ascii="Times New Roman" w:eastAsia="Times New Roman" w:hAnsi="Times New Roman"/>
                                  <w:sz w:val="24"/>
                                  <w:szCs w:val="24"/>
                                </w:rPr>
                                <w:t>Криминогендік</w:t>
                              </w:r>
                            </w:p>
                          </w:txbxContent>
                        </wps:txbx>
                        <wps:bodyPr rot="0" vert="horz" wrap="square" lIns="91440" tIns="45720" rIns="91440" bIns="45720" anchor="t" anchorCtr="0" upright="1">
                          <a:noAutofit/>
                        </wps:bodyPr>
                      </wps:wsp>
                      <wps:wsp>
                        <wps:cNvPr id="197" name="Text Box 1708"/>
                        <wps:cNvSpPr txBox="1">
                          <a:spLocks noChangeArrowheads="1"/>
                        </wps:cNvSpPr>
                        <wps:spPr bwMode="auto">
                          <a:xfrm>
                            <a:off x="5436" y="8012"/>
                            <a:ext cx="2639" cy="1120"/>
                          </a:xfrm>
                          <a:prstGeom prst="rect">
                            <a:avLst/>
                          </a:prstGeom>
                          <a:solidFill>
                            <a:srgbClr val="FFFFFF"/>
                          </a:solidFill>
                          <a:ln w="9525">
                            <a:solidFill>
                              <a:srgbClr val="000000"/>
                            </a:solidFill>
                            <a:miter lim="800000"/>
                            <a:headEnd/>
                            <a:tailEnd/>
                          </a:ln>
                        </wps:spPr>
                        <wps:txbx>
                          <w:txbxContent>
                            <w:p w14:paraId="2347E034" w14:textId="77777777" w:rsidR="00330EB4" w:rsidRPr="00644923" w:rsidRDefault="00330EB4" w:rsidP="00E56E67">
                              <w:pPr>
                                <w:tabs>
                                  <w:tab w:val="left" w:pos="993"/>
                                </w:tabs>
                                <w:spacing w:after="0" w:line="206" w:lineRule="auto"/>
                                <w:jc w:val="center"/>
                                <w:rPr>
                                  <w:rFonts w:ascii="Times New Roman" w:hAnsi="Times New Roman"/>
                                  <w:sz w:val="24"/>
                                  <w:szCs w:val="24"/>
                                </w:rPr>
                              </w:pPr>
                              <w:r w:rsidRPr="00D63D42">
                                <w:rPr>
                                  <w:rFonts w:ascii="Times New Roman" w:hAnsi="Times New Roman"/>
                                  <w:color w:val="000000"/>
                                  <w:sz w:val="24"/>
                                  <w:szCs w:val="24"/>
                                  <w:shd w:val="clear" w:color="auto" w:fill="FFFFFF"/>
                                </w:rPr>
                                <w:t>Қылмыстық құрылымдар арасындағы ықпал ету салаларының бөлінуі</w:t>
                              </w:r>
                            </w:p>
                          </w:txbxContent>
                        </wps:txbx>
                        <wps:bodyPr rot="0" vert="horz" wrap="square" lIns="91440" tIns="45720" rIns="91440" bIns="45720" anchor="t" anchorCtr="0" upright="1">
                          <a:noAutofit/>
                        </wps:bodyPr>
                      </wps:wsp>
                      <wps:wsp>
                        <wps:cNvPr id="198" name="Text Box 1709"/>
                        <wps:cNvSpPr txBox="1">
                          <a:spLocks noChangeArrowheads="1"/>
                        </wps:cNvSpPr>
                        <wps:spPr bwMode="auto">
                          <a:xfrm>
                            <a:off x="5161" y="5126"/>
                            <a:ext cx="2759" cy="412"/>
                          </a:xfrm>
                          <a:prstGeom prst="rect">
                            <a:avLst/>
                          </a:prstGeom>
                          <a:solidFill>
                            <a:srgbClr val="FFFFFF"/>
                          </a:solidFill>
                          <a:ln w="9525">
                            <a:solidFill>
                              <a:srgbClr val="000000"/>
                            </a:solidFill>
                            <a:miter lim="800000"/>
                            <a:headEnd/>
                            <a:tailEnd/>
                          </a:ln>
                        </wps:spPr>
                        <wps:txbx>
                          <w:txbxContent>
                            <w:p w14:paraId="1770F18D" w14:textId="77777777" w:rsidR="00330EB4" w:rsidRPr="0010578E" w:rsidRDefault="00330EB4" w:rsidP="00E56E67">
                              <w:pPr>
                                <w:spacing w:after="0" w:line="206" w:lineRule="auto"/>
                                <w:jc w:val="center"/>
                                <w:rPr>
                                  <w:lang w:val="kk-KZ"/>
                                </w:rPr>
                              </w:pPr>
                              <w:r>
                                <w:rPr>
                                  <w:rFonts w:ascii="Times New Roman" w:eastAsia="Times New Roman" w:hAnsi="Times New Roman"/>
                                  <w:sz w:val="24"/>
                                  <w:szCs w:val="24"/>
                                  <w:lang w:val="kk-KZ"/>
                                </w:rPr>
                                <w:t>Құқықтық</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41DE4B" id="Group 1699" o:spid="_x0000_s1072" style="position:absolute;margin-left:171.25pt;margin-top:22.35pt;width:145.7pt;height:200.3pt;z-index:251717632" coordorigin="5161,5126" coordsize="2914,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">
                <v:shape id="AutoShape 1700" o:spid="_x0000_s1073" type="#_x0000_t32" style="position:absolute;left:5280;top:5525;width:11;height:20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" strokeweight="1.75pt"/>
                <v:shape id="AutoShape 1701" o:spid="_x0000_s1074" type="#_x0000_t32" style="position:absolute;left:5280;top:7545;width:1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" strokeweight="1.75pt"/>
                <v:shape id="AutoShape 1702" o:spid="_x0000_s1075" type="#_x0000_t32" style="position:absolute;left:5291;top:6633;width:14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" strokeweight="1.75pt"/>
                <v:shape id="AutoShape 1703" o:spid="_x0000_s1076" type="#_x0000_t32" style="position:absolute;left:5280;top:5887;width:1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" strokeweight="1.75pt"/>
                <v:shape id="AutoShape 1704" o:spid="_x0000_s1077" type="#_x0000_t32" style="position:absolute;left:6636;top:7760;width:0;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" strokeweight="1.75pt">
                  <v:stroke endarrow="block"/>
                </v:shape>
                <v:shape id="Text Box 1705" o:spid="_x0000_s1078" type="#_x0000_t202" style="position:absolute;left:5436;top:5656;width:2484;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">
                  <v:textbox>
                    <w:txbxContent>
                      <w:p w14:paraId="5434FB2E" w14:textId="77777777" w:rsidR="00330EB4" w:rsidRPr="0056693A" w:rsidRDefault="00330EB4" w:rsidP="00F62A50">
                        <w:pPr>
                          <w:ind w:right="-135"/>
                          <w:jc w:val="center"/>
                        </w:pPr>
                        <w:r w:rsidRPr="001745E2">
                          <w:rPr>
                            <w:rFonts w:ascii="Times New Roman" w:eastAsia="Times New Roman" w:hAnsi="Times New Roman"/>
                            <w:sz w:val="24"/>
                            <w:szCs w:val="24"/>
                          </w:rPr>
                          <w:t>Әкімшілік</w:t>
                        </w:r>
                      </w:p>
                    </w:txbxContent>
                  </v:textbox>
                </v:shape>
                <v:shape id="Text Box 1706" o:spid="_x0000_s1079" type="#_x0000_t202" style="position:absolute;left:5436;top:6186;width:2484;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">
                  <v:textbox>
                    <w:txbxContent>
                      <w:p w14:paraId="0F95030F" w14:textId="77777777" w:rsidR="00330EB4" w:rsidRPr="00DE14A4" w:rsidRDefault="00330EB4" w:rsidP="00E56E67">
                        <w:pPr>
                          <w:spacing w:after="0" w:line="206" w:lineRule="auto"/>
                          <w:ind w:left="-142" w:right="-168"/>
                          <w:jc w:val="center"/>
                        </w:pPr>
                        <w:r w:rsidRPr="00B30CE4">
                          <w:rPr>
                            <w:rFonts w:ascii="Times New Roman" w:hAnsi="Times New Roman"/>
                            <w:color w:val="000000"/>
                            <w:sz w:val="24"/>
                            <w:szCs w:val="24"/>
                            <w:shd w:val="clear" w:color="auto" w:fill="FFFFFF"/>
                          </w:rPr>
                          <w:t>Экономикалық ресурстардың шектеулі түрлерін бақылау</w:t>
                        </w:r>
                      </w:p>
                    </w:txbxContent>
                  </v:textbox>
                </v:shape>
                <v:shape id="Text Box 1707" o:spid="_x0000_s1080" type="#_x0000_t202" style="position:absolute;left:5436;top:7371;width:2484;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">
                  <v:textbox>
                    <w:txbxContent>
                      <w:p w14:paraId="62A306C7" w14:textId="77777777" w:rsidR="00330EB4" w:rsidRPr="00525722" w:rsidRDefault="00330EB4" w:rsidP="00E56E67">
                        <w:pPr>
                          <w:jc w:val="center"/>
                        </w:pPr>
                        <w:r w:rsidRPr="001F7606">
                          <w:rPr>
                            <w:rFonts w:ascii="Times New Roman" w:eastAsia="Times New Roman" w:hAnsi="Times New Roman"/>
                            <w:sz w:val="24"/>
                            <w:szCs w:val="24"/>
                          </w:rPr>
                          <w:t>Криминогендік</w:t>
                        </w:r>
                      </w:p>
                    </w:txbxContent>
                  </v:textbox>
                </v:shape>
                <v:shape id="Text Box 1708" o:spid="_x0000_s1081" type="#_x0000_t202" style="position:absolute;left:5436;top:8012;width:2639;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">
                  <v:textbox>
                    <w:txbxContent>
                      <w:p w14:paraId="2347E034" w14:textId="77777777" w:rsidR="00330EB4" w:rsidRPr="00644923" w:rsidRDefault="00330EB4" w:rsidP="00E56E67">
                        <w:pPr>
                          <w:tabs>
                            <w:tab w:val="left" w:pos="993"/>
                          </w:tabs>
                          <w:spacing w:after="0" w:line="206" w:lineRule="auto"/>
                          <w:jc w:val="center"/>
                          <w:rPr>
                            <w:rFonts w:ascii="Times New Roman" w:hAnsi="Times New Roman"/>
                            <w:sz w:val="24"/>
                            <w:szCs w:val="24"/>
                          </w:rPr>
                        </w:pPr>
                        <w:r w:rsidRPr="00D63D42">
                          <w:rPr>
                            <w:rFonts w:ascii="Times New Roman" w:hAnsi="Times New Roman"/>
                            <w:color w:val="000000"/>
                            <w:sz w:val="24"/>
                            <w:szCs w:val="24"/>
                            <w:shd w:val="clear" w:color="auto" w:fill="FFFFFF"/>
                          </w:rPr>
                          <w:t>Қылмыстық құрылымдар арасындағы ықпал ету салаларының бөлінуі</w:t>
                        </w:r>
                      </w:p>
                    </w:txbxContent>
                  </v:textbox>
                </v:shape>
                <v:shape id="Text Box 1709" o:spid="_x0000_s1082" type="#_x0000_t202" style="position:absolute;left:5161;top:5126;width:275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">
                  <v:textbox>
                    <w:txbxContent>
                      <w:p w14:paraId="1770F18D" w14:textId="77777777" w:rsidR="00330EB4" w:rsidRPr="0010578E" w:rsidRDefault="00330EB4" w:rsidP="00E56E67">
                        <w:pPr>
                          <w:spacing w:after="0" w:line="206" w:lineRule="auto"/>
                          <w:jc w:val="center"/>
                          <w:rPr>
                            <w:lang w:val="kk-KZ"/>
                          </w:rPr>
                        </w:pPr>
                        <w:r>
                          <w:rPr>
                            <w:rFonts w:ascii="Times New Roman" w:eastAsia="Times New Roman" w:hAnsi="Times New Roman"/>
                            <w:sz w:val="24"/>
                            <w:szCs w:val="24"/>
                            <w:lang w:val="kk-KZ"/>
                          </w:rPr>
                          <w:t>Құқықтық</w:t>
                        </w:r>
                      </w:p>
                    </w:txbxContent>
                  </v:textbox>
                </v:shape>
              </v:group>
            </w:pict>
          </mc:Fallback>
        </mc:AlternateContent>
      </w:r>
      <w:r w:rsidRPr="0074418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3296" behindDoc="0" locked="0" layoutInCell="1" allowOverlap="1" wp14:anchorId="622B79EF" wp14:editId="319F4032">
                <wp:simplePos x="0" y="0"/>
                <wp:positionH relativeFrom="column">
                  <wp:posOffset>3049905</wp:posOffset>
                </wp:positionH>
                <wp:positionV relativeFrom="paragraph">
                  <wp:posOffset>112395</wp:posOffset>
                </wp:positionV>
                <wp:extent cx="0" cy="172720"/>
                <wp:effectExtent l="15240" t="13335" r="13335" b="13970"/>
                <wp:wrapNone/>
                <wp:docPr id="187" name="AutoShape 1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B765E4" id="AutoShape 1685" o:spid="_x0000_s1026" type="#_x0000_t32" style="position:absolute;margin-left:240.15pt;margin-top:8.85pt;width:0;height:1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" strokeweight="1.75pt"/>
            </w:pict>
          </mc:Fallback>
        </mc:AlternateContent>
      </w:r>
      <w:r w:rsidRPr="0074418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2272" behindDoc="0" locked="0" layoutInCell="1" allowOverlap="1" wp14:anchorId="287E6ED2" wp14:editId="456E8C50">
                <wp:simplePos x="0" y="0"/>
                <wp:positionH relativeFrom="column">
                  <wp:posOffset>1000125</wp:posOffset>
                </wp:positionH>
                <wp:positionV relativeFrom="paragraph">
                  <wp:posOffset>198755</wp:posOffset>
                </wp:positionV>
                <wp:extent cx="4107180" cy="0"/>
                <wp:effectExtent l="13335" t="13970" r="13335" b="14605"/>
                <wp:wrapNone/>
                <wp:docPr id="186" name="AutoShape 1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0718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F39112" id="AutoShape 1684" o:spid="_x0000_s1026" type="#_x0000_t32" style="position:absolute;margin-left:78.75pt;margin-top:15.65pt;width:323.4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" strokeweight="1.75pt"/>
            </w:pict>
          </mc:Fallback>
        </mc:AlternateContent>
      </w:r>
      <w:r w:rsidRPr="0074418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7152" behindDoc="0" locked="0" layoutInCell="1" allowOverlap="1" wp14:anchorId="3EDB3950" wp14:editId="3D09C436">
                <wp:simplePos x="0" y="0"/>
                <wp:positionH relativeFrom="column">
                  <wp:posOffset>5107305</wp:posOffset>
                </wp:positionH>
                <wp:positionV relativeFrom="paragraph">
                  <wp:posOffset>198755</wp:posOffset>
                </wp:positionV>
                <wp:extent cx="0" cy="86360"/>
                <wp:effectExtent l="15240" t="13970" r="13335" b="13970"/>
                <wp:wrapNone/>
                <wp:docPr id="185" name="AutoShape 1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36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622D39" id="AutoShape 1679" o:spid="_x0000_s1026" type="#_x0000_t32" style="position:absolute;margin-left:402.15pt;margin-top:15.65pt;width:0;height:6.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" strokeweight="1.75pt"/>
            </w:pict>
          </mc:Fallback>
        </mc:AlternateContent>
      </w:r>
      <w:r w:rsidRPr="0074418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14:anchorId="5CA6D4AB" wp14:editId="3AB91BB7">
                <wp:simplePos x="0" y="0"/>
                <wp:positionH relativeFrom="column">
                  <wp:posOffset>1000125</wp:posOffset>
                </wp:positionH>
                <wp:positionV relativeFrom="paragraph">
                  <wp:posOffset>198755</wp:posOffset>
                </wp:positionV>
                <wp:extent cx="0" cy="86360"/>
                <wp:effectExtent l="13335" t="13970" r="15240" b="13970"/>
                <wp:wrapNone/>
                <wp:docPr id="184" name="AutoShape 1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36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3F6F00" id="AutoShape 1678" o:spid="_x0000_s1026" type="#_x0000_t32" style="position:absolute;margin-left:78.75pt;margin-top:15.65pt;width:0;height:6.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" strokeweight="1.75pt"/>
            </w:pict>
          </mc:Fallback>
        </mc:AlternateContent>
      </w:r>
    </w:p>
    <w:p w14:paraId="4B2E044E" w14:textId="2F14A6EE" w:rsidR="00E56E67" w:rsidRPr="0074418C" w:rsidRDefault="00E56E67" w:rsidP="00E56E67">
      <w:pPr>
        <w:widowControl w:val="0"/>
        <w:spacing w:line="322" w:lineRule="exact"/>
        <w:rPr>
          <w:rFonts w:ascii="Times New Roman" w:eastAsia="Times New Roman" w:hAnsi="Times New Roman" w:cs="Times New Roman"/>
          <w:sz w:val="28"/>
          <w:szCs w:val="28"/>
          <w:lang w:val="kk-KZ"/>
        </w:rPr>
      </w:pPr>
      <w:r w:rsidRPr="0074418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9440" behindDoc="0" locked="0" layoutInCell="1" allowOverlap="1" wp14:anchorId="43DB9574" wp14:editId="6A691BFC">
                <wp:simplePos x="0" y="0"/>
                <wp:positionH relativeFrom="column">
                  <wp:posOffset>395374</wp:posOffset>
                </wp:positionH>
                <wp:positionV relativeFrom="paragraph">
                  <wp:posOffset>278996</wp:posOffset>
                </wp:positionV>
                <wp:extent cx="1731818" cy="394970"/>
                <wp:effectExtent l="0" t="0" r="20955" b="24130"/>
                <wp:wrapNone/>
                <wp:docPr id="180" name="Text Box 1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818" cy="394970"/>
                        </a:xfrm>
                        <a:prstGeom prst="rect">
                          <a:avLst/>
                        </a:prstGeom>
                        <a:solidFill>
                          <a:srgbClr val="FFFFFF"/>
                        </a:solidFill>
                        <a:ln w="9525">
                          <a:solidFill>
                            <a:srgbClr val="000000"/>
                          </a:solidFill>
                          <a:miter lim="800000"/>
                          <a:headEnd/>
                          <a:tailEnd/>
                        </a:ln>
                      </wps:spPr>
                      <wps:txbx>
                        <w:txbxContent>
                          <w:p w14:paraId="62EF6CB6" w14:textId="77777777" w:rsidR="00330EB4" w:rsidRPr="0056693A" w:rsidRDefault="00330EB4" w:rsidP="00E56E67">
                            <w:pPr>
                              <w:spacing w:after="0" w:line="206" w:lineRule="auto"/>
                              <w:jc w:val="center"/>
                            </w:pPr>
                            <w:r w:rsidRPr="00634402">
                              <w:rPr>
                                <w:rFonts w:ascii="Times New Roman" w:eastAsia="Times New Roman" w:hAnsi="Times New Roman"/>
                                <w:sz w:val="24"/>
                                <w:szCs w:val="24"/>
                              </w:rPr>
                              <w:t>Нарық сыйымдылығын шектеу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DB9574" id="Text Box 1691" o:spid="_x0000_s1083" type="#_x0000_t202" style="position:absolute;margin-left:31.15pt;margin-top:21.95pt;width:136.35pt;height:31.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">
                <v:textbox>
                  <w:txbxContent>
                    <w:p w14:paraId="62EF6CB6" w14:textId="77777777" w:rsidR="00330EB4" w:rsidRPr="0056693A" w:rsidRDefault="00330EB4" w:rsidP="00E56E67">
                      <w:pPr>
                        <w:spacing w:after="0" w:line="206" w:lineRule="auto"/>
                        <w:jc w:val="center"/>
                      </w:pPr>
                      <w:r w:rsidRPr="00634402">
                        <w:rPr>
                          <w:rFonts w:ascii="Times New Roman" w:eastAsia="Times New Roman" w:hAnsi="Times New Roman"/>
                          <w:sz w:val="24"/>
                          <w:szCs w:val="24"/>
                        </w:rPr>
                        <w:t>Нарық сыйымдылығын шектеу</w:t>
                      </w:r>
                    </w:p>
                  </w:txbxContent>
                </v:textbox>
              </v:shape>
            </w:pict>
          </mc:Fallback>
        </mc:AlternateContent>
      </w:r>
      <w:r w:rsidRPr="0074418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8176" behindDoc="0" locked="0" layoutInCell="1" allowOverlap="1" wp14:anchorId="006D2577" wp14:editId="5D6390F3">
                <wp:simplePos x="0" y="0"/>
                <wp:positionH relativeFrom="column">
                  <wp:posOffset>5777865</wp:posOffset>
                </wp:positionH>
                <wp:positionV relativeFrom="paragraph">
                  <wp:posOffset>207645</wp:posOffset>
                </wp:positionV>
                <wp:extent cx="0" cy="1310005"/>
                <wp:effectExtent l="19050" t="11430" r="19050" b="12065"/>
                <wp:wrapNone/>
                <wp:docPr id="183" name="AutoShape 1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0005"/>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407BCA" id="AutoShape 1680" o:spid="_x0000_s1026" type="#_x0000_t32" style="position:absolute;margin-left:454.95pt;margin-top:16.35pt;width:0;height:103.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" strokeweight="1.75pt"/>
            </w:pict>
          </mc:Fallback>
        </mc:AlternateContent>
      </w:r>
      <w:r w:rsidRPr="0074418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4560" behindDoc="0" locked="0" layoutInCell="1" allowOverlap="1" wp14:anchorId="014773E2" wp14:editId="4FBCA486">
                <wp:simplePos x="0" y="0"/>
                <wp:positionH relativeFrom="column">
                  <wp:posOffset>4245610</wp:posOffset>
                </wp:positionH>
                <wp:positionV relativeFrom="paragraph">
                  <wp:posOffset>290830</wp:posOffset>
                </wp:positionV>
                <wp:extent cx="1463675" cy="280035"/>
                <wp:effectExtent l="10795" t="8890" r="11430" b="6350"/>
                <wp:wrapNone/>
                <wp:docPr id="182" name="Text Box 1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280035"/>
                        </a:xfrm>
                        <a:prstGeom prst="rect">
                          <a:avLst/>
                        </a:prstGeom>
                        <a:solidFill>
                          <a:srgbClr val="FFFFFF"/>
                        </a:solidFill>
                        <a:ln w="9525">
                          <a:solidFill>
                            <a:srgbClr val="000000"/>
                          </a:solidFill>
                          <a:miter lim="800000"/>
                          <a:headEnd/>
                          <a:tailEnd/>
                        </a:ln>
                      </wps:spPr>
                      <wps:txbx>
                        <w:txbxContent>
                          <w:p w14:paraId="162A6EB1" w14:textId="77777777" w:rsidR="00330EB4" w:rsidRPr="0056693A" w:rsidRDefault="00330EB4" w:rsidP="00F62A50">
                            <w:pPr>
                              <w:ind w:right="-135"/>
                              <w:jc w:val="center"/>
                            </w:pPr>
                            <w:r w:rsidRPr="00A52A34">
                              <w:rPr>
                                <w:rFonts w:ascii="Times New Roman" w:eastAsia="Times New Roman" w:hAnsi="Times New Roman"/>
                                <w:sz w:val="24"/>
                                <w:szCs w:val="24"/>
                              </w:rPr>
                              <w:t>Әкімшілік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4773E2" id="Text Box 1696" o:spid="_x0000_s1084" type="#_x0000_t202" style="position:absolute;margin-left:334.3pt;margin-top:22.9pt;width:115.25pt;height:22.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">
                <v:textbox>
                  <w:txbxContent>
                    <w:p w14:paraId="162A6EB1" w14:textId="77777777" w:rsidR="00330EB4" w:rsidRPr="0056693A" w:rsidRDefault="00330EB4" w:rsidP="00F62A50">
                      <w:pPr>
                        <w:ind w:right="-135"/>
                        <w:jc w:val="center"/>
                      </w:pPr>
                      <w:r w:rsidRPr="00A52A34">
                        <w:rPr>
                          <w:rFonts w:ascii="Times New Roman" w:eastAsia="Times New Roman" w:hAnsi="Times New Roman"/>
                          <w:sz w:val="24"/>
                          <w:szCs w:val="24"/>
                        </w:rPr>
                        <w:t>Әкімшілік</w:t>
                      </w:r>
                    </w:p>
                  </w:txbxContent>
                </v:textbox>
              </v:shape>
            </w:pict>
          </mc:Fallback>
        </mc:AlternateContent>
      </w:r>
      <w:r w:rsidRPr="0074418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5104" behindDoc="0" locked="0" layoutInCell="1" allowOverlap="1" wp14:anchorId="6F7A9B21" wp14:editId="13009840">
                <wp:simplePos x="0" y="0"/>
                <wp:positionH relativeFrom="column">
                  <wp:posOffset>321945</wp:posOffset>
                </wp:positionH>
                <wp:positionV relativeFrom="paragraph">
                  <wp:posOffset>215900</wp:posOffset>
                </wp:positionV>
                <wp:extent cx="7620" cy="2145030"/>
                <wp:effectExtent l="11430" t="19685" r="19050" b="16510"/>
                <wp:wrapNone/>
                <wp:docPr id="181" name="AutoShape 1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214503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5366D3" id="AutoShape 1677" o:spid="_x0000_s1026" type="#_x0000_t32" style="position:absolute;margin-left:25.35pt;margin-top:17pt;width:.6pt;height:168.9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" strokeweight="1.75pt"/>
            </w:pict>
          </mc:Fallback>
        </mc:AlternateContent>
      </w:r>
    </w:p>
    <w:p w14:paraId="3F67F256" w14:textId="21ED9C24" w:rsidR="00E56E67" w:rsidRPr="0074418C" w:rsidRDefault="00E56E67" w:rsidP="00E56E67">
      <w:pPr>
        <w:widowControl w:val="0"/>
        <w:spacing w:line="322" w:lineRule="exact"/>
        <w:rPr>
          <w:rFonts w:ascii="Times New Roman" w:eastAsia="Times New Roman" w:hAnsi="Times New Roman" w:cs="Times New Roman"/>
          <w:sz w:val="28"/>
          <w:szCs w:val="28"/>
          <w:lang w:val="kk-KZ"/>
        </w:rPr>
      </w:pPr>
      <w:r w:rsidRPr="0074418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5584" behindDoc="0" locked="0" layoutInCell="1" allowOverlap="1" wp14:anchorId="4ADA5ACA" wp14:editId="18DD947D">
                <wp:simplePos x="0" y="0"/>
                <wp:positionH relativeFrom="column">
                  <wp:posOffset>4245610</wp:posOffset>
                </wp:positionH>
                <wp:positionV relativeFrom="paragraph">
                  <wp:posOffset>295910</wp:posOffset>
                </wp:positionV>
                <wp:extent cx="1463675" cy="627380"/>
                <wp:effectExtent l="10795" t="12065" r="11430" b="8255"/>
                <wp:wrapNone/>
                <wp:docPr id="179" name="Text Box 1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627380"/>
                        </a:xfrm>
                        <a:prstGeom prst="rect">
                          <a:avLst/>
                        </a:prstGeom>
                        <a:solidFill>
                          <a:srgbClr val="FFFFFF"/>
                        </a:solidFill>
                        <a:ln w="9525">
                          <a:solidFill>
                            <a:srgbClr val="000000"/>
                          </a:solidFill>
                          <a:miter lim="800000"/>
                          <a:headEnd/>
                          <a:tailEnd/>
                        </a:ln>
                      </wps:spPr>
                      <wps:txbx>
                        <w:txbxContent>
                          <w:p w14:paraId="74E53757" w14:textId="77777777" w:rsidR="00330EB4" w:rsidRPr="0084609D" w:rsidRDefault="00330EB4" w:rsidP="00E56E67">
                            <w:pPr>
                              <w:spacing w:after="0" w:line="240" w:lineRule="auto"/>
                              <w:jc w:val="center"/>
                            </w:pPr>
                            <w:r w:rsidRPr="00A52A34">
                              <w:rPr>
                                <w:rFonts w:ascii="Times New Roman" w:eastAsia="Times New Roman" w:hAnsi="Times New Roman"/>
                                <w:sz w:val="24"/>
                                <w:szCs w:val="24"/>
                              </w:rPr>
                              <w:t>Нарықтық инфрақұрылымды дамыту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DA5ACA" id="Text Box 1697" o:spid="_x0000_s1085" type="#_x0000_t202" style="position:absolute;margin-left:334.3pt;margin-top:23.3pt;width:115.25pt;height:49.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">
                <v:textbox>
                  <w:txbxContent>
                    <w:p w14:paraId="74E53757" w14:textId="77777777" w:rsidR="00330EB4" w:rsidRPr="0084609D" w:rsidRDefault="00330EB4" w:rsidP="00E56E67">
                      <w:pPr>
                        <w:spacing w:after="0" w:line="240" w:lineRule="auto"/>
                        <w:jc w:val="center"/>
                      </w:pPr>
                      <w:r w:rsidRPr="00A52A34">
                        <w:rPr>
                          <w:rFonts w:ascii="Times New Roman" w:eastAsia="Times New Roman" w:hAnsi="Times New Roman"/>
                          <w:sz w:val="24"/>
                          <w:szCs w:val="24"/>
                        </w:rPr>
                        <w:t>Нарықтық инфрақұрылымды дамыту</w:t>
                      </w:r>
                    </w:p>
                  </w:txbxContent>
                </v:textbox>
              </v:shape>
            </w:pict>
          </mc:Fallback>
        </mc:AlternateContent>
      </w:r>
      <w:r w:rsidRPr="0074418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1248" behindDoc="0" locked="0" layoutInCell="1" allowOverlap="1" wp14:anchorId="7ECF39CD" wp14:editId="07962C98">
                <wp:simplePos x="0" y="0"/>
                <wp:positionH relativeFrom="column">
                  <wp:posOffset>5709285</wp:posOffset>
                </wp:positionH>
                <wp:positionV relativeFrom="paragraph">
                  <wp:posOffset>140335</wp:posOffset>
                </wp:positionV>
                <wp:extent cx="68580" cy="0"/>
                <wp:effectExtent l="17145" t="18415" r="19050" b="19685"/>
                <wp:wrapNone/>
                <wp:docPr id="178" name="AutoShape 1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8855F9" id="AutoShape 1683" o:spid="_x0000_s1026" type="#_x0000_t32" style="position:absolute;margin-left:449.55pt;margin-top:11.05pt;width:5.4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" strokeweight="1.75pt"/>
            </w:pict>
          </mc:Fallback>
        </mc:AlternateContent>
      </w:r>
      <w:r w:rsidRPr="0074418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8416" behindDoc="0" locked="0" layoutInCell="1" allowOverlap="1" wp14:anchorId="0A02101E" wp14:editId="27398B00">
                <wp:simplePos x="0" y="0"/>
                <wp:positionH relativeFrom="column">
                  <wp:posOffset>329565</wp:posOffset>
                </wp:positionH>
                <wp:positionV relativeFrom="paragraph">
                  <wp:posOffset>130810</wp:posOffset>
                </wp:positionV>
                <wp:extent cx="64135" cy="0"/>
                <wp:effectExtent l="19050" t="18415" r="12065" b="19685"/>
                <wp:wrapNone/>
                <wp:docPr id="177" name="AutoShape 1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0FA773" id="AutoShape 1690" o:spid="_x0000_s1026" type="#_x0000_t32" style="position:absolute;margin-left:25.95pt;margin-top:10.3pt;width:5.05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OvgIQIAAD8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" strokeweight="1.75pt"/>
            </w:pict>
          </mc:Fallback>
        </mc:AlternateContent>
      </w:r>
    </w:p>
    <w:p w14:paraId="11C8AA75" w14:textId="37B2A03A" w:rsidR="00E56E67" w:rsidRPr="0074418C" w:rsidRDefault="00E56E67" w:rsidP="00E56E67">
      <w:pPr>
        <w:widowControl w:val="0"/>
        <w:spacing w:line="322" w:lineRule="exact"/>
        <w:rPr>
          <w:rFonts w:ascii="Times New Roman" w:eastAsia="Times New Roman" w:hAnsi="Times New Roman" w:cs="Times New Roman"/>
          <w:sz w:val="28"/>
          <w:szCs w:val="28"/>
          <w:lang w:val="kk-KZ"/>
        </w:rPr>
      </w:pPr>
      <w:r w:rsidRPr="0074418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0224" behindDoc="0" locked="0" layoutInCell="1" allowOverlap="1" wp14:anchorId="4D3B054F" wp14:editId="65965949">
                <wp:simplePos x="0" y="0"/>
                <wp:positionH relativeFrom="column">
                  <wp:posOffset>5709285</wp:posOffset>
                </wp:positionH>
                <wp:positionV relativeFrom="paragraph">
                  <wp:posOffset>252730</wp:posOffset>
                </wp:positionV>
                <wp:extent cx="68580" cy="0"/>
                <wp:effectExtent l="17145" t="14605" r="19050" b="13970"/>
                <wp:wrapNone/>
                <wp:docPr id="176" name="AutoShape 1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10C360" id="AutoShape 1682" o:spid="_x0000_s1026" type="#_x0000_t32" style="position:absolute;margin-left:449.55pt;margin-top:19.9pt;width:5.4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" strokeweight="1.75pt"/>
            </w:pict>
          </mc:Fallback>
        </mc:AlternateContent>
      </w:r>
      <w:r w:rsidRPr="0074418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6368" behindDoc="0" locked="0" layoutInCell="1" allowOverlap="1" wp14:anchorId="0DA623CB" wp14:editId="53EC4100">
                <wp:simplePos x="0" y="0"/>
                <wp:positionH relativeFrom="column">
                  <wp:posOffset>329565</wp:posOffset>
                </wp:positionH>
                <wp:positionV relativeFrom="paragraph">
                  <wp:posOffset>212090</wp:posOffset>
                </wp:positionV>
                <wp:extent cx="64135" cy="0"/>
                <wp:effectExtent l="19050" t="12065" r="12065" b="16510"/>
                <wp:wrapNone/>
                <wp:docPr id="175" name="AutoShape 1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2662FB" id="AutoShape 1688" o:spid="_x0000_s1026" type="#_x0000_t32" style="position:absolute;margin-left:25.95pt;margin-top:16.7pt;width:5.0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" strokeweight="1.75pt"/>
            </w:pict>
          </mc:Fallback>
        </mc:AlternateContent>
      </w:r>
      <w:r w:rsidRPr="0074418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0464" behindDoc="0" locked="0" layoutInCell="1" allowOverlap="1" wp14:anchorId="5B6BA858" wp14:editId="29868407">
                <wp:simplePos x="0" y="0"/>
                <wp:positionH relativeFrom="column">
                  <wp:posOffset>393700</wp:posOffset>
                </wp:positionH>
                <wp:positionV relativeFrom="paragraph">
                  <wp:posOffset>71120</wp:posOffset>
                </wp:positionV>
                <wp:extent cx="1422400" cy="262890"/>
                <wp:effectExtent l="6985" t="13970" r="8890" b="8890"/>
                <wp:wrapNone/>
                <wp:docPr id="174" name="Text Box 1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262890"/>
                        </a:xfrm>
                        <a:prstGeom prst="rect">
                          <a:avLst/>
                        </a:prstGeom>
                        <a:solidFill>
                          <a:srgbClr val="FFFFFF"/>
                        </a:solidFill>
                        <a:ln w="9525">
                          <a:solidFill>
                            <a:srgbClr val="000000"/>
                          </a:solidFill>
                          <a:miter lim="800000"/>
                          <a:headEnd/>
                          <a:tailEnd/>
                        </a:ln>
                      </wps:spPr>
                      <wps:txbx>
                        <w:txbxContent>
                          <w:p w14:paraId="188909E8" w14:textId="77777777" w:rsidR="00330EB4" w:rsidRPr="0056693A" w:rsidRDefault="00330EB4" w:rsidP="00E56E67">
                            <w:pPr>
                              <w:spacing w:after="0" w:line="206" w:lineRule="auto"/>
                              <w:jc w:val="center"/>
                            </w:pPr>
                            <w:r w:rsidRPr="00AF711B">
                              <w:rPr>
                                <w:rFonts w:ascii="Times New Roman" w:eastAsia="Times New Roman" w:hAnsi="Times New Roman"/>
                                <w:sz w:val="24"/>
                                <w:szCs w:val="24"/>
                              </w:rPr>
                              <w:t>Шығын деңгейі</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6BA858" id="Text Box 1692" o:spid="_x0000_s1086" type="#_x0000_t202" style="position:absolute;margin-left:31pt;margin-top:5.6pt;width:112pt;height:2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">
                <v:textbox>
                  <w:txbxContent>
                    <w:p w14:paraId="188909E8" w14:textId="77777777" w:rsidR="00330EB4" w:rsidRPr="0056693A" w:rsidRDefault="00330EB4" w:rsidP="00E56E67">
                      <w:pPr>
                        <w:spacing w:after="0" w:line="206" w:lineRule="auto"/>
                        <w:jc w:val="center"/>
                      </w:pPr>
                      <w:r w:rsidRPr="00AF711B">
                        <w:rPr>
                          <w:rFonts w:ascii="Times New Roman" w:eastAsia="Times New Roman" w:hAnsi="Times New Roman"/>
                          <w:sz w:val="24"/>
                          <w:szCs w:val="24"/>
                        </w:rPr>
                        <w:t>Шығын деңгейі</w:t>
                      </w:r>
                    </w:p>
                  </w:txbxContent>
                </v:textbox>
              </v:shape>
            </w:pict>
          </mc:Fallback>
        </mc:AlternateContent>
      </w:r>
    </w:p>
    <w:p w14:paraId="5A3FFC7B" w14:textId="61C8B48F" w:rsidR="00E56E67" w:rsidRPr="0074418C" w:rsidRDefault="00E56E67" w:rsidP="00E56E67">
      <w:pPr>
        <w:widowControl w:val="0"/>
        <w:spacing w:line="322" w:lineRule="exact"/>
        <w:rPr>
          <w:rFonts w:ascii="Times New Roman" w:eastAsia="Times New Roman" w:hAnsi="Times New Roman" w:cs="Times New Roman"/>
          <w:sz w:val="28"/>
          <w:szCs w:val="28"/>
          <w:lang w:val="kk-KZ"/>
        </w:rPr>
      </w:pPr>
      <w:r w:rsidRPr="0074418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7392" behindDoc="0" locked="0" layoutInCell="1" allowOverlap="1" wp14:anchorId="6EEA1CD0" wp14:editId="2883D105">
                <wp:simplePos x="0" y="0"/>
                <wp:positionH relativeFrom="column">
                  <wp:posOffset>329565</wp:posOffset>
                </wp:positionH>
                <wp:positionV relativeFrom="paragraph">
                  <wp:posOffset>260350</wp:posOffset>
                </wp:positionV>
                <wp:extent cx="64135" cy="0"/>
                <wp:effectExtent l="19050" t="20320" r="12065" b="17780"/>
                <wp:wrapNone/>
                <wp:docPr id="173" name="AutoShape 1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C125EF" id="AutoShape 1689" o:spid="_x0000_s1026" type="#_x0000_t32" style="position:absolute;margin-left:25.95pt;margin-top:20.5pt;width:5.0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3KJIAIAAD8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" strokeweight="1.75pt"/>
            </w:pict>
          </mc:Fallback>
        </mc:AlternateContent>
      </w:r>
      <w:r w:rsidRPr="0074418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1488" behindDoc="0" locked="0" layoutInCell="1" allowOverlap="1" wp14:anchorId="5678E9F4" wp14:editId="63F66370">
                <wp:simplePos x="0" y="0"/>
                <wp:positionH relativeFrom="column">
                  <wp:posOffset>386080</wp:posOffset>
                </wp:positionH>
                <wp:positionV relativeFrom="paragraph">
                  <wp:posOffset>59055</wp:posOffset>
                </wp:positionV>
                <wp:extent cx="1422400" cy="378460"/>
                <wp:effectExtent l="8890" t="9525" r="6985" b="12065"/>
                <wp:wrapNone/>
                <wp:docPr id="172" name="Text Box 1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378460"/>
                        </a:xfrm>
                        <a:prstGeom prst="rect">
                          <a:avLst/>
                        </a:prstGeom>
                        <a:solidFill>
                          <a:srgbClr val="FFFFFF"/>
                        </a:solidFill>
                        <a:ln w="9525">
                          <a:solidFill>
                            <a:srgbClr val="000000"/>
                          </a:solidFill>
                          <a:miter lim="800000"/>
                          <a:headEnd/>
                          <a:tailEnd/>
                        </a:ln>
                      </wps:spPr>
                      <wps:txbx>
                        <w:txbxContent>
                          <w:p w14:paraId="5C4DC227" w14:textId="77777777" w:rsidR="00330EB4" w:rsidRPr="0056693A" w:rsidRDefault="00330EB4" w:rsidP="00E56E67">
                            <w:pPr>
                              <w:spacing w:after="0" w:line="206" w:lineRule="auto"/>
                              <w:jc w:val="center"/>
                            </w:pPr>
                            <w:r w:rsidRPr="00AF711B">
                              <w:rPr>
                                <w:rFonts w:ascii="Times New Roman" w:eastAsia="Times New Roman" w:hAnsi="Times New Roman"/>
                                <w:sz w:val="24"/>
                                <w:szCs w:val="24"/>
                              </w:rPr>
                              <w:t>Бастапқы инвестиция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78E9F4" id="Text Box 1693" o:spid="_x0000_s1087" type="#_x0000_t202" style="position:absolute;margin-left:30.4pt;margin-top:4.65pt;width:112pt;height:29.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">
                <v:textbox>
                  <w:txbxContent>
                    <w:p w14:paraId="5C4DC227" w14:textId="77777777" w:rsidR="00330EB4" w:rsidRPr="0056693A" w:rsidRDefault="00330EB4" w:rsidP="00E56E67">
                      <w:pPr>
                        <w:spacing w:after="0" w:line="206" w:lineRule="auto"/>
                        <w:jc w:val="center"/>
                      </w:pPr>
                      <w:r w:rsidRPr="00AF711B">
                        <w:rPr>
                          <w:rFonts w:ascii="Times New Roman" w:eastAsia="Times New Roman" w:hAnsi="Times New Roman"/>
                          <w:sz w:val="24"/>
                          <w:szCs w:val="24"/>
                        </w:rPr>
                        <w:t>Бастапқы инвестиция</w:t>
                      </w:r>
                    </w:p>
                  </w:txbxContent>
                </v:textbox>
              </v:shape>
            </w:pict>
          </mc:Fallback>
        </mc:AlternateContent>
      </w:r>
    </w:p>
    <w:p w14:paraId="63C5DA71" w14:textId="70CA00A3" w:rsidR="00E56E67" w:rsidRPr="0074418C" w:rsidRDefault="00E56E67" w:rsidP="00E56E67">
      <w:pPr>
        <w:widowControl w:val="0"/>
        <w:spacing w:line="322" w:lineRule="exact"/>
        <w:rPr>
          <w:rFonts w:ascii="Times New Roman" w:eastAsia="Times New Roman" w:hAnsi="Times New Roman" w:cs="Times New Roman"/>
          <w:sz w:val="28"/>
          <w:szCs w:val="28"/>
          <w:lang w:val="kk-KZ"/>
        </w:rPr>
      </w:pPr>
      <w:r w:rsidRPr="0074418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9200" behindDoc="0" locked="0" layoutInCell="1" allowOverlap="1" wp14:anchorId="5249CD47" wp14:editId="7E51A97C">
                <wp:simplePos x="0" y="0"/>
                <wp:positionH relativeFrom="column">
                  <wp:posOffset>5709285</wp:posOffset>
                </wp:positionH>
                <wp:positionV relativeFrom="paragraph">
                  <wp:posOffset>191770</wp:posOffset>
                </wp:positionV>
                <wp:extent cx="68580" cy="0"/>
                <wp:effectExtent l="17145" t="16510" r="19050" b="12065"/>
                <wp:wrapNone/>
                <wp:docPr id="171" name="AutoShape 1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BE33CF" id="AutoShape 1681" o:spid="_x0000_s1026" type="#_x0000_t32" style="position:absolute;margin-left:449.55pt;margin-top:15.1pt;width:5.4pt;height:0;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" strokeweight="1.75pt"/>
            </w:pict>
          </mc:Fallback>
        </mc:AlternateContent>
      </w:r>
      <w:r w:rsidRPr="0074418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6608" behindDoc="0" locked="0" layoutInCell="1" allowOverlap="1" wp14:anchorId="7A303A66" wp14:editId="1DDFE62C">
                <wp:simplePos x="0" y="0"/>
                <wp:positionH relativeFrom="column">
                  <wp:posOffset>4245610</wp:posOffset>
                </wp:positionH>
                <wp:positionV relativeFrom="paragraph">
                  <wp:posOffset>-2540</wp:posOffset>
                </wp:positionV>
                <wp:extent cx="1463675" cy="415290"/>
                <wp:effectExtent l="10795" t="12700" r="11430" b="10160"/>
                <wp:wrapNone/>
                <wp:docPr id="170" name="Text Box 1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415290"/>
                        </a:xfrm>
                        <a:prstGeom prst="rect">
                          <a:avLst/>
                        </a:prstGeom>
                        <a:solidFill>
                          <a:srgbClr val="FFFFFF"/>
                        </a:solidFill>
                        <a:ln w="9525">
                          <a:solidFill>
                            <a:srgbClr val="000000"/>
                          </a:solidFill>
                          <a:miter lim="800000"/>
                          <a:headEnd/>
                          <a:tailEnd/>
                        </a:ln>
                      </wps:spPr>
                      <wps:txbx>
                        <w:txbxContent>
                          <w:p w14:paraId="2E1E26D7" w14:textId="77777777" w:rsidR="00330EB4" w:rsidRPr="0084609D" w:rsidRDefault="00330EB4" w:rsidP="00E56E67">
                            <w:pPr>
                              <w:spacing w:after="0" w:line="206" w:lineRule="auto"/>
                              <w:jc w:val="center"/>
                            </w:pPr>
                            <w:r w:rsidRPr="00A52A34">
                              <w:rPr>
                                <w:rFonts w:ascii="Times New Roman" w:eastAsia="Times New Roman" w:hAnsi="Times New Roman"/>
                                <w:sz w:val="24"/>
                                <w:szCs w:val="24"/>
                              </w:rPr>
                              <w:t>Интеграция стратегиясы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303A66" id="Text Box 1698" o:spid="_x0000_s1088" type="#_x0000_t202" style="position:absolute;margin-left:334.3pt;margin-top:-.2pt;width:115.25pt;height:3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">
                <v:textbox>
                  <w:txbxContent>
                    <w:p w14:paraId="2E1E26D7" w14:textId="77777777" w:rsidR="00330EB4" w:rsidRPr="0084609D" w:rsidRDefault="00330EB4" w:rsidP="00E56E67">
                      <w:pPr>
                        <w:spacing w:after="0" w:line="206" w:lineRule="auto"/>
                        <w:jc w:val="center"/>
                      </w:pPr>
                      <w:r w:rsidRPr="00A52A34">
                        <w:rPr>
                          <w:rFonts w:ascii="Times New Roman" w:eastAsia="Times New Roman" w:hAnsi="Times New Roman"/>
                          <w:sz w:val="24"/>
                          <w:szCs w:val="24"/>
                        </w:rPr>
                        <w:t>Интеграция стратегиясы</w:t>
                      </w:r>
                    </w:p>
                  </w:txbxContent>
                </v:textbox>
              </v:shape>
            </w:pict>
          </mc:Fallback>
        </mc:AlternateContent>
      </w:r>
      <w:r w:rsidRPr="0074418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2512" behindDoc="0" locked="0" layoutInCell="1" allowOverlap="1" wp14:anchorId="791936C1" wp14:editId="318DDDA8">
                <wp:simplePos x="0" y="0"/>
                <wp:positionH relativeFrom="column">
                  <wp:posOffset>393700</wp:posOffset>
                </wp:positionH>
                <wp:positionV relativeFrom="paragraph">
                  <wp:posOffset>167640</wp:posOffset>
                </wp:positionV>
                <wp:extent cx="1422400" cy="547370"/>
                <wp:effectExtent l="6985" t="11430" r="8890" b="12700"/>
                <wp:wrapNone/>
                <wp:docPr id="169" name="Text Box 1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547370"/>
                        </a:xfrm>
                        <a:prstGeom prst="rect">
                          <a:avLst/>
                        </a:prstGeom>
                        <a:solidFill>
                          <a:srgbClr val="FFFFFF"/>
                        </a:solidFill>
                        <a:ln w="9525">
                          <a:solidFill>
                            <a:srgbClr val="000000"/>
                          </a:solidFill>
                          <a:miter lim="800000"/>
                          <a:headEnd/>
                          <a:tailEnd/>
                        </a:ln>
                      </wps:spPr>
                      <wps:txbx>
                        <w:txbxContent>
                          <w:p w14:paraId="55C4C352" w14:textId="77777777" w:rsidR="00330EB4" w:rsidRPr="0056693A" w:rsidRDefault="00330EB4" w:rsidP="00E56E67">
                            <w:pPr>
                              <w:spacing w:after="0" w:line="206" w:lineRule="auto"/>
                              <w:jc w:val="center"/>
                            </w:pPr>
                            <w:r w:rsidRPr="00AF711B">
                              <w:rPr>
                                <w:rFonts w:ascii="Times New Roman" w:eastAsia="Times New Roman" w:hAnsi="Times New Roman"/>
                                <w:sz w:val="24"/>
                                <w:szCs w:val="24"/>
                              </w:rPr>
                              <w:t>Мемлекеттің экономикалық саясаты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1936C1" id="Text Box 1694" o:spid="_x0000_s1089" type="#_x0000_t202" style="position:absolute;margin-left:31pt;margin-top:13.2pt;width:112pt;height:43.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">
                <v:textbox>
                  <w:txbxContent>
                    <w:p w14:paraId="55C4C352" w14:textId="77777777" w:rsidR="00330EB4" w:rsidRPr="0056693A" w:rsidRDefault="00330EB4" w:rsidP="00E56E67">
                      <w:pPr>
                        <w:spacing w:after="0" w:line="206" w:lineRule="auto"/>
                        <w:jc w:val="center"/>
                      </w:pPr>
                      <w:r w:rsidRPr="00AF711B">
                        <w:rPr>
                          <w:rFonts w:ascii="Times New Roman" w:eastAsia="Times New Roman" w:hAnsi="Times New Roman"/>
                          <w:sz w:val="24"/>
                          <w:szCs w:val="24"/>
                        </w:rPr>
                        <w:t>Мемлекеттің экономикалық саясаты</w:t>
                      </w:r>
                    </w:p>
                  </w:txbxContent>
                </v:textbox>
              </v:shape>
            </w:pict>
          </mc:Fallback>
        </mc:AlternateContent>
      </w:r>
    </w:p>
    <w:p w14:paraId="385A0023" w14:textId="04C8C802" w:rsidR="00E56E67" w:rsidRPr="0074418C" w:rsidRDefault="00E56E67" w:rsidP="00E56E67">
      <w:pPr>
        <w:widowControl w:val="0"/>
        <w:spacing w:line="322" w:lineRule="exact"/>
        <w:rPr>
          <w:rFonts w:ascii="Times New Roman" w:eastAsia="Times New Roman" w:hAnsi="Times New Roman" w:cs="Times New Roman"/>
          <w:sz w:val="28"/>
          <w:szCs w:val="28"/>
          <w:lang w:val="kk-KZ"/>
        </w:rPr>
      </w:pPr>
      <w:r w:rsidRPr="0074418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5344" behindDoc="0" locked="0" layoutInCell="1" allowOverlap="1" wp14:anchorId="2B89D3D4" wp14:editId="2A7D4E4C">
                <wp:simplePos x="0" y="0"/>
                <wp:positionH relativeFrom="column">
                  <wp:posOffset>321945</wp:posOffset>
                </wp:positionH>
                <wp:positionV relativeFrom="paragraph">
                  <wp:posOffset>81280</wp:posOffset>
                </wp:positionV>
                <wp:extent cx="71755" cy="0"/>
                <wp:effectExtent l="11430" t="18415" r="12065" b="19685"/>
                <wp:wrapNone/>
                <wp:docPr id="168" name="AutoShape 1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2EFB93" id="AutoShape 1687" o:spid="_x0000_s1026" type="#_x0000_t32" style="position:absolute;margin-left:25.35pt;margin-top:6.4pt;width:5.6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" strokeweight="1.75pt"/>
            </w:pict>
          </mc:Fallback>
        </mc:AlternateContent>
      </w:r>
    </w:p>
    <w:p w14:paraId="6FC40572" w14:textId="5C83D30B" w:rsidR="00E56E67" w:rsidRPr="0074418C" w:rsidRDefault="00E56E67" w:rsidP="00E56E67">
      <w:pPr>
        <w:widowControl w:val="0"/>
        <w:spacing w:line="322" w:lineRule="exact"/>
        <w:rPr>
          <w:rFonts w:ascii="Times New Roman" w:eastAsia="Times New Roman" w:hAnsi="Times New Roman" w:cs="Times New Roman"/>
          <w:sz w:val="28"/>
          <w:szCs w:val="28"/>
          <w:lang w:val="kk-KZ"/>
        </w:rPr>
      </w:pPr>
      <w:r w:rsidRPr="0074418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3536" behindDoc="0" locked="0" layoutInCell="1" allowOverlap="1" wp14:anchorId="775BCE26" wp14:editId="24319267">
                <wp:simplePos x="0" y="0"/>
                <wp:positionH relativeFrom="column">
                  <wp:posOffset>423083</wp:posOffset>
                </wp:positionH>
                <wp:positionV relativeFrom="paragraph">
                  <wp:posOffset>125903</wp:posOffset>
                </wp:positionV>
                <wp:extent cx="1468467" cy="404495"/>
                <wp:effectExtent l="0" t="0" r="17780" b="14605"/>
                <wp:wrapNone/>
                <wp:docPr id="167" name="Text Box 1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467" cy="404495"/>
                        </a:xfrm>
                        <a:prstGeom prst="rect">
                          <a:avLst/>
                        </a:prstGeom>
                        <a:solidFill>
                          <a:srgbClr val="FFFFFF"/>
                        </a:solidFill>
                        <a:ln w="9525">
                          <a:solidFill>
                            <a:srgbClr val="000000"/>
                          </a:solidFill>
                          <a:miter lim="800000"/>
                          <a:headEnd/>
                          <a:tailEnd/>
                        </a:ln>
                      </wps:spPr>
                      <wps:txbx>
                        <w:txbxContent>
                          <w:p w14:paraId="788609FC" w14:textId="77777777" w:rsidR="00330EB4" w:rsidRPr="00272F0F" w:rsidRDefault="00330EB4" w:rsidP="00E56E67">
                            <w:pPr>
                              <w:spacing w:after="0" w:line="206" w:lineRule="auto"/>
                              <w:jc w:val="center"/>
                              <w:rPr>
                                <w:lang w:val="kk-KZ"/>
                              </w:rPr>
                            </w:pPr>
                            <w:r>
                              <w:rPr>
                                <w:rFonts w:ascii="Times New Roman" w:eastAsia="Times New Roman" w:hAnsi="Times New Roman"/>
                                <w:sz w:val="24"/>
                                <w:szCs w:val="24"/>
                                <w:lang w:val="kk-KZ"/>
                              </w:rPr>
                              <w:t>Тарату арналары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5BCE26" id="Text Box 1695" o:spid="_x0000_s1090" type="#_x0000_t202" style="position:absolute;margin-left:33.3pt;margin-top:9.9pt;width:115.65pt;height:31.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">
                <v:textbox>
                  <w:txbxContent>
                    <w:p w14:paraId="788609FC" w14:textId="77777777" w:rsidR="00330EB4" w:rsidRPr="00272F0F" w:rsidRDefault="00330EB4" w:rsidP="00E56E67">
                      <w:pPr>
                        <w:spacing w:after="0" w:line="206" w:lineRule="auto"/>
                        <w:jc w:val="center"/>
                        <w:rPr>
                          <w:lang w:val="kk-KZ"/>
                        </w:rPr>
                      </w:pPr>
                      <w:r>
                        <w:rPr>
                          <w:rFonts w:ascii="Times New Roman" w:eastAsia="Times New Roman" w:hAnsi="Times New Roman"/>
                          <w:sz w:val="24"/>
                          <w:szCs w:val="24"/>
                          <w:lang w:val="kk-KZ"/>
                        </w:rPr>
                        <w:t>Тарату арналары</w:t>
                      </w:r>
                    </w:p>
                  </w:txbxContent>
                </v:textbox>
              </v:shape>
            </w:pict>
          </mc:Fallback>
        </mc:AlternateContent>
      </w:r>
    </w:p>
    <w:p w14:paraId="4E11D23C" w14:textId="52677F55" w:rsidR="00E56E67" w:rsidRPr="0074418C" w:rsidRDefault="00E56E67" w:rsidP="00E56E67">
      <w:pPr>
        <w:widowControl w:val="0"/>
        <w:spacing w:line="322" w:lineRule="exact"/>
        <w:rPr>
          <w:rFonts w:ascii="Times New Roman" w:eastAsia="Times New Roman" w:hAnsi="Times New Roman" w:cs="Times New Roman"/>
          <w:sz w:val="28"/>
          <w:szCs w:val="28"/>
          <w:lang w:val="kk-KZ"/>
        </w:rPr>
      </w:pPr>
      <w:r w:rsidRPr="0074418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4320" behindDoc="0" locked="0" layoutInCell="1" allowOverlap="1" wp14:anchorId="67156A68" wp14:editId="1CCA3643">
                <wp:simplePos x="0" y="0"/>
                <wp:positionH relativeFrom="column">
                  <wp:posOffset>321945</wp:posOffset>
                </wp:positionH>
                <wp:positionV relativeFrom="paragraph">
                  <wp:posOffset>40640</wp:posOffset>
                </wp:positionV>
                <wp:extent cx="71755" cy="0"/>
                <wp:effectExtent l="11430" t="12065" r="12065" b="16510"/>
                <wp:wrapNone/>
                <wp:docPr id="166" name="AutoShape 1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C961CB" id="AutoShape 1686" o:spid="_x0000_s1026" type="#_x0000_t32" style="position:absolute;margin-left:25.35pt;margin-top:3.2pt;width:5.6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" strokeweight="1.75pt"/>
            </w:pict>
          </mc:Fallback>
        </mc:AlternateContent>
      </w:r>
    </w:p>
    <w:p w14:paraId="4E6ADC15" w14:textId="77777777" w:rsidR="00CF4F46" w:rsidRPr="0074418C" w:rsidRDefault="00CF4F46" w:rsidP="004674E3">
      <w:pPr>
        <w:widowControl w:val="0"/>
        <w:spacing w:after="0" w:line="206" w:lineRule="auto"/>
        <w:ind w:right="-143" w:firstLine="567"/>
        <w:jc w:val="center"/>
        <w:rPr>
          <w:rFonts w:ascii="Times New Roman" w:eastAsia="Times New Roman" w:hAnsi="Times New Roman" w:cs="Times New Roman"/>
          <w:sz w:val="28"/>
          <w:szCs w:val="28"/>
          <w:lang w:val="kk-KZ"/>
        </w:rPr>
      </w:pPr>
    </w:p>
    <w:p w14:paraId="1CBB3053" w14:textId="4BD9F1A9" w:rsidR="00E56E67" w:rsidRPr="0074418C" w:rsidRDefault="00FC02C4" w:rsidP="004674E3">
      <w:pPr>
        <w:widowControl w:val="0"/>
        <w:spacing w:after="0" w:line="206" w:lineRule="auto"/>
        <w:ind w:right="-143" w:firstLine="567"/>
        <w:jc w:val="center"/>
        <w:rPr>
          <w:rFonts w:ascii="Times New Roman" w:eastAsia="Times New Roman" w:hAnsi="Times New Roman" w:cs="Times New Roman"/>
          <w:sz w:val="28"/>
          <w:szCs w:val="28"/>
          <w:lang w:val="kk-KZ"/>
        </w:rPr>
      </w:pPr>
      <w:r w:rsidRPr="0074418C">
        <w:rPr>
          <w:rFonts w:ascii="Times New Roman" w:eastAsia="Times New Roman" w:hAnsi="Times New Roman" w:cs="Times New Roman"/>
          <w:sz w:val="28"/>
          <w:szCs w:val="28"/>
          <w:lang w:val="kk-KZ"/>
        </w:rPr>
        <w:t>С</w:t>
      </w:r>
      <w:r w:rsidR="00E56E67" w:rsidRPr="0074418C">
        <w:rPr>
          <w:rFonts w:ascii="Times New Roman" w:eastAsia="Times New Roman" w:hAnsi="Times New Roman" w:cs="Times New Roman"/>
          <w:sz w:val="28"/>
          <w:szCs w:val="28"/>
          <w:lang w:val="kk-KZ"/>
        </w:rPr>
        <w:t>урет</w:t>
      </w:r>
      <w:r w:rsidRPr="0074418C">
        <w:rPr>
          <w:rFonts w:ascii="Times New Roman" w:eastAsia="Times New Roman" w:hAnsi="Times New Roman" w:cs="Times New Roman"/>
          <w:sz w:val="28"/>
          <w:szCs w:val="28"/>
          <w:lang w:val="kk-KZ"/>
        </w:rPr>
        <w:t xml:space="preserve"> 4</w:t>
      </w:r>
      <w:r w:rsidR="00E56E67" w:rsidRPr="0074418C">
        <w:rPr>
          <w:rFonts w:ascii="Times New Roman" w:eastAsia="Times New Roman" w:hAnsi="Times New Roman" w:cs="Times New Roman"/>
          <w:sz w:val="28"/>
          <w:szCs w:val="28"/>
          <w:lang w:val="kk-KZ"/>
        </w:rPr>
        <w:t xml:space="preserve"> – Аймақтық ауыл шаруашылығы нарығына шығу кедергілерінің жіктелуі</w:t>
      </w:r>
    </w:p>
    <w:p w14:paraId="7489E7DE" w14:textId="77777777" w:rsidR="00CF4F46" w:rsidRPr="0074418C" w:rsidRDefault="00CF4F46" w:rsidP="001F196A">
      <w:pPr>
        <w:pStyle w:val="style32"/>
        <w:widowControl w:val="0"/>
        <w:shd w:val="clear" w:color="auto" w:fill="FFFFFF"/>
        <w:spacing w:before="0" w:beforeAutospacing="0" w:after="0" w:afterAutospacing="0" w:line="216" w:lineRule="auto"/>
        <w:ind w:firstLine="567"/>
        <w:jc w:val="both"/>
        <w:rPr>
          <w:szCs w:val="28"/>
          <w:lang w:val="kk-KZ"/>
        </w:rPr>
      </w:pPr>
    </w:p>
    <w:p w14:paraId="69C78B7E" w14:textId="1C70BFA8" w:rsidR="001F196A" w:rsidRPr="0074418C" w:rsidRDefault="001F196A" w:rsidP="001F196A">
      <w:pPr>
        <w:pStyle w:val="style32"/>
        <w:widowControl w:val="0"/>
        <w:shd w:val="clear" w:color="auto" w:fill="FFFFFF"/>
        <w:spacing w:before="0" w:beforeAutospacing="0" w:after="0" w:afterAutospacing="0" w:line="216" w:lineRule="auto"/>
        <w:ind w:firstLine="567"/>
        <w:jc w:val="both"/>
        <w:rPr>
          <w:szCs w:val="28"/>
        </w:rPr>
      </w:pPr>
      <w:r w:rsidRPr="0074418C">
        <w:rPr>
          <w:szCs w:val="28"/>
          <w:lang w:val="kk-KZ"/>
        </w:rPr>
        <w:t xml:space="preserve">Ескерту – автормен әдебиет негізінде құралған </w:t>
      </w:r>
      <w:r w:rsidRPr="0074418C">
        <w:rPr>
          <w:szCs w:val="28"/>
        </w:rPr>
        <w:t>[</w:t>
      </w:r>
      <w:r w:rsidR="00536308" w:rsidRPr="0074418C">
        <w:rPr>
          <w:szCs w:val="28"/>
          <w:lang w:val="kk-KZ"/>
        </w:rPr>
        <w:t>129</w:t>
      </w:r>
      <w:r w:rsidR="00CD63AD" w:rsidRPr="0074418C">
        <w:rPr>
          <w:szCs w:val="28"/>
          <w:lang w:val="kk-KZ"/>
        </w:rPr>
        <w:t>, б.15</w:t>
      </w:r>
      <w:r w:rsidRPr="0074418C">
        <w:rPr>
          <w:szCs w:val="28"/>
        </w:rPr>
        <w:t>]</w:t>
      </w:r>
    </w:p>
    <w:p w14:paraId="421D5F6D" w14:textId="77777777" w:rsidR="00E56E67" w:rsidRPr="0074418C" w:rsidRDefault="00E56E67" w:rsidP="00E56E67">
      <w:pPr>
        <w:widowControl w:val="0"/>
        <w:spacing w:after="0" w:line="206" w:lineRule="auto"/>
        <w:ind w:right="-143" w:firstLine="567"/>
        <w:jc w:val="both"/>
        <w:rPr>
          <w:rFonts w:ascii="Times New Roman" w:eastAsia="Times New Roman" w:hAnsi="Times New Roman" w:cs="Times New Roman"/>
          <w:sz w:val="28"/>
          <w:szCs w:val="28"/>
        </w:rPr>
      </w:pPr>
    </w:p>
    <w:p w14:paraId="69BDA433" w14:textId="77777777" w:rsidR="00DB605E" w:rsidRPr="0074418C" w:rsidRDefault="00DB605E" w:rsidP="00DB605E">
      <w:pPr>
        <w:widowControl w:val="0"/>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74418C">
        <w:rPr>
          <w:rFonts w:ascii="Times New Roman" w:eastAsia="Times New Roman" w:hAnsi="Times New Roman" w:cs="Times New Roman"/>
          <w:sz w:val="28"/>
          <w:szCs w:val="28"/>
          <w:shd w:val="clear" w:color="auto" w:fill="FFFFFF"/>
          <w:lang w:val="kk-KZ" w:eastAsia="ru-RU"/>
        </w:rPr>
        <w:t>Алдымен, экономикалық кедергілерге жан-жақты тоқталып өтейік. Оларды келесідей сипаттауға болады:</w:t>
      </w:r>
    </w:p>
    <w:p w14:paraId="2B5132E3" w14:textId="77777777" w:rsidR="00DB605E" w:rsidRPr="0074418C" w:rsidRDefault="00DB605E" w:rsidP="00DB605E">
      <w:pPr>
        <w:widowControl w:val="0"/>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74418C">
        <w:rPr>
          <w:rFonts w:ascii="Times New Roman" w:eastAsia="Times New Roman" w:hAnsi="Times New Roman" w:cs="Times New Roman"/>
          <w:sz w:val="28"/>
          <w:szCs w:val="28"/>
          <w:shd w:val="clear" w:color="auto" w:fill="FFFFFF"/>
          <w:lang w:val="kk-KZ" w:eastAsia="ru-RU"/>
        </w:rPr>
        <w:t>– Нарық сыйымдылығының шектеулілігі. Бұл көрсеткіш басқарушылық шешімдер қабылдау үшін маңызды рөл атқарады. Жаңа ауыл шаруашылығы ұйымын құру кезінде нарықтың жоғары қанықтығы мен тұтынушылардың төмен сатып алу қабілеті елеулі шектеулер тудыруы мүмкін;</w:t>
      </w:r>
    </w:p>
    <w:p w14:paraId="6519F9B1" w14:textId="77777777" w:rsidR="00DB605E" w:rsidRPr="0074418C" w:rsidRDefault="00DB605E" w:rsidP="00DB605E">
      <w:pPr>
        <w:widowControl w:val="0"/>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74418C">
        <w:rPr>
          <w:rFonts w:ascii="Times New Roman" w:eastAsia="Times New Roman" w:hAnsi="Times New Roman" w:cs="Times New Roman"/>
          <w:sz w:val="28"/>
          <w:szCs w:val="28"/>
          <w:shd w:val="clear" w:color="auto" w:fill="FFFFFF"/>
          <w:lang w:val="kk-KZ" w:eastAsia="ru-RU"/>
        </w:rPr>
        <w:t>- Шығындар деңгейі. Агроөнеркәсіптік кешеннің ауқымы өнімнің (немесе қызметтердің) өзіндік құнын төмендету мүмкіндігіне тікелей әсер етеді, ал жоғары өндірістік шығындар бәсекеге қабілеттілікке кедергі келтіруі мүмкін;</w:t>
      </w:r>
    </w:p>
    <w:p w14:paraId="308CE33A" w14:textId="77777777" w:rsidR="00DB605E" w:rsidRPr="0074418C" w:rsidRDefault="00DB605E" w:rsidP="00DB605E">
      <w:pPr>
        <w:widowControl w:val="0"/>
        <w:numPr>
          <w:ilvl w:val="0"/>
          <w:numId w:val="25"/>
        </w:numPr>
        <w:tabs>
          <w:tab w:val="left" w:pos="0"/>
          <w:tab w:val="left" w:pos="851"/>
          <w:tab w:val="left" w:pos="993"/>
          <w:tab w:val="left" w:pos="1227"/>
        </w:tabs>
        <w:spacing w:after="0" w:line="240" w:lineRule="auto"/>
        <w:ind w:firstLine="567"/>
        <w:jc w:val="both"/>
        <w:rPr>
          <w:rFonts w:ascii="Times New Roman" w:eastAsia="Times New Roman" w:hAnsi="Times New Roman" w:cs="Times New Roman"/>
          <w:sz w:val="28"/>
          <w:szCs w:val="28"/>
          <w:lang w:val="kk-KZ"/>
        </w:rPr>
      </w:pPr>
      <w:r w:rsidRPr="0074418C">
        <w:rPr>
          <w:rFonts w:ascii="Times New Roman" w:eastAsia="Times New Roman" w:hAnsi="Times New Roman" w:cs="Times New Roman"/>
          <w:sz w:val="28"/>
          <w:szCs w:val="28"/>
          <w:lang w:val="kk-KZ"/>
        </w:rPr>
        <w:t xml:space="preserve">Бастапқы капиталдың жетіспеушілігі. Жаңадан құрылған ауыл шаруашылығы кәсіпорындары қаржылық ресурстардың тапшылығын сезінеді. </w:t>
      </w:r>
      <w:r w:rsidRPr="0074418C">
        <w:rPr>
          <w:rFonts w:ascii="Times New Roman" w:eastAsia="Times New Roman" w:hAnsi="Times New Roman" w:cs="Times New Roman"/>
          <w:sz w:val="28"/>
          <w:szCs w:val="28"/>
          <w:lang w:val="kk-KZ"/>
        </w:rPr>
        <w:lastRenderedPageBreak/>
        <w:t>Бұл, бір жағынан, айналым қаражатын ұлғайту мен несиелік міндеттемелерді өтеуді қиындатса, екінші жағынан, аймақтық ауыл шаруашылығы нарығына шығу мүмкіндіктерін шектейді;</w:t>
      </w:r>
    </w:p>
    <w:p w14:paraId="27F5FF70" w14:textId="77777777" w:rsidR="00DB605E" w:rsidRPr="0074418C" w:rsidRDefault="00DB605E" w:rsidP="00DB605E">
      <w:pPr>
        <w:widowControl w:val="0"/>
        <w:numPr>
          <w:ilvl w:val="0"/>
          <w:numId w:val="25"/>
        </w:numPr>
        <w:tabs>
          <w:tab w:val="left" w:pos="0"/>
          <w:tab w:val="left" w:pos="851"/>
          <w:tab w:val="left" w:pos="993"/>
          <w:tab w:val="left" w:pos="1172"/>
        </w:tabs>
        <w:spacing w:after="0" w:line="240" w:lineRule="auto"/>
        <w:ind w:firstLine="567"/>
        <w:jc w:val="both"/>
        <w:rPr>
          <w:rFonts w:ascii="Times New Roman" w:eastAsia="Times New Roman" w:hAnsi="Times New Roman" w:cs="Times New Roman"/>
          <w:sz w:val="28"/>
          <w:szCs w:val="28"/>
          <w:lang w:val="kk-KZ"/>
        </w:rPr>
      </w:pPr>
      <w:r w:rsidRPr="0074418C">
        <w:rPr>
          <w:rFonts w:ascii="Times New Roman" w:eastAsia="Times New Roman" w:hAnsi="Times New Roman" w:cs="Times New Roman"/>
          <w:sz w:val="28"/>
          <w:szCs w:val="28"/>
          <w:lang w:val="kk-KZ"/>
        </w:rPr>
        <w:t>Мемлекеттің экономикалық саясаты. Ұлттық тауар өндірушілердің әлемдік нарықтағы бәсекеге қабілеттілігін арттыру және ауыл шаруашылығы саласындағы еңбеккерлердің әлеуметтік қорғалу деңгейін қамтамасыз ету мемлекеттік саясаттың негізгі бағыттарының бірі болып табылады.</w:t>
      </w:r>
    </w:p>
    <w:p w14:paraId="7D33B483" w14:textId="77777777" w:rsidR="00E56E67" w:rsidRPr="0074418C" w:rsidRDefault="00E56E67" w:rsidP="00E56E67">
      <w:pPr>
        <w:pStyle w:val="ae"/>
        <w:widowControl w:val="0"/>
        <w:shd w:val="clear" w:color="auto" w:fill="FFFFFF"/>
        <w:tabs>
          <w:tab w:val="left" w:pos="0"/>
          <w:tab w:val="left" w:pos="993"/>
          <w:tab w:val="left" w:pos="9356"/>
        </w:tabs>
        <w:spacing w:before="0" w:beforeAutospacing="0" w:after="0" w:afterAutospacing="0"/>
        <w:ind w:firstLine="567"/>
        <w:jc w:val="both"/>
        <w:rPr>
          <w:sz w:val="28"/>
          <w:szCs w:val="28"/>
          <w:lang w:val="kk-KZ"/>
        </w:rPr>
      </w:pPr>
      <w:r w:rsidRPr="0074418C">
        <w:rPr>
          <w:sz w:val="28"/>
          <w:szCs w:val="28"/>
          <w:lang w:val="kk-KZ"/>
        </w:rPr>
        <w:t>Экономиканың әрбір саласы өзіндік ерекшеліктерімен айқындалады, бұл оны басқа салалардан ажыратып тұрады. Саланың бәсекеге қабілеттілігі бірқатар шарттарға негізделеді, оның ішінде белгілі бір тұтынушылар сегментінің сұранысын қанағаттандыра алатын жоғары сапалы өнім өндіру мен өткізу үшін қажетті экономикалық ресурстар мен техникалық жабдықтардың болуы маңызды рөл атқарады.</w:t>
      </w:r>
    </w:p>
    <w:p w14:paraId="43A0EDD1" w14:textId="06F30447" w:rsidR="00E56E67" w:rsidRPr="0074418C" w:rsidRDefault="00E56E67" w:rsidP="00E56E67">
      <w:pPr>
        <w:widowControl w:val="0"/>
        <w:tabs>
          <w:tab w:val="left" w:pos="0"/>
        </w:tabs>
        <w:spacing w:after="0" w:line="240" w:lineRule="auto"/>
        <w:ind w:firstLine="567"/>
        <w:jc w:val="both"/>
        <w:rPr>
          <w:rFonts w:ascii="Times New Roman" w:eastAsia="Times New Roman" w:hAnsi="Times New Roman" w:cs="Times New Roman"/>
          <w:sz w:val="28"/>
          <w:szCs w:val="28"/>
          <w:lang w:val="kk-KZ"/>
        </w:rPr>
      </w:pPr>
      <w:r w:rsidRPr="0074418C">
        <w:rPr>
          <w:rFonts w:ascii="Times New Roman" w:eastAsia="Times New Roman" w:hAnsi="Times New Roman" w:cs="Times New Roman"/>
          <w:sz w:val="28"/>
          <w:szCs w:val="28"/>
          <w:lang w:val="kk-KZ"/>
        </w:rPr>
        <w:t>Салалардағы бәсекелестікке ықпал ететін негізгі факторлар «бес күш» моделі аясында қарастырылады. Майкл Портердің тұжырымдамасына сәйкес, бұл күштерге мыналар жатады: алмастырушы өнімдердің ықтимал қаупін бағалау, жаңа ойыншылардың нарыққа ену мүмкіндігін талдау, жеткізушілердің нарықтық ықпалын анықтау, тұтыну нарығының билігін бағалау және саладағы</w:t>
      </w:r>
      <w:r w:rsidR="00B1476A" w:rsidRPr="0074418C">
        <w:rPr>
          <w:rFonts w:ascii="Times New Roman" w:eastAsia="Times New Roman" w:hAnsi="Times New Roman" w:cs="Times New Roman"/>
          <w:sz w:val="28"/>
          <w:szCs w:val="28"/>
          <w:lang w:val="kk-KZ"/>
        </w:rPr>
        <w:t xml:space="preserve"> бәсекелестік деңгейін талдау [1</w:t>
      </w:r>
      <w:r w:rsidR="00395CE4" w:rsidRPr="0074418C">
        <w:rPr>
          <w:rFonts w:ascii="Times New Roman" w:eastAsia="Times New Roman" w:hAnsi="Times New Roman" w:cs="Times New Roman"/>
          <w:sz w:val="28"/>
          <w:szCs w:val="28"/>
          <w:lang w:val="kk-KZ"/>
        </w:rPr>
        <w:t>29, б. 16-20</w:t>
      </w:r>
      <w:r w:rsidRPr="0074418C">
        <w:rPr>
          <w:rFonts w:ascii="Times New Roman" w:eastAsia="Times New Roman" w:hAnsi="Times New Roman" w:cs="Times New Roman"/>
          <w:sz w:val="28"/>
          <w:szCs w:val="28"/>
          <w:lang w:val="kk-KZ"/>
        </w:rPr>
        <w:t>].</w:t>
      </w:r>
    </w:p>
    <w:p w14:paraId="0FD037E1" w14:textId="77777777" w:rsidR="00E56E67" w:rsidRPr="0074418C" w:rsidRDefault="00E56E67" w:rsidP="00E56E67">
      <w:pPr>
        <w:widowControl w:val="0"/>
        <w:tabs>
          <w:tab w:val="left" w:pos="0"/>
        </w:tabs>
        <w:spacing w:after="0" w:line="240" w:lineRule="auto"/>
        <w:ind w:firstLine="567"/>
        <w:jc w:val="both"/>
        <w:rPr>
          <w:rFonts w:ascii="Times New Roman" w:hAnsi="Times New Roman" w:cs="Times New Roman"/>
          <w:sz w:val="28"/>
          <w:szCs w:val="28"/>
          <w:lang w:val="kk-KZ"/>
        </w:rPr>
      </w:pPr>
      <w:r w:rsidRPr="0074418C">
        <w:rPr>
          <w:rFonts w:ascii="Times New Roman" w:eastAsia="Times New Roman" w:hAnsi="Times New Roman" w:cs="Times New Roman"/>
          <w:sz w:val="28"/>
          <w:szCs w:val="28"/>
          <w:lang w:val="kk-KZ"/>
        </w:rPr>
        <w:t>Алайда, аталған «бес күштің» ішінде «бәсекелестік деңгейін талдау» Қазақстанның аграрлық секторында толыққанды жүзеге аспайды. Себебі бірқатар өнім түрлері бойынша ел импортқа тәуелді болып отыр, бұл ішкі нарықтағы бәсекелестіктің жеткіліксіздігін көрсетеді.</w:t>
      </w:r>
    </w:p>
    <w:p w14:paraId="1D55168B" w14:textId="62875C16" w:rsidR="00972587" w:rsidRPr="0074418C" w:rsidRDefault="00E56E67" w:rsidP="00E56E67">
      <w:pPr>
        <w:widowControl w:val="0"/>
        <w:tabs>
          <w:tab w:val="left" w:pos="0"/>
        </w:tabs>
        <w:spacing w:after="0" w:line="240" w:lineRule="auto"/>
        <w:ind w:firstLine="567"/>
        <w:jc w:val="both"/>
        <w:rPr>
          <w:rFonts w:ascii="Times New Roman" w:eastAsia="Times New Roman" w:hAnsi="Times New Roman" w:cs="Times New Roman"/>
          <w:sz w:val="28"/>
          <w:szCs w:val="28"/>
          <w:lang w:val="kk-KZ"/>
        </w:rPr>
      </w:pPr>
      <w:r w:rsidRPr="0074418C">
        <w:rPr>
          <w:rFonts w:ascii="Times New Roman" w:eastAsia="Times New Roman" w:hAnsi="Times New Roman" w:cs="Times New Roman"/>
          <w:sz w:val="28"/>
          <w:szCs w:val="28"/>
          <w:lang w:val="kk-KZ"/>
        </w:rPr>
        <w:t>Бәсекеге қабілеттілік мәселесі экономиканың барлық салалары үшін маңызды, бірақ агроөнеркәсіптік кешенде бұл көрсеткіш әлі де жеткілікті деңгейге жеткен жоқ. Агроөнеркәсіп кешеніндегі бәсекеге қабілеттілік мәселелері экономикалық әдебиеттерде көбіне ауыл шаруашылығын ғана қарастыра отырып талқыланады [</w:t>
      </w:r>
      <w:r w:rsidR="00395CE4" w:rsidRPr="0074418C">
        <w:rPr>
          <w:rFonts w:ascii="Times New Roman" w:eastAsia="Times New Roman" w:hAnsi="Times New Roman" w:cs="Times New Roman"/>
          <w:sz w:val="28"/>
          <w:szCs w:val="28"/>
          <w:lang w:val="kk-KZ"/>
        </w:rPr>
        <w:t>130,</w:t>
      </w:r>
      <w:r w:rsidR="00AB5E97" w:rsidRPr="0074418C">
        <w:rPr>
          <w:rFonts w:ascii="Times New Roman" w:eastAsia="Times New Roman" w:hAnsi="Times New Roman" w:cs="Times New Roman"/>
          <w:sz w:val="28"/>
          <w:szCs w:val="28"/>
          <w:lang w:val="kk-KZ"/>
        </w:rPr>
        <w:t xml:space="preserve"> </w:t>
      </w:r>
      <w:r w:rsidR="00B1476A" w:rsidRPr="0074418C">
        <w:rPr>
          <w:rFonts w:ascii="Times New Roman" w:eastAsia="Times New Roman" w:hAnsi="Times New Roman" w:cs="Times New Roman"/>
          <w:sz w:val="28"/>
          <w:szCs w:val="28"/>
          <w:lang w:val="kk-KZ"/>
        </w:rPr>
        <w:t>131</w:t>
      </w:r>
      <w:r w:rsidRPr="0074418C">
        <w:rPr>
          <w:rFonts w:ascii="Times New Roman" w:eastAsia="Times New Roman" w:hAnsi="Times New Roman" w:cs="Times New Roman"/>
          <w:sz w:val="28"/>
          <w:szCs w:val="28"/>
          <w:lang w:val="kk-KZ"/>
        </w:rPr>
        <w:t xml:space="preserve">]. </w:t>
      </w:r>
      <w:r w:rsidR="00972587" w:rsidRPr="0074418C">
        <w:rPr>
          <w:rFonts w:ascii="Times New Roman" w:eastAsia="Times New Roman" w:hAnsi="Times New Roman" w:cs="Times New Roman"/>
          <w:sz w:val="28"/>
          <w:szCs w:val="28"/>
          <w:lang w:val="kk-KZ"/>
        </w:rPr>
        <w:t>Дегенмен</w:t>
      </w:r>
      <w:r w:rsidRPr="0074418C">
        <w:rPr>
          <w:rFonts w:ascii="Times New Roman" w:eastAsia="Times New Roman" w:hAnsi="Times New Roman" w:cs="Times New Roman"/>
          <w:sz w:val="28"/>
          <w:szCs w:val="28"/>
          <w:lang w:val="kk-KZ"/>
        </w:rPr>
        <w:t>, осы салаға қатысты кешенді зерттеулер де бар. Қазақстандық ғалым Қ.Т. Тайғашинова агроөнеркәсіптік кешенде экологиялық таза өнімдердің бәсекеге қабілеттілігін арттыру мәселелерінің қазіргі уақытта маңызды әрі белсенді түрде қа</w:t>
      </w:r>
      <w:r w:rsidR="00B1476A" w:rsidRPr="0074418C">
        <w:rPr>
          <w:rFonts w:ascii="Times New Roman" w:eastAsia="Times New Roman" w:hAnsi="Times New Roman" w:cs="Times New Roman"/>
          <w:sz w:val="28"/>
          <w:szCs w:val="28"/>
          <w:lang w:val="kk-KZ"/>
        </w:rPr>
        <w:t>ралып жатқанын атап көрсетеді [132</w:t>
      </w:r>
      <w:r w:rsidRPr="0074418C">
        <w:rPr>
          <w:rFonts w:ascii="Times New Roman" w:eastAsia="Times New Roman" w:hAnsi="Times New Roman" w:cs="Times New Roman"/>
          <w:sz w:val="28"/>
          <w:szCs w:val="28"/>
          <w:lang w:val="kk-KZ"/>
        </w:rPr>
        <w:t xml:space="preserve">]. </w:t>
      </w:r>
    </w:p>
    <w:p w14:paraId="41FC7B1F" w14:textId="3DAC7D70" w:rsidR="00E56E67" w:rsidRPr="0074418C" w:rsidRDefault="00E56E67" w:rsidP="00E56E67">
      <w:pPr>
        <w:widowControl w:val="0"/>
        <w:tabs>
          <w:tab w:val="left" w:pos="0"/>
        </w:tabs>
        <w:spacing w:after="0" w:line="240" w:lineRule="auto"/>
        <w:ind w:firstLine="567"/>
        <w:jc w:val="both"/>
        <w:rPr>
          <w:rFonts w:ascii="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rPr>
        <w:t>Агроөнеркәсіптік кешеннің төмен бәсекеге қабілеттілігінің себептерін Е.Х. Барлыбаев мынадай факторларға байланыстырады: «ескі технологиялардың басымдылығы, ресурстардың жоғары қарқындылығы мен өндіріс шығындарының көптігі, негізгі өндірістік қорлардың едәуір тозуы, ішкі жинақтардан қаржы тартудың шектеулі мүмкіндіктері, аймақтардың экономикалық және әлеуметтік дамуының теңгерімсіздігі» [</w:t>
      </w:r>
      <w:r w:rsidR="00B1476A" w:rsidRPr="0074418C">
        <w:rPr>
          <w:rFonts w:ascii="Times New Roman" w:eastAsia="Times New Roman" w:hAnsi="Times New Roman" w:cs="Times New Roman"/>
          <w:sz w:val="28"/>
          <w:szCs w:val="28"/>
          <w:lang w:val="kk-KZ"/>
        </w:rPr>
        <w:t>133</w:t>
      </w:r>
      <w:r w:rsidRPr="0074418C">
        <w:rPr>
          <w:rFonts w:ascii="Times New Roman" w:eastAsia="Times New Roman" w:hAnsi="Times New Roman" w:cs="Times New Roman"/>
          <w:sz w:val="28"/>
          <w:szCs w:val="28"/>
          <w:lang w:val="kk-KZ"/>
        </w:rPr>
        <w:t>].</w:t>
      </w:r>
    </w:p>
    <w:p w14:paraId="4BE45B4A" w14:textId="77777777" w:rsidR="00972587" w:rsidRPr="0074418C" w:rsidRDefault="00E56E67" w:rsidP="00E56E67">
      <w:pPr>
        <w:widowControl w:val="0"/>
        <w:shd w:val="clear" w:color="auto" w:fill="FFFFFF"/>
        <w:tabs>
          <w:tab w:val="left" w:pos="0"/>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В.Д. Андрианова агроөнеркәсіп кешенінің бәсекеге қабілеттілігінің негізінде ең алдымен сыртқы және макроэкономикалық факторлар тұрғанын атап өтеді [</w:t>
      </w:r>
      <w:r w:rsidR="00B1476A" w:rsidRPr="0074418C">
        <w:rPr>
          <w:rFonts w:ascii="Times New Roman" w:hAnsi="Times New Roman" w:cs="Times New Roman"/>
          <w:sz w:val="28"/>
          <w:szCs w:val="28"/>
          <w:lang w:val="kk-KZ"/>
        </w:rPr>
        <w:t>134</w:t>
      </w:r>
      <w:r w:rsidRPr="0074418C">
        <w:rPr>
          <w:rFonts w:ascii="Times New Roman" w:hAnsi="Times New Roman" w:cs="Times New Roman"/>
          <w:sz w:val="28"/>
          <w:szCs w:val="28"/>
          <w:lang w:val="kk-KZ"/>
        </w:rPr>
        <w:t xml:space="preserve">]. </w:t>
      </w:r>
    </w:p>
    <w:p w14:paraId="0E0C1993" w14:textId="061417DE" w:rsidR="00E56E67" w:rsidRPr="0074418C" w:rsidRDefault="00E56E67" w:rsidP="00E56E67">
      <w:pPr>
        <w:widowControl w:val="0"/>
        <w:shd w:val="clear" w:color="auto" w:fill="FFFFFF"/>
        <w:tabs>
          <w:tab w:val="left" w:pos="0"/>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А.Трубилин мен А.Ю. Юданов та сала бәсекеге қабілеттілігін қамтамасыз ететін сыртқы факторларға ерекше назар аударады, мысалы: «ғылыми-техникалық прогресс, тұтынушылық құрылымдағы өзгерістер, нарықтың даму </w:t>
      </w:r>
      <w:r w:rsidRPr="0074418C">
        <w:rPr>
          <w:rFonts w:ascii="Times New Roman" w:hAnsi="Times New Roman" w:cs="Times New Roman"/>
          <w:sz w:val="28"/>
          <w:szCs w:val="28"/>
          <w:lang w:val="kk-KZ"/>
        </w:rPr>
        <w:lastRenderedPageBreak/>
        <w:t>үрдістері, нарықтық ауытқулар, тауарлар бағасы мен құны, бәсекелестердің сапасы мен құрамының ерекшеліктері» [</w:t>
      </w:r>
      <w:r w:rsidR="00B1476A" w:rsidRPr="0074418C">
        <w:rPr>
          <w:rFonts w:ascii="Times New Roman" w:hAnsi="Times New Roman" w:cs="Times New Roman"/>
          <w:sz w:val="28"/>
          <w:szCs w:val="28"/>
          <w:lang w:val="kk-KZ"/>
        </w:rPr>
        <w:t>135</w:t>
      </w:r>
      <w:r w:rsidRPr="0074418C">
        <w:rPr>
          <w:rFonts w:ascii="Times New Roman" w:hAnsi="Times New Roman" w:cs="Times New Roman"/>
          <w:sz w:val="28"/>
          <w:szCs w:val="28"/>
          <w:lang w:val="kk-KZ"/>
        </w:rPr>
        <w:t>].</w:t>
      </w:r>
    </w:p>
    <w:p w14:paraId="013DD08E" w14:textId="4542F13A" w:rsidR="00E56E67" w:rsidRPr="0074418C" w:rsidRDefault="00E56E67" w:rsidP="00E56E67">
      <w:pPr>
        <w:widowControl w:val="0"/>
        <w:shd w:val="clear" w:color="auto" w:fill="FFFFFF"/>
        <w:tabs>
          <w:tab w:val="left" w:pos="0"/>
        </w:tabs>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Агроөнеркәсіп кешенінің бәсекеге қабілеттілігінің маңызды факторларын Ю.С. Лапова былайша сипаттайды: өнімнің жоғары сапасы, адами капиталға жасалатын инвестициялар деңгейі, баға саясаты, ғылыми зерттеулер мен жаңа технологияларға бағытталған инвестициялар, ауыл шаруашылығы кәсіпорындарының меншігі, капиталдары мен ресурстарын қорғауға мемлекет тарапынан берілетін кепілдіктер [</w:t>
      </w:r>
      <w:r w:rsidR="00B1476A" w:rsidRPr="0074418C">
        <w:rPr>
          <w:rFonts w:ascii="Times New Roman" w:eastAsia="Times New Roman" w:hAnsi="Times New Roman" w:cs="Times New Roman"/>
          <w:sz w:val="28"/>
          <w:szCs w:val="28"/>
          <w:lang w:val="kk-KZ" w:eastAsia="ru-RU"/>
        </w:rPr>
        <w:t>136</w:t>
      </w:r>
      <w:r w:rsidRPr="0074418C">
        <w:rPr>
          <w:rFonts w:ascii="Times New Roman" w:eastAsia="Times New Roman" w:hAnsi="Times New Roman" w:cs="Times New Roman"/>
          <w:sz w:val="28"/>
          <w:szCs w:val="28"/>
          <w:lang w:val="kk-KZ" w:eastAsia="ru-RU"/>
        </w:rPr>
        <w:t>].</w:t>
      </w:r>
    </w:p>
    <w:p w14:paraId="3B769B3F" w14:textId="6907D5E9" w:rsidR="00E56E67" w:rsidRPr="0074418C" w:rsidRDefault="00E56E67" w:rsidP="00E56E67">
      <w:pPr>
        <w:widowControl w:val="0"/>
        <w:shd w:val="clear" w:color="auto" w:fill="FFFFFF"/>
        <w:tabs>
          <w:tab w:val="left" w:pos="0"/>
        </w:tabs>
        <w:spacing w:after="0" w:line="240" w:lineRule="auto"/>
        <w:ind w:left="6"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Территориялық саланың бәсекеге қабілеттілігін В.П. Шорохов пен Д.Н. Колкин келесі факторлармен анықтайды: «жұмыс күшінің сапасы, ғылыми орталықтардың болуы, қолайлы бизнес-климат, аумақтық салалық кластерлер, дамыған инфрақұрылым және қолайлы өмір сүру жағдайлары» [</w:t>
      </w:r>
      <w:r w:rsidR="00B1476A" w:rsidRPr="0074418C">
        <w:rPr>
          <w:rFonts w:ascii="Times New Roman" w:eastAsia="Times New Roman" w:hAnsi="Times New Roman" w:cs="Times New Roman"/>
          <w:sz w:val="28"/>
          <w:szCs w:val="28"/>
          <w:lang w:val="kk-KZ" w:eastAsia="ru-RU"/>
        </w:rPr>
        <w:t>137</w:t>
      </w:r>
      <w:r w:rsidRPr="0074418C">
        <w:rPr>
          <w:rFonts w:ascii="Times New Roman" w:eastAsia="Times New Roman" w:hAnsi="Times New Roman" w:cs="Times New Roman"/>
          <w:sz w:val="28"/>
          <w:szCs w:val="28"/>
          <w:lang w:val="kk-KZ" w:eastAsia="ru-RU"/>
        </w:rPr>
        <w:t>].</w:t>
      </w:r>
    </w:p>
    <w:p w14:paraId="502E9A8D" w14:textId="70CCFA7E" w:rsidR="00E56E67" w:rsidRPr="0074418C" w:rsidRDefault="00E56E67" w:rsidP="00E56E67">
      <w:pPr>
        <w:widowControl w:val="0"/>
        <w:tabs>
          <w:tab w:val="left" w:pos="0"/>
          <w:tab w:val="left" w:pos="993"/>
          <w:tab w:val="left" w:pos="9356"/>
        </w:tabs>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sidRPr="0074418C">
        <w:rPr>
          <w:rFonts w:ascii="Times New Roman" w:eastAsia="Times New Roman" w:hAnsi="Times New Roman" w:cs="Times New Roman"/>
          <w:sz w:val="28"/>
          <w:szCs w:val="28"/>
          <w:lang w:val="kk-KZ"/>
        </w:rPr>
        <w:t>Агроөнеркәсіп кешеніне кіретін салалардың бәсекеге қабілеттілігіне әсер ететін факторларды Шогенов Б.А. және Шогенов А.М. сыртқы және ішкі деп бөледі. Сыртқы факторлар әдетте саладағы барлық кәсіпорындарға елеулі ықпал етеді. Оларға халық шаруашылығының жалпы жағдайы, ғылыми-техникалық даму деңгейі, саяси ахуал, халықаралық байланыстар жатады. Ішкі факторлар өз кезегінде саладағы ішкі қатынастарды сипаттайды. Бұл факторларға кәсіпорындардың ұйымдастырушылық құрылымы, басқарудың тиімділігі мен сапасы, адам ресурстарының деңгейі, ауқымның әсері, сондай-ақ инновациялық процестер мен жаңа технологиялардың қолданылуы жатады [</w:t>
      </w:r>
      <w:r w:rsidR="00193C5E" w:rsidRPr="0074418C">
        <w:rPr>
          <w:rFonts w:ascii="Times New Roman" w:eastAsia="Times New Roman" w:hAnsi="Times New Roman" w:cs="Times New Roman"/>
          <w:sz w:val="28"/>
          <w:szCs w:val="28"/>
          <w:lang w:val="kk-KZ"/>
        </w:rPr>
        <w:t>138</w:t>
      </w:r>
      <w:r w:rsidRPr="0074418C">
        <w:rPr>
          <w:rFonts w:ascii="Times New Roman" w:eastAsia="Times New Roman" w:hAnsi="Times New Roman" w:cs="Times New Roman"/>
          <w:sz w:val="28"/>
          <w:szCs w:val="28"/>
          <w:lang w:val="kk-KZ"/>
        </w:rPr>
        <w:t>].</w:t>
      </w:r>
    </w:p>
    <w:p w14:paraId="446DEAEC" w14:textId="0287DCB1" w:rsidR="00E56E67" w:rsidRPr="0074418C" w:rsidRDefault="00E56E67" w:rsidP="00E56E67">
      <w:pPr>
        <w:pStyle w:val="Default"/>
        <w:widowControl w:val="0"/>
        <w:tabs>
          <w:tab w:val="left" w:pos="0"/>
          <w:tab w:val="left" w:pos="993"/>
          <w:tab w:val="left" w:pos="9356"/>
        </w:tabs>
        <w:ind w:firstLine="567"/>
        <w:jc w:val="both"/>
        <w:rPr>
          <w:color w:val="auto"/>
          <w:sz w:val="28"/>
          <w:szCs w:val="28"/>
          <w:lang w:val="kk-KZ"/>
        </w:rPr>
      </w:pPr>
      <w:r w:rsidRPr="0074418C">
        <w:rPr>
          <w:color w:val="auto"/>
          <w:sz w:val="28"/>
          <w:szCs w:val="28"/>
          <w:lang w:val="kk-KZ"/>
        </w:rPr>
        <w:t>Агроөнеркәсіп кешенінде бәсекеге қабілеттілік факторларын анықтау қиын, себебі бәсекелестік деңгейін бағалауда маңызды рөл атқаратын табиғи биологиялық компоненттер өндірістік процестерге тікелей немесе жанама түрде әсер етеді.</w:t>
      </w:r>
      <w:r w:rsidR="00AA0B13" w:rsidRPr="0074418C">
        <w:rPr>
          <w:color w:val="auto"/>
          <w:sz w:val="28"/>
          <w:szCs w:val="28"/>
          <w:lang w:val="kk-KZ"/>
        </w:rPr>
        <w:t xml:space="preserve"> </w:t>
      </w:r>
      <w:r w:rsidRPr="0074418C">
        <w:rPr>
          <w:color w:val="auto"/>
          <w:sz w:val="28"/>
          <w:szCs w:val="28"/>
          <w:lang w:val="kk-KZ"/>
        </w:rPr>
        <w:t>Зерттеу барысында ауыл шаруашылығы секторында бәсекеге қабілеттілікке ықпал ететін сыртқы және ішкі фактор</w:t>
      </w:r>
      <w:r w:rsidR="00FC02C4" w:rsidRPr="0074418C">
        <w:rPr>
          <w:color w:val="auto"/>
          <w:sz w:val="28"/>
          <w:szCs w:val="28"/>
          <w:lang w:val="kk-KZ"/>
        </w:rPr>
        <w:t>лардың бірқатарын анықта</w:t>
      </w:r>
      <w:r w:rsidR="00EA1AA9" w:rsidRPr="0074418C">
        <w:rPr>
          <w:color w:val="auto"/>
          <w:sz w:val="28"/>
          <w:szCs w:val="28"/>
          <w:lang w:val="kk-KZ"/>
        </w:rPr>
        <w:t>л</w:t>
      </w:r>
      <w:r w:rsidR="00FC02C4" w:rsidRPr="0074418C">
        <w:rPr>
          <w:color w:val="auto"/>
          <w:sz w:val="28"/>
          <w:szCs w:val="28"/>
          <w:lang w:val="kk-KZ"/>
        </w:rPr>
        <w:t>ды (5</w:t>
      </w:r>
      <w:r w:rsidRPr="0074418C">
        <w:rPr>
          <w:color w:val="auto"/>
          <w:sz w:val="28"/>
          <w:szCs w:val="28"/>
          <w:lang w:val="kk-KZ"/>
        </w:rPr>
        <w:t>-сурет)</w:t>
      </w:r>
    </w:p>
    <w:p w14:paraId="46E5CB60" w14:textId="77777777" w:rsidR="008F1B00" w:rsidRPr="0074418C" w:rsidRDefault="008F1B00" w:rsidP="008F1B00">
      <w:pPr>
        <w:pStyle w:val="Default"/>
        <w:widowControl w:val="0"/>
        <w:tabs>
          <w:tab w:val="left" w:pos="0"/>
          <w:tab w:val="left" w:pos="993"/>
        </w:tabs>
        <w:ind w:firstLine="567"/>
        <w:jc w:val="both"/>
        <w:rPr>
          <w:color w:val="auto"/>
          <w:sz w:val="28"/>
          <w:szCs w:val="28"/>
          <w:lang w:val="kk-KZ"/>
        </w:rPr>
      </w:pPr>
      <w:r w:rsidRPr="0074418C">
        <w:rPr>
          <w:color w:val="auto"/>
          <w:sz w:val="28"/>
          <w:szCs w:val="28"/>
          <w:lang w:val="kk-KZ"/>
        </w:rPr>
        <w:t>Автор Қазақстанның агроөнеркәсіп кешенінің дамуына ықпал ететін маңызды сыртқы факторлар ретінде келесі жағдайларды атайды: экономиканың, аймақтың немесе елдің басқа салаларымен салыстырғанда оның жағдайы; құрамдас салалардың импортқа тәуелділігі және экспортқа бағытталу деңгейі; өнеркәсіптің салааралық биржаларға қатысуы мен оның өнімдерінің басқа салаларда қолданылу деңгейі; азық-түлік тауарларына әлемдік сұраныс құрылымындағы өзгерістер; жаһандық азық-түлік нарығындағы бәсекелестіктің күшеюі; табиғи ресурстардың шектеулі болуы және олардың жаһандық маңызы; сондай-ақ интеграциялық процестердің даму деңгейі.</w:t>
      </w:r>
    </w:p>
    <w:p w14:paraId="78B7F21F" w14:textId="701247FF" w:rsidR="008F1B00" w:rsidRPr="0074418C" w:rsidRDefault="008F1B00" w:rsidP="008F1B00">
      <w:pPr>
        <w:pStyle w:val="Default"/>
        <w:widowControl w:val="0"/>
        <w:tabs>
          <w:tab w:val="left" w:pos="851"/>
          <w:tab w:val="left" w:pos="993"/>
        </w:tabs>
        <w:ind w:firstLine="567"/>
        <w:jc w:val="both"/>
        <w:rPr>
          <w:color w:val="auto"/>
          <w:sz w:val="28"/>
          <w:szCs w:val="28"/>
          <w:lang w:val="kk-KZ"/>
        </w:rPr>
      </w:pPr>
      <w:r w:rsidRPr="0074418C">
        <w:rPr>
          <w:color w:val="auto"/>
          <w:sz w:val="28"/>
          <w:szCs w:val="28"/>
          <w:lang w:val="kk-KZ"/>
        </w:rPr>
        <w:t>Бұл негізде ішкі факторлар мыналар болып анықталды: салалық құрылымның жағдайы; жетілген өндірістік инфрақұрылымның болуы; салалардағы жетекші компаниялардың болуы, оларды «</w:t>
      </w:r>
      <w:r w:rsidR="00EB43F4" w:rsidRPr="00EB43F4">
        <w:rPr>
          <w:color w:val="auto"/>
          <w:sz w:val="28"/>
          <w:szCs w:val="28"/>
          <w:lang w:val="kk-KZ"/>
        </w:rPr>
        <w:t>қозғаушы күш</w:t>
      </w:r>
      <w:r w:rsidRPr="0074418C">
        <w:rPr>
          <w:color w:val="auto"/>
          <w:sz w:val="28"/>
          <w:szCs w:val="28"/>
          <w:lang w:val="kk-KZ"/>
        </w:rPr>
        <w:t>теріне» айналдыру мүмкіндігі; салалардағы жаңа технологиялардың қолданылу деңгейі; ғылыми зерттеулер жүргізу қабілеті; мемлекеттік қолдау, инновация, инвестициялар, адами капиталға салынған қаржы, кадрларды даярлау, логистика саласын дамыту, негізгі қорларды жаңарту, халықаралық сапа стандарттарын енгізу, сондай-ақ дамыған әлеуметтік және ішкі инфрақұрылымның болуы.</w:t>
      </w:r>
    </w:p>
    <w:p w14:paraId="01EB69CC" w14:textId="27BC93BD" w:rsidR="00E56E67" w:rsidRPr="0074418C" w:rsidRDefault="00E56E67" w:rsidP="00E56E67">
      <w:pPr>
        <w:pStyle w:val="Default"/>
        <w:widowControl w:val="0"/>
        <w:tabs>
          <w:tab w:val="left" w:pos="851"/>
          <w:tab w:val="left" w:pos="993"/>
          <w:tab w:val="left" w:pos="9356"/>
        </w:tabs>
        <w:ind w:firstLine="709"/>
        <w:jc w:val="both"/>
        <w:rPr>
          <w:color w:val="auto"/>
          <w:sz w:val="28"/>
          <w:szCs w:val="28"/>
          <w:lang w:val="kk-KZ"/>
        </w:rPr>
      </w:pPr>
      <w:r w:rsidRPr="0074418C">
        <w:rPr>
          <w:noProof/>
          <w:color w:val="auto"/>
          <w:sz w:val="28"/>
          <w:szCs w:val="28"/>
          <w:lang w:eastAsia="ru-RU"/>
        </w:rPr>
        <w:lastRenderedPageBreak/>
        <mc:AlternateContent>
          <mc:Choice Requires="wps">
            <w:drawing>
              <wp:anchor distT="0" distB="0" distL="114300" distR="114300" simplePos="0" relativeHeight="251680768" behindDoc="0" locked="0" layoutInCell="1" allowOverlap="1" wp14:anchorId="03D9BD5C" wp14:editId="14906EB3">
                <wp:simplePos x="0" y="0"/>
                <wp:positionH relativeFrom="column">
                  <wp:posOffset>177165</wp:posOffset>
                </wp:positionH>
                <wp:positionV relativeFrom="paragraph">
                  <wp:posOffset>12700</wp:posOffset>
                </wp:positionV>
                <wp:extent cx="5861685" cy="264795"/>
                <wp:effectExtent l="9525" t="15240" r="15240" b="15240"/>
                <wp:wrapNone/>
                <wp:docPr id="165" name="Text Box 1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685" cy="264795"/>
                        </a:xfrm>
                        <a:prstGeom prst="rect">
                          <a:avLst/>
                        </a:prstGeom>
                        <a:solidFill>
                          <a:srgbClr val="FFFFFF"/>
                        </a:solidFill>
                        <a:ln w="19050">
                          <a:solidFill>
                            <a:srgbClr val="000000"/>
                          </a:solidFill>
                          <a:miter lim="800000"/>
                          <a:headEnd/>
                          <a:tailEnd/>
                        </a:ln>
                      </wps:spPr>
                      <wps:txbx>
                        <w:txbxContent>
                          <w:p w14:paraId="493A09A6" w14:textId="77777777" w:rsidR="00330EB4" w:rsidRPr="00C15FBE" w:rsidRDefault="00330EB4" w:rsidP="00E56E67">
                            <w:pPr>
                              <w:spacing w:line="206" w:lineRule="auto"/>
                              <w:jc w:val="center"/>
                              <w:rPr>
                                <w:rFonts w:ascii="Times New Roman" w:hAnsi="Times New Roman" w:cs="Times New Roman"/>
                                <w:b/>
                                <w:sz w:val="24"/>
                                <w:szCs w:val="24"/>
                              </w:rPr>
                            </w:pPr>
                            <w:r w:rsidRPr="008A300F">
                              <w:rPr>
                                <w:rFonts w:ascii="Times New Roman" w:hAnsi="Times New Roman" w:cs="Times New Roman"/>
                                <w:b/>
                                <w:sz w:val="24"/>
                                <w:szCs w:val="24"/>
                              </w:rPr>
                              <w:t>Агроөнеркәсіп кешенінің бәсекеге қабілеттілігінің факторлары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D9BD5C" id="Text Box 1630" o:spid="_x0000_s1091" type="#_x0000_t202" style="position:absolute;left:0;text-align:left;margin-left:13.95pt;margin-top:1pt;width:461.55pt;height:20.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" strokeweight="1.5pt">
                <v:textbox>
                  <w:txbxContent>
                    <w:p w14:paraId="493A09A6" w14:textId="77777777" w:rsidR="00330EB4" w:rsidRPr="00C15FBE" w:rsidRDefault="00330EB4" w:rsidP="00E56E67">
                      <w:pPr>
                        <w:spacing w:line="206" w:lineRule="auto"/>
                        <w:jc w:val="center"/>
                        <w:rPr>
                          <w:rFonts w:ascii="Times New Roman" w:hAnsi="Times New Roman" w:cs="Times New Roman"/>
                          <w:b/>
                          <w:sz w:val="24"/>
                          <w:szCs w:val="24"/>
                        </w:rPr>
                      </w:pPr>
                      <w:r w:rsidRPr="008A300F">
                        <w:rPr>
                          <w:rFonts w:ascii="Times New Roman" w:hAnsi="Times New Roman" w:cs="Times New Roman"/>
                          <w:b/>
                          <w:sz w:val="24"/>
                          <w:szCs w:val="24"/>
                        </w:rPr>
                        <w:t>Агроөнеркәсіп кешенінің бәсекеге қабілеттілігінің факторлары</w:t>
                      </w:r>
                    </w:p>
                  </w:txbxContent>
                </v:textbox>
              </v:shape>
            </w:pict>
          </mc:Fallback>
        </mc:AlternateContent>
      </w:r>
    </w:p>
    <w:p w14:paraId="6A9B0BCB" w14:textId="04DA1253" w:rsidR="00E56E67" w:rsidRPr="0074418C" w:rsidRDefault="00E56E67" w:rsidP="00E56E67">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74418C">
        <w:rPr>
          <w:rFonts w:ascii="Times New Roman" w:hAnsi="Times New Roman" w:cs="Times New Roman"/>
          <w:noProof/>
          <w:sz w:val="28"/>
          <w:szCs w:val="28"/>
          <w:lang w:eastAsia="ru-RU"/>
        </w:rPr>
        <mc:AlternateContent>
          <mc:Choice Requires="wpg">
            <w:drawing>
              <wp:anchor distT="0" distB="0" distL="114300" distR="114300" simplePos="0" relativeHeight="251685888" behindDoc="0" locked="0" layoutInCell="1" allowOverlap="1" wp14:anchorId="28B53CC2" wp14:editId="03F39203">
                <wp:simplePos x="0" y="0"/>
                <wp:positionH relativeFrom="column">
                  <wp:posOffset>177165</wp:posOffset>
                </wp:positionH>
                <wp:positionV relativeFrom="paragraph">
                  <wp:posOffset>50800</wp:posOffset>
                </wp:positionV>
                <wp:extent cx="5865495" cy="328930"/>
                <wp:effectExtent l="9525" t="10795" r="11430" b="12700"/>
                <wp:wrapNone/>
                <wp:docPr id="160" name="Group 1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5495" cy="328930"/>
                          <a:chOff x="1980" y="1666"/>
                          <a:chExt cx="9237" cy="518"/>
                        </a:xfrm>
                      </wpg:grpSpPr>
                      <wps:wsp>
                        <wps:cNvPr id="161" name="AutoShape 1636"/>
                        <wps:cNvCnPr>
                          <a:cxnSpLocks noChangeShapeType="1"/>
                        </wps:cNvCnPr>
                        <wps:spPr bwMode="auto">
                          <a:xfrm>
                            <a:off x="6692" y="1666"/>
                            <a:ext cx="1" cy="35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2" name="AutoShape 1637"/>
                        <wps:cNvCnPr>
                          <a:cxnSpLocks noChangeShapeType="1"/>
                        </wps:cNvCnPr>
                        <wps:spPr bwMode="auto">
                          <a:xfrm>
                            <a:off x="6482" y="2022"/>
                            <a:ext cx="38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3" name="Text Box 1638"/>
                        <wps:cNvSpPr txBox="1">
                          <a:spLocks noChangeArrowheads="1"/>
                        </wps:cNvSpPr>
                        <wps:spPr bwMode="auto">
                          <a:xfrm>
                            <a:off x="1980" y="1800"/>
                            <a:ext cx="4508" cy="384"/>
                          </a:xfrm>
                          <a:prstGeom prst="rect">
                            <a:avLst/>
                          </a:prstGeom>
                          <a:solidFill>
                            <a:srgbClr val="FFFFFF"/>
                          </a:solidFill>
                          <a:ln w="19050">
                            <a:solidFill>
                              <a:srgbClr val="000000"/>
                            </a:solidFill>
                            <a:miter lim="800000"/>
                            <a:headEnd/>
                            <a:tailEnd/>
                          </a:ln>
                        </wps:spPr>
                        <wps:txbx>
                          <w:txbxContent>
                            <w:p w14:paraId="5290FDF2" w14:textId="77777777" w:rsidR="00330EB4" w:rsidRPr="000E6680" w:rsidRDefault="00330EB4" w:rsidP="00E56E67">
                              <w:pPr>
                                <w:spacing w:after="0" w:line="206" w:lineRule="auto"/>
                                <w:jc w:val="center"/>
                                <w:rPr>
                                  <w:rFonts w:ascii="Times New Roman" w:hAnsi="Times New Roman"/>
                                  <w:b/>
                                  <w:sz w:val="24"/>
                                  <w:szCs w:val="24"/>
                                </w:rPr>
                              </w:pPr>
                              <w:r w:rsidRPr="008A300F">
                                <w:rPr>
                                  <w:rFonts w:ascii="Times New Roman" w:hAnsi="Times New Roman"/>
                                  <w:b/>
                                  <w:sz w:val="24"/>
                                  <w:szCs w:val="24"/>
                                </w:rPr>
                                <w:t>Сыртқы орта факторлары:</w:t>
                              </w:r>
                            </w:p>
                          </w:txbxContent>
                        </wps:txbx>
                        <wps:bodyPr rot="0" vert="horz" wrap="square" lIns="91440" tIns="45720" rIns="91440" bIns="45720" anchor="t" anchorCtr="0" upright="1">
                          <a:noAutofit/>
                        </wps:bodyPr>
                      </wps:wsp>
                      <wps:wsp>
                        <wps:cNvPr id="164" name="Text Box 1639"/>
                        <wps:cNvSpPr txBox="1">
                          <a:spLocks noChangeArrowheads="1"/>
                        </wps:cNvSpPr>
                        <wps:spPr bwMode="auto">
                          <a:xfrm>
                            <a:off x="6872" y="1800"/>
                            <a:ext cx="4345" cy="384"/>
                          </a:xfrm>
                          <a:prstGeom prst="rect">
                            <a:avLst/>
                          </a:prstGeom>
                          <a:solidFill>
                            <a:srgbClr val="FFFFFF"/>
                          </a:solidFill>
                          <a:ln w="19050">
                            <a:solidFill>
                              <a:srgbClr val="000000"/>
                            </a:solidFill>
                            <a:miter lim="800000"/>
                            <a:headEnd/>
                            <a:tailEnd/>
                          </a:ln>
                        </wps:spPr>
                        <wps:txbx>
                          <w:txbxContent>
                            <w:p w14:paraId="1F6B022F" w14:textId="77777777" w:rsidR="00330EB4" w:rsidRPr="000E6680" w:rsidRDefault="00330EB4" w:rsidP="00E56E67">
                              <w:pPr>
                                <w:spacing w:after="0" w:line="206" w:lineRule="auto"/>
                                <w:jc w:val="center"/>
                                <w:rPr>
                                  <w:b/>
                                  <w:sz w:val="24"/>
                                  <w:szCs w:val="24"/>
                                </w:rPr>
                              </w:pPr>
                              <w:r>
                                <w:rPr>
                                  <w:rFonts w:ascii="Times New Roman" w:hAnsi="Times New Roman"/>
                                  <w:b/>
                                  <w:sz w:val="24"/>
                                  <w:szCs w:val="24"/>
                                  <w:lang w:val="kk-KZ"/>
                                </w:rPr>
                                <w:t>Ішкі</w:t>
                              </w:r>
                              <w:r w:rsidRPr="008A300F">
                                <w:rPr>
                                  <w:rFonts w:ascii="Times New Roman" w:hAnsi="Times New Roman"/>
                                  <w:b/>
                                  <w:sz w:val="24"/>
                                  <w:szCs w:val="24"/>
                                </w:rPr>
                                <w:t xml:space="preserve"> орта факторлары:</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B53CC2" id="Group 1635" o:spid="_x0000_s1092" style="position:absolute;left:0;text-align:left;margin-left:13.95pt;margin-top:4pt;width:461.85pt;height:25.9pt;z-index:251685888" coordorigin="1980,1666" coordsize="9237,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">
                <v:shape id="AutoShape 1636" o:spid="_x0000_s1093" type="#_x0000_t32" style="position:absolute;left:6692;top:1666;width:1;height: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" strokeweight="1.5pt"/>
                <v:shape id="AutoShape 1637" o:spid="_x0000_s1094" type="#_x0000_t32" style="position:absolute;left:6482;top:2022;width:3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" strokeweight="1.5pt"/>
                <v:shape id="Text Box 1638" o:spid="_x0000_s1095" type="#_x0000_t202" style="position:absolute;left:1980;top:1800;width:4508;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" strokeweight="1.5pt">
                  <v:textbox>
                    <w:txbxContent>
                      <w:p w14:paraId="5290FDF2" w14:textId="77777777" w:rsidR="00330EB4" w:rsidRPr="000E6680" w:rsidRDefault="00330EB4" w:rsidP="00E56E67">
                        <w:pPr>
                          <w:spacing w:after="0" w:line="206" w:lineRule="auto"/>
                          <w:jc w:val="center"/>
                          <w:rPr>
                            <w:rFonts w:ascii="Times New Roman" w:hAnsi="Times New Roman"/>
                            <w:b/>
                            <w:sz w:val="24"/>
                            <w:szCs w:val="24"/>
                          </w:rPr>
                        </w:pPr>
                        <w:r w:rsidRPr="008A300F">
                          <w:rPr>
                            <w:rFonts w:ascii="Times New Roman" w:hAnsi="Times New Roman"/>
                            <w:b/>
                            <w:sz w:val="24"/>
                            <w:szCs w:val="24"/>
                          </w:rPr>
                          <w:t>Сыртқы орта факторлары:</w:t>
                        </w:r>
                      </w:p>
                    </w:txbxContent>
                  </v:textbox>
                </v:shape>
                <v:shape id="Text Box 1639" o:spid="_x0000_s1096" type="#_x0000_t202" style="position:absolute;left:6872;top:1800;width:4345;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" strokeweight="1.5pt">
                  <v:textbox>
                    <w:txbxContent>
                      <w:p w14:paraId="1F6B022F" w14:textId="77777777" w:rsidR="00330EB4" w:rsidRPr="000E6680" w:rsidRDefault="00330EB4" w:rsidP="00E56E67">
                        <w:pPr>
                          <w:spacing w:after="0" w:line="206" w:lineRule="auto"/>
                          <w:jc w:val="center"/>
                          <w:rPr>
                            <w:b/>
                            <w:sz w:val="24"/>
                            <w:szCs w:val="24"/>
                          </w:rPr>
                        </w:pPr>
                        <w:r>
                          <w:rPr>
                            <w:rFonts w:ascii="Times New Roman" w:hAnsi="Times New Roman"/>
                            <w:b/>
                            <w:sz w:val="24"/>
                            <w:szCs w:val="24"/>
                            <w:lang w:val="kk-KZ"/>
                          </w:rPr>
                          <w:t>Ішкі</w:t>
                        </w:r>
                        <w:r w:rsidRPr="008A300F">
                          <w:rPr>
                            <w:rFonts w:ascii="Times New Roman" w:hAnsi="Times New Roman"/>
                            <w:b/>
                            <w:sz w:val="24"/>
                            <w:szCs w:val="24"/>
                          </w:rPr>
                          <w:t xml:space="preserve"> орта факторлары:</w:t>
                        </w:r>
                      </w:p>
                    </w:txbxContent>
                  </v:textbox>
                </v:shape>
              </v:group>
            </w:pict>
          </mc:Fallback>
        </mc:AlternateContent>
      </w:r>
    </w:p>
    <w:p w14:paraId="5920663A" w14:textId="129F026E" w:rsidR="00E56E67" w:rsidRPr="0074418C" w:rsidRDefault="00E56E67" w:rsidP="00E56E67">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74418C">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380E02F4" wp14:editId="32352D6B">
                <wp:simplePos x="0" y="0"/>
                <wp:positionH relativeFrom="column">
                  <wp:posOffset>3184525</wp:posOffset>
                </wp:positionH>
                <wp:positionV relativeFrom="paragraph">
                  <wp:posOffset>189230</wp:posOffset>
                </wp:positionV>
                <wp:extent cx="0" cy="3978910"/>
                <wp:effectExtent l="16510" t="10795" r="12065" b="10795"/>
                <wp:wrapNone/>
                <wp:docPr id="159" name="AutoShape 1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7891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CF357D" id="AutoShape 1618" o:spid="_x0000_s1026" type="#_x0000_t32" style="position:absolute;margin-left:250.75pt;margin-top:14.9pt;width:0;height:31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" strokeweight="1.5pt"/>
            </w:pict>
          </mc:Fallback>
        </mc:AlternateContent>
      </w:r>
      <w:r w:rsidRPr="0074418C">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2B1A2AEB" wp14:editId="3D1C41C8">
                <wp:simplePos x="0" y="0"/>
                <wp:positionH relativeFrom="column">
                  <wp:posOffset>3128010</wp:posOffset>
                </wp:positionH>
                <wp:positionV relativeFrom="paragraph">
                  <wp:posOffset>189230</wp:posOffset>
                </wp:positionV>
                <wp:extent cx="1905" cy="3978910"/>
                <wp:effectExtent l="17145" t="20320" r="19050" b="20320"/>
                <wp:wrapNone/>
                <wp:docPr id="158" name="AutoShape 1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397891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131CD5" id="AutoShape 1617" o:spid="_x0000_s1026" type="#_x0000_t32" style="position:absolute;margin-left:246.3pt;margin-top:14.9pt;width:.15pt;height:313.3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" strokeweight="1.75pt"/>
            </w:pict>
          </mc:Fallback>
        </mc:AlternateContent>
      </w:r>
      <w:r w:rsidRPr="0074418C">
        <w:rPr>
          <w:rFonts w:ascii="Times New Roman" w:hAnsi="Times New Roman" w:cs="Times New Roman"/>
          <w:noProof/>
          <w:sz w:val="28"/>
          <w:szCs w:val="28"/>
          <w:lang w:eastAsia="ru-RU"/>
        </w:rPr>
        <mc:AlternateContent>
          <mc:Choice Requires="wps">
            <w:drawing>
              <wp:anchor distT="0" distB="0" distL="114300" distR="114300" simplePos="0" relativeHeight="251656192" behindDoc="0" locked="0" layoutInCell="1" allowOverlap="1" wp14:anchorId="17B5E8CF" wp14:editId="00145C51">
                <wp:simplePos x="0" y="0"/>
                <wp:positionH relativeFrom="column">
                  <wp:posOffset>3188335</wp:posOffset>
                </wp:positionH>
                <wp:positionV relativeFrom="paragraph">
                  <wp:posOffset>179070</wp:posOffset>
                </wp:positionV>
                <wp:extent cx="95250" cy="0"/>
                <wp:effectExtent l="10795" t="10160" r="17780" b="18415"/>
                <wp:wrapNone/>
                <wp:docPr id="157" name="AutoShape 1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67F8AC" id="AutoShape 1587" o:spid="_x0000_s1026" type="#_x0000_t32" style="position:absolute;margin-left:251.05pt;margin-top:14.1pt;width:7.5pt;height:0;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" strokeweight="1.5pt"/>
            </w:pict>
          </mc:Fallback>
        </mc:AlternateContent>
      </w:r>
      <w:r w:rsidRPr="0074418C">
        <w:rPr>
          <w:rFonts w:ascii="Times New Roman" w:hAnsi="Times New Roman" w:cs="Times New Roman"/>
          <w:noProof/>
          <w:sz w:val="28"/>
          <w:szCs w:val="28"/>
          <w:lang w:eastAsia="ru-RU"/>
        </w:rPr>
        <mc:AlternateContent>
          <mc:Choice Requires="wps">
            <w:drawing>
              <wp:anchor distT="0" distB="0" distL="114300" distR="114300" simplePos="0" relativeHeight="251655168" behindDoc="0" locked="0" layoutInCell="1" allowOverlap="1" wp14:anchorId="790F230B" wp14:editId="28264DEB">
                <wp:simplePos x="0" y="0"/>
                <wp:positionH relativeFrom="column">
                  <wp:posOffset>3039745</wp:posOffset>
                </wp:positionH>
                <wp:positionV relativeFrom="paragraph">
                  <wp:posOffset>179070</wp:posOffset>
                </wp:positionV>
                <wp:extent cx="93980" cy="0"/>
                <wp:effectExtent l="14605" t="19685" r="15240" b="18415"/>
                <wp:wrapNone/>
                <wp:docPr id="156" name="AutoShape 1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8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D76802" id="AutoShape 1586" o:spid="_x0000_s1026" type="#_x0000_t32" style="position:absolute;margin-left:239.35pt;margin-top:14.1pt;width:7.4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xWIAIAAD8EAAAOAAAAZHJzL2Uyb0RvYy54bWysU82O2yAQvlfqOyDuie2sky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" strokeweight="1.75pt"/>
            </w:pict>
          </mc:Fallback>
        </mc:AlternateContent>
      </w:r>
    </w:p>
    <w:p w14:paraId="4AFEA619" w14:textId="50794436" w:rsidR="00E56E67" w:rsidRPr="0074418C" w:rsidRDefault="00E56E67" w:rsidP="00E56E67">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74418C">
        <w:rPr>
          <w:rFonts w:ascii="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71517008" wp14:editId="6087F694">
                <wp:simplePos x="0" y="0"/>
                <wp:positionH relativeFrom="column">
                  <wp:posOffset>3286125</wp:posOffset>
                </wp:positionH>
                <wp:positionV relativeFrom="paragraph">
                  <wp:posOffset>62230</wp:posOffset>
                </wp:positionV>
                <wp:extent cx="2759075" cy="405765"/>
                <wp:effectExtent l="13335" t="12065" r="18415" b="10795"/>
                <wp:wrapNone/>
                <wp:docPr id="155" name="Text Box 1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405765"/>
                        </a:xfrm>
                        <a:prstGeom prst="rect">
                          <a:avLst/>
                        </a:prstGeom>
                        <a:solidFill>
                          <a:srgbClr val="FFFFFF"/>
                        </a:solidFill>
                        <a:ln w="19050">
                          <a:solidFill>
                            <a:srgbClr val="000000"/>
                          </a:solidFill>
                          <a:miter lim="800000"/>
                          <a:headEnd/>
                          <a:tailEnd/>
                        </a:ln>
                      </wps:spPr>
                      <wps:txbx>
                        <w:txbxContent>
                          <w:p w14:paraId="673F93AC" w14:textId="77777777" w:rsidR="00330EB4" w:rsidRPr="00CF607F" w:rsidRDefault="00330EB4" w:rsidP="008A775D">
                            <w:pPr>
                              <w:pStyle w:val="a7"/>
                              <w:numPr>
                                <w:ilvl w:val="0"/>
                                <w:numId w:val="6"/>
                              </w:numPr>
                              <w:autoSpaceDE w:val="0"/>
                              <w:autoSpaceDN w:val="0"/>
                              <w:adjustRightInd w:val="0"/>
                              <w:spacing w:after="0" w:line="206" w:lineRule="auto"/>
                              <w:ind w:left="142" w:hanging="142"/>
                              <w:rPr>
                                <w:rFonts w:asciiTheme="majorBidi" w:hAnsiTheme="majorBidi" w:cstheme="majorBidi"/>
                                <w:sz w:val="24"/>
                                <w:szCs w:val="24"/>
                              </w:rPr>
                            </w:pPr>
                            <w:r w:rsidRPr="00CF607F">
                              <w:rPr>
                                <w:rFonts w:asciiTheme="majorBidi" w:hAnsiTheme="majorBidi" w:cstheme="majorBidi"/>
                                <w:sz w:val="24"/>
                                <w:szCs w:val="24"/>
                              </w:rPr>
                              <w:t xml:space="preserve">табиғи ресурстардың болуы, өндірістік факторлар; </w:t>
                            </w:r>
                          </w:p>
                          <w:p w14:paraId="0D111C15" w14:textId="77777777" w:rsidR="00330EB4" w:rsidRPr="008E26EE" w:rsidRDefault="00330EB4" w:rsidP="008A775D">
                            <w:pPr>
                              <w:pStyle w:val="a7"/>
                              <w:numPr>
                                <w:ilvl w:val="0"/>
                                <w:numId w:val="6"/>
                              </w:numPr>
                              <w:autoSpaceDE w:val="0"/>
                              <w:autoSpaceDN w:val="0"/>
                              <w:adjustRightInd w:val="0"/>
                              <w:spacing w:after="0" w:line="240" w:lineRule="auto"/>
                              <w:ind w:left="284" w:hanging="284"/>
                              <w:jc w:val="both"/>
                            </w:pPr>
                          </w:p>
                          <w:p w14:paraId="646F0900" w14:textId="77777777" w:rsidR="00330EB4" w:rsidRPr="00984B09" w:rsidRDefault="00330EB4" w:rsidP="008A775D">
                            <w:pPr>
                              <w:pStyle w:val="a7"/>
                              <w:numPr>
                                <w:ilvl w:val="0"/>
                                <w:numId w:val="6"/>
                              </w:numPr>
                              <w:spacing w:after="0" w:line="240" w:lineRule="auto"/>
                              <w:ind w:left="284" w:hanging="284"/>
                            </w:pPr>
                            <w:r w:rsidRPr="00984B09">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517008" id="Text Box 1643" o:spid="_x0000_s1097" type="#_x0000_t202" style="position:absolute;left:0;text-align:left;margin-left:258.75pt;margin-top:4.9pt;width:217.25pt;height:3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" strokeweight="1.5pt">
                <v:textbox>
                  <w:txbxContent>
                    <w:p w14:paraId="673F93AC" w14:textId="77777777" w:rsidR="00330EB4" w:rsidRPr="00CF607F" w:rsidRDefault="00330EB4" w:rsidP="008A775D">
                      <w:pPr>
                        <w:pStyle w:val="a7"/>
                        <w:numPr>
                          <w:ilvl w:val="0"/>
                          <w:numId w:val="6"/>
                        </w:numPr>
                        <w:autoSpaceDE w:val="0"/>
                        <w:autoSpaceDN w:val="0"/>
                        <w:adjustRightInd w:val="0"/>
                        <w:spacing w:after="0" w:line="206" w:lineRule="auto"/>
                        <w:ind w:left="142" w:hanging="142"/>
                        <w:rPr>
                          <w:rFonts w:asciiTheme="majorBidi" w:hAnsiTheme="majorBidi" w:cstheme="majorBidi"/>
                          <w:sz w:val="24"/>
                          <w:szCs w:val="24"/>
                        </w:rPr>
                      </w:pPr>
                      <w:r w:rsidRPr="00CF607F">
                        <w:rPr>
                          <w:rFonts w:asciiTheme="majorBidi" w:hAnsiTheme="majorBidi" w:cstheme="majorBidi"/>
                          <w:sz w:val="24"/>
                          <w:szCs w:val="24"/>
                        </w:rPr>
                        <w:t xml:space="preserve">табиғи ресурстардың болуы, өндірістік факторлар; </w:t>
                      </w:r>
                    </w:p>
                    <w:p w14:paraId="0D111C15" w14:textId="77777777" w:rsidR="00330EB4" w:rsidRPr="008E26EE" w:rsidRDefault="00330EB4" w:rsidP="008A775D">
                      <w:pPr>
                        <w:pStyle w:val="a7"/>
                        <w:numPr>
                          <w:ilvl w:val="0"/>
                          <w:numId w:val="6"/>
                        </w:numPr>
                        <w:autoSpaceDE w:val="0"/>
                        <w:autoSpaceDN w:val="0"/>
                        <w:adjustRightInd w:val="0"/>
                        <w:spacing w:after="0" w:line="240" w:lineRule="auto"/>
                        <w:ind w:left="284" w:hanging="284"/>
                        <w:jc w:val="both"/>
                      </w:pPr>
                    </w:p>
                    <w:p w14:paraId="646F0900" w14:textId="77777777" w:rsidR="00330EB4" w:rsidRPr="00984B09" w:rsidRDefault="00330EB4" w:rsidP="008A775D">
                      <w:pPr>
                        <w:pStyle w:val="a7"/>
                        <w:numPr>
                          <w:ilvl w:val="0"/>
                          <w:numId w:val="6"/>
                        </w:numPr>
                        <w:spacing w:after="0" w:line="240" w:lineRule="auto"/>
                        <w:ind w:left="284" w:hanging="284"/>
                      </w:pPr>
                      <w:r w:rsidRPr="00984B09">
                        <w:t>;</w:t>
                      </w:r>
                    </w:p>
                  </w:txbxContent>
                </v:textbox>
              </v:shape>
            </w:pict>
          </mc:Fallback>
        </mc:AlternateContent>
      </w:r>
      <w:r w:rsidRPr="0074418C">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2EE04F5F" wp14:editId="5B0B7ACF">
                <wp:simplePos x="0" y="0"/>
                <wp:positionH relativeFrom="column">
                  <wp:posOffset>171450</wp:posOffset>
                </wp:positionH>
                <wp:positionV relativeFrom="paragraph">
                  <wp:posOffset>62230</wp:posOffset>
                </wp:positionV>
                <wp:extent cx="2862580" cy="562610"/>
                <wp:effectExtent l="13335" t="12065" r="10160" b="15875"/>
                <wp:wrapNone/>
                <wp:docPr id="154" name="Text Box 1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562610"/>
                        </a:xfrm>
                        <a:prstGeom prst="rect">
                          <a:avLst/>
                        </a:prstGeom>
                        <a:solidFill>
                          <a:srgbClr val="FFFFFF"/>
                        </a:solidFill>
                        <a:ln w="19050">
                          <a:solidFill>
                            <a:srgbClr val="000000"/>
                          </a:solidFill>
                          <a:miter lim="800000"/>
                          <a:headEnd/>
                          <a:tailEnd/>
                        </a:ln>
                      </wps:spPr>
                      <wps:txbx>
                        <w:txbxContent>
                          <w:p w14:paraId="12B927C2" w14:textId="77777777" w:rsidR="00330EB4" w:rsidRPr="00242FDD" w:rsidRDefault="00330EB4" w:rsidP="008A775D">
                            <w:pPr>
                              <w:pStyle w:val="a7"/>
                              <w:numPr>
                                <w:ilvl w:val="0"/>
                                <w:numId w:val="24"/>
                              </w:numPr>
                              <w:spacing w:after="0" w:line="206" w:lineRule="auto"/>
                              <w:ind w:left="142" w:hanging="142"/>
                              <w:jc w:val="both"/>
                              <w:rPr>
                                <w:rFonts w:asciiTheme="majorBidi" w:hAnsiTheme="majorBidi" w:cstheme="majorBidi"/>
                                <w:sz w:val="24"/>
                                <w:szCs w:val="24"/>
                              </w:rPr>
                            </w:pPr>
                            <w:r w:rsidRPr="00242FDD">
                              <w:rPr>
                                <w:rFonts w:asciiTheme="majorBidi" w:hAnsiTheme="majorBidi" w:cstheme="majorBidi"/>
                                <w:sz w:val="24"/>
                                <w:szCs w:val="24"/>
                              </w:rPr>
                              <w:t>экономиканың, аймақтың немесе елдің басқа секторларымен салыстырғанда саланың жай-күйі;</w:t>
                            </w:r>
                          </w:p>
                          <w:p w14:paraId="64370063" w14:textId="77777777" w:rsidR="00330EB4" w:rsidRPr="00557ED8" w:rsidRDefault="00330EB4" w:rsidP="00E56E67">
                            <w:pPr>
                              <w:ind w:left="142" w:hanging="142"/>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E04F5F" id="Text Box 1631" o:spid="_x0000_s1098" type="#_x0000_t202" style="position:absolute;left:0;text-align:left;margin-left:13.5pt;margin-top:4.9pt;width:225.4pt;height:44.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" strokeweight="1.5pt">
                <v:textbox>
                  <w:txbxContent>
                    <w:p w14:paraId="12B927C2" w14:textId="77777777" w:rsidR="00330EB4" w:rsidRPr="00242FDD" w:rsidRDefault="00330EB4" w:rsidP="008A775D">
                      <w:pPr>
                        <w:pStyle w:val="a7"/>
                        <w:numPr>
                          <w:ilvl w:val="0"/>
                          <w:numId w:val="24"/>
                        </w:numPr>
                        <w:spacing w:after="0" w:line="206" w:lineRule="auto"/>
                        <w:ind w:left="142" w:hanging="142"/>
                        <w:jc w:val="both"/>
                        <w:rPr>
                          <w:rFonts w:asciiTheme="majorBidi" w:hAnsiTheme="majorBidi" w:cstheme="majorBidi"/>
                          <w:sz w:val="24"/>
                          <w:szCs w:val="24"/>
                        </w:rPr>
                      </w:pPr>
                      <w:r w:rsidRPr="00242FDD">
                        <w:rPr>
                          <w:rFonts w:asciiTheme="majorBidi" w:hAnsiTheme="majorBidi" w:cstheme="majorBidi"/>
                          <w:sz w:val="24"/>
                          <w:szCs w:val="24"/>
                        </w:rPr>
                        <w:t>экономиканың, аймақтың немесе елдің басқа секторларымен салыстырғанда саланың жай-күйі;</w:t>
                      </w:r>
                    </w:p>
                    <w:p w14:paraId="64370063" w14:textId="77777777" w:rsidR="00330EB4" w:rsidRPr="00557ED8" w:rsidRDefault="00330EB4" w:rsidP="00E56E67">
                      <w:pPr>
                        <w:ind w:left="142" w:hanging="142"/>
                      </w:pPr>
                    </w:p>
                  </w:txbxContent>
                </v:textbox>
              </v:shape>
            </w:pict>
          </mc:Fallback>
        </mc:AlternateContent>
      </w:r>
    </w:p>
    <w:p w14:paraId="2636DD8F" w14:textId="7E9DF47D" w:rsidR="00E56E67" w:rsidRPr="0074418C" w:rsidRDefault="00E56E67" w:rsidP="00E56E67">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74418C">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51D47CCF" wp14:editId="62733861">
                <wp:simplePos x="0" y="0"/>
                <wp:positionH relativeFrom="column">
                  <wp:posOffset>3192145</wp:posOffset>
                </wp:positionH>
                <wp:positionV relativeFrom="paragraph">
                  <wp:posOffset>122555</wp:posOffset>
                </wp:positionV>
                <wp:extent cx="95250" cy="0"/>
                <wp:effectExtent l="14605" t="10160" r="13970" b="18415"/>
                <wp:wrapNone/>
                <wp:docPr id="153" name="AutoShape 1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C32A57" id="AutoShape 1623" o:spid="_x0000_s1026" type="#_x0000_t32" style="position:absolute;margin-left:251.35pt;margin-top:9.65pt;width:7.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" strokeweight="1.5pt"/>
            </w:pict>
          </mc:Fallback>
        </mc:AlternateContent>
      </w:r>
      <w:r w:rsidRPr="0074418C">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1F827B6E" wp14:editId="7946D1A1">
                <wp:simplePos x="0" y="0"/>
                <wp:positionH relativeFrom="column">
                  <wp:posOffset>3039745</wp:posOffset>
                </wp:positionH>
                <wp:positionV relativeFrom="paragraph">
                  <wp:posOffset>122555</wp:posOffset>
                </wp:positionV>
                <wp:extent cx="93980" cy="0"/>
                <wp:effectExtent l="14605" t="19685" r="15240" b="18415"/>
                <wp:wrapNone/>
                <wp:docPr id="152" name="AutoShape 1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98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06D1DF" id="AutoShape 1619" o:spid="_x0000_s1026" type="#_x0000_t32" style="position:absolute;margin-left:239.35pt;margin-top:9.65pt;width:7.4pt;height:0;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" strokeweight="1.75pt"/>
            </w:pict>
          </mc:Fallback>
        </mc:AlternateContent>
      </w:r>
    </w:p>
    <w:p w14:paraId="21DE6D93" w14:textId="61826BC1" w:rsidR="00E56E67" w:rsidRPr="0074418C" w:rsidRDefault="00E56E67" w:rsidP="00E56E67">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74418C">
        <w:rPr>
          <w:rFonts w:ascii="Times New Roman"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14:anchorId="2240B15C" wp14:editId="2CE4F903">
                <wp:simplePos x="0" y="0"/>
                <wp:positionH relativeFrom="column">
                  <wp:posOffset>3286125</wp:posOffset>
                </wp:positionH>
                <wp:positionV relativeFrom="paragraph">
                  <wp:posOffset>110490</wp:posOffset>
                </wp:positionV>
                <wp:extent cx="2759075" cy="289560"/>
                <wp:effectExtent l="13335" t="12065" r="18415" b="12700"/>
                <wp:wrapNone/>
                <wp:docPr id="151" name="Text Box 1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289560"/>
                        </a:xfrm>
                        <a:prstGeom prst="rect">
                          <a:avLst/>
                        </a:prstGeom>
                        <a:solidFill>
                          <a:srgbClr val="FFFFFF"/>
                        </a:solidFill>
                        <a:ln w="19050">
                          <a:solidFill>
                            <a:srgbClr val="000000"/>
                          </a:solidFill>
                          <a:miter lim="800000"/>
                          <a:headEnd/>
                          <a:tailEnd/>
                        </a:ln>
                      </wps:spPr>
                      <wps:txbx>
                        <w:txbxContent>
                          <w:p w14:paraId="2D16B7AC" w14:textId="77777777" w:rsidR="00330EB4" w:rsidRPr="00CF607F" w:rsidRDefault="00330EB4" w:rsidP="008A775D">
                            <w:pPr>
                              <w:pStyle w:val="a7"/>
                              <w:numPr>
                                <w:ilvl w:val="0"/>
                                <w:numId w:val="6"/>
                              </w:numPr>
                              <w:autoSpaceDE w:val="0"/>
                              <w:autoSpaceDN w:val="0"/>
                              <w:adjustRightInd w:val="0"/>
                              <w:spacing w:after="0" w:line="206" w:lineRule="auto"/>
                              <w:ind w:left="142" w:hanging="142"/>
                              <w:rPr>
                                <w:rFonts w:asciiTheme="majorBidi" w:hAnsiTheme="majorBidi" w:cstheme="majorBidi"/>
                                <w:sz w:val="24"/>
                                <w:szCs w:val="24"/>
                              </w:rPr>
                            </w:pPr>
                            <w:r w:rsidRPr="00CF607F">
                              <w:rPr>
                                <w:rFonts w:asciiTheme="majorBidi" w:hAnsiTheme="majorBidi" w:cstheme="majorBidi"/>
                                <w:sz w:val="24"/>
                                <w:szCs w:val="24"/>
                              </w:rPr>
                              <w:t xml:space="preserve">сала құрылымының жағдайы; </w:t>
                            </w:r>
                          </w:p>
                          <w:p w14:paraId="5B9115ED" w14:textId="77777777" w:rsidR="00330EB4" w:rsidRPr="008E26EE" w:rsidRDefault="00330EB4" w:rsidP="00E56E67">
                            <w:pPr>
                              <w:pStyle w:val="a7"/>
                              <w:autoSpaceDE w:val="0"/>
                              <w:autoSpaceDN w:val="0"/>
                              <w:adjustRightInd w:val="0"/>
                              <w:ind w:left="284"/>
                              <w:jc w:val="both"/>
                            </w:pPr>
                          </w:p>
                          <w:p w14:paraId="68031A22" w14:textId="77777777" w:rsidR="00330EB4" w:rsidRPr="00984B09" w:rsidRDefault="00330EB4" w:rsidP="008A775D">
                            <w:pPr>
                              <w:pStyle w:val="a7"/>
                              <w:numPr>
                                <w:ilvl w:val="0"/>
                                <w:numId w:val="6"/>
                              </w:numPr>
                              <w:spacing w:after="0" w:line="240" w:lineRule="auto"/>
                              <w:ind w:left="284" w:hanging="284"/>
                            </w:pPr>
                            <w:r w:rsidRPr="00984B09">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40B15C" id="Text Box 1644" o:spid="_x0000_s1099" type="#_x0000_t202" style="position:absolute;left:0;text-align:left;margin-left:258.75pt;margin-top:8.7pt;width:217.25pt;height:2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" strokeweight="1.5pt">
                <v:textbox>
                  <w:txbxContent>
                    <w:p w14:paraId="2D16B7AC" w14:textId="77777777" w:rsidR="00330EB4" w:rsidRPr="00CF607F" w:rsidRDefault="00330EB4" w:rsidP="008A775D">
                      <w:pPr>
                        <w:pStyle w:val="a7"/>
                        <w:numPr>
                          <w:ilvl w:val="0"/>
                          <w:numId w:val="6"/>
                        </w:numPr>
                        <w:autoSpaceDE w:val="0"/>
                        <w:autoSpaceDN w:val="0"/>
                        <w:adjustRightInd w:val="0"/>
                        <w:spacing w:after="0" w:line="206" w:lineRule="auto"/>
                        <w:ind w:left="142" w:hanging="142"/>
                        <w:rPr>
                          <w:rFonts w:asciiTheme="majorBidi" w:hAnsiTheme="majorBidi" w:cstheme="majorBidi"/>
                          <w:sz w:val="24"/>
                          <w:szCs w:val="24"/>
                        </w:rPr>
                      </w:pPr>
                      <w:r w:rsidRPr="00CF607F">
                        <w:rPr>
                          <w:rFonts w:asciiTheme="majorBidi" w:hAnsiTheme="majorBidi" w:cstheme="majorBidi"/>
                          <w:sz w:val="24"/>
                          <w:szCs w:val="24"/>
                        </w:rPr>
                        <w:t xml:space="preserve">сала құрылымының жағдайы; </w:t>
                      </w:r>
                    </w:p>
                    <w:p w14:paraId="5B9115ED" w14:textId="77777777" w:rsidR="00330EB4" w:rsidRPr="008E26EE" w:rsidRDefault="00330EB4" w:rsidP="00E56E67">
                      <w:pPr>
                        <w:pStyle w:val="a7"/>
                        <w:autoSpaceDE w:val="0"/>
                        <w:autoSpaceDN w:val="0"/>
                        <w:adjustRightInd w:val="0"/>
                        <w:ind w:left="284"/>
                        <w:jc w:val="both"/>
                      </w:pPr>
                    </w:p>
                    <w:p w14:paraId="68031A22" w14:textId="77777777" w:rsidR="00330EB4" w:rsidRPr="00984B09" w:rsidRDefault="00330EB4" w:rsidP="008A775D">
                      <w:pPr>
                        <w:pStyle w:val="a7"/>
                        <w:numPr>
                          <w:ilvl w:val="0"/>
                          <w:numId w:val="6"/>
                        </w:numPr>
                        <w:spacing w:after="0" w:line="240" w:lineRule="auto"/>
                        <w:ind w:left="284" w:hanging="284"/>
                      </w:pPr>
                      <w:r w:rsidRPr="00984B09">
                        <w:t>;</w:t>
                      </w:r>
                    </w:p>
                  </w:txbxContent>
                </v:textbox>
              </v:shape>
            </w:pict>
          </mc:Fallback>
        </mc:AlternateContent>
      </w:r>
    </w:p>
    <w:p w14:paraId="6D1E63D6" w14:textId="746005B1" w:rsidR="00E56E67" w:rsidRPr="0074418C" w:rsidRDefault="00E56E67" w:rsidP="00E56E67">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74418C">
        <w:rPr>
          <w:rFonts w:ascii="Times New Roman" w:hAnsi="Times New Roman" w:cs="Times New Roman"/>
          <w:noProof/>
          <w:sz w:val="28"/>
          <w:szCs w:val="28"/>
          <w:lang w:eastAsia="ru-RU"/>
        </w:rPr>
        <mc:AlternateContent>
          <mc:Choice Requires="wps">
            <w:drawing>
              <wp:anchor distT="0" distB="0" distL="114300" distR="114300" simplePos="0" relativeHeight="251693056" behindDoc="0" locked="0" layoutInCell="1" allowOverlap="1" wp14:anchorId="1BBC2B0D" wp14:editId="6731B4BD">
                <wp:simplePos x="0" y="0"/>
                <wp:positionH relativeFrom="column">
                  <wp:posOffset>177165</wp:posOffset>
                </wp:positionH>
                <wp:positionV relativeFrom="paragraph">
                  <wp:posOffset>57150</wp:posOffset>
                </wp:positionV>
                <wp:extent cx="2862580" cy="572770"/>
                <wp:effectExtent l="9525" t="15240" r="13970" b="12065"/>
                <wp:wrapNone/>
                <wp:docPr id="150" name="Text Box 1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572770"/>
                        </a:xfrm>
                        <a:prstGeom prst="rect">
                          <a:avLst/>
                        </a:prstGeom>
                        <a:solidFill>
                          <a:srgbClr val="FFFFFF"/>
                        </a:solidFill>
                        <a:ln w="19050">
                          <a:solidFill>
                            <a:srgbClr val="000000"/>
                          </a:solidFill>
                          <a:miter lim="800000"/>
                          <a:headEnd/>
                          <a:tailEnd/>
                        </a:ln>
                      </wps:spPr>
                      <wps:txbx>
                        <w:txbxContent>
                          <w:p w14:paraId="5A0E7FEA" w14:textId="77777777" w:rsidR="00330EB4" w:rsidRPr="000E6680" w:rsidRDefault="00330EB4" w:rsidP="008A775D">
                            <w:pPr>
                              <w:pStyle w:val="Default"/>
                              <w:numPr>
                                <w:ilvl w:val="0"/>
                                <w:numId w:val="11"/>
                              </w:numPr>
                              <w:tabs>
                                <w:tab w:val="left" w:pos="851"/>
                                <w:tab w:val="left" w:pos="993"/>
                              </w:tabs>
                              <w:spacing w:line="206" w:lineRule="auto"/>
                              <w:ind w:left="142" w:hanging="142"/>
                              <w:jc w:val="both"/>
                              <w:rPr>
                                <w:rFonts w:eastAsia="Times New Roman"/>
                                <w:color w:val="auto"/>
                                <w:lang w:eastAsia="ru-RU"/>
                              </w:rPr>
                            </w:pPr>
                            <w:r w:rsidRPr="007C3D74">
                              <w:rPr>
                                <w:rFonts w:eastAsia="Times New Roman"/>
                                <w:color w:val="auto"/>
                                <w:lang w:eastAsia="ru-RU"/>
                              </w:rPr>
                              <w:t>саланың импортқа тәуелділік деңгейі және экспорттық бағдар дәрежесі</w:t>
                            </w:r>
                            <w:r w:rsidRPr="000E6680">
                              <w:rPr>
                                <w:rFonts w:eastAsia="Times New Roman"/>
                                <w:color w:val="auto"/>
                                <w:lang w:eastAsia="ru-RU"/>
                              </w:rPr>
                              <w:t>;</w:t>
                            </w:r>
                          </w:p>
                          <w:p w14:paraId="794E0D9E" w14:textId="77777777" w:rsidR="00330EB4" w:rsidRDefault="00330EB4" w:rsidP="00E56E67"/>
                          <w:p w14:paraId="426D6FE4" w14:textId="77777777" w:rsidR="00330EB4" w:rsidRPr="00557ED8" w:rsidRDefault="00330EB4" w:rsidP="00E56E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BC2B0D" id="Text Box 1646" o:spid="_x0000_s1100" type="#_x0000_t202" style="position:absolute;left:0;text-align:left;margin-left:13.95pt;margin-top:4.5pt;width:225.4pt;height:45.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" strokeweight="1.5pt">
                <v:textbox>
                  <w:txbxContent>
                    <w:p w14:paraId="5A0E7FEA" w14:textId="77777777" w:rsidR="00330EB4" w:rsidRPr="000E6680" w:rsidRDefault="00330EB4" w:rsidP="008A775D">
                      <w:pPr>
                        <w:pStyle w:val="Default"/>
                        <w:numPr>
                          <w:ilvl w:val="0"/>
                          <w:numId w:val="11"/>
                        </w:numPr>
                        <w:tabs>
                          <w:tab w:val="left" w:pos="851"/>
                          <w:tab w:val="left" w:pos="993"/>
                        </w:tabs>
                        <w:spacing w:line="206" w:lineRule="auto"/>
                        <w:ind w:left="142" w:hanging="142"/>
                        <w:jc w:val="both"/>
                        <w:rPr>
                          <w:rFonts w:eastAsia="Times New Roman"/>
                          <w:color w:val="auto"/>
                          <w:lang w:eastAsia="ru-RU"/>
                        </w:rPr>
                      </w:pPr>
                      <w:r w:rsidRPr="007C3D74">
                        <w:rPr>
                          <w:rFonts w:eastAsia="Times New Roman"/>
                          <w:color w:val="auto"/>
                          <w:lang w:eastAsia="ru-RU"/>
                        </w:rPr>
                        <w:t>саланың импортқа тәуелділік деңгейі және экспорттық бағдар дәрежесі</w:t>
                      </w:r>
                      <w:r w:rsidRPr="000E6680">
                        <w:rPr>
                          <w:rFonts w:eastAsia="Times New Roman"/>
                          <w:color w:val="auto"/>
                          <w:lang w:eastAsia="ru-RU"/>
                        </w:rPr>
                        <w:t>;</w:t>
                      </w:r>
                    </w:p>
                    <w:p w14:paraId="794E0D9E" w14:textId="77777777" w:rsidR="00330EB4" w:rsidRDefault="00330EB4" w:rsidP="00E56E67"/>
                    <w:p w14:paraId="426D6FE4" w14:textId="77777777" w:rsidR="00330EB4" w:rsidRPr="00557ED8" w:rsidRDefault="00330EB4" w:rsidP="00E56E67"/>
                  </w:txbxContent>
                </v:textbox>
              </v:shape>
            </w:pict>
          </mc:Fallback>
        </mc:AlternateContent>
      </w:r>
      <w:r w:rsidRPr="0074418C">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67F4143E" wp14:editId="78EFAFE4">
                <wp:simplePos x="0" y="0"/>
                <wp:positionH relativeFrom="column">
                  <wp:posOffset>3190875</wp:posOffset>
                </wp:positionH>
                <wp:positionV relativeFrom="paragraph">
                  <wp:posOffset>87630</wp:posOffset>
                </wp:positionV>
                <wp:extent cx="95250" cy="0"/>
                <wp:effectExtent l="13335" t="17145" r="15240" b="11430"/>
                <wp:wrapNone/>
                <wp:docPr id="149" name="AutoShape 1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4A82D9" id="AutoShape 1622" o:spid="_x0000_s1026" type="#_x0000_t32" style="position:absolute;margin-left:251.25pt;margin-top:6.9pt;width:7.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" strokeweight="1.5pt"/>
            </w:pict>
          </mc:Fallback>
        </mc:AlternateContent>
      </w:r>
    </w:p>
    <w:p w14:paraId="41E8F4DD" w14:textId="6E08C394" w:rsidR="00E56E67" w:rsidRPr="0074418C" w:rsidRDefault="00E56E67" w:rsidP="00E56E67">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74418C">
        <w:rPr>
          <w:rFonts w:ascii="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7CB6DD7C" wp14:editId="1E3BB9FD">
                <wp:simplePos x="0" y="0"/>
                <wp:positionH relativeFrom="column">
                  <wp:posOffset>3287395</wp:posOffset>
                </wp:positionH>
                <wp:positionV relativeFrom="paragraph">
                  <wp:posOffset>38735</wp:posOffset>
                </wp:positionV>
                <wp:extent cx="2759075" cy="417195"/>
                <wp:effectExtent l="14605" t="10795" r="17145" b="10160"/>
                <wp:wrapNone/>
                <wp:docPr id="148" name="Text Box 1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417195"/>
                        </a:xfrm>
                        <a:prstGeom prst="rect">
                          <a:avLst/>
                        </a:prstGeom>
                        <a:solidFill>
                          <a:srgbClr val="FFFFFF"/>
                        </a:solidFill>
                        <a:ln w="19050">
                          <a:solidFill>
                            <a:srgbClr val="000000"/>
                          </a:solidFill>
                          <a:miter lim="800000"/>
                          <a:headEnd/>
                          <a:tailEnd/>
                        </a:ln>
                      </wps:spPr>
                      <wps:txbx>
                        <w:txbxContent>
                          <w:p w14:paraId="7B6A63A7" w14:textId="77777777" w:rsidR="00330EB4" w:rsidRPr="00CF607F" w:rsidRDefault="00330EB4" w:rsidP="008A775D">
                            <w:pPr>
                              <w:pStyle w:val="a7"/>
                              <w:numPr>
                                <w:ilvl w:val="0"/>
                                <w:numId w:val="6"/>
                              </w:numPr>
                              <w:autoSpaceDE w:val="0"/>
                              <w:autoSpaceDN w:val="0"/>
                              <w:adjustRightInd w:val="0"/>
                              <w:spacing w:after="0" w:line="206" w:lineRule="auto"/>
                              <w:ind w:left="142" w:hanging="142"/>
                              <w:rPr>
                                <w:rFonts w:asciiTheme="majorBidi" w:hAnsiTheme="majorBidi" w:cstheme="majorBidi"/>
                                <w:sz w:val="24"/>
                                <w:szCs w:val="24"/>
                              </w:rPr>
                            </w:pPr>
                            <w:r w:rsidRPr="00CF607F">
                              <w:rPr>
                                <w:rFonts w:asciiTheme="majorBidi" w:hAnsiTheme="majorBidi" w:cstheme="majorBidi"/>
                                <w:sz w:val="24"/>
                                <w:szCs w:val="24"/>
                              </w:rPr>
                              <w:t xml:space="preserve">дамыған өнеркәсіптік инфрақұрылымның болуы; </w:t>
                            </w:r>
                          </w:p>
                          <w:p w14:paraId="3B7DF81A" w14:textId="77777777" w:rsidR="00330EB4" w:rsidRPr="008E26EE" w:rsidRDefault="00330EB4" w:rsidP="00E56E67">
                            <w:pPr>
                              <w:pStyle w:val="a7"/>
                              <w:autoSpaceDE w:val="0"/>
                              <w:autoSpaceDN w:val="0"/>
                              <w:adjustRightInd w:val="0"/>
                              <w:ind w:left="284"/>
                              <w:jc w:val="both"/>
                            </w:pPr>
                          </w:p>
                          <w:p w14:paraId="6AA3CFCA" w14:textId="77777777" w:rsidR="00330EB4" w:rsidRPr="00984B09" w:rsidRDefault="00330EB4" w:rsidP="008A775D">
                            <w:pPr>
                              <w:pStyle w:val="a7"/>
                              <w:numPr>
                                <w:ilvl w:val="0"/>
                                <w:numId w:val="6"/>
                              </w:numPr>
                              <w:spacing w:after="0" w:line="240" w:lineRule="auto"/>
                              <w:ind w:left="284" w:hanging="284"/>
                            </w:pPr>
                            <w:r w:rsidRPr="00984B09">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B6DD7C" id="Text Box 1645" o:spid="_x0000_s1101" type="#_x0000_t202" style="position:absolute;left:0;text-align:left;margin-left:258.85pt;margin-top:3.05pt;width:217.25pt;height:32.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" strokeweight="1.5pt">
                <v:textbox>
                  <w:txbxContent>
                    <w:p w14:paraId="7B6A63A7" w14:textId="77777777" w:rsidR="00330EB4" w:rsidRPr="00CF607F" w:rsidRDefault="00330EB4" w:rsidP="008A775D">
                      <w:pPr>
                        <w:pStyle w:val="a7"/>
                        <w:numPr>
                          <w:ilvl w:val="0"/>
                          <w:numId w:val="6"/>
                        </w:numPr>
                        <w:autoSpaceDE w:val="0"/>
                        <w:autoSpaceDN w:val="0"/>
                        <w:adjustRightInd w:val="0"/>
                        <w:spacing w:after="0" w:line="206" w:lineRule="auto"/>
                        <w:ind w:left="142" w:hanging="142"/>
                        <w:rPr>
                          <w:rFonts w:asciiTheme="majorBidi" w:hAnsiTheme="majorBidi" w:cstheme="majorBidi"/>
                          <w:sz w:val="24"/>
                          <w:szCs w:val="24"/>
                        </w:rPr>
                      </w:pPr>
                      <w:r w:rsidRPr="00CF607F">
                        <w:rPr>
                          <w:rFonts w:asciiTheme="majorBidi" w:hAnsiTheme="majorBidi" w:cstheme="majorBidi"/>
                          <w:sz w:val="24"/>
                          <w:szCs w:val="24"/>
                        </w:rPr>
                        <w:t xml:space="preserve">дамыған өнеркәсіптік инфрақұрылымның болуы; </w:t>
                      </w:r>
                    </w:p>
                    <w:p w14:paraId="3B7DF81A" w14:textId="77777777" w:rsidR="00330EB4" w:rsidRPr="008E26EE" w:rsidRDefault="00330EB4" w:rsidP="00E56E67">
                      <w:pPr>
                        <w:pStyle w:val="a7"/>
                        <w:autoSpaceDE w:val="0"/>
                        <w:autoSpaceDN w:val="0"/>
                        <w:adjustRightInd w:val="0"/>
                        <w:ind w:left="284"/>
                        <w:jc w:val="both"/>
                      </w:pPr>
                    </w:p>
                    <w:p w14:paraId="6AA3CFCA" w14:textId="77777777" w:rsidR="00330EB4" w:rsidRPr="00984B09" w:rsidRDefault="00330EB4" w:rsidP="008A775D">
                      <w:pPr>
                        <w:pStyle w:val="a7"/>
                        <w:numPr>
                          <w:ilvl w:val="0"/>
                          <w:numId w:val="6"/>
                        </w:numPr>
                        <w:spacing w:after="0" w:line="240" w:lineRule="auto"/>
                        <w:ind w:left="284" w:hanging="284"/>
                      </w:pPr>
                      <w:r w:rsidRPr="00984B09">
                        <w:t>;</w:t>
                      </w:r>
                    </w:p>
                  </w:txbxContent>
                </v:textbox>
              </v:shape>
            </w:pict>
          </mc:Fallback>
        </mc:AlternateContent>
      </w:r>
      <w:r w:rsidRPr="0074418C">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7256726E" wp14:editId="745AD1A2">
                <wp:simplePos x="0" y="0"/>
                <wp:positionH relativeFrom="column">
                  <wp:posOffset>3039745</wp:posOffset>
                </wp:positionH>
                <wp:positionV relativeFrom="paragraph">
                  <wp:posOffset>151130</wp:posOffset>
                </wp:positionV>
                <wp:extent cx="93980" cy="0"/>
                <wp:effectExtent l="14605" t="18415" r="15240" b="19685"/>
                <wp:wrapNone/>
                <wp:docPr id="147" name="AutoShape 1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98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99B7B6" id="AutoShape 1620" o:spid="_x0000_s1026" type="#_x0000_t32" style="position:absolute;margin-left:239.35pt;margin-top:11.9pt;width:7.4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" strokeweight="1.75pt"/>
            </w:pict>
          </mc:Fallback>
        </mc:AlternateContent>
      </w:r>
    </w:p>
    <w:p w14:paraId="2106A053" w14:textId="30F7AD1D" w:rsidR="00E56E67" w:rsidRPr="0074418C" w:rsidRDefault="00E56E67" w:rsidP="00E56E67">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74418C">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78F3252E" wp14:editId="5B2932EE">
                <wp:simplePos x="0" y="0"/>
                <wp:positionH relativeFrom="column">
                  <wp:posOffset>3192145</wp:posOffset>
                </wp:positionH>
                <wp:positionV relativeFrom="paragraph">
                  <wp:posOffset>97790</wp:posOffset>
                </wp:positionV>
                <wp:extent cx="95250" cy="0"/>
                <wp:effectExtent l="14605" t="16510" r="13970" b="12065"/>
                <wp:wrapNone/>
                <wp:docPr id="146" name="AutoShape 1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30D413" id="AutoShape 1621" o:spid="_x0000_s1026" type="#_x0000_t32" style="position:absolute;margin-left:251.35pt;margin-top:7.7pt;width:7.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" strokeweight="1.5pt"/>
            </w:pict>
          </mc:Fallback>
        </mc:AlternateContent>
      </w:r>
    </w:p>
    <w:p w14:paraId="1641420F" w14:textId="2D493F05" w:rsidR="00E56E67" w:rsidRPr="0074418C" w:rsidRDefault="00E56E67" w:rsidP="00E56E67">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74418C">
        <w:rPr>
          <w:rFonts w:ascii="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784FD134" wp14:editId="5693B0B2">
                <wp:simplePos x="0" y="0"/>
                <wp:positionH relativeFrom="column">
                  <wp:posOffset>177165</wp:posOffset>
                </wp:positionH>
                <wp:positionV relativeFrom="paragraph">
                  <wp:posOffset>127000</wp:posOffset>
                </wp:positionV>
                <wp:extent cx="2862580" cy="427990"/>
                <wp:effectExtent l="9525" t="11430" r="13970" b="17780"/>
                <wp:wrapNone/>
                <wp:docPr id="145" name="Text Box 1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427990"/>
                        </a:xfrm>
                        <a:prstGeom prst="rect">
                          <a:avLst/>
                        </a:prstGeom>
                        <a:solidFill>
                          <a:srgbClr val="FFFFFF"/>
                        </a:solidFill>
                        <a:ln w="19050">
                          <a:solidFill>
                            <a:srgbClr val="000000"/>
                          </a:solidFill>
                          <a:miter lim="800000"/>
                          <a:headEnd/>
                          <a:tailEnd/>
                        </a:ln>
                      </wps:spPr>
                      <wps:txbx>
                        <w:txbxContent>
                          <w:p w14:paraId="29676A20" w14:textId="77777777" w:rsidR="00330EB4" w:rsidRPr="00242FDD" w:rsidRDefault="00330EB4" w:rsidP="008A775D">
                            <w:pPr>
                              <w:pStyle w:val="a7"/>
                              <w:numPr>
                                <w:ilvl w:val="0"/>
                                <w:numId w:val="4"/>
                              </w:numPr>
                              <w:spacing w:after="0" w:line="206" w:lineRule="auto"/>
                              <w:ind w:left="142" w:hanging="142"/>
                              <w:rPr>
                                <w:rFonts w:asciiTheme="majorBidi" w:hAnsiTheme="majorBidi" w:cstheme="majorBidi"/>
                                <w:sz w:val="24"/>
                                <w:szCs w:val="24"/>
                              </w:rPr>
                            </w:pPr>
                            <w:r w:rsidRPr="00242FDD">
                              <w:rPr>
                                <w:rFonts w:asciiTheme="majorBidi" w:hAnsiTheme="majorBidi" w:cstheme="majorBidi"/>
                                <w:sz w:val="24"/>
                                <w:szCs w:val="24"/>
                              </w:rPr>
                              <w:t>әлемдік азық түлік сұранысының құрылымын өзгерту;</w:t>
                            </w:r>
                          </w:p>
                          <w:p w14:paraId="7F5F1D1F" w14:textId="77777777" w:rsidR="00330EB4" w:rsidRPr="0087334A" w:rsidRDefault="00330EB4" w:rsidP="00E56E67">
                            <w:pPr>
                              <w:pStyle w:val="a7"/>
                              <w:autoSpaceDE w:val="0"/>
                              <w:autoSpaceDN w:val="0"/>
                              <w:adjustRightInd w:val="0"/>
                              <w:ind w:left="142"/>
                              <w:jc w:val="both"/>
                            </w:pPr>
                          </w:p>
                          <w:p w14:paraId="7EED23BF" w14:textId="77777777" w:rsidR="00330EB4" w:rsidRPr="0087334A" w:rsidRDefault="00330EB4" w:rsidP="00E56E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4FD134" id="Text Box 1632" o:spid="_x0000_s1102" type="#_x0000_t202" style="position:absolute;left:0;text-align:left;margin-left:13.95pt;margin-top:10pt;width:225.4pt;height:33.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" strokeweight="1.5pt">
                <v:textbox>
                  <w:txbxContent>
                    <w:p w14:paraId="29676A20" w14:textId="77777777" w:rsidR="00330EB4" w:rsidRPr="00242FDD" w:rsidRDefault="00330EB4" w:rsidP="008A775D">
                      <w:pPr>
                        <w:pStyle w:val="a7"/>
                        <w:numPr>
                          <w:ilvl w:val="0"/>
                          <w:numId w:val="4"/>
                        </w:numPr>
                        <w:spacing w:after="0" w:line="206" w:lineRule="auto"/>
                        <w:ind w:left="142" w:hanging="142"/>
                        <w:rPr>
                          <w:rFonts w:asciiTheme="majorBidi" w:hAnsiTheme="majorBidi" w:cstheme="majorBidi"/>
                          <w:sz w:val="24"/>
                          <w:szCs w:val="24"/>
                        </w:rPr>
                      </w:pPr>
                      <w:r w:rsidRPr="00242FDD">
                        <w:rPr>
                          <w:rFonts w:asciiTheme="majorBidi" w:hAnsiTheme="majorBidi" w:cstheme="majorBidi"/>
                          <w:sz w:val="24"/>
                          <w:szCs w:val="24"/>
                        </w:rPr>
                        <w:t>әлемдік азық түлік сұранысының құрылымын өзгерту;</w:t>
                      </w:r>
                    </w:p>
                    <w:p w14:paraId="7F5F1D1F" w14:textId="77777777" w:rsidR="00330EB4" w:rsidRPr="0087334A" w:rsidRDefault="00330EB4" w:rsidP="00E56E67">
                      <w:pPr>
                        <w:pStyle w:val="a7"/>
                        <w:autoSpaceDE w:val="0"/>
                        <w:autoSpaceDN w:val="0"/>
                        <w:adjustRightInd w:val="0"/>
                        <w:ind w:left="142"/>
                        <w:jc w:val="both"/>
                      </w:pPr>
                    </w:p>
                    <w:p w14:paraId="7EED23BF" w14:textId="77777777" w:rsidR="00330EB4" w:rsidRPr="0087334A" w:rsidRDefault="00330EB4" w:rsidP="00E56E67"/>
                  </w:txbxContent>
                </v:textbox>
              </v:shape>
            </w:pict>
          </mc:Fallback>
        </mc:AlternateContent>
      </w:r>
      <w:r w:rsidRPr="0074418C">
        <w:rPr>
          <w:rFonts w:ascii="Times New Roman"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14:anchorId="56EF8E1F" wp14:editId="7AEE8D81">
                <wp:simplePos x="0" y="0"/>
                <wp:positionH relativeFrom="column">
                  <wp:posOffset>3283585</wp:posOffset>
                </wp:positionH>
                <wp:positionV relativeFrom="paragraph">
                  <wp:posOffset>160020</wp:posOffset>
                </wp:positionV>
                <wp:extent cx="2759075" cy="433070"/>
                <wp:effectExtent l="10795" t="15875" r="11430" b="17780"/>
                <wp:wrapNone/>
                <wp:docPr id="144" name="Text Box 1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433070"/>
                        </a:xfrm>
                        <a:prstGeom prst="rect">
                          <a:avLst/>
                        </a:prstGeom>
                        <a:solidFill>
                          <a:srgbClr val="FFFFFF"/>
                        </a:solidFill>
                        <a:ln w="19050">
                          <a:solidFill>
                            <a:srgbClr val="000000"/>
                          </a:solidFill>
                          <a:miter lim="800000"/>
                          <a:headEnd/>
                          <a:tailEnd/>
                        </a:ln>
                      </wps:spPr>
                      <wps:txbx>
                        <w:txbxContent>
                          <w:p w14:paraId="6A814F65" w14:textId="14981840" w:rsidR="00330EB4" w:rsidRPr="00E451BD" w:rsidRDefault="00330EB4" w:rsidP="008A775D">
                            <w:pPr>
                              <w:pStyle w:val="Default"/>
                              <w:numPr>
                                <w:ilvl w:val="0"/>
                                <w:numId w:val="6"/>
                              </w:numPr>
                              <w:tabs>
                                <w:tab w:val="left" w:pos="851"/>
                                <w:tab w:val="left" w:pos="993"/>
                              </w:tabs>
                              <w:spacing w:line="206" w:lineRule="auto"/>
                              <w:ind w:left="142" w:hanging="142"/>
                              <w:jc w:val="both"/>
                              <w:rPr>
                                <w:spacing w:val="-5"/>
                              </w:rPr>
                            </w:pPr>
                            <w:r w:rsidRPr="003C05B8">
                              <w:rPr>
                                <w:color w:val="auto"/>
                                <w:spacing w:val="-5"/>
                              </w:rPr>
                              <w:t xml:space="preserve">саланың </w:t>
                            </w:r>
                            <w:r w:rsidR="00EB43F4">
                              <w:rPr>
                                <w:color w:val="auto"/>
                                <w:spacing w:val="-5"/>
                              </w:rPr>
                              <w:t>«</w:t>
                            </w:r>
                            <w:r w:rsidR="00EB43F4">
                              <w:rPr>
                                <w:color w:val="auto"/>
                                <w:spacing w:val="-5"/>
                                <w:lang w:val="kk-KZ"/>
                              </w:rPr>
                              <w:t>қозғаушы күші</w:t>
                            </w:r>
                            <w:r w:rsidR="00EB43F4">
                              <w:rPr>
                                <w:color w:val="auto"/>
                                <w:spacing w:val="-5"/>
                              </w:rPr>
                              <w:t>»</w:t>
                            </w:r>
                            <w:r w:rsidRPr="003C05B8">
                              <w:rPr>
                                <w:color w:val="auto"/>
                                <w:spacing w:val="-5"/>
                              </w:rPr>
                              <w:t xml:space="preserve"> бола алатын ірі компаниялардың болуы</w:t>
                            </w:r>
                            <w:r w:rsidRPr="00E451BD">
                              <w:rPr>
                                <w:spacing w:val="-5"/>
                              </w:rPr>
                              <w:t xml:space="preserve">; </w:t>
                            </w:r>
                          </w:p>
                          <w:p w14:paraId="7DCFBD04" w14:textId="77777777" w:rsidR="00330EB4" w:rsidRPr="008E26EE" w:rsidRDefault="00330EB4" w:rsidP="00E56E67">
                            <w:pPr>
                              <w:pStyle w:val="a7"/>
                              <w:autoSpaceDE w:val="0"/>
                              <w:autoSpaceDN w:val="0"/>
                              <w:adjustRightInd w:val="0"/>
                              <w:ind w:left="284"/>
                              <w:jc w:val="both"/>
                            </w:pPr>
                          </w:p>
                          <w:p w14:paraId="25932ECD" w14:textId="77777777" w:rsidR="00330EB4" w:rsidRPr="00984B09" w:rsidRDefault="00330EB4" w:rsidP="008A775D">
                            <w:pPr>
                              <w:pStyle w:val="a7"/>
                              <w:numPr>
                                <w:ilvl w:val="0"/>
                                <w:numId w:val="6"/>
                              </w:numPr>
                              <w:spacing w:after="0" w:line="240" w:lineRule="auto"/>
                              <w:ind w:left="284" w:hanging="284"/>
                            </w:pPr>
                            <w:r w:rsidRPr="00984B09">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EF8E1F" id="Text Box 1647" o:spid="_x0000_s1103" type="#_x0000_t202" style="position:absolute;left:0;text-align:left;margin-left:258.55pt;margin-top:12.6pt;width:217.25pt;height:34.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" strokeweight="1.5pt">
                <v:textbox>
                  <w:txbxContent>
                    <w:p w14:paraId="6A814F65" w14:textId="14981840" w:rsidR="00330EB4" w:rsidRPr="00E451BD" w:rsidRDefault="00330EB4" w:rsidP="008A775D">
                      <w:pPr>
                        <w:pStyle w:val="Default"/>
                        <w:numPr>
                          <w:ilvl w:val="0"/>
                          <w:numId w:val="6"/>
                        </w:numPr>
                        <w:tabs>
                          <w:tab w:val="left" w:pos="851"/>
                          <w:tab w:val="left" w:pos="993"/>
                        </w:tabs>
                        <w:spacing w:line="206" w:lineRule="auto"/>
                        <w:ind w:left="142" w:hanging="142"/>
                        <w:jc w:val="both"/>
                        <w:rPr>
                          <w:spacing w:val="-5"/>
                        </w:rPr>
                      </w:pPr>
                      <w:r w:rsidRPr="003C05B8">
                        <w:rPr>
                          <w:color w:val="auto"/>
                          <w:spacing w:val="-5"/>
                        </w:rPr>
                        <w:t xml:space="preserve">саланың </w:t>
                      </w:r>
                      <w:r w:rsidR="00EB43F4">
                        <w:rPr>
                          <w:color w:val="auto"/>
                          <w:spacing w:val="-5"/>
                        </w:rPr>
                        <w:t>«</w:t>
                      </w:r>
                      <w:r w:rsidR="00EB43F4">
                        <w:rPr>
                          <w:color w:val="auto"/>
                          <w:spacing w:val="-5"/>
                          <w:lang w:val="kk-KZ"/>
                        </w:rPr>
                        <w:t>қозғаушы күші</w:t>
                      </w:r>
                      <w:r w:rsidR="00EB43F4">
                        <w:rPr>
                          <w:color w:val="auto"/>
                          <w:spacing w:val="-5"/>
                        </w:rPr>
                        <w:t>»</w:t>
                      </w:r>
                      <w:r w:rsidRPr="003C05B8">
                        <w:rPr>
                          <w:color w:val="auto"/>
                          <w:spacing w:val="-5"/>
                        </w:rPr>
                        <w:t xml:space="preserve"> бола алатын ірі компаниялардың болуы</w:t>
                      </w:r>
                      <w:r w:rsidRPr="00E451BD">
                        <w:rPr>
                          <w:spacing w:val="-5"/>
                        </w:rPr>
                        <w:t xml:space="preserve">; </w:t>
                      </w:r>
                    </w:p>
                    <w:p w14:paraId="7DCFBD04" w14:textId="77777777" w:rsidR="00330EB4" w:rsidRPr="008E26EE" w:rsidRDefault="00330EB4" w:rsidP="00E56E67">
                      <w:pPr>
                        <w:pStyle w:val="a7"/>
                        <w:autoSpaceDE w:val="0"/>
                        <w:autoSpaceDN w:val="0"/>
                        <w:adjustRightInd w:val="0"/>
                        <w:ind w:left="284"/>
                        <w:jc w:val="both"/>
                      </w:pPr>
                    </w:p>
                    <w:p w14:paraId="25932ECD" w14:textId="77777777" w:rsidR="00330EB4" w:rsidRPr="00984B09" w:rsidRDefault="00330EB4" w:rsidP="008A775D">
                      <w:pPr>
                        <w:pStyle w:val="a7"/>
                        <w:numPr>
                          <w:ilvl w:val="0"/>
                          <w:numId w:val="6"/>
                        </w:numPr>
                        <w:spacing w:after="0" w:line="240" w:lineRule="auto"/>
                        <w:ind w:left="284" w:hanging="284"/>
                      </w:pPr>
                      <w:r w:rsidRPr="00984B09">
                        <w:t>;</w:t>
                      </w:r>
                    </w:p>
                  </w:txbxContent>
                </v:textbox>
              </v:shape>
            </w:pict>
          </mc:Fallback>
        </mc:AlternateContent>
      </w:r>
    </w:p>
    <w:p w14:paraId="608FEBE0" w14:textId="3AD721CF" w:rsidR="00E56E67" w:rsidRPr="0074418C" w:rsidRDefault="00E56E67" w:rsidP="00E56E67">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74418C">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1C5FD385" wp14:editId="2CB77CD5">
                <wp:simplePos x="0" y="0"/>
                <wp:positionH relativeFrom="column">
                  <wp:posOffset>3039745</wp:posOffset>
                </wp:positionH>
                <wp:positionV relativeFrom="paragraph">
                  <wp:posOffset>151130</wp:posOffset>
                </wp:positionV>
                <wp:extent cx="93980" cy="0"/>
                <wp:effectExtent l="14605" t="20320" r="15240" b="17780"/>
                <wp:wrapNone/>
                <wp:docPr id="143" name="AutoShape 1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98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0DF2E0" id="AutoShape 1625" o:spid="_x0000_s1026" type="#_x0000_t32" style="position:absolute;margin-left:239.35pt;margin-top:11.9pt;width:7.4pt;height: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" strokeweight="1.75pt"/>
            </w:pict>
          </mc:Fallback>
        </mc:AlternateContent>
      </w:r>
      <w:r w:rsidRPr="0074418C">
        <w:rPr>
          <w:rFonts w:ascii="Times New Roman" w:hAnsi="Times New Roman" w:cs="Times New Roman"/>
          <w:sz w:val="28"/>
          <w:szCs w:val="28"/>
          <w:lang w:val="kk-KZ"/>
        </w:rPr>
        <w:t xml:space="preserve"> </w:t>
      </w:r>
    </w:p>
    <w:p w14:paraId="0C58D395" w14:textId="6E6FD9F2" w:rsidR="00E56E67" w:rsidRPr="0074418C" w:rsidRDefault="00E56E67" w:rsidP="00E56E67">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74418C">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44509E7E" wp14:editId="163CD1AC">
                <wp:simplePos x="0" y="0"/>
                <wp:positionH relativeFrom="column">
                  <wp:posOffset>3192145</wp:posOffset>
                </wp:positionH>
                <wp:positionV relativeFrom="paragraph">
                  <wp:posOffset>82550</wp:posOffset>
                </wp:positionV>
                <wp:extent cx="106680" cy="0"/>
                <wp:effectExtent l="14605" t="12700" r="12065" b="15875"/>
                <wp:wrapNone/>
                <wp:docPr id="142" name="AutoShape 1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A3D3FE" id="AutoShape 1612" o:spid="_x0000_s1026" type="#_x0000_t32" style="position:absolute;margin-left:251.35pt;margin-top:6.5pt;width:8.4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" strokeweight="1.5pt"/>
            </w:pict>
          </mc:Fallback>
        </mc:AlternateContent>
      </w:r>
    </w:p>
    <w:p w14:paraId="46B9C17D" w14:textId="2E3535B3" w:rsidR="00E56E67" w:rsidRPr="0074418C" w:rsidRDefault="00644B05" w:rsidP="00E56E67">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74418C">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546517C7" wp14:editId="3644623E">
                <wp:simplePos x="0" y="0"/>
                <wp:positionH relativeFrom="column">
                  <wp:posOffset>3290159</wp:posOffset>
                </wp:positionH>
                <wp:positionV relativeFrom="paragraph">
                  <wp:posOffset>120687</wp:posOffset>
                </wp:positionV>
                <wp:extent cx="2759075" cy="779930"/>
                <wp:effectExtent l="0" t="0" r="22225" b="20320"/>
                <wp:wrapNone/>
                <wp:docPr id="140" name="Text Box 1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779930"/>
                        </a:xfrm>
                        <a:prstGeom prst="rect">
                          <a:avLst/>
                        </a:prstGeom>
                        <a:solidFill>
                          <a:srgbClr val="FFFFFF"/>
                        </a:solidFill>
                        <a:ln w="19050">
                          <a:solidFill>
                            <a:srgbClr val="000000"/>
                          </a:solidFill>
                          <a:miter lim="800000"/>
                          <a:headEnd/>
                          <a:tailEnd/>
                        </a:ln>
                      </wps:spPr>
                      <wps:txbx>
                        <w:txbxContent>
                          <w:p w14:paraId="612696EE" w14:textId="77777777" w:rsidR="00330EB4" w:rsidRPr="00CE7213" w:rsidRDefault="00330EB4" w:rsidP="008A775D">
                            <w:pPr>
                              <w:pStyle w:val="a7"/>
                              <w:numPr>
                                <w:ilvl w:val="0"/>
                                <w:numId w:val="10"/>
                              </w:numPr>
                              <w:spacing w:after="0" w:line="206" w:lineRule="auto"/>
                              <w:ind w:left="142" w:right="-79" w:hanging="142"/>
                              <w:rPr>
                                <w:rFonts w:asciiTheme="majorBidi" w:hAnsiTheme="majorBidi" w:cstheme="majorBidi"/>
                                <w:spacing w:val="-5"/>
                                <w:sz w:val="24"/>
                                <w:szCs w:val="24"/>
                              </w:rPr>
                            </w:pPr>
                            <w:r w:rsidRPr="00CE7213">
                              <w:rPr>
                                <w:rFonts w:asciiTheme="majorBidi" w:hAnsiTheme="majorBidi" w:cstheme="majorBidi"/>
                                <w:spacing w:val="-5"/>
                                <w:sz w:val="24"/>
                                <w:szCs w:val="24"/>
                              </w:rPr>
                              <w:t>саладағы ғылыми-техникалық, материалдық-техникалық, коммерциялық және инновациялық ынтымақтастықтың дамыған жүйесі;</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6517C7" id="Text Box 1641" o:spid="_x0000_s1104" type="#_x0000_t202" style="position:absolute;left:0;text-align:left;margin-left:259.05pt;margin-top:9.5pt;width:217.25pt;height:61.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" strokeweight="1.5pt">
                <v:textbox>
                  <w:txbxContent>
                    <w:p w14:paraId="612696EE" w14:textId="77777777" w:rsidR="00330EB4" w:rsidRPr="00CE7213" w:rsidRDefault="00330EB4" w:rsidP="008A775D">
                      <w:pPr>
                        <w:pStyle w:val="a7"/>
                        <w:numPr>
                          <w:ilvl w:val="0"/>
                          <w:numId w:val="10"/>
                        </w:numPr>
                        <w:spacing w:after="0" w:line="206" w:lineRule="auto"/>
                        <w:ind w:left="142" w:right="-79" w:hanging="142"/>
                        <w:rPr>
                          <w:rFonts w:asciiTheme="majorBidi" w:hAnsiTheme="majorBidi" w:cstheme="majorBidi"/>
                          <w:spacing w:val="-5"/>
                          <w:sz w:val="24"/>
                          <w:szCs w:val="24"/>
                        </w:rPr>
                      </w:pPr>
                      <w:r w:rsidRPr="00CE7213">
                        <w:rPr>
                          <w:rFonts w:asciiTheme="majorBidi" w:hAnsiTheme="majorBidi" w:cstheme="majorBidi"/>
                          <w:spacing w:val="-5"/>
                          <w:sz w:val="24"/>
                          <w:szCs w:val="24"/>
                        </w:rPr>
                        <w:t>саладағы ғылыми-техникалық, материалдық-техникалық, коммерциялық және инновациялық ынтымақтастықтың дамыған жүйесі;</w:t>
                      </w:r>
                    </w:p>
                  </w:txbxContent>
                </v:textbox>
              </v:shape>
            </w:pict>
          </mc:Fallback>
        </mc:AlternateContent>
      </w:r>
      <w:r w:rsidR="00E56E67" w:rsidRPr="0074418C">
        <w:rPr>
          <w:rFonts w:ascii="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33628C99" wp14:editId="7879A52F">
                <wp:simplePos x="0" y="0"/>
                <wp:positionH relativeFrom="column">
                  <wp:posOffset>171450</wp:posOffset>
                </wp:positionH>
                <wp:positionV relativeFrom="paragraph">
                  <wp:posOffset>74930</wp:posOffset>
                </wp:positionV>
                <wp:extent cx="2862580" cy="407670"/>
                <wp:effectExtent l="13335" t="18415" r="10160" b="12065"/>
                <wp:wrapNone/>
                <wp:docPr id="141" name="Text Box 1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407670"/>
                        </a:xfrm>
                        <a:prstGeom prst="rect">
                          <a:avLst/>
                        </a:prstGeom>
                        <a:solidFill>
                          <a:srgbClr val="FFFFFF"/>
                        </a:solidFill>
                        <a:ln w="19050">
                          <a:solidFill>
                            <a:srgbClr val="000000"/>
                          </a:solidFill>
                          <a:miter lim="800000"/>
                          <a:headEnd/>
                          <a:tailEnd/>
                        </a:ln>
                      </wps:spPr>
                      <wps:txbx>
                        <w:txbxContent>
                          <w:p w14:paraId="1A773B20" w14:textId="77777777" w:rsidR="00330EB4" w:rsidRPr="00242FDD" w:rsidRDefault="00330EB4" w:rsidP="008A775D">
                            <w:pPr>
                              <w:pStyle w:val="a7"/>
                              <w:numPr>
                                <w:ilvl w:val="0"/>
                                <w:numId w:val="8"/>
                              </w:numPr>
                              <w:spacing w:after="0" w:line="206" w:lineRule="auto"/>
                              <w:ind w:left="142" w:hanging="142"/>
                              <w:rPr>
                                <w:rFonts w:asciiTheme="majorBidi" w:hAnsiTheme="majorBidi" w:cstheme="majorBidi"/>
                                <w:sz w:val="24"/>
                                <w:szCs w:val="24"/>
                              </w:rPr>
                            </w:pPr>
                            <w:r w:rsidRPr="00242FDD">
                              <w:rPr>
                                <w:rFonts w:asciiTheme="majorBidi" w:hAnsiTheme="majorBidi" w:cstheme="majorBidi"/>
                                <w:sz w:val="24"/>
                                <w:szCs w:val="24"/>
                              </w:rPr>
                              <w:t>әлемдік азық-түлік нарықтарындағы бәсекелестікті күшейту;</w:t>
                            </w:r>
                          </w:p>
                          <w:p w14:paraId="6B240D7E" w14:textId="77777777" w:rsidR="00330EB4" w:rsidRDefault="00330EB4" w:rsidP="00E56E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628C99" id="Text Box 1633" o:spid="_x0000_s1105" type="#_x0000_t202" style="position:absolute;left:0;text-align:left;margin-left:13.5pt;margin-top:5.9pt;width:225.4pt;height:3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" strokeweight="1.5pt">
                <v:textbox>
                  <w:txbxContent>
                    <w:p w14:paraId="1A773B20" w14:textId="77777777" w:rsidR="00330EB4" w:rsidRPr="00242FDD" w:rsidRDefault="00330EB4" w:rsidP="008A775D">
                      <w:pPr>
                        <w:pStyle w:val="a7"/>
                        <w:numPr>
                          <w:ilvl w:val="0"/>
                          <w:numId w:val="8"/>
                        </w:numPr>
                        <w:spacing w:after="0" w:line="206" w:lineRule="auto"/>
                        <w:ind w:left="142" w:hanging="142"/>
                        <w:rPr>
                          <w:rFonts w:asciiTheme="majorBidi" w:hAnsiTheme="majorBidi" w:cstheme="majorBidi"/>
                          <w:sz w:val="24"/>
                          <w:szCs w:val="24"/>
                        </w:rPr>
                      </w:pPr>
                      <w:r w:rsidRPr="00242FDD">
                        <w:rPr>
                          <w:rFonts w:asciiTheme="majorBidi" w:hAnsiTheme="majorBidi" w:cstheme="majorBidi"/>
                          <w:sz w:val="24"/>
                          <w:szCs w:val="24"/>
                        </w:rPr>
                        <w:t>әлемдік азық-түлік нарықтарындағы бәсекелестікті күшейту;</w:t>
                      </w:r>
                    </w:p>
                    <w:p w14:paraId="6B240D7E" w14:textId="77777777" w:rsidR="00330EB4" w:rsidRDefault="00330EB4" w:rsidP="00E56E67"/>
                  </w:txbxContent>
                </v:textbox>
              </v:shape>
            </w:pict>
          </mc:Fallback>
        </mc:AlternateContent>
      </w:r>
    </w:p>
    <w:p w14:paraId="5F40A164" w14:textId="09C331A9" w:rsidR="00E56E67" w:rsidRPr="0074418C" w:rsidRDefault="00E56E67" w:rsidP="00E56E67">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74418C">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5CC51CE9" wp14:editId="6DC2F2E8">
                <wp:simplePos x="0" y="0"/>
                <wp:positionH relativeFrom="column">
                  <wp:posOffset>3039745</wp:posOffset>
                </wp:positionH>
                <wp:positionV relativeFrom="paragraph">
                  <wp:posOffset>128270</wp:posOffset>
                </wp:positionV>
                <wp:extent cx="93980" cy="0"/>
                <wp:effectExtent l="14605" t="18415" r="15240" b="19685"/>
                <wp:wrapNone/>
                <wp:docPr id="139" name="AutoShape 1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98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7A446A" id="AutoShape 1611" o:spid="_x0000_s1026" type="#_x0000_t32" style="position:absolute;margin-left:239.35pt;margin-top:10.1pt;width:7.4pt;height: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" strokeweight="1.75pt"/>
            </w:pict>
          </mc:Fallback>
        </mc:AlternateContent>
      </w:r>
    </w:p>
    <w:p w14:paraId="4D7C5005" w14:textId="6345427E" w:rsidR="00E56E67" w:rsidRPr="0074418C" w:rsidRDefault="00E56E67" w:rsidP="00E56E67">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74418C">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561CD2E5" wp14:editId="6AEDB1C7">
                <wp:simplePos x="0" y="0"/>
                <wp:positionH relativeFrom="column">
                  <wp:posOffset>3192780</wp:posOffset>
                </wp:positionH>
                <wp:positionV relativeFrom="paragraph">
                  <wp:posOffset>97790</wp:posOffset>
                </wp:positionV>
                <wp:extent cx="95250" cy="0"/>
                <wp:effectExtent l="15240" t="10795" r="13335" b="17780"/>
                <wp:wrapNone/>
                <wp:docPr id="138" name="AutoShape 1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307EBC" id="AutoShape 1624" o:spid="_x0000_s1026" type="#_x0000_t32" style="position:absolute;margin-left:251.4pt;margin-top:7.7pt;width:7.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" strokeweight="1.5pt"/>
            </w:pict>
          </mc:Fallback>
        </mc:AlternateContent>
      </w:r>
    </w:p>
    <w:p w14:paraId="3516AFBA" w14:textId="71D63701" w:rsidR="00E56E67" w:rsidRPr="0074418C" w:rsidRDefault="00E56E67" w:rsidP="00E56E67">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74418C">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0E939631" wp14:editId="3BCA171B">
                <wp:simplePos x="0" y="0"/>
                <wp:positionH relativeFrom="column">
                  <wp:posOffset>171450</wp:posOffset>
                </wp:positionH>
                <wp:positionV relativeFrom="paragraph">
                  <wp:posOffset>-1270</wp:posOffset>
                </wp:positionV>
                <wp:extent cx="2862580" cy="411480"/>
                <wp:effectExtent l="13335" t="10795" r="10160" b="15875"/>
                <wp:wrapNone/>
                <wp:docPr id="137" name="Text Box 1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411480"/>
                        </a:xfrm>
                        <a:prstGeom prst="rect">
                          <a:avLst/>
                        </a:prstGeom>
                        <a:solidFill>
                          <a:srgbClr val="FFFFFF"/>
                        </a:solidFill>
                        <a:ln w="19050">
                          <a:solidFill>
                            <a:srgbClr val="000000"/>
                          </a:solidFill>
                          <a:miter lim="800000"/>
                          <a:headEnd/>
                          <a:tailEnd/>
                        </a:ln>
                      </wps:spPr>
                      <wps:txbx>
                        <w:txbxContent>
                          <w:p w14:paraId="2079018E" w14:textId="77777777" w:rsidR="00330EB4" w:rsidRPr="00242FDD" w:rsidRDefault="00330EB4" w:rsidP="008A775D">
                            <w:pPr>
                              <w:pStyle w:val="a7"/>
                              <w:numPr>
                                <w:ilvl w:val="0"/>
                                <w:numId w:val="5"/>
                              </w:numPr>
                              <w:autoSpaceDE w:val="0"/>
                              <w:autoSpaceDN w:val="0"/>
                              <w:adjustRightInd w:val="0"/>
                              <w:spacing w:after="0" w:line="206" w:lineRule="auto"/>
                              <w:ind w:left="142" w:hanging="142"/>
                              <w:rPr>
                                <w:rFonts w:asciiTheme="majorBidi" w:hAnsiTheme="majorBidi" w:cstheme="majorBidi"/>
                                <w:sz w:val="24"/>
                                <w:szCs w:val="24"/>
                              </w:rPr>
                            </w:pPr>
                            <w:r w:rsidRPr="00242FDD">
                              <w:rPr>
                                <w:rFonts w:asciiTheme="majorBidi" w:hAnsiTheme="majorBidi" w:cstheme="majorBidi"/>
                                <w:sz w:val="24"/>
                                <w:szCs w:val="24"/>
                              </w:rPr>
                              <w:t xml:space="preserve">іске асырылатын мемлекеттік және </w:t>
                            </w:r>
                            <w:r w:rsidRPr="00242FDD">
                              <w:rPr>
                                <w:rFonts w:asciiTheme="majorBidi" w:hAnsiTheme="majorBidi" w:cstheme="majorBidi"/>
                                <w:sz w:val="24"/>
                                <w:szCs w:val="24"/>
                                <w:lang w:val="kk-KZ"/>
                              </w:rPr>
                              <w:t>аумақтық</w:t>
                            </w:r>
                            <w:r w:rsidRPr="00242FDD">
                              <w:rPr>
                                <w:rFonts w:asciiTheme="majorBidi" w:hAnsiTheme="majorBidi" w:cstheme="majorBidi"/>
                                <w:sz w:val="24"/>
                                <w:szCs w:val="24"/>
                              </w:rPr>
                              <w:t xml:space="preserve"> бағдарламалар; </w:t>
                            </w:r>
                          </w:p>
                          <w:p w14:paraId="5D3D56F0" w14:textId="77777777" w:rsidR="00330EB4" w:rsidRDefault="00330EB4" w:rsidP="00E56E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939631" id="Text Box 1634" o:spid="_x0000_s1106" type="#_x0000_t202" style="position:absolute;left:0;text-align:left;margin-left:13.5pt;margin-top:-.1pt;width:225.4pt;height:3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" strokeweight="1.5pt">
                <v:textbox>
                  <w:txbxContent>
                    <w:p w14:paraId="2079018E" w14:textId="77777777" w:rsidR="00330EB4" w:rsidRPr="00242FDD" w:rsidRDefault="00330EB4" w:rsidP="008A775D">
                      <w:pPr>
                        <w:pStyle w:val="a7"/>
                        <w:numPr>
                          <w:ilvl w:val="0"/>
                          <w:numId w:val="5"/>
                        </w:numPr>
                        <w:autoSpaceDE w:val="0"/>
                        <w:autoSpaceDN w:val="0"/>
                        <w:adjustRightInd w:val="0"/>
                        <w:spacing w:after="0" w:line="206" w:lineRule="auto"/>
                        <w:ind w:left="142" w:hanging="142"/>
                        <w:rPr>
                          <w:rFonts w:asciiTheme="majorBidi" w:hAnsiTheme="majorBidi" w:cstheme="majorBidi"/>
                          <w:sz w:val="24"/>
                          <w:szCs w:val="24"/>
                        </w:rPr>
                      </w:pPr>
                      <w:r w:rsidRPr="00242FDD">
                        <w:rPr>
                          <w:rFonts w:asciiTheme="majorBidi" w:hAnsiTheme="majorBidi" w:cstheme="majorBidi"/>
                          <w:sz w:val="24"/>
                          <w:szCs w:val="24"/>
                        </w:rPr>
                        <w:t xml:space="preserve">іске асырылатын мемлекеттік және </w:t>
                      </w:r>
                      <w:r w:rsidRPr="00242FDD">
                        <w:rPr>
                          <w:rFonts w:asciiTheme="majorBidi" w:hAnsiTheme="majorBidi" w:cstheme="majorBidi"/>
                          <w:sz w:val="24"/>
                          <w:szCs w:val="24"/>
                          <w:lang w:val="kk-KZ"/>
                        </w:rPr>
                        <w:t>аумақтық</w:t>
                      </w:r>
                      <w:r w:rsidRPr="00242FDD">
                        <w:rPr>
                          <w:rFonts w:asciiTheme="majorBidi" w:hAnsiTheme="majorBidi" w:cstheme="majorBidi"/>
                          <w:sz w:val="24"/>
                          <w:szCs w:val="24"/>
                        </w:rPr>
                        <w:t xml:space="preserve"> бағдарламалар; </w:t>
                      </w:r>
                    </w:p>
                    <w:p w14:paraId="5D3D56F0" w14:textId="77777777" w:rsidR="00330EB4" w:rsidRDefault="00330EB4" w:rsidP="00E56E67"/>
                  </w:txbxContent>
                </v:textbox>
              </v:shape>
            </w:pict>
          </mc:Fallback>
        </mc:AlternateContent>
      </w:r>
    </w:p>
    <w:p w14:paraId="4260393A" w14:textId="38C947DE" w:rsidR="00E56E67" w:rsidRPr="0074418C" w:rsidRDefault="00644B05" w:rsidP="00E56E67">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74418C">
        <w:rPr>
          <w:rFonts w:ascii="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14:anchorId="4EAFA0E9" wp14:editId="52E52B5E">
                <wp:simplePos x="0" y="0"/>
                <wp:positionH relativeFrom="column">
                  <wp:posOffset>3290159</wp:posOffset>
                </wp:positionH>
                <wp:positionV relativeFrom="paragraph">
                  <wp:posOffset>203760</wp:posOffset>
                </wp:positionV>
                <wp:extent cx="2759075" cy="497541"/>
                <wp:effectExtent l="0" t="0" r="22225" b="17145"/>
                <wp:wrapNone/>
                <wp:docPr id="134" name="Text Box 1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497541"/>
                        </a:xfrm>
                        <a:prstGeom prst="rect">
                          <a:avLst/>
                        </a:prstGeom>
                        <a:solidFill>
                          <a:srgbClr val="FFFFFF"/>
                        </a:solidFill>
                        <a:ln w="19050">
                          <a:solidFill>
                            <a:srgbClr val="000000"/>
                          </a:solidFill>
                          <a:miter lim="800000"/>
                          <a:headEnd/>
                          <a:tailEnd/>
                        </a:ln>
                      </wps:spPr>
                      <wps:txbx>
                        <w:txbxContent>
                          <w:p w14:paraId="38E3C0DF" w14:textId="77777777" w:rsidR="00330EB4" w:rsidRPr="0060292C" w:rsidRDefault="00330EB4" w:rsidP="008A775D">
                            <w:pPr>
                              <w:pStyle w:val="Default"/>
                              <w:numPr>
                                <w:ilvl w:val="0"/>
                                <w:numId w:val="9"/>
                              </w:numPr>
                              <w:tabs>
                                <w:tab w:val="left" w:pos="851"/>
                                <w:tab w:val="left" w:pos="993"/>
                              </w:tabs>
                              <w:ind w:left="142" w:hanging="142"/>
                              <w:jc w:val="both"/>
                              <w:rPr>
                                <w:color w:val="auto"/>
                              </w:rPr>
                            </w:pPr>
                            <w:r w:rsidRPr="002B654B">
                              <w:rPr>
                                <w:color w:val="auto"/>
                              </w:rPr>
                              <w:t>ғылыми зерттеулерді іске асыру әлеуеті</w:t>
                            </w:r>
                            <w:r w:rsidRPr="0060292C">
                              <w:rPr>
                                <w:color w:val="auto"/>
                              </w:rPr>
                              <w:t>;</w:t>
                            </w:r>
                          </w:p>
                          <w:p w14:paraId="146B053A" w14:textId="77777777" w:rsidR="00330EB4" w:rsidRPr="0060292C" w:rsidRDefault="00330EB4" w:rsidP="00E56E67">
                            <w:pPr>
                              <w:rPr>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AFA0E9" id="Text Box 1642" o:spid="_x0000_s1107" type="#_x0000_t202" style="position:absolute;left:0;text-align:left;margin-left:259.05pt;margin-top:16.05pt;width:217.25pt;height:39.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" strokeweight="1.5pt">
                <v:textbox>
                  <w:txbxContent>
                    <w:p w14:paraId="38E3C0DF" w14:textId="77777777" w:rsidR="00330EB4" w:rsidRPr="0060292C" w:rsidRDefault="00330EB4" w:rsidP="008A775D">
                      <w:pPr>
                        <w:pStyle w:val="Default"/>
                        <w:numPr>
                          <w:ilvl w:val="0"/>
                          <w:numId w:val="9"/>
                        </w:numPr>
                        <w:tabs>
                          <w:tab w:val="left" w:pos="851"/>
                          <w:tab w:val="left" w:pos="993"/>
                        </w:tabs>
                        <w:ind w:left="142" w:hanging="142"/>
                        <w:jc w:val="both"/>
                        <w:rPr>
                          <w:color w:val="auto"/>
                        </w:rPr>
                      </w:pPr>
                      <w:r w:rsidRPr="002B654B">
                        <w:rPr>
                          <w:color w:val="auto"/>
                        </w:rPr>
                        <w:t>ғылыми зерттеулерді іске асыру әлеуеті</w:t>
                      </w:r>
                      <w:r w:rsidRPr="0060292C">
                        <w:rPr>
                          <w:color w:val="auto"/>
                        </w:rPr>
                        <w:t>;</w:t>
                      </w:r>
                    </w:p>
                    <w:p w14:paraId="146B053A" w14:textId="77777777" w:rsidR="00330EB4" w:rsidRPr="0060292C" w:rsidRDefault="00330EB4" w:rsidP="00E56E67">
                      <w:pPr>
                        <w:rPr>
                          <w:szCs w:val="24"/>
                        </w:rPr>
                      </w:pPr>
                    </w:p>
                  </w:txbxContent>
                </v:textbox>
              </v:shape>
            </w:pict>
          </mc:Fallback>
        </mc:AlternateContent>
      </w:r>
      <w:r w:rsidR="00E56E67" w:rsidRPr="0074418C">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3DCE0CE3" wp14:editId="3CBD96B5">
                <wp:simplePos x="0" y="0"/>
                <wp:positionH relativeFrom="column">
                  <wp:posOffset>3039745</wp:posOffset>
                </wp:positionH>
                <wp:positionV relativeFrom="paragraph">
                  <wp:posOffset>21590</wp:posOffset>
                </wp:positionV>
                <wp:extent cx="93980" cy="0"/>
                <wp:effectExtent l="14605" t="18415" r="15240" b="19685"/>
                <wp:wrapNone/>
                <wp:docPr id="136" name="AutoShape 1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98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2D4B53" id="AutoShape 1610" o:spid="_x0000_s1026" type="#_x0000_t32" style="position:absolute;margin-left:239.35pt;margin-top:1.7pt;width:7.4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" strokeweight="1.75pt"/>
            </w:pict>
          </mc:Fallback>
        </mc:AlternateContent>
      </w:r>
    </w:p>
    <w:p w14:paraId="00804AEE" w14:textId="1ABBFC43" w:rsidR="00E56E67" w:rsidRPr="0074418C" w:rsidRDefault="00E56E67" w:rsidP="00E56E67">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74418C">
        <w:rPr>
          <w:rFonts w:ascii="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14:anchorId="080A4748" wp14:editId="504B6443">
                <wp:simplePos x="0" y="0"/>
                <wp:positionH relativeFrom="column">
                  <wp:posOffset>179070</wp:posOffset>
                </wp:positionH>
                <wp:positionV relativeFrom="paragraph">
                  <wp:posOffset>104774</wp:posOffset>
                </wp:positionV>
                <wp:extent cx="2864485" cy="735965"/>
                <wp:effectExtent l="0" t="0" r="12065" b="26035"/>
                <wp:wrapNone/>
                <wp:docPr id="135" name="Text Box 1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4485" cy="735965"/>
                        </a:xfrm>
                        <a:prstGeom prst="rect">
                          <a:avLst/>
                        </a:prstGeom>
                        <a:solidFill>
                          <a:srgbClr val="FFFFFF"/>
                        </a:solidFill>
                        <a:ln w="19050">
                          <a:solidFill>
                            <a:srgbClr val="000000"/>
                          </a:solidFill>
                          <a:miter lim="800000"/>
                          <a:headEnd/>
                          <a:tailEnd/>
                        </a:ln>
                      </wps:spPr>
                      <wps:txbx>
                        <w:txbxContent>
                          <w:p w14:paraId="153D116D" w14:textId="77777777" w:rsidR="00330EB4" w:rsidRPr="00E451BD" w:rsidRDefault="00330EB4" w:rsidP="008A775D">
                            <w:pPr>
                              <w:pStyle w:val="Default"/>
                              <w:numPr>
                                <w:ilvl w:val="0"/>
                                <w:numId w:val="5"/>
                              </w:numPr>
                              <w:tabs>
                                <w:tab w:val="left" w:pos="851"/>
                                <w:tab w:val="left" w:pos="993"/>
                              </w:tabs>
                              <w:spacing w:line="206" w:lineRule="auto"/>
                              <w:ind w:left="142" w:hanging="142"/>
                              <w:jc w:val="both"/>
                              <w:rPr>
                                <w:color w:val="auto"/>
                                <w:spacing w:val="-5"/>
                              </w:rPr>
                            </w:pPr>
                            <w:r w:rsidRPr="008D0044">
                              <w:rPr>
                                <w:color w:val="auto"/>
                                <w:spacing w:val="-5"/>
                              </w:rPr>
                              <w:t>АӨК-тің салалар арасындағы алмасуға қатысуы, ауыл шаруашылығы өнімдерін экономиканың басқа салаларында пайдалану деңгейі</w:t>
                            </w:r>
                            <w:r w:rsidRPr="00E451BD">
                              <w:rPr>
                                <w:spacing w:val="-5"/>
                              </w:rPr>
                              <w:t>;</w:t>
                            </w:r>
                          </w:p>
                          <w:p w14:paraId="62D24D13" w14:textId="77777777" w:rsidR="00330EB4" w:rsidRPr="0087334A" w:rsidRDefault="00330EB4" w:rsidP="00E56E67">
                            <w:pPr>
                              <w:pStyle w:val="a7"/>
                              <w:spacing w:after="160"/>
                              <w:ind w:left="142"/>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0A4748" id="Text Box 1640" o:spid="_x0000_s1108" type="#_x0000_t202" style="position:absolute;left:0;text-align:left;margin-left:14.1pt;margin-top:8.25pt;width:225.55pt;height:57.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" strokeweight="1.5pt">
                <v:textbox>
                  <w:txbxContent>
                    <w:p w14:paraId="153D116D" w14:textId="77777777" w:rsidR="00330EB4" w:rsidRPr="00E451BD" w:rsidRDefault="00330EB4" w:rsidP="008A775D">
                      <w:pPr>
                        <w:pStyle w:val="Default"/>
                        <w:numPr>
                          <w:ilvl w:val="0"/>
                          <w:numId w:val="5"/>
                        </w:numPr>
                        <w:tabs>
                          <w:tab w:val="left" w:pos="851"/>
                          <w:tab w:val="left" w:pos="993"/>
                        </w:tabs>
                        <w:spacing w:line="206" w:lineRule="auto"/>
                        <w:ind w:left="142" w:hanging="142"/>
                        <w:jc w:val="both"/>
                        <w:rPr>
                          <w:color w:val="auto"/>
                          <w:spacing w:val="-5"/>
                        </w:rPr>
                      </w:pPr>
                      <w:r w:rsidRPr="008D0044">
                        <w:rPr>
                          <w:color w:val="auto"/>
                          <w:spacing w:val="-5"/>
                        </w:rPr>
                        <w:t>АӨК-тің салалар арасындағы алмасуға қатысуы, ауыл шаруашылығы өнімдерін экономиканың басқа салаларында пайдалану деңгейі</w:t>
                      </w:r>
                      <w:r w:rsidRPr="00E451BD">
                        <w:rPr>
                          <w:spacing w:val="-5"/>
                        </w:rPr>
                        <w:t>;</w:t>
                      </w:r>
                    </w:p>
                    <w:p w14:paraId="62D24D13" w14:textId="77777777" w:rsidR="00330EB4" w:rsidRPr="0087334A" w:rsidRDefault="00330EB4" w:rsidP="00E56E67">
                      <w:pPr>
                        <w:pStyle w:val="a7"/>
                        <w:spacing w:after="160"/>
                        <w:ind w:left="142"/>
                      </w:pPr>
                    </w:p>
                  </w:txbxContent>
                </v:textbox>
              </v:shape>
            </w:pict>
          </mc:Fallback>
        </mc:AlternateContent>
      </w:r>
    </w:p>
    <w:p w14:paraId="54C72C4E" w14:textId="1BFD3A34" w:rsidR="00E56E67" w:rsidRPr="0074418C" w:rsidRDefault="00E56E67" w:rsidP="00E56E67">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74418C">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655F4627" wp14:editId="77523541">
                <wp:simplePos x="0" y="0"/>
                <wp:positionH relativeFrom="column">
                  <wp:posOffset>3188970</wp:posOffset>
                </wp:positionH>
                <wp:positionV relativeFrom="paragraph">
                  <wp:posOffset>97790</wp:posOffset>
                </wp:positionV>
                <wp:extent cx="95250" cy="0"/>
                <wp:effectExtent l="11430" t="16510" r="17145" b="12065"/>
                <wp:wrapNone/>
                <wp:docPr id="133" name="AutoShape 1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CBD293" id="AutoShape 1613" o:spid="_x0000_s1026" type="#_x0000_t32" style="position:absolute;margin-left:251.1pt;margin-top:7.7pt;width: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" strokeweight="1.5pt"/>
            </w:pict>
          </mc:Fallback>
        </mc:AlternateContent>
      </w:r>
    </w:p>
    <w:p w14:paraId="77FB8DBE" w14:textId="1DA68A5D" w:rsidR="00E56E67" w:rsidRPr="0074418C" w:rsidRDefault="00E56E67" w:rsidP="00E56E67">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74418C">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64F86243" wp14:editId="27D1F36E">
                <wp:simplePos x="0" y="0"/>
                <wp:positionH relativeFrom="column">
                  <wp:posOffset>3290159</wp:posOffset>
                </wp:positionH>
                <wp:positionV relativeFrom="paragraph">
                  <wp:posOffset>141679</wp:posOffset>
                </wp:positionV>
                <wp:extent cx="2759075" cy="605117"/>
                <wp:effectExtent l="0" t="0" r="22225" b="24130"/>
                <wp:wrapNone/>
                <wp:docPr id="132" name="Text Box 1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605117"/>
                        </a:xfrm>
                        <a:prstGeom prst="rect">
                          <a:avLst/>
                        </a:prstGeom>
                        <a:solidFill>
                          <a:srgbClr val="FFFFFF"/>
                        </a:solidFill>
                        <a:ln w="19050">
                          <a:solidFill>
                            <a:srgbClr val="000000"/>
                          </a:solidFill>
                          <a:miter lim="800000"/>
                          <a:headEnd/>
                          <a:tailEnd/>
                        </a:ln>
                      </wps:spPr>
                      <wps:txbx>
                        <w:txbxContent>
                          <w:p w14:paraId="68B45038" w14:textId="77777777" w:rsidR="00330EB4" w:rsidRPr="00CE7213" w:rsidRDefault="00330EB4" w:rsidP="008A775D">
                            <w:pPr>
                              <w:pStyle w:val="a7"/>
                              <w:numPr>
                                <w:ilvl w:val="0"/>
                                <w:numId w:val="12"/>
                              </w:numPr>
                              <w:spacing w:after="0" w:line="206" w:lineRule="auto"/>
                              <w:ind w:left="142" w:hanging="142"/>
                              <w:rPr>
                                <w:rFonts w:asciiTheme="majorBidi" w:hAnsiTheme="majorBidi" w:cstheme="majorBidi"/>
                                <w:sz w:val="24"/>
                                <w:szCs w:val="24"/>
                              </w:rPr>
                            </w:pPr>
                            <w:r w:rsidRPr="00CE7213">
                              <w:rPr>
                                <w:rFonts w:asciiTheme="majorBidi" w:hAnsiTheme="majorBidi" w:cstheme="majorBidi"/>
                                <w:sz w:val="24"/>
                                <w:szCs w:val="24"/>
                              </w:rPr>
                              <w:t>тауар өндірушілердің еркін қол жетімділігі бар өркениетті нарықтың болуы;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F86243" id="Text Box 1628" o:spid="_x0000_s1109" type="#_x0000_t202" style="position:absolute;left:0;text-align:left;margin-left:259.05pt;margin-top:11.15pt;width:217.25pt;height:47.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" strokeweight="1.5pt">
                <v:textbox>
                  <w:txbxContent>
                    <w:p w14:paraId="68B45038" w14:textId="77777777" w:rsidR="00330EB4" w:rsidRPr="00CE7213" w:rsidRDefault="00330EB4" w:rsidP="008A775D">
                      <w:pPr>
                        <w:pStyle w:val="a7"/>
                        <w:numPr>
                          <w:ilvl w:val="0"/>
                          <w:numId w:val="12"/>
                        </w:numPr>
                        <w:spacing w:after="0" w:line="206" w:lineRule="auto"/>
                        <w:ind w:left="142" w:hanging="142"/>
                        <w:rPr>
                          <w:rFonts w:asciiTheme="majorBidi" w:hAnsiTheme="majorBidi" w:cstheme="majorBidi"/>
                          <w:sz w:val="24"/>
                          <w:szCs w:val="24"/>
                        </w:rPr>
                      </w:pPr>
                      <w:r w:rsidRPr="00CE7213">
                        <w:rPr>
                          <w:rFonts w:asciiTheme="majorBidi" w:hAnsiTheme="majorBidi" w:cstheme="majorBidi"/>
                          <w:sz w:val="24"/>
                          <w:szCs w:val="24"/>
                        </w:rPr>
                        <w:t>тауар өндірушілердің еркін қол жетімділігі бар өркениетті нарықтың болуы;</w:t>
                      </w:r>
                    </w:p>
                  </w:txbxContent>
                </v:textbox>
              </v:shape>
            </w:pict>
          </mc:Fallback>
        </mc:AlternateContent>
      </w:r>
      <w:r w:rsidRPr="0074418C">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1DD219EE" wp14:editId="3C747D55">
                <wp:simplePos x="0" y="0"/>
                <wp:positionH relativeFrom="column">
                  <wp:posOffset>3039745</wp:posOffset>
                </wp:positionH>
                <wp:positionV relativeFrom="paragraph">
                  <wp:posOffset>101600</wp:posOffset>
                </wp:positionV>
                <wp:extent cx="93980" cy="635"/>
                <wp:effectExtent l="14605" t="14605" r="15240" b="13335"/>
                <wp:wrapNone/>
                <wp:docPr id="131" name="AutoShape 1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980" cy="635"/>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946D27" id="AutoShape 1615" o:spid="_x0000_s1026" type="#_x0000_t32" style="position:absolute;margin-left:239.35pt;margin-top:8pt;width:7.4pt;height:.0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" strokeweight="1.75pt"/>
            </w:pict>
          </mc:Fallback>
        </mc:AlternateContent>
      </w:r>
    </w:p>
    <w:p w14:paraId="08799C6D" w14:textId="77777777" w:rsidR="00E56E67" w:rsidRPr="0074418C" w:rsidRDefault="00E56E67" w:rsidP="00E56E67">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p>
    <w:p w14:paraId="3C72B260" w14:textId="2B4E617B" w:rsidR="00E56E67" w:rsidRPr="0074418C" w:rsidRDefault="00242FDD" w:rsidP="00E56E67">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74418C">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7BDB84CF" wp14:editId="5BF8EC76">
                <wp:simplePos x="0" y="0"/>
                <wp:positionH relativeFrom="column">
                  <wp:posOffset>175260</wp:posOffset>
                </wp:positionH>
                <wp:positionV relativeFrom="paragraph">
                  <wp:posOffset>139700</wp:posOffset>
                </wp:positionV>
                <wp:extent cx="2862580" cy="405130"/>
                <wp:effectExtent l="0" t="0" r="13970" b="13970"/>
                <wp:wrapNone/>
                <wp:docPr id="129" name="Text Box 1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405130"/>
                        </a:xfrm>
                        <a:prstGeom prst="rect">
                          <a:avLst/>
                        </a:prstGeom>
                        <a:solidFill>
                          <a:srgbClr val="FFFFFF"/>
                        </a:solidFill>
                        <a:ln w="19050">
                          <a:solidFill>
                            <a:srgbClr val="000000"/>
                          </a:solidFill>
                          <a:miter lim="800000"/>
                          <a:headEnd/>
                          <a:tailEnd/>
                        </a:ln>
                      </wps:spPr>
                      <wps:txbx>
                        <w:txbxContent>
                          <w:p w14:paraId="68765F7D" w14:textId="77777777" w:rsidR="00330EB4" w:rsidRPr="00242FDD" w:rsidRDefault="00330EB4" w:rsidP="008A775D">
                            <w:pPr>
                              <w:pStyle w:val="a7"/>
                              <w:numPr>
                                <w:ilvl w:val="0"/>
                                <w:numId w:val="5"/>
                              </w:numPr>
                              <w:spacing w:after="0" w:line="206" w:lineRule="auto"/>
                              <w:ind w:left="142" w:hanging="142"/>
                              <w:rPr>
                                <w:rFonts w:asciiTheme="majorBidi" w:hAnsiTheme="majorBidi" w:cstheme="majorBidi"/>
                                <w:sz w:val="24"/>
                                <w:szCs w:val="24"/>
                              </w:rPr>
                            </w:pPr>
                            <w:r w:rsidRPr="00242FDD">
                              <w:rPr>
                                <w:rFonts w:asciiTheme="majorBidi" w:hAnsiTheme="majorBidi" w:cstheme="majorBidi"/>
                                <w:sz w:val="24"/>
                                <w:szCs w:val="24"/>
                              </w:rPr>
                              <w:t xml:space="preserve"> экономикалық факторлар (несие, салық, сақтандыру полистері);</w:t>
                            </w:r>
                          </w:p>
                          <w:p w14:paraId="203A34E0" w14:textId="77777777" w:rsidR="00330EB4" w:rsidRPr="0087334A" w:rsidRDefault="00330EB4" w:rsidP="008A775D">
                            <w:pPr>
                              <w:pStyle w:val="a7"/>
                              <w:numPr>
                                <w:ilvl w:val="0"/>
                                <w:numId w:val="3"/>
                              </w:numPr>
                              <w:autoSpaceDE w:val="0"/>
                              <w:autoSpaceDN w:val="0"/>
                              <w:adjustRightInd w:val="0"/>
                              <w:spacing w:after="0" w:line="240" w:lineRule="auto"/>
                              <w:ind w:left="142" w:hanging="142"/>
                              <w:jc w:val="both"/>
                            </w:pPr>
                          </w:p>
                          <w:p w14:paraId="740B2F84" w14:textId="77777777" w:rsidR="00330EB4" w:rsidRPr="0087334A" w:rsidRDefault="00330EB4" w:rsidP="00E56E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DB84CF" id="Text Box 1626" o:spid="_x0000_s1110" type="#_x0000_t202" style="position:absolute;left:0;text-align:left;margin-left:13.8pt;margin-top:11pt;width:225.4pt;height:3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" strokeweight="1.5pt">
                <v:textbox>
                  <w:txbxContent>
                    <w:p w14:paraId="68765F7D" w14:textId="77777777" w:rsidR="00330EB4" w:rsidRPr="00242FDD" w:rsidRDefault="00330EB4" w:rsidP="008A775D">
                      <w:pPr>
                        <w:pStyle w:val="a7"/>
                        <w:numPr>
                          <w:ilvl w:val="0"/>
                          <w:numId w:val="5"/>
                        </w:numPr>
                        <w:spacing w:after="0" w:line="206" w:lineRule="auto"/>
                        <w:ind w:left="142" w:hanging="142"/>
                        <w:rPr>
                          <w:rFonts w:asciiTheme="majorBidi" w:hAnsiTheme="majorBidi" w:cstheme="majorBidi"/>
                          <w:sz w:val="24"/>
                          <w:szCs w:val="24"/>
                        </w:rPr>
                      </w:pPr>
                      <w:r w:rsidRPr="00242FDD">
                        <w:rPr>
                          <w:rFonts w:asciiTheme="majorBidi" w:hAnsiTheme="majorBidi" w:cstheme="majorBidi"/>
                          <w:sz w:val="24"/>
                          <w:szCs w:val="24"/>
                        </w:rPr>
                        <w:t xml:space="preserve"> экономикалық факторлар (несие, салық, сақтандыру полистері);</w:t>
                      </w:r>
                    </w:p>
                    <w:p w14:paraId="203A34E0" w14:textId="77777777" w:rsidR="00330EB4" w:rsidRPr="0087334A" w:rsidRDefault="00330EB4" w:rsidP="008A775D">
                      <w:pPr>
                        <w:pStyle w:val="a7"/>
                        <w:numPr>
                          <w:ilvl w:val="0"/>
                          <w:numId w:val="3"/>
                        </w:numPr>
                        <w:autoSpaceDE w:val="0"/>
                        <w:autoSpaceDN w:val="0"/>
                        <w:adjustRightInd w:val="0"/>
                        <w:spacing w:after="0" w:line="240" w:lineRule="auto"/>
                        <w:ind w:left="142" w:hanging="142"/>
                        <w:jc w:val="both"/>
                      </w:pPr>
                    </w:p>
                    <w:p w14:paraId="740B2F84" w14:textId="77777777" w:rsidR="00330EB4" w:rsidRPr="0087334A" w:rsidRDefault="00330EB4" w:rsidP="00E56E67"/>
                  </w:txbxContent>
                </v:textbox>
              </v:shape>
            </w:pict>
          </mc:Fallback>
        </mc:AlternateContent>
      </w:r>
      <w:r w:rsidR="00E56E67" w:rsidRPr="0074418C">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56AD965A" wp14:editId="779448C0">
                <wp:simplePos x="0" y="0"/>
                <wp:positionH relativeFrom="column">
                  <wp:posOffset>3169920</wp:posOffset>
                </wp:positionH>
                <wp:positionV relativeFrom="paragraph">
                  <wp:posOffset>113665</wp:posOffset>
                </wp:positionV>
                <wp:extent cx="125730" cy="0"/>
                <wp:effectExtent l="11430" t="15240" r="15240" b="13335"/>
                <wp:wrapNone/>
                <wp:docPr id="130" name="AutoShape 1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74B76A" id="AutoShape 1616" o:spid="_x0000_s1026" type="#_x0000_t32" style="position:absolute;margin-left:249.6pt;margin-top:8.95pt;width:9.9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" strokeweight="1.75pt"/>
            </w:pict>
          </mc:Fallback>
        </mc:AlternateContent>
      </w:r>
    </w:p>
    <w:p w14:paraId="1731F03C" w14:textId="678C8625" w:rsidR="00E56E67" w:rsidRPr="0074418C" w:rsidRDefault="00E56E67" w:rsidP="00E56E67">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74418C">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4F4A8EB8" wp14:editId="0EB7DE72">
                <wp:simplePos x="0" y="0"/>
                <wp:positionH relativeFrom="column">
                  <wp:posOffset>3034030</wp:posOffset>
                </wp:positionH>
                <wp:positionV relativeFrom="paragraph">
                  <wp:posOffset>144145</wp:posOffset>
                </wp:positionV>
                <wp:extent cx="93980" cy="0"/>
                <wp:effectExtent l="18415" t="11430" r="11430" b="17145"/>
                <wp:wrapNone/>
                <wp:docPr id="128" name="AutoShape 1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98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38FAB5" id="AutoShape 1614" o:spid="_x0000_s1026" type="#_x0000_t32" style="position:absolute;margin-left:238.9pt;margin-top:11.35pt;width:7.4pt;height: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" strokeweight="1.75pt"/>
            </w:pict>
          </mc:Fallback>
        </mc:AlternateContent>
      </w:r>
    </w:p>
    <w:p w14:paraId="71D9DBBA" w14:textId="72C0F002" w:rsidR="00E56E67" w:rsidRPr="0074418C" w:rsidRDefault="00E56E67" w:rsidP="00E56E67">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74418C">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36776E2C" wp14:editId="3EDD7615">
                <wp:simplePos x="0" y="0"/>
                <wp:positionH relativeFrom="column">
                  <wp:posOffset>3290159</wp:posOffset>
                </wp:positionH>
                <wp:positionV relativeFrom="paragraph">
                  <wp:posOffset>49941</wp:posOffset>
                </wp:positionV>
                <wp:extent cx="2759075" cy="510988"/>
                <wp:effectExtent l="0" t="0" r="22225" b="22860"/>
                <wp:wrapNone/>
                <wp:docPr id="127" name="Text Box 1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510988"/>
                        </a:xfrm>
                        <a:prstGeom prst="rect">
                          <a:avLst/>
                        </a:prstGeom>
                        <a:solidFill>
                          <a:srgbClr val="FFFFFF"/>
                        </a:solidFill>
                        <a:ln w="19050">
                          <a:solidFill>
                            <a:srgbClr val="000000"/>
                          </a:solidFill>
                          <a:miter lim="800000"/>
                          <a:headEnd/>
                          <a:tailEnd/>
                        </a:ln>
                      </wps:spPr>
                      <wps:txbx>
                        <w:txbxContent>
                          <w:p w14:paraId="6C2AD95B" w14:textId="77777777" w:rsidR="00330EB4" w:rsidRPr="00CE7213" w:rsidRDefault="00330EB4" w:rsidP="008A775D">
                            <w:pPr>
                              <w:pStyle w:val="a7"/>
                              <w:numPr>
                                <w:ilvl w:val="0"/>
                                <w:numId w:val="7"/>
                              </w:numPr>
                              <w:spacing w:after="0" w:line="240" w:lineRule="auto"/>
                              <w:ind w:left="142" w:hanging="142"/>
                              <w:rPr>
                                <w:rFonts w:asciiTheme="majorBidi" w:hAnsiTheme="majorBidi" w:cstheme="majorBidi"/>
                                <w:sz w:val="24"/>
                                <w:szCs w:val="24"/>
                              </w:rPr>
                            </w:pPr>
                            <w:r w:rsidRPr="00CE7213">
                              <w:rPr>
                                <w:rFonts w:asciiTheme="majorBidi" w:hAnsiTheme="majorBidi" w:cstheme="majorBidi"/>
                                <w:sz w:val="24"/>
                                <w:szCs w:val="24"/>
                              </w:rPr>
                              <w:t>дамыған әлеуметтік, тұрмыстық инфрақұрылымның болуы.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776E2C" id="Text Box 1629" o:spid="_x0000_s1111" type="#_x0000_t202" style="position:absolute;left:0;text-align:left;margin-left:259.05pt;margin-top:3.95pt;width:217.25pt;height:4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" strokeweight="1.5pt">
                <v:textbox>
                  <w:txbxContent>
                    <w:p w14:paraId="6C2AD95B" w14:textId="77777777" w:rsidR="00330EB4" w:rsidRPr="00CE7213" w:rsidRDefault="00330EB4" w:rsidP="008A775D">
                      <w:pPr>
                        <w:pStyle w:val="a7"/>
                        <w:numPr>
                          <w:ilvl w:val="0"/>
                          <w:numId w:val="7"/>
                        </w:numPr>
                        <w:spacing w:after="0" w:line="240" w:lineRule="auto"/>
                        <w:ind w:left="142" w:hanging="142"/>
                        <w:rPr>
                          <w:rFonts w:asciiTheme="majorBidi" w:hAnsiTheme="majorBidi" w:cstheme="majorBidi"/>
                          <w:sz w:val="24"/>
                          <w:szCs w:val="24"/>
                        </w:rPr>
                      </w:pPr>
                      <w:r w:rsidRPr="00CE7213">
                        <w:rPr>
                          <w:rFonts w:asciiTheme="majorBidi" w:hAnsiTheme="majorBidi" w:cstheme="majorBidi"/>
                          <w:sz w:val="24"/>
                          <w:szCs w:val="24"/>
                        </w:rPr>
                        <w:t>дамыған әлеуметтік, тұрмыстық инфрақұрылымның болуы.</w:t>
                      </w:r>
                    </w:p>
                  </w:txbxContent>
                </v:textbox>
              </v:shape>
            </w:pict>
          </mc:Fallback>
        </mc:AlternateContent>
      </w:r>
    </w:p>
    <w:p w14:paraId="4DCF55AC" w14:textId="0EB7B9D7" w:rsidR="00E56E67" w:rsidRPr="0074418C" w:rsidRDefault="00E56E67" w:rsidP="00E56E67">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74418C">
        <w:rPr>
          <w:rFonts w:ascii="Times New Roman" w:hAnsi="Times New Roman" w:cs="Times New Roman"/>
          <w:noProof/>
          <w:sz w:val="28"/>
          <w:szCs w:val="28"/>
          <w:lang w:eastAsia="ru-RU"/>
        </w:rPr>
        <mc:AlternateContent>
          <mc:Choice Requires="wps">
            <w:drawing>
              <wp:anchor distT="0" distB="0" distL="114300" distR="114300" simplePos="0" relativeHeight="251654144" behindDoc="0" locked="0" layoutInCell="1" allowOverlap="1" wp14:anchorId="528E42E6" wp14:editId="5107E615">
                <wp:simplePos x="0" y="0"/>
                <wp:positionH relativeFrom="column">
                  <wp:posOffset>3192145</wp:posOffset>
                </wp:positionH>
                <wp:positionV relativeFrom="paragraph">
                  <wp:posOffset>144145</wp:posOffset>
                </wp:positionV>
                <wp:extent cx="93980" cy="0"/>
                <wp:effectExtent l="14605" t="19050" r="15240" b="19050"/>
                <wp:wrapNone/>
                <wp:docPr id="126" name="AutoShape 1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98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81BAA9" id="AutoShape 1585" o:spid="_x0000_s1026" type="#_x0000_t32" style="position:absolute;margin-left:251.35pt;margin-top:11.35pt;width:7.4pt;height:0;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" strokeweight="1.75pt"/>
            </w:pict>
          </mc:Fallback>
        </mc:AlternateContent>
      </w:r>
      <w:r w:rsidRPr="0074418C">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16EF3CAD" wp14:editId="3712A765">
                <wp:simplePos x="0" y="0"/>
                <wp:positionH relativeFrom="column">
                  <wp:posOffset>3041650</wp:posOffset>
                </wp:positionH>
                <wp:positionV relativeFrom="paragraph">
                  <wp:posOffset>167005</wp:posOffset>
                </wp:positionV>
                <wp:extent cx="93980" cy="0"/>
                <wp:effectExtent l="16510" t="13335" r="13335" b="15240"/>
                <wp:wrapNone/>
                <wp:docPr id="125" name="AutoShape 1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98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63E0B4" id="AutoShape 1609" o:spid="_x0000_s1026" type="#_x0000_t32" style="position:absolute;margin-left:239.5pt;margin-top:13.15pt;width:7.4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" strokeweight="1.75pt"/>
            </w:pict>
          </mc:Fallback>
        </mc:AlternateContent>
      </w:r>
      <w:r w:rsidRPr="0074418C">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1D2B0DFA" wp14:editId="61AC9984">
                <wp:simplePos x="0" y="0"/>
                <wp:positionH relativeFrom="column">
                  <wp:posOffset>177165</wp:posOffset>
                </wp:positionH>
                <wp:positionV relativeFrom="paragraph">
                  <wp:posOffset>59690</wp:posOffset>
                </wp:positionV>
                <wp:extent cx="2862580" cy="259080"/>
                <wp:effectExtent l="9525" t="10795" r="13970" b="15875"/>
                <wp:wrapNone/>
                <wp:docPr id="124" name="Text Box 1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259080"/>
                        </a:xfrm>
                        <a:prstGeom prst="rect">
                          <a:avLst/>
                        </a:prstGeom>
                        <a:solidFill>
                          <a:srgbClr val="FFFFFF"/>
                        </a:solidFill>
                        <a:ln w="19050">
                          <a:solidFill>
                            <a:srgbClr val="000000"/>
                          </a:solidFill>
                          <a:miter lim="800000"/>
                          <a:headEnd/>
                          <a:tailEnd/>
                        </a:ln>
                      </wps:spPr>
                      <wps:txbx>
                        <w:txbxContent>
                          <w:p w14:paraId="42E16262" w14:textId="77777777" w:rsidR="00330EB4" w:rsidRPr="00242FDD" w:rsidRDefault="00330EB4" w:rsidP="008A775D">
                            <w:pPr>
                              <w:pStyle w:val="a7"/>
                              <w:numPr>
                                <w:ilvl w:val="0"/>
                                <w:numId w:val="3"/>
                              </w:numPr>
                              <w:autoSpaceDE w:val="0"/>
                              <w:autoSpaceDN w:val="0"/>
                              <w:adjustRightInd w:val="0"/>
                              <w:spacing w:after="0" w:line="206" w:lineRule="auto"/>
                              <w:ind w:left="142" w:hanging="142"/>
                              <w:jc w:val="both"/>
                              <w:rPr>
                                <w:rFonts w:asciiTheme="majorBidi" w:hAnsiTheme="majorBidi" w:cstheme="majorBidi"/>
                                <w:sz w:val="24"/>
                                <w:szCs w:val="24"/>
                              </w:rPr>
                            </w:pPr>
                            <w:r w:rsidRPr="00242FDD">
                              <w:rPr>
                                <w:rFonts w:asciiTheme="majorBidi" w:hAnsiTheme="majorBidi" w:cstheme="majorBidi"/>
                                <w:sz w:val="24"/>
                                <w:szCs w:val="24"/>
                              </w:rPr>
                              <w:t>нарықтық факторлар.</w:t>
                            </w:r>
                          </w:p>
                          <w:p w14:paraId="5B8819D9" w14:textId="77777777" w:rsidR="00330EB4" w:rsidRPr="0087334A" w:rsidRDefault="00330EB4" w:rsidP="00E56E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2B0DFA" id="Text Box 1627" o:spid="_x0000_s1112" type="#_x0000_t202" style="position:absolute;left:0;text-align:left;margin-left:13.95pt;margin-top:4.7pt;width:225.4pt;height:20.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" strokeweight="1.5pt">
                <v:textbox>
                  <w:txbxContent>
                    <w:p w14:paraId="42E16262" w14:textId="77777777" w:rsidR="00330EB4" w:rsidRPr="00242FDD" w:rsidRDefault="00330EB4" w:rsidP="008A775D">
                      <w:pPr>
                        <w:pStyle w:val="a7"/>
                        <w:numPr>
                          <w:ilvl w:val="0"/>
                          <w:numId w:val="3"/>
                        </w:numPr>
                        <w:autoSpaceDE w:val="0"/>
                        <w:autoSpaceDN w:val="0"/>
                        <w:adjustRightInd w:val="0"/>
                        <w:spacing w:after="0" w:line="206" w:lineRule="auto"/>
                        <w:ind w:left="142" w:hanging="142"/>
                        <w:jc w:val="both"/>
                        <w:rPr>
                          <w:rFonts w:asciiTheme="majorBidi" w:hAnsiTheme="majorBidi" w:cstheme="majorBidi"/>
                          <w:sz w:val="24"/>
                          <w:szCs w:val="24"/>
                        </w:rPr>
                      </w:pPr>
                      <w:r w:rsidRPr="00242FDD">
                        <w:rPr>
                          <w:rFonts w:asciiTheme="majorBidi" w:hAnsiTheme="majorBidi" w:cstheme="majorBidi"/>
                          <w:sz w:val="24"/>
                          <w:szCs w:val="24"/>
                        </w:rPr>
                        <w:t>нарықтық факторлар.</w:t>
                      </w:r>
                    </w:p>
                    <w:p w14:paraId="5B8819D9" w14:textId="77777777" w:rsidR="00330EB4" w:rsidRPr="0087334A" w:rsidRDefault="00330EB4" w:rsidP="00E56E67"/>
                  </w:txbxContent>
                </v:textbox>
              </v:shape>
            </w:pict>
          </mc:Fallback>
        </mc:AlternateContent>
      </w:r>
    </w:p>
    <w:p w14:paraId="26167EED" w14:textId="77777777" w:rsidR="00E56E67" w:rsidRPr="0074418C" w:rsidRDefault="00E56E67" w:rsidP="00E56E67">
      <w:pPr>
        <w:widowControl w:val="0"/>
        <w:autoSpaceDE w:val="0"/>
        <w:autoSpaceDN w:val="0"/>
        <w:adjustRightInd w:val="0"/>
        <w:spacing w:after="0" w:line="240" w:lineRule="auto"/>
        <w:ind w:firstLine="709"/>
        <w:jc w:val="center"/>
        <w:rPr>
          <w:rFonts w:ascii="Times New Roman" w:hAnsi="Times New Roman" w:cs="Times New Roman"/>
          <w:sz w:val="28"/>
          <w:szCs w:val="28"/>
          <w:lang w:val="kk-KZ"/>
        </w:rPr>
      </w:pPr>
    </w:p>
    <w:p w14:paraId="69913279" w14:textId="77777777" w:rsidR="00CF4F46" w:rsidRPr="0074418C" w:rsidRDefault="00CF4F46" w:rsidP="004674E3">
      <w:pPr>
        <w:widowControl w:val="0"/>
        <w:autoSpaceDE w:val="0"/>
        <w:autoSpaceDN w:val="0"/>
        <w:adjustRightInd w:val="0"/>
        <w:spacing w:after="0" w:line="240" w:lineRule="auto"/>
        <w:ind w:firstLine="567"/>
        <w:jc w:val="center"/>
        <w:rPr>
          <w:rFonts w:ascii="Times New Roman" w:hAnsi="Times New Roman" w:cs="Times New Roman"/>
          <w:sz w:val="28"/>
          <w:szCs w:val="28"/>
          <w:lang w:val="kk-KZ"/>
        </w:rPr>
      </w:pPr>
    </w:p>
    <w:p w14:paraId="2E1A218B" w14:textId="25CEF360" w:rsidR="00E56E67" w:rsidRPr="0074418C" w:rsidRDefault="00FC02C4" w:rsidP="004674E3">
      <w:pPr>
        <w:widowControl w:val="0"/>
        <w:autoSpaceDE w:val="0"/>
        <w:autoSpaceDN w:val="0"/>
        <w:adjustRightInd w:val="0"/>
        <w:spacing w:after="0" w:line="240" w:lineRule="auto"/>
        <w:ind w:firstLine="567"/>
        <w:jc w:val="center"/>
        <w:rPr>
          <w:rFonts w:ascii="Times New Roman" w:hAnsi="Times New Roman" w:cs="Times New Roman"/>
          <w:b/>
          <w:sz w:val="28"/>
          <w:szCs w:val="28"/>
          <w:lang w:val="kk-KZ"/>
        </w:rPr>
      </w:pPr>
      <w:r w:rsidRPr="0074418C">
        <w:rPr>
          <w:rFonts w:ascii="Times New Roman" w:hAnsi="Times New Roman" w:cs="Times New Roman"/>
          <w:sz w:val="28"/>
          <w:szCs w:val="28"/>
          <w:lang w:val="kk-KZ"/>
        </w:rPr>
        <w:t>С</w:t>
      </w:r>
      <w:r w:rsidR="00E56E67" w:rsidRPr="0074418C">
        <w:rPr>
          <w:rFonts w:ascii="Times New Roman" w:hAnsi="Times New Roman" w:cs="Times New Roman"/>
          <w:sz w:val="28"/>
          <w:szCs w:val="28"/>
          <w:lang w:val="kk-KZ"/>
        </w:rPr>
        <w:t>урет</w:t>
      </w:r>
      <w:r w:rsidRPr="0074418C">
        <w:rPr>
          <w:rFonts w:ascii="Times New Roman" w:hAnsi="Times New Roman" w:cs="Times New Roman"/>
          <w:sz w:val="28"/>
          <w:szCs w:val="28"/>
          <w:lang w:val="kk-KZ"/>
        </w:rPr>
        <w:t xml:space="preserve"> 5 –</w:t>
      </w:r>
      <w:r w:rsidR="001C552D">
        <w:rPr>
          <w:rFonts w:ascii="Times New Roman" w:hAnsi="Times New Roman" w:cs="Times New Roman"/>
          <w:sz w:val="28"/>
          <w:szCs w:val="28"/>
          <w:lang w:val="kk-KZ"/>
        </w:rPr>
        <w:t xml:space="preserve"> </w:t>
      </w:r>
      <w:r w:rsidR="001C552D" w:rsidRPr="001C552D">
        <w:rPr>
          <w:rFonts w:ascii="Times New Roman" w:hAnsi="Times New Roman" w:cs="Times New Roman"/>
          <w:sz w:val="28"/>
          <w:szCs w:val="28"/>
          <w:lang w:val="kk-KZ"/>
        </w:rPr>
        <w:t>Агроөнеркәсіп кешенінің бәсекеге қабілеттілігін</w:t>
      </w:r>
      <w:r w:rsidR="001C552D">
        <w:rPr>
          <w:rFonts w:ascii="Times New Roman" w:hAnsi="Times New Roman" w:cs="Times New Roman"/>
          <w:sz w:val="28"/>
          <w:szCs w:val="28"/>
          <w:lang w:val="kk-KZ"/>
        </w:rPr>
        <w:t>е әсер ететін</w:t>
      </w:r>
      <w:r w:rsidR="001C552D" w:rsidRPr="001C552D">
        <w:rPr>
          <w:rFonts w:ascii="Times New Roman" w:hAnsi="Times New Roman" w:cs="Times New Roman"/>
          <w:sz w:val="28"/>
          <w:szCs w:val="28"/>
          <w:lang w:val="kk-KZ"/>
        </w:rPr>
        <w:t xml:space="preserve"> </w:t>
      </w:r>
      <w:r w:rsidR="001C552D" w:rsidRPr="0074418C">
        <w:rPr>
          <w:rFonts w:ascii="Times New Roman" w:hAnsi="Times New Roman" w:cs="Times New Roman"/>
          <w:sz w:val="28"/>
          <w:szCs w:val="28"/>
          <w:lang w:val="kk-KZ"/>
        </w:rPr>
        <w:t>ішкі және сыртқы орта</w:t>
      </w:r>
      <w:r w:rsidR="001C552D">
        <w:rPr>
          <w:rFonts w:ascii="Times New Roman" w:hAnsi="Times New Roman" w:cs="Times New Roman"/>
          <w:sz w:val="28"/>
          <w:szCs w:val="28"/>
          <w:lang w:val="kk-KZ"/>
        </w:rPr>
        <w:t xml:space="preserve"> </w:t>
      </w:r>
      <w:r w:rsidR="001C552D" w:rsidRPr="0074418C">
        <w:rPr>
          <w:rFonts w:ascii="Times New Roman" w:hAnsi="Times New Roman" w:cs="Times New Roman"/>
          <w:sz w:val="28"/>
          <w:szCs w:val="28"/>
          <w:lang w:val="kk-KZ"/>
        </w:rPr>
        <w:t>факторларының жіктелуі</w:t>
      </w:r>
    </w:p>
    <w:p w14:paraId="024A2B7F" w14:textId="77777777" w:rsidR="00CF4F46" w:rsidRPr="0074418C" w:rsidRDefault="00CF4F46" w:rsidP="001F196A">
      <w:pPr>
        <w:pStyle w:val="style32"/>
        <w:widowControl w:val="0"/>
        <w:shd w:val="clear" w:color="auto" w:fill="FFFFFF"/>
        <w:spacing w:before="0" w:beforeAutospacing="0" w:after="0" w:afterAutospacing="0" w:line="216" w:lineRule="auto"/>
        <w:ind w:firstLine="567"/>
        <w:jc w:val="both"/>
        <w:rPr>
          <w:szCs w:val="28"/>
          <w:lang w:val="kk-KZ"/>
        </w:rPr>
      </w:pPr>
    </w:p>
    <w:p w14:paraId="160BC4EB" w14:textId="074179F0" w:rsidR="001F196A" w:rsidRPr="0074418C" w:rsidRDefault="001F196A" w:rsidP="001F196A">
      <w:pPr>
        <w:pStyle w:val="style32"/>
        <w:widowControl w:val="0"/>
        <w:shd w:val="clear" w:color="auto" w:fill="FFFFFF"/>
        <w:spacing w:before="0" w:beforeAutospacing="0" w:after="0" w:afterAutospacing="0" w:line="216" w:lineRule="auto"/>
        <w:ind w:firstLine="567"/>
        <w:jc w:val="both"/>
        <w:rPr>
          <w:szCs w:val="28"/>
        </w:rPr>
      </w:pPr>
      <w:r w:rsidRPr="0074418C">
        <w:rPr>
          <w:szCs w:val="28"/>
          <w:lang w:val="kk-KZ"/>
        </w:rPr>
        <w:t xml:space="preserve">Ескерту – автормен әдебиет негізінде құралған </w:t>
      </w:r>
      <w:r w:rsidRPr="0074418C">
        <w:rPr>
          <w:szCs w:val="28"/>
        </w:rPr>
        <w:t>[</w:t>
      </w:r>
      <w:r w:rsidR="00E76454" w:rsidRPr="0074418C">
        <w:rPr>
          <w:szCs w:val="28"/>
          <w:lang w:val="kk-KZ"/>
        </w:rPr>
        <w:t>138</w:t>
      </w:r>
      <w:r w:rsidR="00030314" w:rsidRPr="0074418C">
        <w:rPr>
          <w:szCs w:val="28"/>
          <w:lang w:val="kk-KZ"/>
        </w:rPr>
        <w:t>, б.23-25</w:t>
      </w:r>
      <w:r w:rsidRPr="0074418C">
        <w:rPr>
          <w:szCs w:val="28"/>
        </w:rPr>
        <w:t>]</w:t>
      </w:r>
    </w:p>
    <w:p w14:paraId="0E815CA8" w14:textId="77777777" w:rsidR="00E56E67" w:rsidRPr="0074418C" w:rsidRDefault="00E56E67" w:rsidP="00931EC2">
      <w:pPr>
        <w:widowControl w:val="0"/>
        <w:shd w:val="clear" w:color="auto" w:fill="FFFFFF"/>
        <w:tabs>
          <w:tab w:val="left" w:pos="993"/>
          <w:tab w:val="left" w:pos="9356"/>
        </w:tabs>
        <w:spacing w:after="0" w:line="240" w:lineRule="auto"/>
        <w:ind w:firstLine="562"/>
        <w:jc w:val="both"/>
        <w:rPr>
          <w:rFonts w:ascii="Times New Roman" w:hAnsi="Times New Roman" w:cs="Times New Roman"/>
          <w:sz w:val="28"/>
          <w:szCs w:val="28"/>
        </w:rPr>
      </w:pPr>
    </w:p>
    <w:p w14:paraId="635431D9" w14:textId="075970A5" w:rsidR="00AF6C7C" w:rsidRPr="0074418C" w:rsidRDefault="00AF6C7C" w:rsidP="00AF6C7C">
      <w:pPr>
        <w:pStyle w:val="a7"/>
        <w:widowControl w:val="0"/>
        <w:tabs>
          <w:tab w:val="left" w:pos="851"/>
          <w:tab w:val="left" w:pos="993"/>
          <w:tab w:val="left" w:pos="9356"/>
        </w:tabs>
        <w:autoSpaceDE w:val="0"/>
        <w:autoSpaceDN w:val="0"/>
        <w:adjustRightInd w:val="0"/>
        <w:spacing w:after="0" w:line="240" w:lineRule="auto"/>
        <w:ind w:left="0" w:firstLine="562"/>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Сыртқы факторлар нарықтағы бәсекелестікке ықпал етіп, жоғары сапалы өнімдер өндірісінің дамуына ынталандырушы әсер етеді. Сыртқы орта </w:t>
      </w:r>
      <w:r w:rsidR="00EF6B09">
        <w:rPr>
          <w:rFonts w:ascii="Times New Roman" w:hAnsi="Times New Roman" w:cs="Times New Roman"/>
          <w:sz w:val="28"/>
          <w:szCs w:val="28"/>
          <w:lang w:val="kk-KZ"/>
        </w:rPr>
        <w:t>–</w:t>
      </w:r>
      <w:r w:rsidRPr="0074418C">
        <w:rPr>
          <w:rFonts w:ascii="Times New Roman" w:hAnsi="Times New Roman" w:cs="Times New Roman"/>
          <w:sz w:val="28"/>
          <w:szCs w:val="28"/>
          <w:lang w:val="kk-KZ"/>
        </w:rPr>
        <w:t xml:space="preserve"> тұрақты бақылауды қажет ететін және алдын ала болжанбайтын фактор. Оны талдау ішкі және сыртқы нарықтардағы өзгерістерге уақытында жауап беру мүмкіндігін береді. Агроөнеркәсіптік кешен субъектілерінің бәсекеге қабілеттілікке қатысты тәжірибесінің жоқтығы ауыл шаруашылығы өндірісінің нарықтық өзгерістерге баяу бейімделуіне себепші факторлардың бірі.</w:t>
      </w:r>
    </w:p>
    <w:p w14:paraId="1EA01469" w14:textId="77777777" w:rsidR="00E56E67" w:rsidRPr="0074418C" w:rsidRDefault="00E56E67" w:rsidP="00931EC2">
      <w:pPr>
        <w:widowControl w:val="0"/>
        <w:shd w:val="clear" w:color="auto" w:fill="FFFFFF"/>
        <w:tabs>
          <w:tab w:val="left" w:pos="993"/>
          <w:tab w:val="left" w:pos="9356"/>
        </w:tabs>
        <w:spacing w:after="0" w:line="240" w:lineRule="auto"/>
        <w:ind w:firstLine="562"/>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Ауыл шаруашылығы өндірісінің бәсекеге қабілеттілігін жоғарылату үшін еңбек өнімділігін арттыру, өнім сапасын жақсарту, шығарылатын өнім көлемін ұлғайту, сондай-ақ ауыл шаруашылығы өнімдерінің ассортиментін кеңейту қажет. Бұл мәселелерді шешу үшін өндіріс құрылымын оңтайландырып, өндіріс процестеріне инновацияларды енгізу, жануарлар табынының тұқымдық құрамын жақсарту, шығарылатын өнімдердің түрін ұлғайту, үй </w:t>
      </w:r>
      <w:r w:rsidRPr="0074418C">
        <w:rPr>
          <w:rFonts w:ascii="Times New Roman" w:hAnsi="Times New Roman" w:cs="Times New Roman"/>
          <w:sz w:val="28"/>
          <w:szCs w:val="28"/>
          <w:lang w:val="kk-KZ"/>
        </w:rPr>
        <w:lastRenderedPageBreak/>
        <w:t>шаруашылықтарын дамыту және маркетингті тиімді қолдануға назар аудару маңызды.</w:t>
      </w:r>
    </w:p>
    <w:p w14:paraId="7E3BC8AC" w14:textId="2180807A" w:rsidR="00E56E67" w:rsidRPr="0074418C" w:rsidRDefault="00E56E67" w:rsidP="00E56E67">
      <w:pPr>
        <w:widowControl w:val="0"/>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 xml:space="preserve">Экономиканың тиімді жұмыс істеуі мен тұрақты дамуы үшін маңызды шарттардың бірі </w:t>
      </w:r>
      <w:r w:rsidR="00753CD6" w:rsidRPr="0074418C">
        <w:rPr>
          <w:rFonts w:ascii="Times New Roman" w:eastAsia="Times New Roman" w:hAnsi="Times New Roman" w:cs="Times New Roman"/>
          <w:sz w:val="28"/>
          <w:szCs w:val="28"/>
          <w:lang w:val="kk-KZ" w:eastAsia="ru-RU"/>
        </w:rPr>
        <w:t xml:space="preserve">– </w:t>
      </w:r>
      <w:r w:rsidRPr="0074418C">
        <w:rPr>
          <w:rFonts w:ascii="Times New Roman" w:eastAsia="Times New Roman" w:hAnsi="Times New Roman" w:cs="Times New Roman"/>
          <w:sz w:val="28"/>
          <w:szCs w:val="28"/>
          <w:lang w:val="kk-KZ" w:eastAsia="ru-RU"/>
        </w:rPr>
        <w:t>тауар өндірушілердің өркениетті нарыққа еркін қол жеткізу мүмкіндігі болып табылады. Алайда, еліміздің агроөнеркәсіптік кешенінде мұндай нарық әлі толықтай қалыптасып үлгермеген. Қазіргі уақытта фермерлер көбінесе жеке нарықтар мен ауылшаруашылық өнімдерін сақтау, өңдеу кәсіпорындарының монополиясына тап болып жатады. Осыған байланысты тауар өндірушілер өз өнімдерін төмен бағамен сатуға мәжбүр болады.</w:t>
      </w:r>
    </w:p>
    <w:p w14:paraId="568E6818" w14:textId="303C2830" w:rsidR="00E56E67" w:rsidRPr="0074418C" w:rsidRDefault="00E56E67" w:rsidP="001F196A">
      <w:pPr>
        <w:widowControl w:val="0"/>
        <w:spacing w:after="0" w:line="240" w:lineRule="auto"/>
        <w:ind w:firstLine="567"/>
        <w:jc w:val="both"/>
        <w:rPr>
          <w:rFonts w:ascii="Times New Roman" w:hAnsi="Times New Roman" w:cs="Times New Roman"/>
          <w:sz w:val="28"/>
          <w:szCs w:val="28"/>
          <w:lang w:val="kk-KZ"/>
        </w:rPr>
      </w:pPr>
      <w:r w:rsidRPr="0074418C">
        <w:rPr>
          <w:rFonts w:ascii="Times New Roman" w:eastAsia="Times New Roman" w:hAnsi="Times New Roman" w:cs="Times New Roman"/>
          <w:sz w:val="28"/>
          <w:szCs w:val="28"/>
          <w:lang w:val="kk-KZ"/>
        </w:rPr>
        <w:t xml:space="preserve">Тәуелсіздік кезеңінде агроөнеркәсіптік кешенді дамыту үшін елімізде көптеген бағдарламалар мен заңдар қабылданған болатын. Бүгінгі күнге дейін АӨК тұрақты дамуының біртұтас тұжырымдамасы әзірленген жоқ. Бұл жағдай АӨК институционалдық сипатының күрделілігіне және осы кешеннің әрбір кәсіпорнының </w:t>
      </w:r>
      <w:r w:rsidR="00330EB4" w:rsidRPr="0074418C">
        <w:rPr>
          <w:rFonts w:ascii="Times New Roman" w:eastAsia="Times New Roman" w:hAnsi="Times New Roman" w:cs="Times New Roman"/>
          <w:sz w:val="28"/>
          <w:szCs w:val="28"/>
          <w:lang w:val="kk-KZ"/>
        </w:rPr>
        <w:t xml:space="preserve">түрлі уақыт кезеңдерінде және </w:t>
      </w:r>
      <w:r w:rsidRPr="0074418C">
        <w:rPr>
          <w:rFonts w:ascii="Times New Roman" w:eastAsia="Times New Roman" w:hAnsi="Times New Roman" w:cs="Times New Roman"/>
          <w:sz w:val="28"/>
          <w:szCs w:val="28"/>
          <w:lang w:val="kk-KZ"/>
        </w:rPr>
        <w:t xml:space="preserve">түрлі жағдайларда жұмыс істейтініне, сондай-ақ олардың мақсаттары мен бағыттарының </w:t>
      </w:r>
      <w:r w:rsidR="00330EB4" w:rsidRPr="0074418C">
        <w:rPr>
          <w:rFonts w:ascii="Times New Roman" w:eastAsia="Times New Roman" w:hAnsi="Times New Roman" w:cs="Times New Roman"/>
          <w:sz w:val="28"/>
          <w:szCs w:val="28"/>
          <w:lang w:val="kk-KZ"/>
        </w:rPr>
        <w:t>сан алуан</w:t>
      </w:r>
      <w:r w:rsidRPr="0074418C">
        <w:rPr>
          <w:rFonts w:ascii="Times New Roman" w:eastAsia="Times New Roman" w:hAnsi="Times New Roman" w:cs="Times New Roman"/>
          <w:sz w:val="28"/>
          <w:szCs w:val="28"/>
          <w:lang w:val="kk-KZ"/>
        </w:rPr>
        <w:t xml:space="preserve"> болуына байланысты туындап отыр.</w:t>
      </w:r>
    </w:p>
    <w:p w14:paraId="303C3311" w14:textId="77777777" w:rsidR="00E56E67" w:rsidRPr="0074418C" w:rsidRDefault="00E56E67" w:rsidP="001F196A">
      <w:pPr>
        <w:widowControl w:val="0"/>
        <w:tabs>
          <w:tab w:val="left" w:pos="1275"/>
        </w:tabs>
        <w:spacing w:after="0" w:line="240" w:lineRule="auto"/>
        <w:ind w:firstLine="567"/>
        <w:jc w:val="both"/>
        <w:rPr>
          <w:rFonts w:ascii="Times New Roman" w:eastAsia="Times New Roman" w:hAnsi="Times New Roman" w:cs="Times New Roman"/>
          <w:sz w:val="28"/>
          <w:szCs w:val="28"/>
          <w:lang w:val="kk-KZ"/>
        </w:rPr>
      </w:pPr>
      <w:r w:rsidRPr="0074418C">
        <w:rPr>
          <w:rFonts w:ascii="Times New Roman" w:eastAsia="Times New Roman" w:hAnsi="Times New Roman" w:cs="Times New Roman"/>
          <w:sz w:val="28"/>
          <w:szCs w:val="28"/>
          <w:lang w:val="kk-KZ"/>
        </w:rPr>
        <w:t>Агроөнеркәсіптік кешенде негізгі үш процесс органикалық түрде бірігеді: өндіріс, өнімді сату және ресурстарды тиімді пайдалану. Әрбір процесс тұрақты емес және түрлі инновациялық өзгерістерге ұшырайды. Сондықтан ауыл шаруашылығы кәсіпорындарының және олар орналасқан аймақтардың инвестициялық ресурстарын тиімді әрі ұтымды пайдалану қажеттілігі туындайды. Осыған орай, аймақтың агроөнеркәсіптік кешенінің инвестициялық әлеуетін толыққанды пайдалану, оның жалпы экономиканың дамуына әсерін бағалау, сондай-ақ ауыл шаруашылығы өндірісінің бәсекелестік артықшылықтарын арттыруға бағытталған шаралар жүйесін әзірлеу аса маңызды.</w:t>
      </w:r>
    </w:p>
    <w:p w14:paraId="79EFF2C4" w14:textId="77777777" w:rsidR="008F1B00" w:rsidRPr="0074418C" w:rsidRDefault="00E56E67" w:rsidP="001F196A">
      <w:pPr>
        <w:widowControl w:val="0"/>
        <w:tabs>
          <w:tab w:val="left" w:pos="851"/>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Ауыл шаруашылығы өндірісінің бәсекеге қабілеттілігі келесі екі негізгі бағытта анықталады: «біріншіден, әлемнің басқа елдеріндегі тамақ өндірісі жүйесіне қарсы тұра алатын қазіргі заманғы тамақ өнеркәсібін дамыту; екіншіден, Қазақстан мен оның аймақтарының э</w:t>
      </w:r>
      <w:r w:rsidR="00831892" w:rsidRPr="0074418C">
        <w:rPr>
          <w:rFonts w:ascii="Times New Roman" w:hAnsi="Times New Roman" w:cs="Times New Roman"/>
          <w:sz w:val="28"/>
          <w:szCs w:val="28"/>
          <w:lang w:val="kk-KZ"/>
        </w:rPr>
        <w:t>кономикалық өсуіне ықпал ету» [139</w:t>
      </w:r>
      <w:r w:rsidRPr="0074418C">
        <w:rPr>
          <w:rFonts w:ascii="Times New Roman" w:hAnsi="Times New Roman" w:cs="Times New Roman"/>
          <w:sz w:val="28"/>
          <w:szCs w:val="28"/>
          <w:lang w:val="kk-KZ"/>
        </w:rPr>
        <w:t xml:space="preserve">]. </w:t>
      </w:r>
    </w:p>
    <w:p w14:paraId="107FDE8F" w14:textId="098622C1" w:rsidR="00E56E67" w:rsidRPr="0074418C" w:rsidRDefault="00E56E67" w:rsidP="001F196A">
      <w:pPr>
        <w:widowControl w:val="0"/>
        <w:tabs>
          <w:tab w:val="left" w:pos="851"/>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Экологиялық таза өнім өндірісі елдің денсаулығы үшін маңызды болып табылатындықтан, бұл оның бәсекеге қабілеттілігінің негізі болып саналады. АӨК-дегі бәсекелестік мәселелерін зерттеу және практикалық шешімдер әзірлеу үлкен маңызға ие. Қазіргі таңда бұл бәсекелестік ішкі нарықта – отандық ауыл шаруашылығы өндірушілері мен шетелдік бәсекелестер арасында, сондай-ақ сыртқы нарықта экономикалық және технологиялық тұрғыдан ең тиімді кәсіпорындар мен компанияларды тартуға бағытталған.</w:t>
      </w:r>
    </w:p>
    <w:p w14:paraId="1489BD16" w14:textId="2550B9FD" w:rsidR="00E56E67" w:rsidRPr="0074418C" w:rsidRDefault="00E56E67" w:rsidP="001F196A">
      <w:pPr>
        <w:pStyle w:val="ae"/>
        <w:widowControl w:val="0"/>
        <w:shd w:val="clear" w:color="auto" w:fill="FFFFFF"/>
        <w:tabs>
          <w:tab w:val="left" w:pos="851"/>
          <w:tab w:val="left" w:pos="993"/>
          <w:tab w:val="left" w:pos="9356"/>
        </w:tabs>
        <w:spacing w:before="0" w:beforeAutospacing="0" w:after="0" w:afterAutospacing="0"/>
        <w:ind w:firstLine="567"/>
        <w:jc w:val="both"/>
        <w:rPr>
          <w:rFonts w:eastAsia="TimesNewRoman"/>
          <w:sz w:val="28"/>
          <w:szCs w:val="28"/>
          <w:lang w:val="kk-KZ"/>
        </w:rPr>
      </w:pPr>
      <w:r w:rsidRPr="0074418C">
        <w:rPr>
          <w:sz w:val="28"/>
          <w:szCs w:val="28"/>
          <w:lang w:val="kk-KZ"/>
        </w:rPr>
        <w:t xml:space="preserve">Осылайша, жүргізілген талдау келесі қорытындыларға </w:t>
      </w:r>
      <w:r w:rsidR="003A1162">
        <w:rPr>
          <w:sz w:val="28"/>
          <w:szCs w:val="28"/>
          <w:lang w:val="kk-KZ"/>
        </w:rPr>
        <w:t>негіз болады</w:t>
      </w:r>
      <w:r w:rsidRPr="0074418C">
        <w:rPr>
          <w:rFonts w:eastAsia="TimesNewRoman"/>
          <w:sz w:val="28"/>
          <w:szCs w:val="28"/>
          <w:lang w:val="kk-KZ"/>
        </w:rPr>
        <w:t>:</w:t>
      </w:r>
    </w:p>
    <w:p w14:paraId="0327C41F" w14:textId="77777777" w:rsidR="00E56E67" w:rsidRPr="0074418C" w:rsidRDefault="00E56E67" w:rsidP="001F196A">
      <w:pPr>
        <w:pStyle w:val="a7"/>
        <w:widowControl w:val="0"/>
        <w:numPr>
          <w:ilvl w:val="0"/>
          <w:numId w:val="21"/>
        </w:numPr>
        <w:tabs>
          <w:tab w:val="left" w:pos="0"/>
          <w:tab w:val="left" w:pos="851"/>
        </w:tabs>
        <w:autoSpaceDE w:val="0"/>
        <w:autoSpaceDN w:val="0"/>
        <w:adjustRightInd w:val="0"/>
        <w:spacing w:after="0" w:line="240" w:lineRule="auto"/>
        <w:ind w:left="0" w:firstLine="567"/>
        <w:jc w:val="both"/>
        <w:rPr>
          <w:rFonts w:ascii="Times New Roman" w:eastAsia="TimesNewRoman" w:hAnsi="Times New Roman" w:cs="Times New Roman"/>
          <w:sz w:val="28"/>
          <w:szCs w:val="28"/>
          <w:lang w:val="kk-KZ"/>
        </w:rPr>
      </w:pPr>
      <w:r w:rsidRPr="0074418C">
        <w:rPr>
          <w:rFonts w:ascii="Times New Roman" w:eastAsia="TimesNewRoman" w:hAnsi="Times New Roman" w:cs="Times New Roman"/>
          <w:sz w:val="28"/>
          <w:szCs w:val="28"/>
          <w:lang w:val="kk-KZ"/>
        </w:rPr>
        <w:t>бәсекеге қабілеттілікті тиімді пайдалану жүйесін қолдана отырып, ұзақ мерзімді бәсекеге қабілеттілікті жетілдіруге болады;</w:t>
      </w:r>
    </w:p>
    <w:p w14:paraId="279B858C" w14:textId="77777777" w:rsidR="00E56E67" w:rsidRPr="0074418C" w:rsidRDefault="00E56E67" w:rsidP="001F196A">
      <w:pPr>
        <w:pStyle w:val="a7"/>
        <w:widowControl w:val="0"/>
        <w:numPr>
          <w:ilvl w:val="0"/>
          <w:numId w:val="21"/>
        </w:numPr>
        <w:tabs>
          <w:tab w:val="left" w:pos="0"/>
          <w:tab w:val="left" w:pos="851"/>
        </w:tabs>
        <w:autoSpaceDE w:val="0"/>
        <w:autoSpaceDN w:val="0"/>
        <w:adjustRightInd w:val="0"/>
        <w:spacing w:after="0" w:line="240" w:lineRule="auto"/>
        <w:ind w:left="0" w:firstLine="567"/>
        <w:jc w:val="both"/>
        <w:rPr>
          <w:rFonts w:ascii="Times New Roman" w:eastAsia="TimesNewRoman" w:hAnsi="Times New Roman" w:cs="Times New Roman"/>
          <w:sz w:val="28"/>
          <w:szCs w:val="28"/>
          <w:lang w:val="kk-KZ"/>
        </w:rPr>
      </w:pPr>
      <w:r w:rsidRPr="0074418C">
        <w:rPr>
          <w:rFonts w:ascii="Times New Roman" w:eastAsia="TimesNewRoman" w:hAnsi="Times New Roman" w:cs="Times New Roman"/>
          <w:sz w:val="28"/>
          <w:szCs w:val="28"/>
          <w:lang w:val="kk-KZ"/>
        </w:rPr>
        <w:t>бәсекеге қабілеттілікті арттыру жалпы менеджмент жүйесінің маңызды бөлігі болып табылады;</w:t>
      </w:r>
    </w:p>
    <w:p w14:paraId="145F0CC1" w14:textId="77777777" w:rsidR="00E56E67" w:rsidRPr="0074418C" w:rsidRDefault="00E56E67" w:rsidP="001F196A">
      <w:pPr>
        <w:pStyle w:val="a7"/>
        <w:widowControl w:val="0"/>
        <w:numPr>
          <w:ilvl w:val="0"/>
          <w:numId w:val="21"/>
        </w:numPr>
        <w:tabs>
          <w:tab w:val="left" w:pos="0"/>
          <w:tab w:val="left" w:pos="851"/>
        </w:tabs>
        <w:autoSpaceDE w:val="0"/>
        <w:autoSpaceDN w:val="0"/>
        <w:adjustRightInd w:val="0"/>
        <w:spacing w:after="0" w:line="240" w:lineRule="auto"/>
        <w:ind w:left="0" w:firstLine="567"/>
        <w:jc w:val="both"/>
        <w:rPr>
          <w:rFonts w:ascii="Times New Roman" w:eastAsia="TimesNewRoman" w:hAnsi="Times New Roman" w:cs="Times New Roman"/>
          <w:sz w:val="28"/>
          <w:szCs w:val="28"/>
          <w:lang w:val="kk-KZ"/>
        </w:rPr>
      </w:pPr>
      <w:r w:rsidRPr="0074418C">
        <w:rPr>
          <w:rFonts w:ascii="Times New Roman" w:eastAsia="TimesNewRoman" w:hAnsi="Times New Roman" w:cs="Times New Roman"/>
          <w:sz w:val="28"/>
          <w:szCs w:val="28"/>
          <w:lang w:val="kk-KZ"/>
        </w:rPr>
        <w:t xml:space="preserve">бәсекеге қабілеттілікті арттыру жүйесіне мыналар кіруі тиіс: бақылау </w:t>
      </w:r>
      <w:r w:rsidRPr="0074418C">
        <w:rPr>
          <w:rFonts w:ascii="Times New Roman" w:eastAsia="TimesNewRoman" w:hAnsi="Times New Roman" w:cs="Times New Roman"/>
          <w:sz w:val="28"/>
          <w:szCs w:val="28"/>
          <w:lang w:val="kk-KZ"/>
        </w:rPr>
        <w:lastRenderedPageBreak/>
        <w:t>(басқару жүйелері үшін), ресурстармен қамтамасыз ету, менеджмент (бәсекелестік әлеуетті арттыру), эстетикалық әртүрлілік және өнімнің бәсекеге қабілеттілік факторларының қалай әсер ететінін анықтау (бәсекеге қабілеттілік деңгейіне жету үшін);</w:t>
      </w:r>
    </w:p>
    <w:p w14:paraId="1D78F7C5" w14:textId="77777777" w:rsidR="00E56E67" w:rsidRPr="0074418C" w:rsidRDefault="00E56E67" w:rsidP="001F196A">
      <w:pPr>
        <w:pStyle w:val="a7"/>
        <w:widowControl w:val="0"/>
        <w:numPr>
          <w:ilvl w:val="0"/>
          <w:numId w:val="21"/>
        </w:numPr>
        <w:shd w:val="clear" w:color="auto" w:fill="FFFFFF"/>
        <w:tabs>
          <w:tab w:val="left" w:pos="0"/>
          <w:tab w:val="left" w:pos="851"/>
          <w:tab w:val="left" w:pos="955"/>
        </w:tabs>
        <w:autoSpaceDE w:val="0"/>
        <w:autoSpaceDN w:val="0"/>
        <w:adjustRightInd w:val="0"/>
        <w:spacing w:after="0" w:line="240" w:lineRule="auto"/>
        <w:ind w:left="0" w:firstLine="567"/>
        <w:jc w:val="both"/>
        <w:rPr>
          <w:rFonts w:ascii="Times New Roman" w:eastAsia="TimesNewRoman" w:hAnsi="Times New Roman" w:cs="Times New Roman"/>
          <w:sz w:val="28"/>
          <w:szCs w:val="28"/>
          <w:lang w:val="kk-KZ"/>
        </w:rPr>
      </w:pPr>
      <w:r w:rsidRPr="0074418C">
        <w:rPr>
          <w:rFonts w:ascii="Times New Roman" w:hAnsi="Times New Roman" w:cs="Times New Roman"/>
          <w:sz w:val="28"/>
          <w:szCs w:val="28"/>
          <w:lang w:val="kk-KZ"/>
        </w:rPr>
        <w:t>жеміс-көкөніс өндірісінің бәсекеге қабілеттілігін басқару жүйесі агроөнеркәсіптік кешеннің бәсекелестік артықшылықтарын және әлеуетін қалыптастыру, бәсекелестік стратегияларын анықтау, олардың агроөнеркәсіптік кешеннің бәсекеге қабілеттілігіне әсер етуі, бәсекелестік позицияларын және мәртебесін анықтауға бағытталған жүйе ретінде қарастырылады;</w:t>
      </w:r>
    </w:p>
    <w:p w14:paraId="44C6081F" w14:textId="77777777" w:rsidR="00E56E67" w:rsidRPr="0074418C" w:rsidRDefault="00E56E67" w:rsidP="001F196A">
      <w:pPr>
        <w:pStyle w:val="ae"/>
        <w:widowControl w:val="0"/>
        <w:numPr>
          <w:ilvl w:val="0"/>
          <w:numId w:val="21"/>
        </w:numPr>
        <w:shd w:val="clear" w:color="auto" w:fill="FFFFFF"/>
        <w:tabs>
          <w:tab w:val="left" w:pos="0"/>
          <w:tab w:val="left" w:pos="851"/>
          <w:tab w:val="left" w:pos="9356"/>
        </w:tabs>
        <w:autoSpaceDE w:val="0"/>
        <w:autoSpaceDN w:val="0"/>
        <w:adjustRightInd w:val="0"/>
        <w:spacing w:before="0" w:beforeAutospacing="0" w:after="0" w:afterAutospacing="0"/>
        <w:ind w:left="0" w:firstLine="567"/>
        <w:jc w:val="both"/>
        <w:rPr>
          <w:sz w:val="28"/>
          <w:szCs w:val="28"/>
          <w:lang w:val="kk-KZ"/>
        </w:rPr>
      </w:pPr>
      <w:r w:rsidRPr="0074418C">
        <w:rPr>
          <w:sz w:val="28"/>
          <w:szCs w:val="28"/>
          <w:lang w:val="kk-KZ"/>
        </w:rPr>
        <w:t>жеміс-көкөніс өндірісінің бәсекеге қабілеттілігіне әсер ететін факторлар өнім, кәсіпорын немесе сала деңгейіндегі өзгермелі экономикалық жағдайлар мен маңыздылығына байланысты өзгеріп отырады;</w:t>
      </w:r>
    </w:p>
    <w:p w14:paraId="7C327901" w14:textId="77777777" w:rsidR="00E56E67" w:rsidRPr="0074418C" w:rsidRDefault="00E56E67" w:rsidP="001F196A">
      <w:pPr>
        <w:pStyle w:val="ae"/>
        <w:widowControl w:val="0"/>
        <w:numPr>
          <w:ilvl w:val="0"/>
          <w:numId w:val="20"/>
        </w:numPr>
        <w:shd w:val="clear" w:color="auto" w:fill="FFFFFF"/>
        <w:tabs>
          <w:tab w:val="left" w:pos="0"/>
          <w:tab w:val="left" w:pos="851"/>
          <w:tab w:val="left" w:pos="9356"/>
        </w:tabs>
        <w:spacing w:before="0" w:beforeAutospacing="0" w:after="0" w:afterAutospacing="0"/>
        <w:ind w:left="0" w:firstLine="567"/>
        <w:jc w:val="both"/>
        <w:rPr>
          <w:sz w:val="28"/>
          <w:szCs w:val="28"/>
          <w:lang w:val="kk-KZ"/>
        </w:rPr>
      </w:pPr>
      <w:r w:rsidRPr="0074418C">
        <w:rPr>
          <w:sz w:val="28"/>
          <w:szCs w:val="28"/>
          <w:lang w:val="kk-KZ"/>
        </w:rPr>
        <w:t>жеміс-көкөніс өндірісінің бәсекеге қабілеттілігін ұзақ уақыт бойы сақтап қалу және оны төмендетуге қарсы шаралар қабылдау үшін барлық кедергілерді ескере отырып, сыртқы және ішкі факторларды жүйелі бақылап, күшті мен әлсіз жақтарды, болашақ даму мүмкіндіктерін және сыртқы бәсекелестерден туындайтын қауіптерді талдау қажет. Бұл мониторинг агроөнеркәсіптік кешенге сыртқы ортаның өзгерістеріне жылдам жауап беруге және тұрақтылығын сақтауға мүмкіндік береді.</w:t>
      </w:r>
    </w:p>
    <w:p w14:paraId="3F409A1D" w14:textId="77777777" w:rsidR="00E56E67" w:rsidRPr="0074418C" w:rsidRDefault="00E56E67" w:rsidP="001F196A">
      <w:pPr>
        <w:pStyle w:val="ae"/>
        <w:widowControl w:val="0"/>
        <w:shd w:val="clear" w:color="auto" w:fill="FFFFFF"/>
        <w:tabs>
          <w:tab w:val="left" w:pos="0"/>
          <w:tab w:val="left" w:pos="851"/>
          <w:tab w:val="left" w:pos="9356"/>
        </w:tabs>
        <w:spacing w:before="0" w:beforeAutospacing="0" w:after="0" w:afterAutospacing="0"/>
        <w:jc w:val="both"/>
        <w:rPr>
          <w:sz w:val="28"/>
          <w:szCs w:val="28"/>
          <w:lang w:val="kk-KZ"/>
        </w:rPr>
      </w:pPr>
    </w:p>
    <w:p w14:paraId="7583755F" w14:textId="5D1E7998" w:rsidR="00E56E67" w:rsidRPr="0074418C" w:rsidRDefault="009609C9" w:rsidP="001F196A">
      <w:pPr>
        <w:widowControl w:val="0"/>
        <w:autoSpaceDE w:val="0"/>
        <w:autoSpaceDN w:val="0"/>
        <w:adjustRightInd w:val="0"/>
        <w:spacing w:after="0" w:line="240" w:lineRule="auto"/>
        <w:ind w:firstLine="567"/>
        <w:jc w:val="both"/>
        <w:rPr>
          <w:rFonts w:ascii="Times New Roman" w:eastAsia="Times New Roman" w:hAnsi="Times New Roman" w:cs="Times New Roman"/>
          <w:b/>
          <w:bCs/>
          <w:sz w:val="28"/>
          <w:szCs w:val="28"/>
          <w:shd w:val="clear" w:color="auto" w:fill="FFFFFF"/>
          <w:lang w:val="kk-KZ" w:eastAsia="ru-RU"/>
        </w:rPr>
      </w:pPr>
      <w:r w:rsidRPr="0074418C">
        <w:rPr>
          <w:rFonts w:ascii="Times New Roman" w:eastAsia="Times New Roman" w:hAnsi="Times New Roman" w:cs="Times New Roman"/>
          <w:b/>
          <w:bCs/>
          <w:sz w:val="28"/>
          <w:szCs w:val="28"/>
          <w:shd w:val="clear" w:color="auto" w:fill="FFFFFF"/>
          <w:lang w:val="kk-KZ" w:eastAsia="ru-RU"/>
        </w:rPr>
        <w:t xml:space="preserve">1.3 </w:t>
      </w:r>
      <w:r w:rsidR="00E56E67" w:rsidRPr="0074418C">
        <w:rPr>
          <w:rFonts w:ascii="Times New Roman" w:eastAsia="Times New Roman" w:hAnsi="Times New Roman" w:cs="Times New Roman"/>
          <w:b/>
          <w:bCs/>
          <w:sz w:val="28"/>
          <w:szCs w:val="28"/>
          <w:shd w:val="clear" w:color="auto" w:fill="FFFFFF"/>
          <w:lang w:val="kk-KZ" w:eastAsia="ru-RU"/>
        </w:rPr>
        <w:t>Жеміс-көкөніс өндірісінің бәсекеге қабілеттілігін басқарудың әлемдік тәжірибесі</w:t>
      </w:r>
    </w:p>
    <w:p w14:paraId="4F3AB9BE" w14:textId="77777777" w:rsidR="00E56E67" w:rsidRPr="0074418C" w:rsidRDefault="00E56E67" w:rsidP="001F196A">
      <w:pPr>
        <w:widowControl w:val="0"/>
        <w:autoSpaceDE w:val="0"/>
        <w:autoSpaceDN w:val="0"/>
        <w:adjustRightInd w:val="0"/>
        <w:spacing w:after="0" w:line="240" w:lineRule="auto"/>
        <w:ind w:firstLine="567"/>
        <w:jc w:val="both"/>
        <w:rPr>
          <w:rFonts w:ascii="Times New Roman" w:hAnsi="Times New Roman" w:cs="Times New Roman"/>
          <w:spacing w:val="-3"/>
          <w:sz w:val="28"/>
          <w:szCs w:val="28"/>
          <w:lang w:val="kk-KZ"/>
        </w:rPr>
      </w:pPr>
    </w:p>
    <w:p w14:paraId="1AF48E29" w14:textId="77777777" w:rsidR="00E56E67" w:rsidRPr="0074418C" w:rsidRDefault="00E56E67" w:rsidP="001F196A">
      <w:pPr>
        <w:pStyle w:val="ae"/>
        <w:widowControl w:val="0"/>
        <w:tabs>
          <w:tab w:val="left" w:pos="0"/>
        </w:tabs>
        <w:spacing w:before="0" w:beforeAutospacing="0" w:after="0" w:afterAutospacing="0"/>
        <w:ind w:firstLine="562"/>
        <w:jc w:val="both"/>
        <w:rPr>
          <w:sz w:val="28"/>
          <w:szCs w:val="28"/>
          <w:lang w:val="kk-KZ"/>
        </w:rPr>
      </w:pPr>
      <w:r w:rsidRPr="0074418C">
        <w:rPr>
          <w:sz w:val="28"/>
          <w:szCs w:val="28"/>
          <w:lang w:val="kk-KZ"/>
        </w:rPr>
        <w:t>Экспортқа бағытталған өндірістердің бәсекеге қабілеттілігін арттыру үшін халықаралық тәжірибені зерттеудің маңызы зор, себебі көптеген елдерде сыртқы сауда экономикалық өсудің негізгі қозғаушы күштерінің бірі болып табылады. Дамыған мемлекеттердің ауыл шаруашылығы өндірісін мемлекеттік реттеу жүйесін ұйымдастырудағы тиімді тәжірибелері Қазақстанға енгізу және осы саланың дамуына ықпал ететін бірегей үлгі ретінде қарастырылады.</w:t>
      </w:r>
    </w:p>
    <w:p w14:paraId="32FE7018" w14:textId="77777777" w:rsidR="00E56E67" w:rsidRPr="0074418C" w:rsidRDefault="00E56E67" w:rsidP="001F196A">
      <w:pPr>
        <w:widowControl w:val="0"/>
        <w:tabs>
          <w:tab w:val="left" w:pos="0"/>
          <w:tab w:val="left" w:pos="851"/>
          <w:tab w:val="left" w:pos="993"/>
          <w:tab w:val="left" w:pos="9356"/>
        </w:tabs>
        <w:autoSpaceDE w:val="0"/>
        <w:autoSpaceDN w:val="0"/>
        <w:adjustRightInd w:val="0"/>
        <w:spacing w:after="0" w:line="240" w:lineRule="auto"/>
        <w:ind w:firstLine="562"/>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Әлемнің жетекші елдерінде ауыл шаруашылығының бәсекеге қабілеттілігін қолдау ұлттық басымдықтардың бірі болып табылады, бұл өз кезегінде мемлекеттік реттеу тетіктерін тиімді қолдануға негізделген. Коронавирустық инфекцияның таралуына байланысты пандемия азық-түлік қауіпсіздігінің стратегиялық маңыздылығын жаһандық деңгейде айқындап берді. Соның нәтижесінде дамыған елдер өздерінің азық-түлік қауіпсіздігіне ерекше назар аудара бастады. Әрбір ел агроөнеркәсіп кешенін басқару мен реттеудің ең тиімді әдістерін анықтауда экономикалық саясаттың өзіндік моделін таңдайды.</w:t>
      </w:r>
    </w:p>
    <w:p w14:paraId="661F2135" w14:textId="2020BEDA" w:rsidR="00E56E67" w:rsidRPr="0074418C" w:rsidRDefault="00E56E67" w:rsidP="001F196A">
      <w:pPr>
        <w:pStyle w:val="Default"/>
        <w:widowControl w:val="0"/>
        <w:tabs>
          <w:tab w:val="left" w:pos="0"/>
        </w:tabs>
        <w:ind w:firstLine="562"/>
        <w:jc w:val="both"/>
        <w:rPr>
          <w:color w:val="auto"/>
          <w:sz w:val="28"/>
          <w:szCs w:val="28"/>
          <w:lang w:val="kk-KZ"/>
        </w:rPr>
      </w:pPr>
      <w:r w:rsidRPr="0074418C">
        <w:rPr>
          <w:color w:val="auto"/>
          <w:sz w:val="28"/>
          <w:szCs w:val="28"/>
          <w:lang w:val="kk-KZ"/>
        </w:rPr>
        <w:t xml:space="preserve">Қазіргі уақытта көптеген сарапшылар агроөнеркәсіптік кешенге мемлекеттік қаржы ресурстарын қайта бөлуді белгілі бір дәрежеде жағдайды тұрақтандыруға бағытталған өтемақы ретінде қарастырады. Сонымен қатар, бұл процесс ауыл шаруашылығы өнімдерін өндірушілердің еңбегін экономиканың өзге салаларындағы қызметкерлердің еңбегімен теңестірудің бір </w:t>
      </w:r>
      <w:r w:rsidR="00C20761" w:rsidRPr="0074418C">
        <w:rPr>
          <w:color w:val="auto"/>
          <w:sz w:val="28"/>
          <w:szCs w:val="28"/>
          <w:lang w:val="kk-KZ"/>
        </w:rPr>
        <w:t>механизмі ретінде бағаланады</w:t>
      </w:r>
      <w:r w:rsidRPr="0074418C">
        <w:rPr>
          <w:color w:val="auto"/>
          <w:sz w:val="28"/>
          <w:szCs w:val="28"/>
          <w:lang w:val="kk-KZ"/>
        </w:rPr>
        <w:t>.</w:t>
      </w:r>
    </w:p>
    <w:p w14:paraId="7C0DF15E" w14:textId="77777777" w:rsidR="00152F6D" w:rsidRPr="0074418C" w:rsidRDefault="00152F6D" w:rsidP="001F196A">
      <w:pPr>
        <w:pStyle w:val="Default"/>
        <w:widowControl w:val="0"/>
        <w:tabs>
          <w:tab w:val="left" w:pos="0"/>
        </w:tabs>
        <w:ind w:firstLine="562"/>
        <w:jc w:val="both"/>
        <w:rPr>
          <w:color w:val="auto"/>
          <w:sz w:val="28"/>
          <w:szCs w:val="28"/>
          <w:lang w:val="kk-KZ"/>
        </w:rPr>
      </w:pPr>
    </w:p>
    <w:p w14:paraId="10B7E9CE" w14:textId="5091CF23" w:rsidR="00E56E67" w:rsidRPr="0074418C" w:rsidRDefault="00E56E67" w:rsidP="00E56E67">
      <w:pPr>
        <w:pStyle w:val="Default"/>
        <w:widowControl w:val="0"/>
        <w:ind w:firstLine="709"/>
        <w:jc w:val="both"/>
        <w:rPr>
          <w:color w:val="auto"/>
          <w:sz w:val="28"/>
          <w:szCs w:val="28"/>
          <w:lang w:val="kk-KZ"/>
        </w:rPr>
      </w:pPr>
      <w:r w:rsidRPr="0074418C">
        <w:rPr>
          <w:noProof/>
          <w:color w:val="auto"/>
          <w:sz w:val="28"/>
          <w:szCs w:val="28"/>
          <w:lang w:eastAsia="ru-RU"/>
        </w:rPr>
        <w:lastRenderedPageBreak/>
        <mc:AlternateContent>
          <mc:Choice Requires="wpg">
            <w:drawing>
              <wp:anchor distT="0" distB="0" distL="114300" distR="114300" simplePos="0" relativeHeight="251723776" behindDoc="0" locked="0" layoutInCell="1" allowOverlap="1" wp14:anchorId="716CA57C" wp14:editId="358A5643">
                <wp:simplePos x="0" y="0"/>
                <wp:positionH relativeFrom="column">
                  <wp:posOffset>126365</wp:posOffset>
                </wp:positionH>
                <wp:positionV relativeFrom="paragraph">
                  <wp:posOffset>22860</wp:posOffset>
                </wp:positionV>
                <wp:extent cx="5842000" cy="2468880"/>
                <wp:effectExtent l="0" t="0" r="25400" b="26670"/>
                <wp:wrapNone/>
                <wp:docPr id="96" name="Group 1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00" cy="2468880"/>
                          <a:chOff x="1899" y="11265"/>
                          <a:chExt cx="9200" cy="3888"/>
                        </a:xfrm>
                      </wpg:grpSpPr>
                      <wps:wsp>
                        <wps:cNvPr id="97" name="Text Box 1650"/>
                        <wps:cNvSpPr txBox="1">
                          <a:spLocks noChangeArrowheads="1"/>
                        </wps:cNvSpPr>
                        <wps:spPr bwMode="auto">
                          <a:xfrm>
                            <a:off x="2220" y="12286"/>
                            <a:ext cx="3685" cy="395"/>
                          </a:xfrm>
                          <a:prstGeom prst="rect">
                            <a:avLst/>
                          </a:prstGeom>
                          <a:solidFill>
                            <a:srgbClr val="FFFFFF"/>
                          </a:solidFill>
                          <a:ln w="19050">
                            <a:solidFill>
                              <a:srgbClr val="000000"/>
                            </a:solidFill>
                            <a:miter lim="800000"/>
                            <a:headEnd/>
                            <a:tailEnd/>
                          </a:ln>
                        </wps:spPr>
                        <wps:txbx>
                          <w:txbxContent>
                            <w:p w14:paraId="4C1888EB" w14:textId="77777777" w:rsidR="00330EB4" w:rsidRPr="00204304" w:rsidRDefault="00330EB4" w:rsidP="00E56E67">
                              <w:pPr>
                                <w:spacing w:after="0" w:line="206" w:lineRule="auto"/>
                                <w:rPr>
                                  <w:rFonts w:ascii="Times New Roman" w:hAnsi="Times New Roman"/>
                                  <w:sz w:val="24"/>
                                  <w:szCs w:val="24"/>
                                </w:rPr>
                              </w:pPr>
                              <w:r w:rsidRPr="00204304">
                                <w:rPr>
                                  <w:rFonts w:ascii="Times New Roman" w:hAnsi="Times New Roman" w:cs="Times New Roman"/>
                                  <w:sz w:val="24"/>
                                  <w:szCs w:val="24"/>
                                </w:rPr>
                                <w:t>"Байланыссыз" қолдау</w:t>
                              </w:r>
                            </w:p>
                          </w:txbxContent>
                        </wps:txbx>
                        <wps:bodyPr rot="0" vert="horz" wrap="square" lIns="91440" tIns="45720" rIns="91440" bIns="45720" anchor="t" anchorCtr="0" upright="1">
                          <a:noAutofit/>
                        </wps:bodyPr>
                      </wps:wsp>
                      <wps:wsp>
                        <wps:cNvPr id="98" name="Text Box 1651"/>
                        <wps:cNvSpPr txBox="1">
                          <a:spLocks noChangeArrowheads="1"/>
                        </wps:cNvSpPr>
                        <wps:spPr bwMode="auto">
                          <a:xfrm>
                            <a:off x="2220" y="12750"/>
                            <a:ext cx="3685" cy="419"/>
                          </a:xfrm>
                          <a:prstGeom prst="rect">
                            <a:avLst/>
                          </a:prstGeom>
                          <a:solidFill>
                            <a:srgbClr val="FFFFFF"/>
                          </a:solidFill>
                          <a:ln w="19050">
                            <a:solidFill>
                              <a:srgbClr val="000000"/>
                            </a:solidFill>
                            <a:miter lim="800000"/>
                            <a:headEnd/>
                            <a:tailEnd/>
                          </a:ln>
                        </wps:spPr>
                        <wps:txbx>
                          <w:txbxContent>
                            <w:p w14:paraId="716B78E9" w14:textId="77777777" w:rsidR="00330EB4" w:rsidRPr="00204304" w:rsidRDefault="00330EB4" w:rsidP="00E56E67">
                              <w:pPr>
                                <w:spacing w:after="0" w:line="206" w:lineRule="auto"/>
                                <w:rPr>
                                  <w:rFonts w:ascii="Times New Roman" w:hAnsi="Times New Roman"/>
                                  <w:sz w:val="24"/>
                                  <w:szCs w:val="24"/>
                                </w:rPr>
                              </w:pPr>
                              <w:r w:rsidRPr="00204304">
                                <w:rPr>
                                  <w:rFonts w:ascii="Times New Roman" w:hAnsi="Times New Roman"/>
                                  <w:sz w:val="24"/>
                                  <w:szCs w:val="24"/>
                                </w:rPr>
                                <w:t xml:space="preserve">Тікелей төлем жүйесі  </w:t>
                              </w:r>
                            </w:p>
                            <w:p w14:paraId="430A79A1" w14:textId="77777777" w:rsidR="00330EB4" w:rsidRPr="00204304" w:rsidRDefault="00330EB4" w:rsidP="00E56E67">
                              <w:pPr>
                                <w:rPr>
                                  <w:szCs w:val="24"/>
                                </w:rPr>
                              </w:pPr>
                            </w:p>
                          </w:txbxContent>
                        </wps:txbx>
                        <wps:bodyPr rot="0" vert="horz" wrap="square" lIns="91440" tIns="45720" rIns="91440" bIns="45720" anchor="t" anchorCtr="0" upright="1">
                          <a:noAutofit/>
                        </wps:bodyPr>
                      </wps:wsp>
                      <wps:wsp>
                        <wps:cNvPr id="99" name="Text Box 1652"/>
                        <wps:cNvSpPr txBox="1">
                          <a:spLocks noChangeArrowheads="1"/>
                        </wps:cNvSpPr>
                        <wps:spPr bwMode="auto">
                          <a:xfrm>
                            <a:off x="2233" y="13774"/>
                            <a:ext cx="3672" cy="385"/>
                          </a:xfrm>
                          <a:prstGeom prst="rect">
                            <a:avLst/>
                          </a:prstGeom>
                          <a:solidFill>
                            <a:srgbClr val="FFFFFF"/>
                          </a:solidFill>
                          <a:ln w="19050">
                            <a:solidFill>
                              <a:srgbClr val="000000"/>
                            </a:solidFill>
                            <a:miter lim="800000"/>
                            <a:headEnd/>
                            <a:tailEnd/>
                          </a:ln>
                        </wps:spPr>
                        <wps:txbx>
                          <w:txbxContent>
                            <w:p w14:paraId="1CC19DB4" w14:textId="77777777" w:rsidR="00330EB4" w:rsidRPr="00204304" w:rsidRDefault="00330EB4" w:rsidP="00E56E67">
                              <w:pPr>
                                <w:spacing w:after="0" w:line="206" w:lineRule="auto"/>
                                <w:rPr>
                                  <w:rFonts w:ascii="Times New Roman" w:hAnsi="Times New Roman"/>
                                  <w:sz w:val="24"/>
                                  <w:szCs w:val="24"/>
                                </w:rPr>
                              </w:pPr>
                              <w:r w:rsidRPr="00204304">
                                <w:rPr>
                                  <w:rFonts w:ascii="Times New Roman" w:hAnsi="Times New Roman"/>
                                  <w:sz w:val="24"/>
                                  <w:szCs w:val="24"/>
                                </w:rPr>
                                <w:t>ҒЗТКЖ қаржыландыру</w:t>
                              </w:r>
                            </w:p>
                          </w:txbxContent>
                        </wps:txbx>
                        <wps:bodyPr rot="0" vert="horz" wrap="square" lIns="91440" tIns="45720" rIns="91440" bIns="45720" anchor="t" anchorCtr="0" upright="1">
                          <a:noAutofit/>
                        </wps:bodyPr>
                      </wps:wsp>
                      <wps:wsp>
                        <wps:cNvPr id="100" name="Text Box 1653"/>
                        <wps:cNvSpPr txBox="1">
                          <a:spLocks noChangeArrowheads="1"/>
                        </wps:cNvSpPr>
                        <wps:spPr bwMode="auto">
                          <a:xfrm>
                            <a:off x="2233" y="13234"/>
                            <a:ext cx="3672" cy="477"/>
                          </a:xfrm>
                          <a:prstGeom prst="rect">
                            <a:avLst/>
                          </a:prstGeom>
                          <a:solidFill>
                            <a:srgbClr val="FFFFFF"/>
                          </a:solidFill>
                          <a:ln w="19050">
                            <a:solidFill>
                              <a:srgbClr val="000000"/>
                            </a:solidFill>
                            <a:miter lim="800000"/>
                            <a:headEnd/>
                            <a:tailEnd/>
                          </a:ln>
                        </wps:spPr>
                        <wps:txbx>
                          <w:txbxContent>
                            <w:p w14:paraId="06E6F67A" w14:textId="77777777" w:rsidR="00330EB4" w:rsidRPr="00204304" w:rsidRDefault="00330EB4" w:rsidP="00E56E67">
                              <w:pPr>
                                <w:rPr>
                                  <w:rFonts w:ascii="Times New Roman" w:hAnsi="Times New Roman"/>
                                  <w:sz w:val="24"/>
                                  <w:szCs w:val="24"/>
                                </w:rPr>
                              </w:pPr>
                              <w:r w:rsidRPr="00204304">
                                <w:rPr>
                                  <w:rFonts w:ascii="Times New Roman" w:hAnsi="Times New Roman"/>
                                  <w:sz w:val="24"/>
                                  <w:szCs w:val="24"/>
                                </w:rPr>
                                <w:t>Өтемақы төлемдері</w:t>
                              </w:r>
                            </w:p>
                          </w:txbxContent>
                        </wps:txbx>
                        <wps:bodyPr rot="0" vert="horz" wrap="square" lIns="91440" tIns="45720" rIns="91440" bIns="45720" anchor="t" anchorCtr="0" upright="1">
                          <a:noAutofit/>
                        </wps:bodyPr>
                      </wps:wsp>
                      <wps:wsp>
                        <wps:cNvPr id="101" name="Text Box 1654"/>
                        <wps:cNvSpPr txBox="1">
                          <a:spLocks noChangeArrowheads="1"/>
                        </wps:cNvSpPr>
                        <wps:spPr bwMode="auto">
                          <a:xfrm>
                            <a:off x="2220" y="14220"/>
                            <a:ext cx="3672" cy="933"/>
                          </a:xfrm>
                          <a:prstGeom prst="rect">
                            <a:avLst/>
                          </a:prstGeom>
                          <a:solidFill>
                            <a:srgbClr val="FFFFFF"/>
                          </a:solidFill>
                          <a:ln w="19050">
                            <a:solidFill>
                              <a:srgbClr val="000000"/>
                            </a:solidFill>
                            <a:miter lim="800000"/>
                            <a:headEnd/>
                            <a:tailEnd/>
                          </a:ln>
                        </wps:spPr>
                        <wps:txbx>
                          <w:txbxContent>
                            <w:p w14:paraId="05EECC71" w14:textId="77777777" w:rsidR="00330EB4" w:rsidRPr="00204304" w:rsidRDefault="00330EB4" w:rsidP="00E56E67">
                              <w:pPr>
                                <w:spacing w:after="0" w:line="206" w:lineRule="auto"/>
                                <w:ind w:right="-91"/>
                                <w:rPr>
                                  <w:rFonts w:ascii="Times New Roman" w:hAnsi="Times New Roman" w:cs="Times New Roman"/>
                                  <w:sz w:val="24"/>
                                  <w:szCs w:val="24"/>
                                </w:rPr>
                              </w:pPr>
                              <w:r w:rsidRPr="00204304">
                                <w:rPr>
                                  <w:rFonts w:ascii="Times New Roman" w:hAnsi="Times New Roman" w:cs="Times New Roman"/>
                                  <w:sz w:val="24"/>
                                  <w:szCs w:val="24"/>
                                </w:rPr>
                                <w:t>Ауыл шаруашылығы өндірісіне қолайсыз аймақтарды қолдау</w:t>
                              </w:r>
                            </w:p>
                          </w:txbxContent>
                        </wps:txbx>
                        <wps:bodyPr rot="0" vert="horz" wrap="square" lIns="91440" tIns="45720" rIns="91440" bIns="45720" anchor="t" anchorCtr="0" upright="1">
                          <a:noAutofit/>
                        </wps:bodyPr>
                      </wps:wsp>
                      <wpg:grpSp>
                        <wpg:cNvPr id="102" name="Group 1655"/>
                        <wpg:cNvGrpSpPr>
                          <a:grpSpLocks/>
                        </wpg:cNvGrpSpPr>
                        <wpg:grpSpPr bwMode="auto">
                          <a:xfrm>
                            <a:off x="6312" y="11630"/>
                            <a:ext cx="444" cy="461"/>
                            <a:chOff x="6216" y="8472"/>
                            <a:chExt cx="444" cy="624"/>
                          </a:xfrm>
                        </wpg:grpSpPr>
                        <wps:wsp>
                          <wps:cNvPr id="103" name="AutoShape 1656"/>
                          <wps:cNvCnPr>
                            <a:cxnSpLocks noChangeShapeType="1"/>
                          </wps:cNvCnPr>
                          <wps:spPr bwMode="auto">
                            <a:xfrm>
                              <a:off x="6408" y="8472"/>
                              <a:ext cx="0" cy="62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4" name="AutoShape 1657"/>
                          <wps:cNvCnPr>
                            <a:cxnSpLocks noChangeShapeType="1"/>
                          </wps:cNvCnPr>
                          <wps:spPr bwMode="auto">
                            <a:xfrm>
                              <a:off x="6216" y="9096"/>
                              <a:ext cx="44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05" name="Text Box 1658"/>
                        <wps:cNvSpPr txBox="1">
                          <a:spLocks noChangeArrowheads="1"/>
                        </wps:cNvSpPr>
                        <wps:spPr bwMode="auto">
                          <a:xfrm>
                            <a:off x="2649" y="11265"/>
                            <a:ext cx="7076" cy="442"/>
                          </a:xfrm>
                          <a:prstGeom prst="rect">
                            <a:avLst/>
                          </a:prstGeom>
                          <a:solidFill>
                            <a:srgbClr val="FFFFFF"/>
                          </a:solidFill>
                          <a:ln w="19050">
                            <a:solidFill>
                              <a:srgbClr val="000000"/>
                            </a:solidFill>
                            <a:miter lim="800000"/>
                            <a:headEnd/>
                            <a:tailEnd/>
                          </a:ln>
                        </wps:spPr>
                        <wps:txbx>
                          <w:txbxContent>
                            <w:p w14:paraId="05DCBDC5" w14:textId="77777777" w:rsidR="00330EB4" w:rsidRPr="00204304" w:rsidRDefault="00330EB4" w:rsidP="00E56E67">
                              <w:pPr>
                                <w:spacing w:after="0" w:line="206" w:lineRule="auto"/>
                                <w:jc w:val="center"/>
                                <w:rPr>
                                  <w:rFonts w:ascii="Times New Roman" w:hAnsi="Times New Roman"/>
                                  <w:b/>
                                  <w:sz w:val="24"/>
                                  <w:szCs w:val="24"/>
                                </w:rPr>
                              </w:pPr>
                              <w:r w:rsidRPr="00204304">
                                <w:rPr>
                                  <w:rFonts w:ascii="Times New Roman" w:hAnsi="Times New Roman"/>
                                  <w:b/>
                                  <w:sz w:val="24"/>
                                  <w:szCs w:val="24"/>
                                </w:rPr>
                                <w:t>Агроөнеркәсіп кешенін мемлекеттік қолдау шаралары</w:t>
                              </w:r>
                            </w:p>
                          </w:txbxContent>
                        </wps:txbx>
                        <wps:bodyPr rot="0" vert="horz" wrap="square" lIns="91440" tIns="45720" rIns="91440" bIns="45720" anchor="t" anchorCtr="0" upright="1">
                          <a:noAutofit/>
                        </wps:bodyPr>
                      </wps:wsp>
                      <wps:wsp>
                        <wps:cNvPr id="106" name="Text Box 1659"/>
                        <wps:cNvSpPr txBox="1">
                          <a:spLocks noChangeArrowheads="1"/>
                        </wps:cNvSpPr>
                        <wps:spPr bwMode="auto">
                          <a:xfrm>
                            <a:off x="1899" y="11841"/>
                            <a:ext cx="4443" cy="372"/>
                          </a:xfrm>
                          <a:prstGeom prst="rect">
                            <a:avLst/>
                          </a:prstGeom>
                          <a:solidFill>
                            <a:srgbClr val="FFFFFF"/>
                          </a:solidFill>
                          <a:ln w="19050">
                            <a:solidFill>
                              <a:srgbClr val="000000"/>
                            </a:solidFill>
                            <a:miter lim="800000"/>
                            <a:headEnd/>
                            <a:tailEnd/>
                          </a:ln>
                        </wps:spPr>
                        <wps:txbx>
                          <w:txbxContent>
                            <w:p w14:paraId="50532D16" w14:textId="77777777" w:rsidR="00330EB4" w:rsidRPr="00204304" w:rsidRDefault="00330EB4" w:rsidP="00E56E67">
                              <w:pPr>
                                <w:spacing w:after="0" w:line="206" w:lineRule="auto"/>
                                <w:jc w:val="center"/>
                                <w:rPr>
                                  <w:rFonts w:ascii="Times New Roman" w:hAnsi="Times New Roman"/>
                                  <w:b/>
                                  <w:sz w:val="24"/>
                                  <w:szCs w:val="24"/>
                                  <w:lang w:val="kk-KZ"/>
                                </w:rPr>
                              </w:pPr>
                              <w:r w:rsidRPr="00204304">
                                <w:rPr>
                                  <w:rFonts w:ascii="Times New Roman" w:hAnsi="Times New Roman"/>
                                  <w:b/>
                                  <w:sz w:val="24"/>
                                  <w:szCs w:val="24"/>
                                  <w:lang w:val="kk-KZ"/>
                                </w:rPr>
                                <w:t>Тікелей</w:t>
                              </w:r>
                            </w:p>
                          </w:txbxContent>
                        </wps:txbx>
                        <wps:bodyPr rot="0" vert="horz" wrap="square" lIns="91440" tIns="45720" rIns="91440" bIns="45720" anchor="t" anchorCtr="0" upright="1">
                          <a:noAutofit/>
                        </wps:bodyPr>
                      </wps:wsp>
                      <wps:wsp>
                        <wps:cNvPr id="107" name="Text Box 1660"/>
                        <wps:cNvSpPr txBox="1">
                          <a:spLocks noChangeArrowheads="1"/>
                        </wps:cNvSpPr>
                        <wps:spPr bwMode="auto">
                          <a:xfrm>
                            <a:off x="6654" y="11841"/>
                            <a:ext cx="4440" cy="372"/>
                          </a:xfrm>
                          <a:prstGeom prst="rect">
                            <a:avLst/>
                          </a:prstGeom>
                          <a:solidFill>
                            <a:srgbClr val="FFFFFF"/>
                          </a:solidFill>
                          <a:ln w="19050">
                            <a:solidFill>
                              <a:srgbClr val="000000"/>
                            </a:solidFill>
                            <a:miter lim="800000"/>
                            <a:headEnd/>
                            <a:tailEnd/>
                          </a:ln>
                        </wps:spPr>
                        <wps:txbx>
                          <w:txbxContent>
                            <w:p w14:paraId="60B0E137" w14:textId="77777777" w:rsidR="00330EB4" w:rsidRPr="00204304" w:rsidRDefault="00330EB4" w:rsidP="00E56E67">
                              <w:pPr>
                                <w:spacing w:after="0" w:line="206" w:lineRule="auto"/>
                                <w:jc w:val="center"/>
                                <w:rPr>
                                  <w:rFonts w:ascii="Times New Roman" w:hAnsi="Times New Roman"/>
                                  <w:b/>
                                  <w:sz w:val="24"/>
                                  <w:szCs w:val="24"/>
                                  <w:lang w:val="kk-KZ"/>
                                </w:rPr>
                              </w:pPr>
                              <w:r w:rsidRPr="00204304">
                                <w:rPr>
                                  <w:rFonts w:ascii="Times New Roman" w:hAnsi="Times New Roman"/>
                                  <w:b/>
                                  <w:sz w:val="24"/>
                                  <w:szCs w:val="24"/>
                                  <w:lang w:val="kk-KZ"/>
                                </w:rPr>
                                <w:t>Жанама</w:t>
                              </w:r>
                            </w:p>
                          </w:txbxContent>
                        </wps:txbx>
                        <wps:bodyPr rot="0" vert="horz" wrap="square" lIns="91440" tIns="45720" rIns="91440" bIns="45720" anchor="t" anchorCtr="0" upright="1">
                          <a:noAutofit/>
                        </wps:bodyPr>
                      </wps:wsp>
                      <wps:wsp>
                        <wps:cNvPr id="108" name="Text Box 1661"/>
                        <wps:cNvSpPr txBox="1">
                          <a:spLocks noChangeArrowheads="1"/>
                        </wps:cNvSpPr>
                        <wps:spPr bwMode="auto">
                          <a:xfrm>
                            <a:off x="7101" y="12276"/>
                            <a:ext cx="3794" cy="407"/>
                          </a:xfrm>
                          <a:prstGeom prst="rect">
                            <a:avLst/>
                          </a:prstGeom>
                          <a:solidFill>
                            <a:srgbClr val="FFFFFF"/>
                          </a:solidFill>
                          <a:ln w="19050">
                            <a:solidFill>
                              <a:srgbClr val="000000"/>
                            </a:solidFill>
                            <a:miter lim="800000"/>
                            <a:headEnd/>
                            <a:tailEnd/>
                          </a:ln>
                        </wps:spPr>
                        <wps:txbx>
                          <w:txbxContent>
                            <w:p w14:paraId="730F5007" w14:textId="77777777" w:rsidR="00330EB4" w:rsidRPr="00204304" w:rsidRDefault="00330EB4" w:rsidP="00E56E67">
                              <w:r w:rsidRPr="00204304">
                                <w:rPr>
                                  <w:rFonts w:ascii="Times New Roman" w:hAnsi="Times New Roman"/>
                                  <w:sz w:val="24"/>
                                  <w:szCs w:val="24"/>
                                </w:rPr>
                                <w:t>Баға саясатының құралдары</w:t>
                              </w:r>
                            </w:p>
                          </w:txbxContent>
                        </wps:txbx>
                        <wps:bodyPr rot="0" vert="horz" wrap="square" lIns="91440" tIns="45720" rIns="91440" bIns="45720" anchor="t" anchorCtr="0" upright="1">
                          <a:noAutofit/>
                        </wps:bodyPr>
                      </wps:wsp>
                      <wps:wsp>
                        <wps:cNvPr id="109" name="Text Box 1662"/>
                        <wps:cNvSpPr txBox="1">
                          <a:spLocks noChangeArrowheads="1"/>
                        </wps:cNvSpPr>
                        <wps:spPr bwMode="auto">
                          <a:xfrm>
                            <a:off x="7101" y="12761"/>
                            <a:ext cx="3777" cy="408"/>
                          </a:xfrm>
                          <a:prstGeom prst="rect">
                            <a:avLst/>
                          </a:prstGeom>
                          <a:solidFill>
                            <a:srgbClr val="FFFFFF"/>
                          </a:solidFill>
                          <a:ln w="19050">
                            <a:solidFill>
                              <a:srgbClr val="000000"/>
                            </a:solidFill>
                            <a:miter lim="800000"/>
                            <a:headEnd/>
                            <a:tailEnd/>
                          </a:ln>
                        </wps:spPr>
                        <wps:txbx>
                          <w:txbxContent>
                            <w:p w14:paraId="58783046" w14:textId="77777777" w:rsidR="00330EB4" w:rsidRPr="00204304" w:rsidRDefault="00330EB4" w:rsidP="00E56E67">
                              <w:pPr>
                                <w:spacing w:after="0" w:line="206" w:lineRule="auto"/>
                              </w:pPr>
                              <w:r w:rsidRPr="00204304">
                                <w:rPr>
                                  <w:rFonts w:ascii="Times New Roman" w:hAnsi="Times New Roman"/>
                                  <w:sz w:val="24"/>
                                  <w:szCs w:val="24"/>
                                </w:rPr>
                                <w:t>Жеңілдікті салық салу</w:t>
                              </w:r>
                            </w:p>
                          </w:txbxContent>
                        </wps:txbx>
                        <wps:bodyPr rot="0" vert="horz" wrap="square" lIns="91440" tIns="45720" rIns="91440" bIns="45720" anchor="t" anchorCtr="0" upright="1">
                          <a:noAutofit/>
                        </wps:bodyPr>
                      </wps:wsp>
                      <wps:wsp>
                        <wps:cNvPr id="110" name="Text Box 1663"/>
                        <wps:cNvSpPr txBox="1">
                          <a:spLocks noChangeArrowheads="1"/>
                        </wps:cNvSpPr>
                        <wps:spPr bwMode="auto">
                          <a:xfrm>
                            <a:off x="7101" y="13234"/>
                            <a:ext cx="3777" cy="408"/>
                          </a:xfrm>
                          <a:prstGeom prst="rect">
                            <a:avLst/>
                          </a:prstGeom>
                          <a:solidFill>
                            <a:srgbClr val="FFFFFF"/>
                          </a:solidFill>
                          <a:ln w="19050">
                            <a:solidFill>
                              <a:srgbClr val="000000"/>
                            </a:solidFill>
                            <a:miter lim="800000"/>
                            <a:headEnd/>
                            <a:tailEnd/>
                          </a:ln>
                        </wps:spPr>
                        <wps:txbx>
                          <w:txbxContent>
                            <w:p w14:paraId="6BAE0F36" w14:textId="77777777" w:rsidR="00330EB4" w:rsidRPr="00204304" w:rsidRDefault="00330EB4" w:rsidP="00E56E67">
                              <w:pPr>
                                <w:spacing w:after="0" w:line="206" w:lineRule="auto"/>
                              </w:pPr>
                              <w:r w:rsidRPr="00204304">
                                <w:rPr>
                                  <w:rFonts w:ascii="Times New Roman" w:hAnsi="Times New Roman"/>
                                  <w:sz w:val="24"/>
                                  <w:szCs w:val="24"/>
                                </w:rPr>
                                <w:t>Нарықтың дамуы</w:t>
                              </w:r>
                            </w:p>
                          </w:txbxContent>
                        </wps:txbx>
                        <wps:bodyPr rot="0" vert="horz" wrap="square" lIns="91440" tIns="45720" rIns="91440" bIns="45720" anchor="t" anchorCtr="0" upright="1">
                          <a:noAutofit/>
                        </wps:bodyPr>
                      </wps:wsp>
                      <wps:wsp>
                        <wps:cNvPr id="111" name="Text Box 1664"/>
                        <wps:cNvSpPr txBox="1">
                          <a:spLocks noChangeArrowheads="1"/>
                        </wps:cNvSpPr>
                        <wps:spPr bwMode="auto">
                          <a:xfrm>
                            <a:off x="7101" y="13711"/>
                            <a:ext cx="3777" cy="641"/>
                          </a:xfrm>
                          <a:prstGeom prst="rect">
                            <a:avLst/>
                          </a:prstGeom>
                          <a:solidFill>
                            <a:srgbClr val="FFFFFF"/>
                          </a:solidFill>
                          <a:ln w="19050">
                            <a:solidFill>
                              <a:srgbClr val="000000"/>
                            </a:solidFill>
                            <a:miter lim="800000"/>
                            <a:headEnd/>
                            <a:tailEnd/>
                          </a:ln>
                        </wps:spPr>
                        <wps:txbx>
                          <w:txbxContent>
                            <w:p w14:paraId="4C8CFF0B" w14:textId="77777777" w:rsidR="00330EB4" w:rsidRPr="00204304" w:rsidRDefault="00330EB4" w:rsidP="00E56E67">
                              <w:pPr>
                                <w:spacing w:after="0" w:line="206" w:lineRule="auto"/>
                              </w:pPr>
                              <w:r w:rsidRPr="00204304">
                                <w:rPr>
                                  <w:rFonts w:ascii="Times New Roman" w:hAnsi="Times New Roman"/>
                                  <w:sz w:val="24"/>
                                  <w:szCs w:val="24"/>
                                </w:rPr>
                                <w:t>Өндірістік инфрақұрылымды дамыту</w:t>
                              </w:r>
                            </w:p>
                          </w:txbxContent>
                        </wps:txbx>
                        <wps:bodyPr rot="0" vert="horz" wrap="square" lIns="91440" tIns="45720" rIns="91440" bIns="45720" anchor="t" anchorCtr="0" upright="1">
                          <a:noAutofit/>
                        </wps:bodyPr>
                      </wps:wsp>
                      <wps:wsp>
                        <wps:cNvPr id="112" name="Text Box 1665"/>
                        <wps:cNvSpPr txBox="1">
                          <a:spLocks noChangeArrowheads="1"/>
                        </wps:cNvSpPr>
                        <wps:spPr bwMode="auto">
                          <a:xfrm>
                            <a:off x="7101" y="14454"/>
                            <a:ext cx="3760" cy="699"/>
                          </a:xfrm>
                          <a:prstGeom prst="rect">
                            <a:avLst/>
                          </a:prstGeom>
                          <a:solidFill>
                            <a:srgbClr val="FFFFFF"/>
                          </a:solidFill>
                          <a:ln w="19050">
                            <a:solidFill>
                              <a:srgbClr val="000000"/>
                            </a:solidFill>
                            <a:miter lim="800000"/>
                            <a:headEnd/>
                            <a:tailEnd/>
                          </a:ln>
                        </wps:spPr>
                        <wps:txbx>
                          <w:txbxContent>
                            <w:p w14:paraId="0CAC419D" w14:textId="77777777" w:rsidR="00330EB4" w:rsidRPr="00204304" w:rsidRDefault="00330EB4" w:rsidP="00E56E67">
                              <w:pPr>
                                <w:spacing w:after="0" w:line="216" w:lineRule="auto"/>
                              </w:pPr>
                              <w:r w:rsidRPr="00204304">
                                <w:rPr>
                                  <w:rFonts w:ascii="Times New Roman" w:hAnsi="Times New Roman"/>
                                  <w:sz w:val="24"/>
                                  <w:szCs w:val="24"/>
                                </w:rPr>
                                <w:t>Өндіріс құралдарын сатып алуға кеткен шығындарды өтеу</w:t>
                              </w:r>
                            </w:p>
                          </w:txbxContent>
                        </wps:txbx>
                        <wps:bodyPr rot="0" vert="horz" wrap="square" lIns="91440" tIns="45720" rIns="91440" bIns="45720" anchor="t" anchorCtr="0" upright="1">
                          <a:noAutofit/>
                        </wps:bodyPr>
                      </wps:wsp>
                      <wps:wsp>
                        <wps:cNvPr id="113" name="AutoShape 1666"/>
                        <wps:cNvCnPr>
                          <a:cxnSpLocks noChangeShapeType="1"/>
                        </wps:cNvCnPr>
                        <wps:spPr bwMode="auto">
                          <a:xfrm>
                            <a:off x="2016" y="12219"/>
                            <a:ext cx="2" cy="240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4" name="AutoShape 1667"/>
                        <wps:cNvCnPr>
                          <a:cxnSpLocks noChangeShapeType="1"/>
                        </wps:cNvCnPr>
                        <wps:spPr bwMode="auto">
                          <a:xfrm>
                            <a:off x="2018" y="12486"/>
                            <a:ext cx="21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5" name="AutoShape 1668"/>
                        <wps:cNvCnPr>
                          <a:cxnSpLocks noChangeShapeType="1"/>
                        </wps:cNvCnPr>
                        <wps:spPr bwMode="auto">
                          <a:xfrm>
                            <a:off x="2017" y="12951"/>
                            <a:ext cx="215"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6" name="AutoShape 1669"/>
                        <wps:cNvCnPr>
                          <a:cxnSpLocks noChangeShapeType="1"/>
                        </wps:cNvCnPr>
                        <wps:spPr bwMode="auto">
                          <a:xfrm>
                            <a:off x="2017" y="13474"/>
                            <a:ext cx="21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7" name="AutoShape 1670"/>
                        <wps:cNvCnPr>
                          <a:cxnSpLocks noChangeShapeType="1"/>
                        </wps:cNvCnPr>
                        <wps:spPr bwMode="auto">
                          <a:xfrm>
                            <a:off x="2018" y="13978"/>
                            <a:ext cx="21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8" name="AutoShape 1671"/>
                        <wps:cNvCnPr>
                          <a:cxnSpLocks noChangeShapeType="1"/>
                        </wps:cNvCnPr>
                        <wps:spPr bwMode="auto">
                          <a:xfrm>
                            <a:off x="2018" y="14627"/>
                            <a:ext cx="21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9" name="AutoShape 1672"/>
                        <wps:cNvCnPr>
                          <a:cxnSpLocks noChangeShapeType="1"/>
                        </wps:cNvCnPr>
                        <wps:spPr bwMode="auto">
                          <a:xfrm>
                            <a:off x="11080" y="12213"/>
                            <a:ext cx="14" cy="255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0" name="AutoShape 1673"/>
                        <wps:cNvCnPr>
                          <a:cxnSpLocks noChangeShapeType="1"/>
                        </wps:cNvCnPr>
                        <wps:spPr bwMode="auto">
                          <a:xfrm flipH="1">
                            <a:off x="10878" y="13978"/>
                            <a:ext cx="20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1" name="AutoShape 1674"/>
                        <wps:cNvCnPr>
                          <a:cxnSpLocks noChangeShapeType="1"/>
                        </wps:cNvCnPr>
                        <wps:spPr bwMode="auto">
                          <a:xfrm flipH="1">
                            <a:off x="10878" y="13474"/>
                            <a:ext cx="20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2" name="AutoShape 1675"/>
                        <wps:cNvCnPr>
                          <a:cxnSpLocks noChangeShapeType="1"/>
                        </wps:cNvCnPr>
                        <wps:spPr bwMode="auto">
                          <a:xfrm flipH="1">
                            <a:off x="10895" y="12952"/>
                            <a:ext cx="20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3" name="AutoShape 1676"/>
                        <wps:cNvCnPr>
                          <a:cxnSpLocks noChangeShapeType="1"/>
                        </wps:cNvCnPr>
                        <wps:spPr bwMode="auto">
                          <a:xfrm flipH="1">
                            <a:off x="10890" y="12516"/>
                            <a:ext cx="192"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6CA57C" id="Group 1649" o:spid="_x0000_s1113" style="position:absolute;left:0;text-align:left;margin-left:9.95pt;margin-top:1.8pt;width:460pt;height:194.4pt;z-index:251723776" coordorigin="1899,11265" coordsize="9200,3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">
                <v:shape id="Text Box 1650" o:spid="_x0000_s1114" type="#_x0000_t202" style="position:absolute;left:2220;top:12286;width:3685;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" strokeweight="1.5pt">
                  <v:textbox>
                    <w:txbxContent>
                      <w:p w14:paraId="4C1888EB" w14:textId="77777777" w:rsidR="00330EB4" w:rsidRPr="00204304" w:rsidRDefault="00330EB4" w:rsidP="00E56E67">
                        <w:pPr>
                          <w:spacing w:after="0" w:line="206" w:lineRule="auto"/>
                          <w:rPr>
                            <w:rFonts w:ascii="Times New Roman" w:hAnsi="Times New Roman"/>
                            <w:sz w:val="24"/>
                            <w:szCs w:val="24"/>
                          </w:rPr>
                        </w:pPr>
                        <w:r w:rsidRPr="00204304">
                          <w:rPr>
                            <w:rFonts w:ascii="Times New Roman" w:hAnsi="Times New Roman" w:cs="Times New Roman"/>
                            <w:sz w:val="24"/>
                            <w:szCs w:val="24"/>
                          </w:rPr>
                          <w:t>"Байланыссыз" қолдау</w:t>
                        </w:r>
                      </w:p>
                    </w:txbxContent>
                  </v:textbox>
                </v:shape>
                <v:shape id="Text Box 1651" o:spid="_x0000_s1115" type="#_x0000_t202" style="position:absolute;left:2220;top:12750;width:3685;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" strokeweight="1.5pt">
                  <v:textbox>
                    <w:txbxContent>
                      <w:p w14:paraId="716B78E9" w14:textId="77777777" w:rsidR="00330EB4" w:rsidRPr="00204304" w:rsidRDefault="00330EB4" w:rsidP="00E56E67">
                        <w:pPr>
                          <w:spacing w:after="0" w:line="206" w:lineRule="auto"/>
                          <w:rPr>
                            <w:rFonts w:ascii="Times New Roman" w:hAnsi="Times New Roman"/>
                            <w:sz w:val="24"/>
                            <w:szCs w:val="24"/>
                          </w:rPr>
                        </w:pPr>
                        <w:r w:rsidRPr="00204304">
                          <w:rPr>
                            <w:rFonts w:ascii="Times New Roman" w:hAnsi="Times New Roman"/>
                            <w:sz w:val="24"/>
                            <w:szCs w:val="24"/>
                          </w:rPr>
                          <w:t xml:space="preserve">Тікелей төлем жүйесі  </w:t>
                        </w:r>
                      </w:p>
                      <w:p w14:paraId="430A79A1" w14:textId="77777777" w:rsidR="00330EB4" w:rsidRPr="00204304" w:rsidRDefault="00330EB4" w:rsidP="00E56E67">
                        <w:pPr>
                          <w:rPr>
                            <w:szCs w:val="24"/>
                          </w:rPr>
                        </w:pPr>
                      </w:p>
                    </w:txbxContent>
                  </v:textbox>
                </v:shape>
                <v:shape id="Text Box 1652" o:spid="_x0000_s1116" type="#_x0000_t202" style="position:absolute;left:2233;top:13774;width:3672;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" strokeweight="1.5pt">
                  <v:textbox>
                    <w:txbxContent>
                      <w:p w14:paraId="1CC19DB4" w14:textId="77777777" w:rsidR="00330EB4" w:rsidRPr="00204304" w:rsidRDefault="00330EB4" w:rsidP="00E56E67">
                        <w:pPr>
                          <w:spacing w:after="0" w:line="206" w:lineRule="auto"/>
                          <w:rPr>
                            <w:rFonts w:ascii="Times New Roman" w:hAnsi="Times New Roman"/>
                            <w:sz w:val="24"/>
                            <w:szCs w:val="24"/>
                          </w:rPr>
                        </w:pPr>
                        <w:r w:rsidRPr="00204304">
                          <w:rPr>
                            <w:rFonts w:ascii="Times New Roman" w:hAnsi="Times New Roman"/>
                            <w:sz w:val="24"/>
                            <w:szCs w:val="24"/>
                          </w:rPr>
                          <w:t>ҒЗТКЖ қаржыландыру</w:t>
                        </w:r>
                      </w:p>
                    </w:txbxContent>
                  </v:textbox>
                </v:shape>
                <v:shape id="Text Box 1653" o:spid="_x0000_s1117" type="#_x0000_t202" style="position:absolute;left:2233;top:13234;width:367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" strokeweight="1.5pt">
                  <v:textbox>
                    <w:txbxContent>
                      <w:p w14:paraId="06E6F67A" w14:textId="77777777" w:rsidR="00330EB4" w:rsidRPr="00204304" w:rsidRDefault="00330EB4" w:rsidP="00E56E67">
                        <w:pPr>
                          <w:rPr>
                            <w:rFonts w:ascii="Times New Roman" w:hAnsi="Times New Roman"/>
                            <w:sz w:val="24"/>
                            <w:szCs w:val="24"/>
                          </w:rPr>
                        </w:pPr>
                        <w:r w:rsidRPr="00204304">
                          <w:rPr>
                            <w:rFonts w:ascii="Times New Roman" w:hAnsi="Times New Roman"/>
                            <w:sz w:val="24"/>
                            <w:szCs w:val="24"/>
                          </w:rPr>
                          <w:t>Өтемақы төлемдері</w:t>
                        </w:r>
                      </w:p>
                    </w:txbxContent>
                  </v:textbox>
                </v:shape>
                <v:shape id="Text Box 1654" o:spid="_x0000_s1118" type="#_x0000_t202" style="position:absolute;left:2220;top:14220;width:3672;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" strokeweight="1.5pt">
                  <v:textbox>
                    <w:txbxContent>
                      <w:p w14:paraId="05EECC71" w14:textId="77777777" w:rsidR="00330EB4" w:rsidRPr="00204304" w:rsidRDefault="00330EB4" w:rsidP="00E56E67">
                        <w:pPr>
                          <w:spacing w:after="0" w:line="206" w:lineRule="auto"/>
                          <w:ind w:right="-91"/>
                          <w:rPr>
                            <w:rFonts w:ascii="Times New Roman" w:hAnsi="Times New Roman" w:cs="Times New Roman"/>
                            <w:sz w:val="24"/>
                            <w:szCs w:val="24"/>
                          </w:rPr>
                        </w:pPr>
                        <w:r w:rsidRPr="00204304">
                          <w:rPr>
                            <w:rFonts w:ascii="Times New Roman" w:hAnsi="Times New Roman" w:cs="Times New Roman"/>
                            <w:sz w:val="24"/>
                            <w:szCs w:val="24"/>
                          </w:rPr>
                          <w:t>Ауыл шаруашылығы өндірісіне қолайсыз аймақтарды қолдау</w:t>
                        </w:r>
                      </w:p>
                    </w:txbxContent>
                  </v:textbox>
                </v:shape>
                <v:group id="Group 1655" o:spid="_x0000_s1119" style="position:absolute;left:6312;top:11630;width:444;height:461" coordorigin="6216,8472" coordsize="44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AutoShape 1656" o:spid="_x0000_s1120" type="#_x0000_t32" style="position:absolute;left:6408;top:8472;width:0;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" strokeweight="1.5pt"/>
                  <v:shape id="AutoShape 1657" o:spid="_x0000_s1121" type="#_x0000_t32" style="position:absolute;left:6216;top:9096;width:4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" strokeweight="1.5pt"/>
                </v:group>
                <v:shape id="Text Box 1658" o:spid="_x0000_s1122" type="#_x0000_t202" style="position:absolute;left:2649;top:11265;width:7076;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" strokeweight="1.5pt">
                  <v:textbox>
                    <w:txbxContent>
                      <w:p w14:paraId="05DCBDC5" w14:textId="77777777" w:rsidR="00330EB4" w:rsidRPr="00204304" w:rsidRDefault="00330EB4" w:rsidP="00E56E67">
                        <w:pPr>
                          <w:spacing w:after="0" w:line="206" w:lineRule="auto"/>
                          <w:jc w:val="center"/>
                          <w:rPr>
                            <w:rFonts w:ascii="Times New Roman" w:hAnsi="Times New Roman"/>
                            <w:b/>
                            <w:sz w:val="24"/>
                            <w:szCs w:val="24"/>
                          </w:rPr>
                        </w:pPr>
                        <w:r w:rsidRPr="00204304">
                          <w:rPr>
                            <w:rFonts w:ascii="Times New Roman" w:hAnsi="Times New Roman"/>
                            <w:b/>
                            <w:sz w:val="24"/>
                            <w:szCs w:val="24"/>
                          </w:rPr>
                          <w:t>Агроөнеркәсіп кешенін мемлекеттік қолдау шаралары</w:t>
                        </w:r>
                      </w:p>
                    </w:txbxContent>
                  </v:textbox>
                </v:shape>
                <v:shape id="Text Box 1659" o:spid="_x0000_s1123" type="#_x0000_t202" style="position:absolute;left:1899;top:11841;width:4443;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" strokeweight="1.5pt">
                  <v:textbox>
                    <w:txbxContent>
                      <w:p w14:paraId="50532D16" w14:textId="77777777" w:rsidR="00330EB4" w:rsidRPr="00204304" w:rsidRDefault="00330EB4" w:rsidP="00E56E67">
                        <w:pPr>
                          <w:spacing w:after="0" w:line="206" w:lineRule="auto"/>
                          <w:jc w:val="center"/>
                          <w:rPr>
                            <w:rFonts w:ascii="Times New Roman" w:hAnsi="Times New Roman"/>
                            <w:b/>
                            <w:sz w:val="24"/>
                            <w:szCs w:val="24"/>
                            <w:lang w:val="kk-KZ"/>
                          </w:rPr>
                        </w:pPr>
                        <w:r w:rsidRPr="00204304">
                          <w:rPr>
                            <w:rFonts w:ascii="Times New Roman" w:hAnsi="Times New Roman"/>
                            <w:b/>
                            <w:sz w:val="24"/>
                            <w:szCs w:val="24"/>
                            <w:lang w:val="kk-KZ"/>
                          </w:rPr>
                          <w:t>Тікелей</w:t>
                        </w:r>
                      </w:p>
                    </w:txbxContent>
                  </v:textbox>
                </v:shape>
                <v:shape id="Text Box 1660" o:spid="_x0000_s1124" type="#_x0000_t202" style="position:absolute;left:6654;top:11841;width:4440;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" strokeweight="1.5pt">
                  <v:textbox>
                    <w:txbxContent>
                      <w:p w14:paraId="60B0E137" w14:textId="77777777" w:rsidR="00330EB4" w:rsidRPr="00204304" w:rsidRDefault="00330EB4" w:rsidP="00E56E67">
                        <w:pPr>
                          <w:spacing w:after="0" w:line="206" w:lineRule="auto"/>
                          <w:jc w:val="center"/>
                          <w:rPr>
                            <w:rFonts w:ascii="Times New Roman" w:hAnsi="Times New Roman"/>
                            <w:b/>
                            <w:sz w:val="24"/>
                            <w:szCs w:val="24"/>
                            <w:lang w:val="kk-KZ"/>
                          </w:rPr>
                        </w:pPr>
                        <w:r w:rsidRPr="00204304">
                          <w:rPr>
                            <w:rFonts w:ascii="Times New Roman" w:hAnsi="Times New Roman"/>
                            <w:b/>
                            <w:sz w:val="24"/>
                            <w:szCs w:val="24"/>
                            <w:lang w:val="kk-KZ"/>
                          </w:rPr>
                          <w:t>Жанама</w:t>
                        </w:r>
                      </w:p>
                    </w:txbxContent>
                  </v:textbox>
                </v:shape>
                <v:shape id="Text Box 1661" o:spid="_x0000_s1125" type="#_x0000_t202" style="position:absolute;left:7101;top:12276;width:3794;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" strokeweight="1.5pt">
                  <v:textbox>
                    <w:txbxContent>
                      <w:p w14:paraId="730F5007" w14:textId="77777777" w:rsidR="00330EB4" w:rsidRPr="00204304" w:rsidRDefault="00330EB4" w:rsidP="00E56E67">
                        <w:r w:rsidRPr="00204304">
                          <w:rPr>
                            <w:rFonts w:ascii="Times New Roman" w:hAnsi="Times New Roman"/>
                            <w:sz w:val="24"/>
                            <w:szCs w:val="24"/>
                          </w:rPr>
                          <w:t>Баға саясатының құралдары</w:t>
                        </w:r>
                      </w:p>
                    </w:txbxContent>
                  </v:textbox>
                </v:shape>
                <v:shape id="Text Box 1662" o:spid="_x0000_s1126" type="#_x0000_t202" style="position:absolute;left:7101;top:12761;width:3777;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" strokeweight="1.5pt">
                  <v:textbox>
                    <w:txbxContent>
                      <w:p w14:paraId="58783046" w14:textId="77777777" w:rsidR="00330EB4" w:rsidRPr="00204304" w:rsidRDefault="00330EB4" w:rsidP="00E56E67">
                        <w:pPr>
                          <w:spacing w:after="0" w:line="206" w:lineRule="auto"/>
                        </w:pPr>
                        <w:r w:rsidRPr="00204304">
                          <w:rPr>
                            <w:rFonts w:ascii="Times New Roman" w:hAnsi="Times New Roman"/>
                            <w:sz w:val="24"/>
                            <w:szCs w:val="24"/>
                          </w:rPr>
                          <w:t>Жеңілдікті салық салу</w:t>
                        </w:r>
                      </w:p>
                    </w:txbxContent>
                  </v:textbox>
                </v:shape>
                <v:shape id="Text Box 1663" o:spid="_x0000_s1127" type="#_x0000_t202" style="position:absolute;left:7101;top:13234;width:3777;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" strokeweight="1.5pt">
                  <v:textbox>
                    <w:txbxContent>
                      <w:p w14:paraId="6BAE0F36" w14:textId="77777777" w:rsidR="00330EB4" w:rsidRPr="00204304" w:rsidRDefault="00330EB4" w:rsidP="00E56E67">
                        <w:pPr>
                          <w:spacing w:after="0" w:line="206" w:lineRule="auto"/>
                        </w:pPr>
                        <w:r w:rsidRPr="00204304">
                          <w:rPr>
                            <w:rFonts w:ascii="Times New Roman" w:hAnsi="Times New Roman"/>
                            <w:sz w:val="24"/>
                            <w:szCs w:val="24"/>
                          </w:rPr>
                          <w:t>Нарықтың дамуы</w:t>
                        </w:r>
                      </w:p>
                    </w:txbxContent>
                  </v:textbox>
                </v:shape>
                <v:shape id="Text Box 1664" o:spid="_x0000_s1128" type="#_x0000_t202" style="position:absolute;left:7101;top:13711;width:3777;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" strokeweight="1.5pt">
                  <v:textbox>
                    <w:txbxContent>
                      <w:p w14:paraId="4C8CFF0B" w14:textId="77777777" w:rsidR="00330EB4" w:rsidRPr="00204304" w:rsidRDefault="00330EB4" w:rsidP="00E56E67">
                        <w:pPr>
                          <w:spacing w:after="0" w:line="206" w:lineRule="auto"/>
                        </w:pPr>
                        <w:r w:rsidRPr="00204304">
                          <w:rPr>
                            <w:rFonts w:ascii="Times New Roman" w:hAnsi="Times New Roman"/>
                            <w:sz w:val="24"/>
                            <w:szCs w:val="24"/>
                          </w:rPr>
                          <w:t>Өндірістік инфрақұрылымды дамыту</w:t>
                        </w:r>
                      </w:p>
                    </w:txbxContent>
                  </v:textbox>
                </v:shape>
                <v:shape id="Text Box 1665" o:spid="_x0000_s1129" type="#_x0000_t202" style="position:absolute;left:7101;top:14454;width:3760;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" strokeweight="1.5pt">
                  <v:textbox>
                    <w:txbxContent>
                      <w:p w14:paraId="0CAC419D" w14:textId="77777777" w:rsidR="00330EB4" w:rsidRPr="00204304" w:rsidRDefault="00330EB4" w:rsidP="00E56E67">
                        <w:pPr>
                          <w:spacing w:after="0" w:line="216" w:lineRule="auto"/>
                        </w:pPr>
                        <w:r w:rsidRPr="00204304">
                          <w:rPr>
                            <w:rFonts w:ascii="Times New Roman" w:hAnsi="Times New Roman"/>
                            <w:sz w:val="24"/>
                            <w:szCs w:val="24"/>
                          </w:rPr>
                          <w:t>Өндіріс құралдарын сатып алуға кеткен шығындарды өтеу</w:t>
                        </w:r>
                      </w:p>
                    </w:txbxContent>
                  </v:textbox>
                </v:shape>
                <v:shape id="AutoShape 1666" o:spid="_x0000_s1130" type="#_x0000_t32" style="position:absolute;left:2016;top:12219;width:2;height:24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" strokeweight="1.5pt"/>
                <v:shape id="AutoShape 1667" o:spid="_x0000_s1131" type="#_x0000_t32" style="position:absolute;left:2018;top:12486;width:2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" strokeweight="1.5pt"/>
                <v:shape id="AutoShape 1668" o:spid="_x0000_s1132" type="#_x0000_t32" style="position:absolute;left:2017;top:12951;width:21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" strokeweight="1.5pt"/>
                <v:shape id="AutoShape 1669" o:spid="_x0000_s1133" type="#_x0000_t32" style="position:absolute;left:2017;top:13474;width:2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" strokeweight="1.5pt"/>
                <v:shape id="AutoShape 1670" o:spid="_x0000_s1134" type="#_x0000_t32" style="position:absolute;left:2018;top:13978;width:2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" strokeweight="1.5pt"/>
                <v:shape id="AutoShape 1671" o:spid="_x0000_s1135" type="#_x0000_t32" style="position:absolute;left:2018;top:14627;width:2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" strokeweight="1.5pt"/>
                <v:shape id="AutoShape 1672" o:spid="_x0000_s1136" type="#_x0000_t32" style="position:absolute;left:11080;top:12213;width:14;height:25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" strokeweight="1.5pt"/>
                <v:shape id="AutoShape 1673" o:spid="_x0000_s1137" type="#_x0000_t32" style="position:absolute;left:10878;top:13978;width: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" strokeweight="1.5pt"/>
                <v:shape id="AutoShape 1674" o:spid="_x0000_s1138" type="#_x0000_t32" style="position:absolute;left:10878;top:13474;width: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" strokeweight="1.5pt"/>
                <v:shape id="AutoShape 1675" o:spid="_x0000_s1139" type="#_x0000_t32" style="position:absolute;left:10895;top:12952;width: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" strokeweight="1.5pt"/>
                <v:shape id="AutoShape 1676" o:spid="_x0000_s1140" type="#_x0000_t32" style="position:absolute;left:10890;top:12516;width:19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" strokeweight="1.5pt"/>
              </v:group>
            </w:pict>
          </mc:Fallback>
        </mc:AlternateContent>
      </w:r>
    </w:p>
    <w:p w14:paraId="7A914312" w14:textId="77777777" w:rsidR="00E56E67" w:rsidRPr="0074418C" w:rsidRDefault="00E56E67" w:rsidP="00E56E67">
      <w:pPr>
        <w:pStyle w:val="Default"/>
        <w:widowControl w:val="0"/>
        <w:ind w:firstLine="709"/>
        <w:jc w:val="both"/>
        <w:rPr>
          <w:color w:val="auto"/>
          <w:sz w:val="28"/>
          <w:szCs w:val="28"/>
          <w:lang w:val="kk-KZ"/>
        </w:rPr>
      </w:pPr>
    </w:p>
    <w:p w14:paraId="31C7156E" w14:textId="77777777" w:rsidR="00E56E67" w:rsidRPr="0074418C" w:rsidRDefault="00E56E67" w:rsidP="00E56E67">
      <w:pPr>
        <w:pStyle w:val="Default"/>
        <w:widowControl w:val="0"/>
        <w:ind w:firstLine="709"/>
        <w:jc w:val="both"/>
        <w:rPr>
          <w:color w:val="auto"/>
          <w:sz w:val="28"/>
          <w:szCs w:val="28"/>
          <w:lang w:val="kk-KZ"/>
        </w:rPr>
      </w:pPr>
    </w:p>
    <w:p w14:paraId="3D8DFB99" w14:textId="77777777" w:rsidR="00E56E67" w:rsidRPr="0074418C" w:rsidRDefault="00E56E67" w:rsidP="00E56E67">
      <w:pPr>
        <w:pStyle w:val="Default"/>
        <w:widowControl w:val="0"/>
        <w:ind w:firstLine="709"/>
        <w:jc w:val="both"/>
        <w:rPr>
          <w:color w:val="auto"/>
          <w:sz w:val="28"/>
          <w:szCs w:val="28"/>
          <w:lang w:val="kk-KZ"/>
        </w:rPr>
      </w:pPr>
    </w:p>
    <w:p w14:paraId="0AF9DFDF" w14:textId="77777777" w:rsidR="00E56E67" w:rsidRPr="0074418C" w:rsidRDefault="00E56E67" w:rsidP="00E56E67">
      <w:pPr>
        <w:pStyle w:val="Default"/>
        <w:widowControl w:val="0"/>
        <w:ind w:firstLine="709"/>
        <w:jc w:val="both"/>
        <w:rPr>
          <w:color w:val="auto"/>
          <w:sz w:val="28"/>
          <w:szCs w:val="28"/>
          <w:lang w:val="kk-KZ"/>
        </w:rPr>
      </w:pPr>
    </w:p>
    <w:p w14:paraId="2F0E25D6" w14:textId="77777777" w:rsidR="00E56E67" w:rsidRPr="0074418C" w:rsidRDefault="00E56E67" w:rsidP="00E56E67">
      <w:pPr>
        <w:pStyle w:val="Default"/>
        <w:widowControl w:val="0"/>
        <w:ind w:firstLine="709"/>
        <w:jc w:val="both"/>
        <w:rPr>
          <w:color w:val="auto"/>
          <w:sz w:val="28"/>
          <w:szCs w:val="28"/>
          <w:lang w:val="kk-KZ"/>
        </w:rPr>
      </w:pPr>
    </w:p>
    <w:p w14:paraId="4CCE4295" w14:textId="77777777" w:rsidR="00E56E67" w:rsidRPr="0074418C" w:rsidRDefault="00E56E67" w:rsidP="00E56E67">
      <w:pPr>
        <w:pStyle w:val="Default"/>
        <w:widowControl w:val="0"/>
        <w:ind w:firstLine="709"/>
        <w:jc w:val="both"/>
        <w:rPr>
          <w:color w:val="auto"/>
          <w:sz w:val="28"/>
          <w:szCs w:val="28"/>
          <w:lang w:val="kk-KZ"/>
        </w:rPr>
      </w:pPr>
    </w:p>
    <w:p w14:paraId="1FDD1EAE" w14:textId="77777777" w:rsidR="00E56E67" w:rsidRPr="0074418C" w:rsidRDefault="00E56E67" w:rsidP="00E56E67">
      <w:pPr>
        <w:pStyle w:val="Default"/>
        <w:widowControl w:val="0"/>
        <w:ind w:firstLine="709"/>
        <w:jc w:val="both"/>
        <w:rPr>
          <w:color w:val="auto"/>
          <w:sz w:val="28"/>
          <w:szCs w:val="28"/>
          <w:lang w:val="kk-KZ"/>
        </w:rPr>
      </w:pPr>
    </w:p>
    <w:p w14:paraId="00EEB6CE" w14:textId="77777777" w:rsidR="00E56E67" w:rsidRPr="0074418C" w:rsidRDefault="00E56E67" w:rsidP="00E56E67">
      <w:pPr>
        <w:pStyle w:val="Default"/>
        <w:widowControl w:val="0"/>
        <w:ind w:firstLine="709"/>
        <w:jc w:val="both"/>
        <w:rPr>
          <w:color w:val="auto"/>
          <w:sz w:val="28"/>
          <w:szCs w:val="28"/>
          <w:lang w:val="kk-KZ"/>
        </w:rPr>
      </w:pPr>
    </w:p>
    <w:p w14:paraId="60E7BC26" w14:textId="77777777" w:rsidR="00E56E67" w:rsidRPr="0074418C" w:rsidRDefault="00E56E67" w:rsidP="00E56E67">
      <w:pPr>
        <w:pStyle w:val="Default"/>
        <w:widowControl w:val="0"/>
        <w:ind w:firstLine="709"/>
        <w:jc w:val="both"/>
        <w:rPr>
          <w:color w:val="auto"/>
          <w:sz w:val="28"/>
          <w:szCs w:val="28"/>
          <w:lang w:val="kk-KZ"/>
        </w:rPr>
      </w:pPr>
    </w:p>
    <w:p w14:paraId="3529EA4E" w14:textId="77777777" w:rsidR="00E56E67" w:rsidRPr="0074418C" w:rsidRDefault="00E56E67" w:rsidP="00E56E67">
      <w:pPr>
        <w:pStyle w:val="Default"/>
        <w:widowControl w:val="0"/>
        <w:ind w:firstLine="709"/>
        <w:jc w:val="both"/>
        <w:rPr>
          <w:color w:val="auto"/>
          <w:sz w:val="28"/>
          <w:szCs w:val="28"/>
          <w:lang w:val="kk-KZ"/>
        </w:rPr>
      </w:pPr>
    </w:p>
    <w:p w14:paraId="240E71E1" w14:textId="37977907" w:rsidR="00E56E67" w:rsidRPr="0074418C" w:rsidRDefault="00E56E67" w:rsidP="00E56E67">
      <w:pPr>
        <w:pStyle w:val="Default"/>
        <w:widowControl w:val="0"/>
        <w:ind w:firstLine="709"/>
        <w:jc w:val="both"/>
        <w:rPr>
          <w:color w:val="auto"/>
          <w:sz w:val="28"/>
          <w:szCs w:val="28"/>
          <w:lang w:val="kk-KZ"/>
        </w:rPr>
      </w:pPr>
      <w:r w:rsidRPr="0074418C">
        <w:rPr>
          <w:noProof/>
          <w:color w:val="auto"/>
          <w:sz w:val="28"/>
          <w:szCs w:val="28"/>
          <w:lang w:eastAsia="ru-RU"/>
        </w:rPr>
        <mc:AlternateContent>
          <mc:Choice Requires="wps">
            <w:drawing>
              <wp:anchor distT="0" distB="0" distL="114300" distR="114300" simplePos="0" relativeHeight="251722752" behindDoc="0" locked="0" layoutInCell="1" allowOverlap="1" wp14:anchorId="0472FAEF" wp14:editId="171C251B">
                <wp:simplePos x="0" y="0"/>
                <wp:positionH relativeFrom="column">
                  <wp:posOffset>5816600</wp:posOffset>
                </wp:positionH>
                <wp:positionV relativeFrom="paragraph">
                  <wp:posOffset>0</wp:posOffset>
                </wp:positionV>
                <wp:extent cx="129540" cy="0"/>
                <wp:effectExtent l="10160" t="12065" r="12700" b="16510"/>
                <wp:wrapNone/>
                <wp:docPr id="95" name="AutoShape 1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54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913BFF" id="AutoShape 1648" o:spid="_x0000_s1026" type="#_x0000_t32" style="position:absolute;margin-left:458pt;margin-top:0;width:10.2pt;height:0;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" strokeweight="1.5pt"/>
            </w:pict>
          </mc:Fallback>
        </mc:AlternateContent>
      </w:r>
    </w:p>
    <w:p w14:paraId="799A5C29" w14:textId="77777777" w:rsidR="00CF4F46" w:rsidRPr="0074418C" w:rsidRDefault="00CF4F46" w:rsidP="004674E3">
      <w:pPr>
        <w:widowControl w:val="0"/>
        <w:spacing w:after="0" w:line="240" w:lineRule="auto"/>
        <w:ind w:firstLine="567"/>
        <w:jc w:val="center"/>
        <w:rPr>
          <w:rFonts w:ascii="Times New Roman" w:hAnsi="Times New Roman" w:cs="Times New Roman"/>
          <w:sz w:val="28"/>
          <w:szCs w:val="28"/>
          <w:lang w:val="kk-KZ"/>
        </w:rPr>
      </w:pPr>
    </w:p>
    <w:p w14:paraId="26C5A596" w14:textId="5DC9FA93" w:rsidR="00E56E67" w:rsidRPr="0074418C" w:rsidRDefault="00FC02C4" w:rsidP="004674E3">
      <w:pPr>
        <w:widowControl w:val="0"/>
        <w:spacing w:after="0" w:line="240" w:lineRule="auto"/>
        <w:ind w:firstLine="567"/>
        <w:jc w:val="center"/>
        <w:rPr>
          <w:rFonts w:ascii="Times New Roman" w:hAnsi="Times New Roman" w:cs="Times New Roman"/>
          <w:sz w:val="28"/>
          <w:szCs w:val="28"/>
          <w:lang w:val="kk-KZ"/>
        </w:rPr>
      </w:pPr>
      <w:r w:rsidRPr="0074418C">
        <w:rPr>
          <w:rFonts w:ascii="Times New Roman" w:hAnsi="Times New Roman" w:cs="Times New Roman"/>
          <w:sz w:val="28"/>
          <w:szCs w:val="28"/>
          <w:lang w:val="kk-KZ"/>
        </w:rPr>
        <w:t>С</w:t>
      </w:r>
      <w:r w:rsidR="00E56E67" w:rsidRPr="0074418C">
        <w:rPr>
          <w:rFonts w:ascii="Times New Roman" w:hAnsi="Times New Roman" w:cs="Times New Roman"/>
          <w:sz w:val="28"/>
          <w:szCs w:val="28"/>
          <w:lang w:val="kk-KZ"/>
        </w:rPr>
        <w:t>урет</w:t>
      </w:r>
      <w:r w:rsidRPr="0074418C">
        <w:rPr>
          <w:rFonts w:ascii="Times New Roman" w:hAnsi="Times New Roman" w:cs="Times New Roman"/>
          <w:sz w:val="28"/>
          <w:szCs w:val="28"/>
          <w:lang w:val="kk-KZ"/>
        </w:rPr>
        <w:t xml:space="preserve"> 6</w:t>
      </w:r>
      <w:r w:rsidR="00E56E67" w:rsidRPr="0074418C">
        <w:rPr>
          <w:rFonts w:ascii="Times New Roman" w:hAnsi="Times New Roman" w:cs="Times New Roman"/>
          <w:sz w:val="28"/>
          <w:szCs w:val="28"/>
          <w:lang w:val="kk-KZ"/>
        </w:rPr>
        <w:t xml:space="preserve"> – Дамыған елдердегі агроөнеркәсіп кешенін мемлекеттік қолдау шаралары</w:t>
      </w:r>
    </w:p>
    <w:p w14:paraId="31CE9C1D" w14:textId="77777777" w:rsidR="00CF4F46" w:rsidRPr="0074418C" w:rsidRDefault="00CF4F46" w:rsidP="001F196A">
      <w:pPr>
        <w:pStyle w:val="style32"/>
        <w:widowControl w:val="0"/>
        <w:shd w:val="clear" w:color="auto" w:fill="FFFFFF"/>
        <w:spacing w:before="0" w:beforeAutospacing="0" w:after="0" w:afterAutospacing="0" w:line="216" w:lineRule="auto"/>
        <w:ind w:firstLine="567"/>
        <w:jc w:val="both"/>
        <w:rPr>
          <w:szCs w:val="28"/>
          <w:lang w:val="kk-KZ"/>
        </w:rPr>
      </w:pPr>
    </w:p>
    <w:p w14:paraId="1BF7EEA7" w14:textId="14D9122C" w:rsidR="001F196A" w:rsidRPr="0074418C" w:rsidRDefault="001F196A" w:rsidP="001F196A">
      <w:pPr>
        <w:pStyle w:val="style32"/>
        <w:widowControl w:val="0"/>
        <w:shd w:val="clear" w:color="auto" w:fill="FFFFFF"/>
        <w:spacing w:before="0" w:beforeAutospacing="0" w:after="0" w:afterAutospacing="0" w:line="216" w:lineRule="auto"/>
        <w:ind w:firstLine="567"/>
        <w:jc w:val="both"/>
        <w:rPr>
          <w:szCs w:val="28"/>
        </w:rPr>
      </w:pPr>
      <w:r w:rsidRPr="0074418C">
        <w:rPr>
          <w:szCs w:val="28"/>
          <w:lang w:val="kk-KZ"/>
        </w:rPr>
        <w:t xml:space="preserve">Ескерту – автормен әдебиет негізінде құралған </w:t>
      </w:r>
      <w:r w:rsidRPr="0074418C">
        <w:rPr>
          <w:szCs w:val="28"/>
        </w:rPr>
        <w:t>[</w:t>
      </w:r>
      <w:r w:rsidR="007D2CEF" w:rsidRPr="0074418C">
        <w:rPr>
          <w:szCs w:val="28"/>
          <w:lang w:val="kk-KZ"/>
        </w:rPr>
        <w:t>140</w:t>
      </w:r>
      <w:r w:rsidRPr="0074418C">
        <w:rPr>
          <w:szCs w:val="28"/>
        </w:rPr>
        <w:t>]</w:t>
      </w:r>
    </w:p>
    <w:p w14:paraId="5E47CAE4" w14:textId="77777777" w:rsidR="00CF4F46" w:rsidRPr="0074418C" w:rsidRDefault="00CF4F46" w:rsidP="007D2CEF">
      <w:pPr>
        <w:pStyle w:val="Default"/>
        <w:widowControl w:val="0"/>
        <w:tabs>
          <w:tab w:val="left" w:pos="0"/>
        </w:tabs>
        <w:ind w:firstLine="562"/>
        <w:jc w:val="both"/>
        <w:rPr>
          <w:color w:val="auto"/>
          <w:sz w:val="28"/>
          <w:szCs w:val="28"/>
        </w:rPr>
      </w:pPr>
    </w:p>
    <w:p w14:paraId="4B08A0B5" w14:textId="77777777" w:rsidR="007D2CEF" w:rsidRPr="0074418C" w:rsidRDefault="007D2CEF" w:rsidP="007D2CEF">
      <w:pPr>
        <w:pStyle w:val="Default"/>
        <w:widowControl w:val="0"/>
        <w:tabs>
          <w:tab w:val="left" w:pos="0"/>
        </w:tabs>
        <w:ind w:firstLine="562"/>
        <w:jc w:val="both"/>
        <w:rPr>
          <w:color w:val="auto"/>
          <w:sz w:val="28"/>
          <w:szCs w:val="28"/>
          <w:lang w:val="kk-KZ"/>
        </w:rPr>
      </w:pPr>
      <w:r w:rsidRPr="0074418C">
        <w:rPr>
          <w:color w:val="auto"/>
          <w:sz w:val="28"/>
          <w:szCs w:val="28"/>
          <w:lang w:val="kk-KZ"/>
        </w:rPr>
        <w:t>Дамыған мемлекеттерде агроөнеркәсіптік кешенді мемлекеттік қолдау экономикалық және әкімшілік шаралар жүйесін қамтиды. Әкімшілік реттеу әдістеріне мемлекеттік бағдарламалар мен индикативті жоспарлау кіреді, олар жыл сайынғы немесе ұзақ мерзімді кезеңдерге есептеледі. Бұл әдістер тікелей және жанама болып екі негізгі топқа бөлінеді (6-сурет).</w:t>
      </w:r>
    </w:p>
    <w:p w14:paraId="3DC21A5A" w14:textId="77777777" w:rsidR="00AF6C7C" w:rsidRPr="0074418C" w:rsidRDefault="00AF6C7C" w:rsidP="00AF6C7C">
      <w:pPr>
        <w:pStyle w:val="Default"/>
        <w:widowControl w:val="0"/>
        <w:ind w:firstLine="567"/>
        <w:jc w:val="both"/>
        <w:rPr>
          <w:color w:val="auto"/>
          <w:sz w:val="28"/>
          <w:szCs w:val="28"/>
          <w:lang w:val="kk-KZ"/>
        </w:rPr>
      </w:pPr>
      <w:r w:rsidRPr="0074418C">
        <w:rPr>
          <w:color w:val="auto"/>
          <w:sz w:val="28"/>
          <w:szCs w:val="28"/>
          <w:lang w:val="kk-KZ"/>
        </w:rPr>
        <w:t>Дамыған мемлекеттердің аграрлық саясаты аясында мемлекеттік реттеудің жанама шаралары басымдыққа ие. Мемлекет ауыл шаруашылығы өнімдерін өндірушілерді қолдау үшін нақты белгіленген заңнамалық нормаларға сүйене отырып, қаржыландыру тетіктерін, талаптарын, әдістері мен нысандарын айқындайды және бұл процесті бюджет қаражаты есебінен жүзеге асырады.</w:t>
      </w:r>
    </w:p>
    <w:p w14:paraId="7110D26C" w14:textId="771C4A0D" w:rsidR="00E56E67" w:rsidRPr="0074418C"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Бау-бақша шаруашылығындағы бәсекеге қабілеттілікті басқарудың халықаралық тәжірибесі сауда саясатының, нормативтік-құқықтық реттеудің, еңбек нарығындағы өзгерістер мен технологиялық даму үрдістерінің күрделі өзара байланысын қамтиды. Ауыл шаруашылығының маңызды құрамдас бөлігі ретінде бау-бақша өндірісі азық-түлік қауіпсіздігін қамтамасыз етумен қатар, көптеген мемлекеттер үшін экономикалық өсудің негізгі қозғаушы күштерінің бірі болып табылады. Бұл мәселенің өзектілігі жеміс-көкөніс өнімдерінің 50%-дан астамы, әсіресе дамушы елдерде, шағын фермаларда өндірілетіндігімен ерекшеленеді. Осыған байланысты, жаһандық бәсекеге қабілеттілікті арттыру мақсатында тұрақты өндірістік тәжірибелер мен әділ сауда саясатын қалыптастырудың маңызы артып келеді [</w:t>
      </w:r>
      <w:r w:rsidR="0056345D" w:rsidRPr="0074418C">
        <w:rPr>
          <w:rFonts w:ascii="Times New Roman" w:hAnsi="Times New Roman" w:cs="Times New Roman"/>
          <w:sz w:val="28"/>
          <w:szCs w:val="28"/>
          <w:lang w:val="kk-KZ"/>
        </w:rPr>
        <w:t>141</w:t>
      </w:r>
      <w:r w:rsidR="00496D6C" w:rsidRPr="0074418C">
        <w:rPr>
          <w:rFonts w:ascii="Times New Roman" w:hAnsi="Times New Roman" w:cs="Times New Roman"/>
          <w:sz w:val="28"/>
          <w:szCs w:val="28"/>
          <w:lang w:val="kk-KZ"/>
        </w:rPr>
        <w:t>-</w:t>
      </w:r>
      <w:r w:rsidR="0056345D" w:rsidRPr="0074418C">
        <w:rPr>
          <w:rFonts w:ascii="Times New Roman" w:hAnsi="Times New Roman" w:cs="Times New Roman"/>
          <w:sz w:val="28"/>
          <w:szCs w:val="28"/>
          <w:lang w:val="kk-KZ"/>
        </w:rPr>
        <w:t>143</w:t>
      </w:r>
      <w:r w:rsidRPr="0074418C">
        <w:rPr>
          <w:rFonts w:ascii="Times New Roman" w:hAnsi="Times New Roman" w:cs="Times New Roman"/>
          <w:sz w:val="28"/>
          <w:szCs w:val="28"/>
          <w:lang w:val="kk-KZ"/>
        </w:rPr>
        <w:t>].</w:t>
      </w:r>
    </w:p>
    <w:p w14:paraId="2D657817" w14:textId="5E0AAF28" w:rsidR="00E56E67" w:rsidRPr="0074418C"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Тарихи тұрғыдан алғанда, сауда келісімдері мен ауыл шаруашылығы саясатының дамуы бау-бақша өндірісіндегі бәсекелестік ортаға айтарлықтай ықпал етті. Соғыстан кейінгі кезеңнен бастап, Солтүстік Американың еркін сауда келісімі сияқты халықаралық келісімдердің ықпалына дейін жаһандық сауда динамикасы нарыққа қолжетімділікті кеңейтіп, ауыл шаруашылығының даму бағытын айқындады. Алайда, мұндай ашық бәсекелестік орта әсіресе </w:t>
      </w:r>
      <w:r w:rsidRPr="0074418C">
        <w:rPr>
          <w:rFonts w:ascii="Times New Roman" w:hAnsi="Times New Roman" w:cs="Times New Roman"/>
          <w:sz w:val="28"/>
          <w:szCs w:val="28"/>
          <w:lang w:val="kk-KZ"/>
        </w:rPr>
        <w:lastRenderedPageBreak/>
        <w:t>шағын өндірушілер үшін үлкен қиындықтар туғызды, өйткені олар халықаралық нарықта ірі экспорттаушылармен бәсекеге түсуге мәжбүр болды [</w:t>
      </w:r>
      <w:r w:rsidR="0056345D" w:rsidRPr="0074418C">
        <w:rPr>
          <w:rFonts w:ascii="Times New Roman" w:hAnsi="Times New Roman" w:cs="Times New Roman"/>
          <w:sz w:val="28"/>
          <w:szCs w:val="28"/>
          <w:lang w:val="kk-KZ"/>
        </w:rPr>
        <w:t>144</w:t>
      </w:r>
      <w:r w:rsidR="00496D6C" w:rsidRPr="0074418C">
        <w:rPr>
          <w:rFonts w:ascii="Times New Roman" w:hAnsi="Times New Roman" w:cs="Times New Roman"/>
          <w:sz w:val="28"/>
          <w:szCs w:val="28"/>
          <w:lang w:val="kk-KZ"/>
        </w:rPr>
        <w:t>-</w:t>
      </w:r>
      <w:r w:rsidR="0056345D" w:rsidRPr="0074418C">
        <w:rPr>
          <w:rFonts w:ascii="Times New Roman" w:hAnsi="Times New Roman" w:cs="Times New Roman"/>
          <w:sz w:val="28"/>
          <w:szCs w:val="28"/>
          <w:lang w:val="kk-KZ"/>
        </w:rPr>
        <w:t>146</w:t>
      </w:r>
      <w:r w:rsidRPr="0074418C">
        <w:rPr>
          <w:rFonts w:ascii="Times New Roman" w:hAnsi="Times New Roman" w:cs="Times New Roman"/>
          <w:sz w:val="28"/>
          <w:szCs w:val="28"/>
          <w:lang w:val="kk-KZ"/>
        </w:rPr>
        <w:t>].</w:t>
      </w:r>
    </w:p>
    <w:p w14:paraId="28BCD1C4" w14:textId="061F215C" w:rsidR="00E56E67" w:rsidRPr="0074418C"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Қазіргі уақытта саланың алдында тұрған басты мәселелер қатарында еңбек шығындарының артуы, реттеуші тосқауылдардың күрделенуі және нарықтық басқаруда инновацияларға деген қажеттіліктің артуы бар. Бұл факторлар дамыған елдердің өндірушілерінің бәсекеге қабілеттілігін сақтауда ықтимал елеулі кедергілер тудыруы мүмкін. Дегенмен, дамушы нарықтарда инфрақұрылым мен логистиканы жетілдіру арқылы экспорттық әле</w:t>
      </w:r>
      <w:r w:rsidR="0056345D" w:rsidRPr="0074418C">
        <w:rPr>
          <w:rFonts w:ascii="Times New Roman" w:hAnsi="Times New Roman" w:cs="Times New Roman"/>
          <w:sz w:val="28"/>
          <w:szCs w:val="28"/>
          <w:lang w:val="kk-KZ"/>
        </w:rPr>
        <w:t>уетті арттыруға мүмкіндік бар [147</w:t>
      </w:r>
      <w:r w:rsidR="00496D6C" w:rsidRPr="0074418C">
        <w:rPr>
          <w:rFonts w:ascii="Times New Roman" w:hAnsi="Times New Roman" w:cs="Times New Roman"/>
          <w:sz w:val="28"/>
          <w:szCs w:val="28"/>
          <w:lang w:val="kk-KZ"/>
        </w:rPr>
        <w:t>-</w:t>
      </w:r>
      <w:r w:rsidR="0056345D" w:rsidRPr="0074418C">
        <w:rPr>
          <w:rFonts w:ascii="Times New Roman" w:hAnsi="Times New Roman" w:cs="Times New Roman"/>
          <w:sz w:val="28"/>
          <w:szCs w:val="28"/>
          <w:lang w:val="kk-KZ"/>
        </w:rPr>
        <w:t>149</w:t>
      </w:r>
      <w:r w:rsidRPr="0074418C">
        <w:rPr>
          <w:rFonts w:ascii="Times New Roman" w:hAnsi="Times New Roman" w:cs="Times New Roman"/>
          <w:sz w:val="28"/>
          <w:szCs w:val="28"/>
          <w:lang w:val="kk-KZ"/>
        </w:rPr>
        <w:t>]. Әлемдік деңгейде бау-бақша өнімдерінің бәсекеге қабілеттілігін және нарықтық динамикасын айқындауда мемле</w:t>
      </w:r>
      <w:r w:rsidR="00330EB4" w:rsidRPr="0074418C">
        <w:rPr>
          <w:rFonts w:ascii="Times New Roman" w:hAnsi="Times New Roman" w:cs="Times New Roman"/>
          <w:sz w:val="28"/>
          <w:szCs w:val="28"/>
          <w:lang w:val="kk-KZ"/>
        </w:rPr>
        <w:t xml:space="preserve">кеттер тарапынан көрсетілетін </w:t>
      </w:r>
      <w:r w:rsidRPr="0074418C">
        <w:rPr>
          <w:rFonts w:ascii="Times New Roman" w:hAnsi="Times New Roman" w:cs="Times New Roman"/>
          <w:sz w:val="28"/>
          <w:szCs w:val="28"/>
          <w:lang w:val="kk-KZ"/>
        </w:rPr>
        <w:t>түрлі қолдау деңгейлері мен субсидиялау жүйелері маңызды рөл атқарады [</w:t>
      </w:r>
      <w:r w:rsidR="0056345D" w:rsidRPr="0074418C">
        <w:rPr>
          <w:rFonts w:ascii="Times New Roman" w:hAnsi="Times New Roman" w:cs="Times New Roman"/>
          <w:sz w:val="28"/>
          <w:szCs w:val="28"/>
          <w:lang w:val="kk-KZ"/>
        </w:rPr>
        <w:t>15</w:t>
      </w:r>
      <w:r w:rsidRPr="0074418C">
        <w:rPr>
          <w:rFonts w:ascii="Times New Roman" w:hAnsi="Times New Roman" w:cs="Times New Roman"/>
          <w:sz w:val="28"/>
          <w:szCs w:val="28"/>
          <w:lang w:val="kk-KZ"/>
        </w:rPr>
        <w:t>0].</w:t>
      </w:r>
    </w:p>
    <w:p w14:paraId="6EC803A6" w14:textId="43EB19FF" w:rsidR="00E56E67" w:rsidRPr="0074418C"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Климаттың өзгеруі мен тұтынушылардың сұраныстарының өзгеруі сияқты жаһандық сын-қатерлер жағдайында бау-бақша өндірісінің болашағы фермерлер, үкіметтер және халықаралық ұйымдар арасындағы өзара ынтымақтастық пен бейімделу қабілетіне тікелей байланысты. Тұрақты ауыл шаруашылығы тәжірибелерін енгізу, жеткізу тізбегінің беріктігін арттыру және әділ сауда саясатын дамыту осы саладағы ұзақ мерзімді тұрақтылық пен бәсекеге қабілеттілікті қамтамасыз етудің негізгі факторлары болып табылады [</w:t>
      </w:r>
      <w:r w:rsidR="0096517C" w:rsidRPr="0074418C">
        <w:rPr>
          <w:rFonts w:ascii="Times New Roman" w:hAnsi="Times New Roman" w:cs="Times New Roman"/>
          <w:sz w:val="28"/>
          <w:szCs w:val="28"/>
          <w:lang w:val="kk-KZ"/>
        </w:rPr>
        <w:t>151</w:t>
      </w:r>
      <w:r w:rsidR="00496D6C" w:rsidRPr="0074418C">
        <w:rPr>
          <w:rFonts w:ascii="Times New Roman" w:hAnsi="Times New Roman" w:cs="Times New Roman"/>
          <w:sz w:val="28"/>
          <w:szCs w:val="28"/>
          <w:lang w:val="kk-KZ"/>
        </w:rPr>
        <w:t>-</w:t>
      </w:r>
      <w:r w:rsidR="0096517C" w:rsidRPr="0074418C">
        <w:rPr>
          <w:rFonts w:ascii="Times New Roman" w:hAnsi="Times New Roman" w:cs="Times New Roman"/>
          <w:sz w:val="28"/>
          <w:szCs w:val="28"/>
          <w:lang w:val="kk-KZ"/>
        </w:rPr>
        <w:t>153</w:t>
      </w:r>
      <w:r w:rsidRPr="0074418C">
        <w:rPr>
          <w:rFonts w:ascii="Times New Roman" w:hAnsi="Times New Roman" w:cs="Times New Roman"/>
          <w:sz w:val="28"/>
          <w:szCs w:val="28"/>
          <w:lang w:val="kk-KZ"/>
        </w:rPr>
        <w:t>].</w:t>
      </w:r>
    </w:p>
    <w:p w14:paraId="0A40E108" w14:textId="77777777" w:rsidR="00E56E67" w:rsidRPr="0074418C"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Ауыл шаруашылығына, әсіресе бау-бақша өндірісіне әсер ететін сауда саясаты уақыт өте келе айтарлықтай өзгерістерге ұшырады.</w:t>
      </w:r>
    </w:p>
    <w:p w14:paraId="7605AEC5" w14:textId="22AD58E1" w:rsidR="00E56E67" w:rsidRPr="0074418C" w:rsidRDefault="00152F6D" w:rsidP="001F196A">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АҚШ</w:t>
      </w:r>
      <w:r w:rsidR="00E56E67" w:rsidRPr="0074418C">
        <w:rPr>
          <w:rFonts w:ascii="Times New Roman" w:hAnsi="Times New Roman" w:cs="Times New Roman"/>
          <w:sz w:val="28"/>
          <w:szCs w:val="28"/>
          <w:lang w:val="kk-KZ"/>
        </w:rPr>
        <w:t xml:space="preserve"> ғасырлар бойы халықаралық сауда үдерістеріне белсенді қатысып келді, алайда сауда келісімдерінің маңызы Екінші дүниежүзілік соғыстан кейін арта түсті. Алғашқы кезеңдерде сауда саясаты негізінен тарифтерді енгізу және импортты шектеуге бағытталды. Дегенмен, уақыт өте келе бұл тәсіл өзгере бастады, нәтижесінде халықаралық сауда мен экономикалық өсуді ынталандыруға бағытталған неғұрлым айқын және икемді стратегиялар қалыптасты.</w:t>
      </w:r>
    </w:p>
    <w:p w14:paraId="530EA49D" w14:textId="3FC008DA" w:rsidR="00E56E67" w:rsidRPr="0074418C"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1960–1970 жылдары сауда саясаты ауыл шаруашылығы секторына көбірек назар аудара бастады, бұл ішінара Еуропадағы Бірыңғай ауыл шаруашылық саясатының ықпалымен жүзеге асты. Осы кезеңде АҚШ фермерлерін қолдау мен олардың жаһандық нарықтағы бәсекеге қабілеттілігін сақтауға бағытталған кешенді шаралар қабылданды. Бұл бағыттағы маңызды қадамдардың бірі 1974 жылғы Сауда туралы заң болды. Ол американдық ауыл шаруашылығы өндірушілерінің, соның ішінде жеміс-көкөніс өнімдерін өндірушілердің экспорттық әлеуетін кеңейтуді бақытталды.</w:t>
      </w:r>
    </w:p>
    <w:p w14:paraId="73CE0E59" w14:textId="7F400CF1" w:rsidR="00E56E67" w:rsidRPr="0074418C"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1993 жылы Солтүстік Американың еркін сауда келісімінің (NAFTA) іске қосылуы АҚШ-тың ауыл шаруашылығы саласындағы сауда қатынастары үшін айтарлықтай бетбұрыс кезеңі болды. Америка Құрама Штаттары, Канада және Мексика арасында біртұтас сауда кеңістігін қалыптастыру арқылы бұл келісім ауыл шаруашылығы өнімдерінің, соның ішінде АҚШ-тың экспорттық жеткізілімдерінің артуына ықпал етті. Мұндай өсім, негізінен, тарифтердің төмендеуіне жол ашты. Алайда, бұл өзгерістер халықаралық сауда саясатының </w:t>
      </w:r>
      <w:r w:rsidRPr="0074418C">
        <w:rPr>
          <w:rFonts w:ascii="Times New Roman" w:hAnsi="Times New Roman" w:cs="Times New Roman"/>
          <w:sz w:val="28"/>
          <w:szCs w:val="28"/>
          <w:lang w:val="kk-KZ"/>
        </w:rPr>
        <w:lastRenderedPageBreak/>
        <w:t xml:space="preserve">күрделі құрылымын көрсетіп қана қоймай, сонымен </w:t>
      </w:r>
      <w:r w:rsidR="00402974" w:rsidRPr="0074418C">
        <w:rPr>
          <w:rFonts w:ascii="Times New Roman" w:hAnsi="Times New Roman" w:cs="Times New Roman"/>
          <w:sz w:val="28"/>
          <w:szCs w:val="28"/>
          <w:lang w:val="kk-KZ"/>
        </w:rPr>
        <w:t>бірге</w:t>
      </w:r>
      <w:r w:rsidRPr="0074418C">
        <w:rPr>
          <w:rFonts w:ascii="Times New Roman" w:hAnsi="Times New Roman" w:cs="Times New Roman"/>
          <w:sz w:val="28"/>
          <w:szCs w:val="28"/>
          <w:lang w:val="kk-KZ"/>
        </w:rPr>
        <w:t xml:space="preserve"> бәсекелестіктің артуынан зардап шеккен жекелеген секторларды да айқындады.</w:t>
      </w:r>
    </w:p>
    <w:p w14:paraId="43095B14" w14:textId="75D797AE" w:rsidR="00E56E67" w:rsidRPr="0074418C"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Бау-бақша өндірісі еңбекті көп қажет ететін сала болып қала береді, ал оның тарихи қалыптасуы, әсіресе дамушы елдердегі шағын фермерлердің тұрақты қиындықтарын айқын көрсетеді. Дүниежүзілік деңгейде өндірістің артуына қарамастан – жемістер мен көкөністердің 50%-дан астамы 20 гектардан аспайтын шағын шаруашылықтарда өсіріледі – өнімнің сақтау мерзімінің қысқалығы мен нарықты қанықтыру мәселелері өзекті болып қала беруде [</w:t>
      </w:r>
      <w:r w:rsidR="00A9775C" w:rsidRPr="0074418C">
        <w:rPr>
          <w:rFonts w:ascii="Times New Roman" w:hAnsi="Times New Roman" w:cs="Times New Roman"/>
          <w:sz w:val="28"/>
          <w:szCs w:val="28"/>
          <w:lang w:val="kk-KZ"/>
        </w:rPr>
        <w:t>154</w:t>
      </w:r>
      <w:r w:rsidRPr="0074418C">
        <w:rPr>
          <w:rFonts w:ascii="Times New Roman" w:hAnsi="Times New Roman" w:cs="Times New Roman"/>
          <w:sz w:val="28"/>
          <w:szCs w:val="28"/>
          <w:lang w:val="kk-KZ"/>
        </w:rPr>
        <w:t>]. Бұл қиындықтарды еңсеру үшін нарықтан кейінгі басқару тетіктерін жетілдіру және дамушы елдердің ауыл шаруашылығын қолдайтын сауда келісімдерін дамыту маңызды рөл атқарады. Мұндай шаралар бау-бақша өндірісінің жаһандық деңгейде бәсекеге қабіл</w:t>
      </w:r>
      <w:r w:rsidR="00DC5E36" w:rsidRPr="0074418C">
        <w:rPr>
          <w:rFonts w:ascii="Times New Roman" w:hAnsi="Times New Roman" w:cs="Times New Roman"/>
          <w:sz w:val="28"/>
          <w:szCs w:val="28"/>
          <w:lang w:val="kk-KZ"/>
        </w:rPr>
        <w:t>еттілігін арттыруға ықпал етеді</w:t>
      </w:r>
      <w:r w:rsidRPr="0074418C">
        <w:rPr>
          <w:rFonts w:ascii="Times New Roman" w:hAnsi="Times New Roman" w:cs="Times New Roman"/>
          <w:sz w:val="28"/>
          <w:szCs w:val="28"/>
          <w:lang w:val="kk-KZ"/>
        </w:rPr>
        <w:t>.</w:t>
      </w:r>
    </w:p>
    <w:p w14:paraId="58F7D3B9" w14:textId="77777777" w:rsidR="00E56E67" w:rsidRPr="0074418C"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Тарихи сауда саясаты мен қазіргі заманғы ауыл шаруашылығы тәжірибелерінің өзара ықпалы жаһандық деңгейде бау-бақша өнімдерінің бәсекеге қабілеттілігін арттырудағы стратегиялық сауда негіздерінің маңызды рөлін айқындайды.</w:t>
      </w:r>
    </w:p>
    <w:p w14:paraId="368248A8" w14:textId="567D5A9A" w:rsidR="00E56E67" w:rsidRPr="0074418C"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Жеміс-көкөніс өндірісінің бәсекеге қабілеттілігі көбінесе реттеуші ортаға тәуелді. АҚШ-та осы сала өкілдері ішкі реттеу талаптарының күрделілігі мен жұмыс күшінің қолжетімділігіне қатысты мәселелерге байланысты бәсекелік артықшылықтарын жоғалтуы мүмкін екеніне алаңдаушылық білдіруде. Бұл жағдай оларды экспортқа бағдарланған шетелдік өндірушілермен салыстырғанда осал ете түседі. Дегенмен, америкалық компаниялар басқа көптеген елдермен салыстырғанда анағұрлым ашық құқықтық жүйенің артықшылықтарын пайдалана алады. </w:t>
      </w:r>
      <w:r w:rsidR="00402974" w:rsidRPr="0074418C">
        <w:rPr>
          <w:rFonts w:ascii="Times New Roman" w:hAnsi="Times New Roman" w:cs="Times New Roman"/>
          <w:sz w:val="28"/>
          <w:szCs w:val="28"/>
          <w:lang w:val="kk-KZ"/>
        </w:rPr>
        <w:t>Оған қоса алғанда</w:t>
      </w:r>
      <w:r w:rsidRPr="0074418C">
        <w:rPr>
          <w:rFonts w:ascii="Times New Roman" w:hAnsi="Times New Roman" w:cs="Times New Roman"/>
          <w:sz w:val="28"/>
          <w:szCs w:val="28"/>
          <w:lang w:val="kk-KZ"/>
        </w:rPr>
        <w:t>, олар жақсы дамыған инфрақұрылымның және жаңа піскен жемістер мен көкөністер өндірісінің бәсекеге қабілеттілігін сақтауға ықпал ететін университеттердегі федералдық зерттеу бағдарламалары сынды агробизнесті қолдау шараларының игілігін кө</w:t>
      </w:r>
      <w:r w:rsidR="00DC5E36" w:rsidRPr="0074418C">
        <w:rPr>
          <w:rFonts w:ascii="Times New Roman" w:hAnsi="Times New Roman" w:cs="Times New Roman"/>
          <w:sz w:val="28"/>
          <w:szCs w:val="28"/>
          <w:lang w:val="kk-KZ"/>
        </w:rPr>
        <w:t>реді</w:t>
      </w:r>
      <w:r w:rsidRPr="0074418C">
        <w:rPr>
          <w:rFonts w:ascii="Times New Roman" w:hAnsi="Times New Roman" w:cs="Times New Roman"/>
          <w:sz w:val="28"/>
          <w:szCs w:val="28"/>
          <w:lang w:val="kk-KZ"/>
        </w:rPr>
        <w:t>.</w:t>
      </w:r>
    </w:p>
    <w:p w14:paraId="3692641C" w14:textId="77777777" w:rsidR="00DC5E36" w:rsidRPr="0074418C"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Сауда келісімдері елдер арасындағы нарыққа қолжетімділікті жеңілдету арқылы бәсекелестікті күшейтуде маңызды рөл атқарады, нәтижесінде өнімнің таралуы артып, нарықтағы бәсеке жандана түседі. Өнімдердің стандартталуын қамтамасыз ететін саясат теңдей бәсекелестік жағдайын қалыптастыруға ықпал етіп, әділ сауда ортасын дамытуға жәрдемдеседі. </w:t>
      </w:r>
    </w:p>
    <w:p w14:paraId="3F2A36D0" w14:textId="1FEF92C8" w:rsidR="00E56E67" w:rsidRPr="0074418C"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Сонымен </w:t>
      </w:r>
      <w:r w:rsidR="00DC5E36" w:rsidRPr="0074418C">
        <w:rPr>
          <w:rFonts w:ascii="Times New Roman" w:hAnsi="Times New Roman" w:cs="Times New Roman"/>
          <w:sz w:val="28"/>
          <w:szCs w:val="28"/>
          <w:lang w:val="kk-KZ"/>
        </w:rPr>
        <w:t>бірге</w:t>
      </w:r>
      <w:r w:rsidRPr="0074418C">
        <w:rPr>
          <w:rFonts w:ascii="Times New Roman" w:hAnsi="Times New Roman" w:cs="Times New Roman"/>
          <w:sz w:val="28"/>
          <w:szCs w:val="28"/>
          <w:lang w:val="kk-KZ"/>
        </w:rPr>
        <w:t>, тарифтік реттеу мен субсидияларды басқару халықаралық нарықтағы бәсекеге қабілеттілікті арттыруды көздейтін мемлекеттер үшін негізгі құралдардың бірі</w:t>
      </w:r>
      <w:r w:rsidR="00C72944" w:rsidRPr="0074418C">
        <w:rPr>
          <w:rFonts w:ascii="Times New Roman" w:hAnsi="Times New Roman" w:cs="Times New Roman"/>
          <w:sz w:val="28"/>
          <w:szCs w:val="28"/>
          <w:lang w:val="kk-KZ"/>
        </w:rPr>
        <w:t xml:space="preserve"> болып саналады</w:t>
      </w:r>
      <w:r w:rsidRPr="0074418C">
        <w:rPr>
          <w:rFonts w:ascii="Times New Roman" w:hAnsi="Times New Roman" w:cs="Times New Roman"/>
          <w:sz w:val="28"/>
          <w:szCs w:val="28"/>
          <w:lang w:val="kk-KZ"/>
        </w:rPr>
        <w:t>. Бұл сауда механизмдерінің жұмыс істеу қағидаттарын түсіну жаһандық сауда процестерін тиімді басқаруға көмектеседі, себебі олар жергілікті және халықаралық деңгейдегі тарату үлгілерін</w:t>
      </w:r>
      <w:r w:rsidR="00C72944" w:rsidRPr="0074418C">
        <w:rPr>
          <w:rFonts w:ascii="Times New Roman" w:hAnsi="Times New Roman" w:cs="Times New Roman"/>
          <w:sz w:val="28"/>
          <w:szCs w:val="28"/>
          <w:lang w:val="kk-KZ"/>
        </w:rPr>
        <w:t>е айтарлықтай ықпал етуі мүмкін</w:t>
      </w:r>
      <w:r w:rsidRPr="0074418C">
        <w:rPr>
          <w:rFonts w:ascii="Times New Roman" w:hAnsi="Times New Roman" w:cs="Times New Roman"/>
          <w:sz w:val="28"/>
          <w:szCs w:val="28"/>
          <w:lang w:val="kk-KZ"/>
        </w:rPr>
        <w:t>.</w:t>
      </w:r>
    </w:p>
    <w:p w14:paraId="5185A4F9" w14:textId="116C858C" w:rsidR="00E56E67" w:rsidRPr="0074418C"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АҚШ-та жеміс-көкөніс өндірісіндегі негізгі айнымалы шығындардың бірі – еңбек шығындары, олар жалпы өндіріс шығы</w:t>
      </w:r>
      <w:r w:rsidR="00C72944" w:rsidRPr="0074418C">
        <w:rPr>
          <w:rFonts w:ascii="Times New Roman" w:hAnsi="Times New Roman" w:cs="Times New Roman"/>
          <w:sz w:val="28"/>
          <w:szCs w:val="28"/>
          <w:lang w:val="kk-KZ"/>
        </w:rPr>
        <w:t>ндарының шамамен 42%-ын құрайды</w:t>
      </w:r>
      <w:r w:rsidRPr="0074418C">
        <w:rPr>
          <w:rFonts w:ascii="Times New Roman" w:hAnsi="Times New Roman" w:cs="Times New Roman"/>
          <w:sz w:val="28"/>
          <w:szCs w:val="28"/>
          <w:lang w:val="kk-KZ"/>
        </w:rPr>
        <w:t xml:space="preserve">. Жалақы деңгейінің артуы фермерлерді еңбек шығындарын оңтайландыруға мәжбүрлеп, олардың жалпы табыстылығына тікелей әсер етеді. Бұл факторға фермерлердің реакциясы өндірілетін өнім түріне, импорттық және </w:t>
      </w:r>
      <w:r w:rsidRPr="0074418C">
        <w:rPr>
          <w:rFonts w:ascii="Times New Roman" w:hAnsi="Times New Roman" w:cs="Times New Roman"/>
          <w:sz w:val="28"/>
          <w:szCs w:val="28"/>
          <w:lang w:val="kk-KZ"/>
        </w:rPr>
        <w:lastRenderedPageBreak/>
        <w:t>экспорттық нарықтардағы бәсекелестік жағдайына, ішкі сұраныс деңгейіне және механикаландыру мүмкіндікте</w:t>
      </w:r>
      <w:r w:rsidR="00DC5E36" w:rsidRPr="0074418C">
        <w:rPr>
          <w:rFonts w:ascii="Times New Roman" w:hAnsi="Times New Roman" w:cs="Times New Roman"/>
          <w:sz w:val="28"/>
          <w:szCs w:val="28"/>
          <w:lang w:val="kk-KZ"/>
        </w:rPr>
        <w:t>ріне байланысты өзгеріп отырады</w:t>
      </w:r>
      <w:r w:rsidRPr="0074418C">
        <w:rPr>
          <w:rFonts w:ascii="Times New Roman" w:hAnsi="Times New Roman" w:cs="Times New Roman"/>
          <w:sz w:val="28"/>
          <w:szCs w:val="28"/>
          <w:lang w:val="kk-KZ"/>
        </w:rPr>
        <w:t>.</w:t>
      </w:r>
    </w:p>
    <w:p w14:paraId="0F16D561" w14:textId="52236D3E" w:rsidR="00E56E67" w:rsidRPr="0074418C"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Мемлекеттің аграрлық саясаты жеміс-көкөніс өндірісінің жаһандық бәсекеге қабілеттілігіне үлкен ықпал етеді. Бұл саясаттар фермерлердің қиындықтарын жеңілдетіп немесе, керісінше, қиындатуы мүмкін, осылайша ауылшаруашылық өнімдерінің бағасына жанама түрде әсер етеді. Отандық ауыл шаруашылығына берілетін субсидиялар қажетті қолдауды ұсынуы ықтимал, бірақ олар нарықтың бұрмалануына да себеп болуы мүмкін. Осылайша, бұл саясаттардың тиімділігі мен іске асырылуы жеміс-көкөніс өндірісінде бәсекеге қабілетті ортаның қалыптасуында шешуші маңызға ие.</w:t>
      </w:r>
    </w:p>
    <w:p w14:paraId="7A049372" w14:textId="60404C41" w:rsidR="00E56E67" w:rsidRPr="0074418C"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Солтүстік Америка, атап айтқанда Америка Құрама Штаттары мен Канада, 2024 жылы шамамен 125,6 миллион АҚШ долларын құрайтын жетілген нарық деңгейін көрсетті. Тұтынушылардың таңдауы сапаға, қауіпсіздікке және ыңғайлылыққа басымдық бере отырып, жаңа және органикалық өнімдерге деген сұранысты арт</w:t>
      </w:r>
      <w:r w:rsidR="00EA1D26">
        <w:rPr>
          <w:rFonts w:ascii="Times New Roman" w:hAnsi="Times New Roman" w:cs="Times New Roman"/>
          <w:sz w:val="28"/>
          <w:szCs w:val="28"/>
          <w:lang w:val="kk-KZ"/>
        </w:rPr>
        <w:t>ты</w:t>
      </w:r>
      <w:r w:rsidRPr="0074418C">
        <w:rPr>
          <w:rFonts w:ascii="Times New Roman" w:hAnsi="Times New Roman" w:cs="Times New Roman"/>
          <w:sz w:val="28"/>
          <w:szCs w:val="28"/>
          <w:lang w:val="kk-KZ"/>
        </w:rPr>
        <w:t>рып отыр [1</w:t>
      </w:r>
      <w:r w:rsidR="00BC35EA" w:rsidRPr="0074418C">
        <w:rPr>
          <w:rFonts w:ascii="Times New Roman" w:hAnsi="Times New Roman" w:cs="Times New Roman"/>
          <w:sz w:val="28"/>
          <w:szCs w:val="28"/>
          <w:lang w:val="kk-KZ"/>
        </w:rPr>
        <w:t>5</w:t>
      </w:r>
      <w:r w:rsidRPr="0074418C">
        <w:rPr>
          <w:rFonts w:ascii="Times New Roman" w:hAnsi="Times New Roman" w:cs="Times New Roman"/>
          <w:sz w:val="28"/>
          <w:szCs w:val="28"/>
          <w:lang w:val="kk-KZ"/>
        </w:rPr>
        <w:t>5]. Бұл өңір өсіп келе жатқан электронды коммерция секторы және мамандандырылған дүкендердің танымалдылығы арқылы қолдау табатын озық агротехнологиялар мен тиімді жеткізу тізбегінің пайдасын көруде.</w:t>
      </w:r>
    </w:p>
    <w:p w14:paraId="1C9978DF" w14:textId="62F05AC8" w:rsidR="00E56E67" w:rsidRPr="0074418C"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Солтүстік Америка нарығы тұтынушылардың денсаулық және тамақтану туралы хабардарлығының артуынымен нарыққа шығу және нарық алаңын кеңейту бойынша стратегиялар ұсынды. Негізгі салалар ретінде супермаркеттер, гипермаркеттер және онлайн-бөлшек сауда орындары бөлініп алынды, мұнда бәсекелестік инновациялар мен қызмет көрсету сапасын жақсартуға ықпал етері анық.</w:t>
      </w:r>
    </w:p>
    <w:p w14:paraId="46BED19D" w14:textId="05DAD4B6" w:rsidR="00E56E67" w:rsidRPr="0074418C"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Бұл күндері, Латын Америкасы да жаһандық жеміс-көкөніс нарығында маңызды ойыншыға айналып отыр. Бразилия мен Мексика сияқты елдер Солтүстік Америка нарығына географиялық жақындығы арқасында маңызды өндірушілер мен экспорттаушылар арасынан табылып отыр. Бұл аймақ АҚШ-Мексика-Канада келісімі (USMCA) сияқты сауда келісімдерінің шарттарына байланысты балғын және өңделген өнімдер сегментіндегі артып келе жатқан мүмкіндіктерімен сипатталады [</w:t>
      </w:r>
      <w:r w:rsidR="00BC35EA" w:rsidRPr="0074418C">
        <w:rPr>
          <w:rFonts w:ascii="Times New Roman" w:hAnsi="Times New Roman" w:cs="Times New Roman"/>
          <w:sz w:val="28"/>
          <w:szCs w:val="28"/>
          <w:lang w:val="kk-KZ"/>
        </w:rPr>
        <w:t>15</w:t>
      </w:r>
      <w:r w:rsidRPr="0074418C">
        <w:rPr>
          <w:rFonts w:ascii="Times New Roman" w:hAnsi="Times New Roman" w:cs="Times New Roman"/>
          <w:sz w:val="28"/>
          <w:szCs w:val="28"/>
          <w:lang w:val="kk-KZ"/>
        </w:rPr>
        <w:t>6].</w:t>
      </w:r>
    </w:p>
    <w:p w14:paraId="217C3C45" w14:textId="107017BA" w:rsidR="00E56E67" w:rsidRPr="0074418C"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Латын Америкасы нарығында инфрақұрылым мен жеткізу тізбегінің тиімділігін арттыру қажеттіліктері туындап отыр. Дегенмен, Солтүстік Америкада жаңа піскен өнімдерге сұраныс артып отырғандықтан, латындық экспортшыларға логистика мен сапа стандарттарын жетілдіру арқылы нарықтағы үлестерін ұлғайтуға көптеген мүмкіндіктер туындап отыр.</w:t>
      </w:r>
    </w:p>
    <w:p w14:paraId="3620DA70" w14:textId="04B893AF" w:rsidR="00E56E67" w:rsidRPr="0074418C"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Жеміс-көкөніс өнімдерінің жаһандық нарығы өндіріс, тұтыну және сауда алаңындағы маңызды аймақтық ерекшеліктермен сипатталады. Аймақтардағы әлеуметтік-экономикалық жағдайларға, мемлекеттік реттеулер мен тұтынушылардың қажеттіліктеріне, талаптарына байланысты бұл айырмашылықтар әр түрлі болып келеді. Солтүстік Америка, Еуропа, Азия-Тынық мұхиты және Латын Америкасы негізгі нарық құрамы және олардың әрқайсысы әлемдік бәсекеге қабілеттілікті айқындайтын өзіндік сипаттамаларға ие. </w:t>
      </w:r>
    </w:p>
    <w:p w14:paraId="2568DD72" w14:textId="70315115" w:rsidR="00E56E67" w:rsidRPr="0074418C"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lastRenderedPageBreak/>
        <w:t>2024 жылы Қытай әлемдегі ең үлкен жеміс-көкөніс нарығына айналып болжам бойынша нарықтық құны 642,9 миллион АҚШ долларын құрады. Қытайдағы жоғары сұраныс ондағы халық санының көп болуымен, орта тап өкілдері санының артуымен және ауыл шаруашылығы инфрақұрылымы мен технологиясына жұмсалған ауқымды инвестициялардың нәтижесінде орын алып отыр.</w:t>
      </w:r>
    </w:p>
    <w:p w14:paraId="43042153" w14:textId="130EDD33" w:rsidR="00E56E67" w:rsidRPr="0074418C"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Еуропа жаһандық жеміс-көкөніс нарығында маңызды орын алатын аймақ болып табылады, 2024 жылы оның нарықтық құны шамамен 153,2 миллион АҚШ долларына жетті. Бұл аймақ, әсіресе Испания, Италия және Франция елдерінде өзінің әр</w:t>
      </w:r>
      <w:r w:rsidR="00330EB4" w:rsidRPr="0074418C">
        <w:rPr>
          <w:rFonts w:ascii="Times New Roman" w:hAnsi="Times New Roman" w:cs="Times New Roman"/>
          <w:sz w:val="28"/>
          <w:szCs w:val="28"/>
          <w:lang w:val="kk-KZ"/>
        </w:rPr>
        <w:t xml:space="preserve"> </w:t>
      </w:r>
      <w:r w:rsidRPr="0074418C">
        <w:rPr>
          <w:rFonts w:ascii="Times New Roman" w:hAnsi="Times New Roman" w:cs="Times New Roman"/>
          <w:sz w:val="28"/>
          <w:szCs w:val="28"/>
          <w:lang w:val="kk-KZ"/>
        </w:rPr>
        <w:t>түрлі ауылшаруашылық өнімдерімен, аса зор сұранысқа ие. Еуропалық тұтынушылар маусымдық балғын өнімдерді таңдап, бұл өз кещегінде органикалық өнімдерге деген сұраныстың өсуіне жол ашуда.</w:t>
      </w:r>
    </w:p>
    <w:p w14:paraId="107F4EDD" w14:textId="2E232B30" w:rsidR="00E56E67" w:rsidRPr="0074418C"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Еуропалық нарық азық-түлік қауіпсіздігі мен сапа стандарттарына сәйкес реттеледі, және бұл талаптар өндірушілер мен бөлшек саудагерлердің барлығы үшін міндетті болып табылады. Мұндай реттеу аймақтық өндірушілердің бәсекеге қабілеттілігіне ықпал ете отырып, осы талаптарға сай болуы нарықта елеулі бәсекелік артықшылықты қамтамасыз ете алады.</w:t>
      </w:r>
    </w:p>
    <w:p w14:paraId="7F01225D" w14:textId="0F1E41BA" w:rsidR="00E56E67" w:rsidRPr="0074418C" w:rsidRDefault="00E56E67" w:rsidP="001F196A">
      <w:pPr>
        <w:pStyle w:val="Default"/>
        <w:widowControl w:val="0"/>
        <w:ind w:firstLine="567"/>
        <w:jc w:val="both"/>
        <w:rPr>
          <w:color w:val="auto"/>
          <w:sz w:val="28"/>
          <w:szCs w:val="28"/>
          <w:lang w:val="kk-KZ"/>
        </w:rPr>
      </w:pPr>
      <w:r w:rsidRPr="0074418C">
        <w:rPr>
          <w:color w:val="auto"/>
          <w:sz w:val="28"/>
          <w:szCs w:val="28"/>
          <w:lang w:val="kk-KZ"/>
        </w:rPr>
        <w:t>Ауыл шаруашылығы Еуропалық Одақтың экономикалық басымдықтарының бірі ретінде күн тәртібіндегі маңызды мәселе болып саналады. 2021-2027 жылдар аралығында Одақтың бірыңғай аграрлық саясатына шамамен 365 миллиард еуро, яғни Одақ бюджетінің 35%-дан аст</w:t>
      </w:r>
      <w:r w:rsidR="007D5F95" w:rsidRPr="0074418C">
        <w:rPr>
          <w:color w:val="auto"/>
          <w:sz w:val="28"/>
          <w:szCs w:val="28"/>
          <w:lang w:val="kk-KZ"/>
        </w:rPr>
        <w:t>амы бөлінеді деген болжам бар [15</w:t>
      </w:r>
      <w:r w:rsidRPr="0074418C">
        <w:rPr>
          <w:color w:val="auto"/>
          <w:sz w:val="28"/>
          <w:szCs w:val="28"/>
          <w:lang w:val="kk-KZ"/>
        </w:rPr>
        <w:t>7].</w:t>
      </w:r>
    </w:p>
    <w:p w14:paraId="69903ED2" w14:textId="06584410" w:rsidR="00E56E67" w:rsidRPr="0074418C" w:rsidRDefault="00E56E67" w:rsidP="001F196A">
      <w:pPr>
        <w:pStyle w:val="Default"/>
        <w:widowControl w:val="0"/>
        <w:ind w:firstLine="567"/>
        <w:jc w:val="both"/>
        <w:rPr>
          <w:color w:val="auto"/>
          <w:sz w:val="28"/>
          <w:szCs w:val="28"/>
          <w:lang w:val="kk-KZ"/>
        </w:rPr>
      </w:pPr>
      <w:r w:rsidRPr="0074418C">
        <w:rPr>
          <w:color w:val="auto"/>
          <w:sz w:val="28"/>
          <w:szCs w:val="28"/>
          <w:lang w:val="kk-KZ"/>
        </w:rPr>
        <w:t>Еуропалық Одақта ауыл шаруашылығы саласы Бірыңғай ауыл шаруашылығы саясаты аясында әрекет етеді. Ауыл шаруашылығын ғылыми-техникалық прогреске сәйкес дамыту</w:t>
      </w:r>
      <w:r w:rsidR="007D5F95" w:rsidRPr="0074418C">
        <w:rPr>
          <w:color w:val="auto"/>
          <w:sz w:val="28"/>
          <w:szCs w:val="28"/>
          <w:lang w:val="kk-KZ"/>
        </w:rPr>
        <w:t>ды</w:t>
      </w:r>
      <w:r w:rsidRPr="0074418C">
        <w:rPr>
          <w:color w:val="auto"/>
          <w:sz w:val="28"/>
          <w:szCs w:val="28"/>
          <w:lang w:val="kk-KZ"/>
        </w:rPr>
        <w:t xml:space="preserve"> талап </w:t>
      </w:r>
      <w:r w:rsidR="007D5F95" w:rsidRPr="0074418C">
        <w:rPr>
          <w:color w:val="auto"/>
          <w:sz w:val="28"/>
          <w:szCs w:val="28"/>
          <w:lang w:val="kk-KZ"/>
        </w:rPr>
        <w:t>етеді</w:t>
      </w:r>
      <w:r w:rsidRPr="0074418C">
        <w:rPr>
          <w:color w:val="auto"/>
          <w:sz w:val="28"/>
          <w:szCs w:val="28"/>
          <w:lang w:val="kk-KZ"/>
        </w:rPr>
        <w:t xml:space="preserve">, </w:t>
      </w:r>
      <w:r w:rsidR="007535F0" w:rsidRPr="0074418C">
        <w:rPr>
          <w:color w:val="auto"/>
          <w:sz w:val="28"/>
          <w:szCs w:val="28"/>
          <w:lang w:val="kk-KZ"/>
        </w:rPr>
        <w:t>Бірыңғай ауыл шаруашылығы саясаты д</w:t>
      </w:r>
      <w:r w:rsidRPr="0074418C">
        <w:rPr>
          <w:color w:val="auto"/>
          <w:sz w:val="28"/>
          <w:szCs w:val="28"/>
          <w:lang w:val="kk-KZ"/>
        </w:rPr>
        <w:t>а жаңа талаптарға сәйкес бейімделуі тиіс.</w:t>
      </w:r>
    </w:p>
    <w:p w14:paraId="5DC6F400" w14:textId="77777777" w:rsidR="00E56E67" w:rsidRPr="0074418C" w:rsidRDefault="00E56E67" w:rsidP="001F196A">
      <w:pPr>
        <w:pStyle w:val="Default"/>
        <w:widowControl w:val="0"/>
        <w:ind w:firstLine="567"/>
        <w:jc w:val="both"/>
        <w:rPr>
          <w:color w:val="auto"/>
          <w:sz w:val="28"/>
          <w:szCs w:val="28"/>
          <w:lang w:val="kk-KZ"/>
        </w:rPr>
      </w:pPr>
      <w:r w:rsidRPr="0074418C">
        <w:rPr>
          <w:color w:val="auto"/>
          <w:sz w:val="28"/>
          <w:szCs w:val="28"/>
          <w:lang w:val="kk-KZ"/>
        </w:rPr>
        <w:t>ЕО елдерінде ауыл шаруашылығын мемлекет тарапынан қаржыландыру жүйесі өте күрделі және ол ауыл шаруашылығы өндірушілерінің табыстарына, өндірістік құрылымға, ауыл шаруашылығы нарығына, ауылдық жерлерге бөлінген әлеуметтік даму бағдарламаларына, сондай-ақ салааралық және шаруашылық аралық байланыстарға әсер ететін механизмдерден құралады.</w:t>
      </w:r>
    </w:p>
    <w:p w14:paraId="348B8B8D" w14:textId="2B846723" w:rsidR="00E56E67" w:rsidRPr="0074418C" w:rsidRDefault="00E56E67" w:rsidP="001F196A">
      <w:pPr>
        <w:pStyle w:val="Default"/>
        <w:widowControl w:val="0"/>
        <w:ind w:firstLine="567"/>
        <w:jc w:val="both"/>
        <w:rPr>
          <w:color w:val="auto"/>
          <w:sz w:val="28"/>
          <w:szCs w:val="28"/>
          <w:lang w:val="kk-KZ"/>
        </w:rPr>
      </w:pPr>
      <w:r w:rsidRPr="0074418C">
        <w:rPr>
          <w:color w:val="auto"/>
          <w:sz w:val="28"/>
          <w:szCs w:val="28"/>
          <w:lang w:val="kk-KZ"/>
        </w:rPr>
        <w:t>Ауыл шаруашылығы өнімдерінің ішкі және сыртқы нарықтардағы бәсекеге қабілеттілігі ЕО елдерінде субсидиялау механизмдері арқылы қамтамасыз етіледі, мұнда ауыл шаруашылығы өнімдерінің құнының 50%-ы бюджет есебінен субсидияланады [</w:t>
      </w:r>
      <w:r w:rsidR="007D5F95" w:rsidRPr="0074418C">
        <w:rPr>
          <w:color w:val="auto"/>
          <w:sz w:val="28"/>
          <w:szCs w:val="28"/>
          <w:lang w:val="kk-KZ"/>
        </w:rPr>
        <w:t>15</w:t>
      </w:r>
      <w:r w:rsidRPr="0074418C">
        <w:rPr>
          <w:color w:val="auto"/>
          <w:sz w:val="28"/>
          <w:szCs w:val="28"/>
          <w:lang w:val="kk-KZ"/>
        </w:rPr>
        <w:t>8].</w:t>
      </w:r>
    </w:p>
    <w:p w14:paraId="68757B1C" w14:textId="77777777" w:rsidR="00E56E67" w:rsidRPr="0074418C" w:rsidRDefault="00E56E67" w:rsidP="001F196A">
      <w:pPr>
        <w:widowControl w:val="0"/>
        <w:tabs>
          <w:tab w:val="left" w:pos="1308"/>
        </w:tabs>
        <w:spacing w:after="0" w:line="240" w:lineRule="auto"/>
        <w:ind w:firstLine="567"/>
        <w:jc w:val="both"/>
        <w:rPr>
          <w:rFonts w:ascii="Times New Roman" w:eastAsia="Times New Roman" w:hAnsi="Times New Roman" w:cs="Times New Roman"/>
          <w:sz w:val="28"/>
          <w:szCs w:val="28"/>
          <w:lang w:val="kk-KZ"/>
        </w:rPr>
      </w:pPr>
      <w:r w:rsidRPr="0074418C">
        <w:rPr>
          <w:rFonts w:ascii="Times New Roman" w:eastAsia="Times New Roman" w:hAnsi="Times New Roman" w:cs="Times New Roman"/>
          <w:sz w:val="28"/>
          <w:szCs w:val="28"/>
          <w:lang w:val="kk-KZ"/>
        </w:rPr>
        <w:t>Германияда агроөнеркәсіптік кешеннің басқа салаларымен салыстырғанда даму деңгейінің айырмашылығын реттеу мақсатында мемлекет тиімді қорғау шараларын қабылдауда. Жаңа аумақтарды дамыту мақсатында, қолданысы 5 жылдан аспайтын ауыл шаруашылығы техникасын сатып алуға және сатып алынатын техникаға шаруашылықтың өзі кемінде 10% мөлшерде үлес қосуы тиіс деген шарттармен, мемлекет ауыл шаруашылығы техникасын сатып алуға арналған қосымша инвестициялар бөліп, қаржыландырып отыр.</w:t>
      </w:r>
    </w:p>
    <w:p w14:paraId="7E00C7AC" w14:textId="77777777" w:rsidR="00E56E67" w:rsidRPr="0074418C" w:rsidRDefault="00E56E67" w:rsidP="001F196A">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Ауыл шаруашылығы кәсіпорындарыны табысының негізгі бөлігін мемлекеттен берілетін тікелей төлемдер құрайды. Еуропалық Одақ елдерінде </w:t>
      </w:r>
      <w:r w:rsidRPr="0074418C">
        <w:rPr>
          <w:rFonts w:ascii="Times New Roman" w:hAnsi="Times New Roman" w:cs="Times New Roman"/>
          <w:sz w:val="28"/>
          <w:szCs w:val="28"/>
          <w:lang w:val="kk-KZ"/>
        </w:rPr>
        <w:lastRenderedPageBreak/>
        <w:t>осы төлемдердің жалпы үлесі шамамен 70%-ды құрайды. Мемлекеттік шығыстардың 25,5%-ы ауылдық аймақтарды дамытуға жұмсалған болса, ал 4,5%-ы нарықтарды реттеу шараларына бағытталған.</w:t>
      </w:r>
    </w:p>
    <w:p w14:paraId="7EF8FDE7" w14:textId="77777777" w:rsidR="00E56E67" w:rsidRPr="0074418C" w:rsidRDefault="00E56E67" w:rsidP="001F196A">
      <w:pPr>
        <w:pStyle w:val="ae"/>
        <w:widowControl w:val="0"/>
        <w:shd w:val="clear" w:color="auto" w:fill="FFFFFF"/>
        <w:tabs>
          <w:tab w:val="left" w:pos="851"/>
          <w:tab w:val="left" w:pos="993"/>
        </w:tabs>
        <w:spacing w:before="0" w:beforeAutospacing="0" w:after="0" w:afterAutospacing="0"/>
        <w:ind w:firstLine="567"/>
        <w:jc w:val="both"/>
        <w:rPr>
          <w:sz w:val="28"/>
          <w:szCs w:val="28"/>
          <w:lang w:val="kk-KZ"/>
        </w:rPr>
      </w:pPr>
      <w:r w:rsidRPr="0074418C">
        <w:rPr>
          <w:sz w:val="28"/>
          <w:szCs w:val="28"/>
          <w:lang w:val="kk-KZ"/>
        </w:rPr>
        <w:t>Жеміс-көкөніс өндірісінің бәсекеге қабілеттілігін арттыруда интеграциялық және кооперациялық процестер маңызды рөл атқарады. Бұл процестер ауыл шаруашылығы өнімдерін өндіруден бастап, оларды өткізу және өңдеу тәрізді барлық кезеңдерге қатысты. Жеміс-көкөніс саласындағы интеграция мен кооперация көбінесе кластерлік модель негізінде жүзеге асырылады, бұл ішкі және сыртқы нарықтардағы бәсекеге қабілеттілікті арттыруға мүмкіндік береді.</w:t>
      </w:r>
    </w:p>
    <w:p w14:paraId="313180D4" w14:textId="77777777" w:rsidR="00E56E67" w:rsidRPr="0074418C" w:rsidRDefault="00E56E67" w:rsidP="001F196A">
      <w:pPr>
        <w:pStyle w:val="ae"/>
        <w:widowControl w:val="0"/>
        <w:shd w:val="clear" w:color="auto" w:fill="FFFFFF"/>
        <w:tabs>
          <w:tab w:val="left" w:pos="851"/>
          <w:tab w:val="left" w:pos="993"/>
        </w:tabs>
        <w:spacing w:before="0" w:beforeAutospacing="0" w:after="0" w:afterAutospacing="0"/>
        <w:ind w:firstLine="567"/>
        <w:jc w:val="both"/>
        <w:rPr>
          <w:sz w:val="28"/>
          <w:szCs w:val="28"/>
          <w:lang w:val="kk-KZ"/>
        </w:rPr>
      </w:pPr>
      <w:r w:rsidRPr="0074418C">
        <w:rPr>
          <w:sz w:val="28"/>
          <w:szCs w:val="28"/>
          <w:lang w:val="kk-KZ"/>
        </w:rPr>
        <w:t>Кластерлердің дамуы өңірлердің күшейіп келе жатқан халықаралық бәсекелестікке қолданған шарасы ретінде пайда болды. Әлемдік ауыл шаруашылығы өнімдерінің басым бөлігін инновациялық технологияларды қолданатын ірі көпсалалы шаруашылықтар өндіріп отыр. Бұл шаруашылықтар мен олардың бірлестіктері әлемдік және ұлттық нарықтарды ауыл шаруашылығы өнімдерімен қамтамасыз етуде негізгі жеткізушілері болып отыр.</w:t>
      </w:r>
    </w:p>
    <w:p w14:paraId="53280CDF" w14:textId="28C20B7F" w:rsidR="00E56E67" w:rsidRPr="0074418C" w:rsidRDefault="00E56E67" w:rsidP="001F196A">
      <w:pPr>
        <w:pStyle w:val="ae"/>
        <w:widowControl w:val="0"/>
        <w:shd w:val="clear" w:color="auto" w:fill="FFFFFF"/>
        <w:tabs>
          <w:tab w:val="left" w:pos="851"/>
          <w:tab w:val="left" w:pos="993"/>
        </w:tabs>
        <w:spacing w:before="0" w:beforeAutospacing="0" w:after="0" w:afterAutospacing="0"/>
        <w:ind w:firstLine="567"/>
        <w:jc w:val="both"/>
        <w:rPr>
          <w:rFonts w:eastAsiaTheme="minorHAnsi"/>
          <w:sz w:val="28"/>
          <w:szCs w:val="28"/>
          <w:lang w:val="kk-KZ" w:eastAsia="en-US"/>
        </w:rPr>
      </w:pPr>
      <w:r w:rsidRPr="0074418C">
        <w:rPr>
          <w:rFonts w:eastAsiaTheme="minorHAnsi"/>
          <w:sz w:val="28"/>
          <w:szCs w:val="28"/>
          <w:lang w:val="kk-KZ" w:eastAsia="en-US"/>
        </w:rPr>
        <w:t>Еуропалық Одақтың аграрлық саясатын жүзеге асыруда ауылдық аумақтардың әр түрлі қызмет түрлерін – өнеркәсіптік, қызмет көрсетуге бағытталған және басқа да салаларды қамтитын орындарға айналуы ескерілген. Бұл өз кезегінде саясаттың арнайы нысандарын анықтауға себеп болды, олардың арасында ауыл шаруашылығына және ауылдық жерлерге бағытталған қызмет көрсетуге қатысты ерекшеліктері де қарастырылған [1</w:t>
      </w:r>
      <w:r w:rsidR="007D5F95" w:rsidRPr="0074418C">
        <w:rPr>
          <w:rFonts w:eastAsiaTheme="minorHAnsi"/>
          <w:sz w:val="28"/>
          <w:szCs w:val="28"/>
          <w:lang w:val="kk-KZ" w:eastAsia="en-US"/>
        </w:rPr>
        <w:t>59</w:t>
      </w:r>
      <w:r w:rsidRPr="0074418C">
        <w:rPr>
          <w:rFonts w:eastAsiaTheme="minorHAnsi"/>
          <w:sz w:val="28"/>
          <w:szCs w:val="28"/>
          <w:lang w:val="kk-KZ" w:eastAsia="en-US"/>
        </w:rPr>
        <w:t>].</w:t>
      </w:r>
    </w:p>
    <w:p w14:paraId="4282A845" w14:textId="77777777" w:rsidR="00E56E67" w:rsidRPr="0074418C" w:rsidRDefault="00E56E67" w:rsidP="001F196A">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Еуропалық ауыл шаруашылығы қоры ауылды дамытуға арналған жобалар мен болашақ перспективаларды қолдайды. Бұл қор Еуропалық инвестициялық қордың құрамдас бөлігі. Ауыл шаруашылығын дамытуға арналған қордың 2019-2022 жылдарға арналған қарадат шамамен 100 миллиард еуро көлемінде. Бұл қаржы төменде көрсетілген әр түрлі басым бағыттар арасында қайта бөлінбек:</w:t>
      </w:r>
    </w:p>
    <w:p w14:paraId="297E3011" w14:textId="77777777" w:rsidR="00E56E67" w:rsidRPr="0074418C" w:rsidRDefault="00E56E67" w:rsidP="001F196A">
      <w:pPr>
        <w:pStyle w:val="a7"/>
        <w:widowControl w:val="0"/>
        <w:numPr>
          <w:ilvl w:val="0"/>
          <w:numId w:val="13"/>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Ауыл шаруашылығын қатысты инновациялық стратегияларды әзірлеу;</w:t>
      </w:r>
    </w:p>
    <w:p w14:paraId="6906BD36" w14:textId="77777777" w:rsidR="00E56E67" w:rsidRPr="0074418C" w:rsidRDefault="00E56E67" w:rsidP="001F196A">
      <w:pPr>
        <w:pStyle w:val="a7"/>
        <w:widowControl w:val="0"/>
        <w:numPr>
          <w:ilvl w:val="0"/>
          <w:numId w:val="13"/>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Ауыл шаруашылығы өнімдерінің бәсекеге қабілеттілігі мен тиімділігін арттыру;</w:t>
      </w:r>
    </w:p>
    <w:p w14:paraId="4295B3EF" w14:textId="77777777" w:rsidR="00E56E67" w:rsidRPr="0074418C" w:rsidRDefault="00E56E67" w:rsidP="001F196A">
      <w:pPr>
        <w:pStyle w:val="a7"/>
        <w:widowControl w:val="0"/>
        <w:numPr>
          <w:ilvl w:val="0"/>
          <w:numId w:val="13"/>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Ауыл мен орман шаруашылығы салаларындағы экожүйесін қалпына келтіру;</w:t>
      </w:r>
    </w:p>
    <w:p w14:paraId="0424A035" w14:textId="77777777" w:rsidR="00E56E67" w:rsidRPr="0074418C" w:rsidRDefault="00E56E67" w:rsidP="001F196A">
      <w:pPr>
        <w:pStyle w:val="a7"/>
        <w:widowControl w:val="0"/>
        <w:numPr>
          <w:ilvl w:val="0"/>
          <w:numId w:val="13"/>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Әлеуметтік тұрақтылықты дамыту, кедейшілікті азайту және ауылдық елді мекендердің қаржылық тәуелсіздігін нығайту.</w:t>
      </w:r>
    </w:p>
    <w:p w14:paraId="0C22D691" w14:textId="77777777" w:rsidR="00E56E67" w:rsidRPr="0074418C" w:rsidRDefault="00E56E67" w:rsidP="001F196A">
      <w:pPr>
        <w:pStyle w:val="a7"/>
        <w:widowControl w:val="0"/>
        <w:tabs>
          <w:tab w:val="left" w:pos="851"/>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Бұл басымдықтар қоршаған ортаға зиянды әсерлерді азайту және климаттық өзгерістерге қарсы күрес мақсатында инновациялық шешімдер мен технологияларды енгізуге бағытталған.</w:t>
      </w:r>
    </w:p>
    <w:p w14:paraId="2F8E2CD4" w14:textId="77777777" w:rsidR="00E56E67" w:rsidRPr="0074418C" w:rsidRDefault="00E56E67" w:rsidP="001F196A">
      <w:pPr>
        <w:pStyle w:val="ae"/>
        <w:widowControl w:val="0"/>
        <w:shd w:val="clear" w:color="auto" w:fill="FFFFFF"/>
        <w:spacing w:before="0" w:beforeAutospacing="0" w:after="0" w:afterAutospacing="0"/>
        <w:ind w:firstLine="567"/>
        <w:jc w:val="both"/>
        <w:rPr>
          <w:sz w:val="28"/>
          <w:szCs w:val="28"/>
          <w:lang w:val="kk-KZ"/>
        </w:rPr>
      </w:pPr>
      <w:r w:rsidRPr="0074418C">
        <w:rPr>
          <w:sz w:val="28"/>
          <w:szCs w:val="28"/>
          <w:lang w:val="kk-KZ"/>
        </w:rPr>
        <w:t xml:space="preserve">Еуропалық ауылдық аумақтарды дамыту желісі ауылдық жерлерде саяси бағдарламалар, жобалар мен бастамалардың қалай жүзеге асырылатынын, сондай-ақ олардың тиімділігін арттыру үшін қандай шаралар қабылдануы керектігін зерттейтін ақпараттық алаң ретінде қызмет етеді. Оның негізгі мақсаты – Еуропадағы ауылдық даму мәселесіне қызығушылық танытқан барлық тараптарды тарту және олардың бұл бағытта мақсаттарына жетуіне көмектесу. ЕҚД білім алмасуды және ақпараттық байланыс орнатуды қолдай отырып, ЕО елдеріндегі ауылдық аумақтардың даму бағдарламаларын тиімді </w:t>
      </w:r>
      <w:r w:rsidRPr="0074418C">
        <w:rPr>
          <w:sz w:val="28"/>
          <w:szCs w:val="28"/>
          <w:lang w:val="kk-KZ"/>
        </w:rPr>
        <w:lastRenderedPageBreak/>
        <w:t>іске асыруды қамтамасыз етуге бағытталған. Бұл процестерге екі қосалқы бөлімше, яғни ЕҚД байланыс орталығы мен ауылдық аумақтарды дамыту бойынша еуропалық бағалау тобы ықпал етеді.</w:t>
      </w:r>
    </w:p>
    <w:p w14:paraId="7C5A84AC" w14:textId="77777777" w:rsidR="00E56E67" w:rsidRPr="0074418C" w:rsidRDefault="00E56E67" w:rsidP="001F196A">
      <w:pPr>
        <w:pStyle w:val="ae"/>
        <w:widowControl w:val="0"/>
        <w:shd w:val="clear" w:color="auto" w:fill="FFFFFF"/>
        <w:spacing w:before="0" w:beforeAutospacing="0" w:after="0" w:afterAutospacing="0"/>
        <w:ind w:firstLine="567"/>
        <w:jc w:val="both"/>
        <w:rPr>
          <w:sz w:val="28"/>
          <w:szCs w:val="28"/>
          <w:lang w:val="kk-KZ"/>
        </w:rPr>
      </w:pPr>
      <w:r w:rsidRPr="0074418C">
        <w:rPr>
          <w:sz w:val="28"/>
          <w:szCs w:val="28"/>
          <w:lang w:val="kk-KZ"/>
        </w:rPr>
        <w:t>Ауыл шаруашылығы өнімділігін арттыру және тұрақты дамуды қамтамасыз ету үшін Еуропалық инновациялық серіктестік ауылдық жерлерде инновациялар мен жаңа технологияларды енгізуді ынталандыруды мақсат етеді. EIP-Agri жобасы зерттеушілер жасаған жаңа шешімдер мен ауылдық жерлерде тұратын адамдардың жаңа технологияларға бейімделуін қамтамасыз ету мақсатында құрылған. Бұл бастама жаңа технологияларды енгізу және оларды жасап шығарушылар арасындағы серіктестікті нығайту арқылы өзгерістерге тезірек бейімделуді көздейді. Бұл ұсыныстар еуропалық фермерлерге қолдау көрсетуді жалғастыра отырып, климаттың өзгеруі және ұрпақтар арасындағы жаңару сияқты қазіргі заманғы және болашақтағы қиындықтарға жауап ретінде CAP-ты тиімдірек етуге бағытталған.</w:t>
      </w:r>
    </w:p>
    <w:p w14:paraId="37A0BB83" w14:textId="77777777" w:rsidR="00E56E67" w:rsidRPr="0074418C" w:rsidRDefault="00E56E67" w:rsidP="001F196A">
      <w:pPr>
        <w:pStyle w:val="ae"/>
        <w:widowControl w:val="0"/>
        <w:shd w:val="clear" w:color="auto" w:fill="FFFFFF"/>
        <w:tabs>
          <w:tab w:val="left" w:pos="851"/>
          <w:tab w:val="left" w:pos="993"/>
        </w:tabs>
        <w:spacing w:before="0" w:beforeAutospacing="0" w:after="0" w:afterAutospacing="0"/>
        <w:ind w:firstLine="567"/>
        <w:jc w:val="both"/>
        <w:rPr>
          <w:sz w:val="28"/>
          <w:szCs w:val="28"/>
          <w:lang w:val="kk-KZ"/>
        </w:rPr>
      </w:pPr>
      <w:r w:rsidRPr="0074418C">
        <w:rPr>
          <w:sz w:val="28"/>
          <w:szCs w:val="28"/>
          <w:lang w:val="kk-KZ"/>
        </w:rPr>
        <w:t>Еуропа одақ елдерінің тәжірибесі аграрлық сектордағы бәсекеге қабілетті өнім өндіруде мемлекеттік қолдаудың негізгі ынталандырушы күш екенін көрсетеді. Ауыл шаруашылығы өнімдерінің бәсекеге қабілеттілігін арттыру мақсатында барлық елдер өздерінің экономикалық даму деңгейіне қарамастан қолайлы жағдайлар жасап отыр. Бұл мақсаттарға жету мақсатында бағаны реттеу, субсидиялар беру, салықтық және несиелік ынталандырулар, протекционистік саясат және басқа да түрлі шаралар қолданылуда.</w:t>
      </w:r>
    </w:p>
    <w:p w14:paraId="2C466257" w14:textId="7E4A5944" w:rsidR="00E56E67" w:rsidRPr="0074418C"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Сарапшылардың пікіріне жүгінетін болсақ, 2025 жыл климаттық қиындықтарға жауап ретінде азық-түлік жүйелерін жақсарту мен экологиялық тазалықты арттыруға бағытталған басты кезең болмақ. Бұл шаралар, әсіресе жер пайдалану арқылы, ауыл шаруашылығының жалпы, сондай-ақ жеміс-көкөніс нарығының дамуына айтарлықтай әсер етері анық. Жаңа Ұлттық деңгейде анықталған үлестер (NDCs 3.0) ғаламдық температураны 1,5°C деңгейінде ұстап тұруға және ұзақ мерзімді климаттық тұрақтылықты арттыруға бағытталған нақты жолдарды белгілей отырып, осы трансформацияның негізгі құрамдас бөлігі болады. Бұл жаңартылған ұлттық міндеттемелер елдерді ауыл шаруашылығындағы кешенді бейімделу стратегияларын енгізуге ынталандырып, сектордағы маңызды өзгерістерге негіз қалайды.</w:t>
      </w:r>
    </w:p>
    <w:p w14:paraId="23375D9A" w14:textId="393C2B11" w:rsidR="00E56E67" w:rsidRPr="0074418C"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Бау-бақша өндірісінің болашақта дамуы тұрақтылықты арттыру және климаттық өзгерістерге бейімделу мақсатында әр</w:t>
      </w:r>
      <w:r w:rsidR="00330EB4" w:rsidRPr="0074418C">
        <w:rPr>
          <w:rFonts w:ascii="Times New Roman" w:hAnsi="Times New Roman" w:cs="Times New Roman"/>
          <w:sz w:val="28"/>
          <w:szCs w:val="28"/>
          <w:lang w:val="kk-KZ"/>
        </w:rPr>
        <w:t xml:space="preserve"> </w:t>
      </w:r>
      <w:r w:rsidRPr="0074418C">
        <w:rPr>
          <w:rFonts w:ascii="Times New Roman" w:hAnsi="Times New Roman" w:cs="Times New Roman"/>
          <w:sz w:val="28"/>
          <w:szCs w:val="28"/>
          <w:lang w:val="kk-KZ"/>
        </w:rPr>
        <w:t>түрлі ауылшаруашылық тәжірибелерін біріктіретін интеграциялық өндіріс жүйелерін құруға бағытталатын болады. Әдетте, бұл жүйелер арнайы жүйелерге қарағанда шығарындылардың аз болуымен сипатталады. Дегенмен, оларды сәтті енгізу үшін техникалық білім, адам ресурстары және бастапқы капиталға елеулі инвестициялар қажет, ал инвестицияның қайтарымы көбінесе ұзақ уақыттан кейін байқалады. Климаттық өзгерістердің осы интеграцияланған жүйелерге ықпалын түсіну тұрақты өндірістік интенсификацияға қол же</w:t>
      </w:r>
      <w:r w:rsidR="00A0684F" w:rsidRPr="0074418C">
        <w:rPr>
          <w:rFonts w:ascii="Times New Roman" w:hAnsi="Times New Roman" w:cs="Times New Roman"/>
          <w:sz w:val="28"/>
          <w:szCs w:val="28"/>
          <w:lang w:val="kk-KZ"/>
        </w:rPr>
        <w:t>ткізу мақсатында өте маңызды [160</w:t>
      </w:r>
      <w:r w:rsidRPr="0074418C">
        <w:rPr>
          <w:rFonts w:ascii="Times New Roman" w:hAnsi="Times New Roman" w:cs="Times New Roman"/>
          <w:sz w:val="28"/>
          <w:szCs w:val="28"/>
          <w:lang w:val="kk-KZ"/>
        </w:rPr>
        <w:t>].</w:t>
      </w:r>
    </w:p>
    <w:p w14:paraId="1E0EA70D" w14:textId="32F18E0B" w:rsidR="00E56E67" w:rsidRPr="0074418C"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Жеміс-көкөніс нарығы келесі онжылдықта </w:t>
      </w:r>
      <w:r w:rsidR="00330EB4" w:rsidRPr="0074418C">
        <w:rPr>
          <w:rFonts w:ascii="Times New Roman" w:hAnsi="Times New Roman" w:cs="Times New Roman"/>
          <w:sz w:val="28"/>
          <w:szCs w:val="28"/>
          <w:lang w:val="kk-KZ"/>
        </w:rPr>
        <w:t>сан алуан</w:t>
      </w:r>
      <w:r w:rsidRPr="0074418C">
        <w:rPr>
          <w:rFonts w:ascii="Times New Roman" w:hAnsi="Times New Roman" w:cs="Times New Roman"/>
          <w:sz w:val="28"/>
          <w:szCs w:val="28"/>
          <w:lang w:val="kk-KZ"/>
        </w:rPr>
        <w:t xml:space="preserve"> қиындықтар мен мүмкіндіктерге тап болары анық. Климат жағдайлары, экологиялық саясат және </w:t>
      </w:r>
      <w:r w:rsidRPr="0074418C">
        <w:rPr>
          <w:rFonts w:ascii="Times New Roman" w:hAnsi="Times New Roman" w:cs="Times New Roman"/>
          <w:sz w:val="28"/>
          <w:szCs w:val="28"/>
          <w:lang w:val="kk-KZ"/>
        </w:rPr>
        <w:lastRenderedPageBreak/>
        <w:t>жаңа технологияларды қолдану өндіріс деңгейлері мен тәсілдерін айқындай түспек. Құрғақшылық пен экстремалды ауа райы жағдайлары егін жинау көлеміне әсер етуі мүмкін, алайда тұрақты ауылшаруашылық тәжірибелері осы тәуекелдердің алдын алуға, оларды азайтуға көмектеседі. Әсіресе тұтынушылардың талаптары мен азық-түлік қауіпсіздігі мәселелері бойынша ұлттық бастамалар мен жаһандық сауда келісімдеріндегі ықтимал өзгерістердің болуы, бау-бақша секторының бейімделділігінің нарықтағы бәсекеге қабілеттілікті сақтап қалуында өте маңызды.</w:t>
      </w:r>
    </w:p>
    <w:p w14:paraId="332B69DA" w14:textId="3A7EFDDA" w:rsidR="00E56E67" w:rsidRPr="0074418C"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Азық-түлік жүйелерінің тиімділігін арттыру жөніндегі күш-жігер тек өндірістік процестермен шектелмей, сонымен қатар өңдеуді, тасымалдауды және қалдықтардың азаюын қамтитын нарықтан кейінгі процестерді оңтайландыруға да жұмсалады. Әрбір қадамда ресурстарды тұтынылады және парниктік газдар шығады, бұл жеміс-көкөніс өндірісінде экологиялық салдарды азайту мақсатында жаңа стратегияларды қажет етеді. </w:t>
      </w:r>
      <w:r w:rsidR="008E71CE" w:rsidRPr="0074418C">
        <w:rPr>
          <w:rFonts w:ascii="Times New Roman" w:hAnsi="Times New Roman" w:cs="Times New Roman"/>
          <w:sz w:val="28"/>
          <w:szCs w:val="28"/>
          <w:lang w:val="kk-KZ"/>
        </w:rPr>
        <w:t>АҚШ Ауыл шаруашылығы министрлігі (</w:t>
      </w:r>
      <w:r w:rsidRPr="0074418C">
        <w:rPr>
          <w:rFonts w:ascii="Times New Roman" w:hAnsi="Times New Roman" w:cs="Times New Roman"/>
          <w:sz w:val="28"/>
          <w:szCs w:val="28"/>
          <w:lang w:val="kk-KZ"/>
        </w:rPr>
        <w:t>USDA</w:t>
      </w:r>
      <w:r w:rsidR="008E71CE" w:rsidRPr="0074418C">
        <w:rPr>
          <w:rFonts w:ascii="Times New Roman" w:hAnsi="Times New Roman" w:cs="Times New Roman"/>
          <w:sz w:val="28"/>
          <w:szCs w:val="28"/>
          <w:lang w:val="kk-KZ"/>
        </w:rPr>
        <w:t>)</w:t>
      </w:r>
      <w:r w:rsidRPr="0074418C">
        <w:rPr>
          <w:rFonts w:ascii="Times New Roman" w:hAnsi="Times New Roman" w:cs="Times New Roman"/>
          <w:sz w:val="28"/>
          <w:szCs w:val="28"/>
          <w:lang w:val="kk-KZ"/>
        </w:rPr>
        <w:t xml:space="preserve"> ұйымының жеткізілім тізбегіне қатысты жүргізген климаттық өзгерістерге бейімделу жобасы тәрізді зерттеу бастамалары дамыған сайын, қалдықтарды азайтуға және азық-түлік жүйесінің тұрақтылығын арттыруға бағытталған инновациялық әдістер</w:t>
      </w:r>
      <w:r w:rsidR="00A0684F" w:rsidRPr="0074418C">
        <w:rPr>
          <w:rFonts w:ascii="Times New Roman" w:hAnsi="Times New Roman" w:cs="Times New Roman"/>
          <w:sz w:val="28"/>
          <w:szCs w:val="28"/>
          <w:lang w:val="kk-KZ"/>
        </w:rPr>
        <w:t xml:space="preserve"> де пайда бола береді [161</w:t>
      </w:r>
      <w:r w:rsidRPr="0074418C">
        <w:rPr>
          <w:rFonts w:ascii="Times New Roman" w:hAnsi="Times New Roman" w:cs="Times New Roman"/>
          <w:sz w:val="28"/>
          <w:szCs w:val="28"/>
          <w:lang w:val="kk-KZ"/>
        </w:rPr>
        <w:t>].</w:t>
      </w:r>
    </w:p>
    <w:p w14:paraId="238898A7" w14:textId="2C82B64A" w:rsidR="00E56E67" w:rsidRPr="0074418C"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Таяу Шығыс пен Африка елдері бау-бақша өнімдерін өндіру саласында нарықтық әлеуетін әлі толық іске асырмаған, бірақ бұл бағытта даму үстінде. Бәсекеге қабілеттілікке климаттық ерекшеліктер, экономикалық айырмашылықтар және жаңа технологияларды енгізу деңгейінің әртүрлілігі сияқты факторлар ықпал етеді. Сауд Арабиясы мен Оңтүстік Африка сияқты мемлекеттерде ауыл шаруашылығының өнімділігін арттыру және нарыққа қолжетімділікті кеңейту мақсатында инвестициялар көлемін</w:t>
      </w:r>
      <w:r w:rsidR="00DC5E36" w:rsidRPr="0074418C">
        <w:rPr>
          <w:rFonts w:ascii="Times New Roman" w:hAnsi="Times New Roman" w:cs="Times New Roman"/>
          <w:sz w:val="28"/>
          <w:szCs w:val="28"/>
          <w:lang w:val="kk-KZ"/>
        </w:rPr>
        <w:t>ің артып келе жатқаны байқалады</w:t>
      </w:r>
      <w:r w:rsidRPr="0074418C">
        <w:rPr>
          <w:rFonts w:ascii="Times New Roman" w:hAnsi="Times New Roman" w:cs="Times New Roman"/>
          <w:sz w:val="28"/>
          <w:szCs w:val="28"/>
          <w:lang w:val="kk-KZ"/>
        </w:rPr>
        <w:t>.</w:t>
      </w:r>
    </w:p>
    <w:p w14:paraId="4A550AF2" w14:textId="02EE46A5" w:rsidR="00E56E67" w:rsidRPr="0074418C"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Таяу Шығыс пен Африкадағы әлеуметтік-экономикалық жағдайлар мен мемлекеттік реттеу шаралары бұл салада жаңа ойыншылардың қалыптасуына және бұрыннан бар кәсіпорындардың табыстылығына тікелей әсер етеді. Осы аймақта өз қызметін кеңейтуді жоспарлаған компаниялар жергілікті тұтынушылардың сұранысын, тарату арналарының ерекшеліктерін зерттеп, маркетингтік стратегияларын осы факторлард</w:t>
      </w:r>
      <w:r w:rsidR="00DC5E36" w:rsidRPr="0074418C">
        <w:rPr>
          <w:rFonts w:ascii="Times New Roman" w:hAnsi="Times New Roman" w:cs="Times New Roman"/>
          <w:sz w:val="28"/>
          <w:szCs w:val="28"/>
          <w:lang w:val="kk-KZ"/>
        </w:rPr>
        <w:t>ы ескере отырып бейімдеуі қажет</w:t>
      </w:r>
      <w:r w:rsidRPr="0074418C">
        <w:rPr>
          <w:rFonts w:ascii="Times New Roman" w:hAnsi="Times New Roman" w:cs="Times New Roman"/>
          <w:sz w:val="28"/>
          <w:szCs w:val="28"/>
          <w:lang w:val="kk-KZ"/>
        </w:rPr>
        <w:t>.</w:t>
      </w:r>
    </w:p>
    <w:p w14:paraId="3B91BC4F" w14:textId="0FF679FC" w:rsidR="00E56E67" w:rsidRPr="0074418C"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Жеміс-көкөніс өндірісіндегі бәсекеге қабілеттілікті арттырудың тиімді жолдарын айқындау мақсатында, бұл саладағы тұрақты өсімді қамтамасыз ететін және азық-түлік жүйелерін климаттық өзгерістерге бейімдеуге бағытталған, оның ішінде парниктік газдардың шығарындыларын төмендетуге ықпал ететін нақты жағдайлық зерттеулер жүргізіледі [</w:t>
      </w:r>
      <w:r w:rsidR="00A0684F" w:rsidRPr="0074418C">
        <w:rPr>
          <w:rFonts w:ascii="Times New Roman" w:hAnsi="Times New Roman" w:cs="Times New Roman"/>
          <w:sz w:val="28"/>
          <w:szCs w:val="28"/>
          <w:lang w:val="kk-KZ"/>
        </w:rPr>
        <w:t>162</w:t>
      </w:r>
      <w:r w:rsidRPr="0074418C">
        <w:rPr>
          <w:rFonts w:ascii="Times New Roman" w:hAnsi="Times New Roman" w:cs="Times New Roman"/>
          <w:sz w:val="28"/>
          <w:szCs w:val="28"/>
          <w:lang w:val="kk-KZ"/>
        </w:rPr>
        <w:t>].</w:t>
      </w:r>
    </w:p>
    <w:p w14:paraId="60F1E6BC" w14:textId="53E80A84" w:rsidR="00E56E67" w:rsidRPr="0074418C"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Перу агробизнесінің тәжірибесі ұжымдық әрекеттің ортақ мәселелерді шешуде қаншалықты тиімді бола алатынын айқын көрсетеді. Салалық қауымдастықтардың қолдауымен жергілікті компаниялар мемлекеттік сектордың фитосанитарлық әлеуетін нығайту үшін өз ресурстарын біріктірді. Нәтижесінде эпизоотиялық жағдай жақсарып, зиянкестер мен ауыл шаруашылығы дақылдарының ауруларының таралуы айтарлықтай төмендеді [1</w:t>
      </w:r>
      <w:r w:rsidR="00A0684F" w:rsidRPr="0074418C">
        <w:rPr>
          <w:rFonts w:ascii="Times New Roman" w:hAnsi="Times New Roman" w:cs="Times New Roman"/>
          <w:sz w:val="28"/>
          <w:szCs w:val="28"/>
          <w:lang w:val="kk-KZ"/>
        </w:rPr>
        <w:t>63</w:t>
      </w:r>
      <w:r w:rsidRPr="0074418C">
        <w:rPr>
          <w:rFonts w:ascii="Times New Roman" w:hAnsi="Times New Roman" w:cs="Times New Roman"/>
          <w:sz w:val="28"/>
          <w:szCs w:val="28"/>
          <w:lang w:val="kk-KZ"/>
        </w:rPr>
        <w:t>].</w:t>
      </w:r>
    </w:p>
    <w:p w14:paraId="3B2D9170" w14:textId="4518BEAF" w:rsidR="00E56E67" w:rsidRPr="0074418C"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lastRenderedPageBreak/>
        <w:t xml:space="preserve">Агробизнесті дамытудың заманауи әдістерін меңгеру және осы салада әлеуетті арттыру дамушы елдерден жеміс-көкөніс өнімдерін экспорттаудың бәсекеге қабілеттілігін жоғарылатудың маңызды факторларының бірі болып табылады. Бұл бағытта түрлі ұйымдар фермерлермен, экспорттаушылармен және мемлекеттік құрылымдармен тығыз жұмыс істеп, сертификатталған оқыту бағдарламаларын жүзеге асырады. Сонымен </w:t>
      </w:r>
      <w:r w:rsidR="00402974" w:rsidRPr="0074418C">
        <w:rPr>
          <w:rFonts w:ascii="Times New Roman" w:hAnsi="Times New Roman" w:cs="Times New Roman"/>
          <w:sz w:val="28"/>
          <w:szCs w:val="28"/>
          <w:lang w:val="kk-KZ"/>
        </w:rPr>
        <w:t>бірге</w:t>
      </w:r>
      <w:r w:rsidRPr="0074418C">
        <w:rPr>
          <w:rFonts w:ascii="Times New Roman" w:hAnsi="Times New Roman" w:cs="Times New Roman"/>
          <w:sz w:val="28"/>
          <w:szCs w:val="28"/>
          <w:lang w:val="kk-KZ"/>
        </w:rPr>
        <w:t>, олар азық-түлік қауіпсіздігі мен халықаралық талаптарға сәйкестікті қамтамасыз ету мақсатында GlobalGAP және HACCP сияқты сертификаттарды алуға жәрдемдеседі [</w:t>
      </w:r>
      <w:r w:rsidR="00A0684F" w:rsidRPr="0074418C">
        <w:rPr>
          <w:rFonts w:ascii="Times New Roman" w:hAnsi="Times New Roman" w:cs="Times New Roman"/>
          <w:sz w:val="28"/>
          <w:szCs w:val="28"/>
          <w:lang w:val="kk-KZ"/>
        </w:rPr>
        <w:t>164</w:t>
      </w:r>
      <w:r w:rsidRPr="0074418C">
        <w:rPr>
          <w:rFonts w:ascii="Times New Roman" w:hAnsi="Times New Roman" w:cs="Times New Roman"/>
          <w:sz w:val="28"/>
          <w:szCs w:val="28"/>
          <w:lang w:val="kk-KZ"/>
        </w:rPr>
        <w:t>].</w:t>
      </w:r>
    </w:p>
    <w:p w14:paraId="5E31590A" w14:textId="095B4849" w:rsidR="00E56E67" w:rsidRPr="0074418C"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Азия-Тынық мұхиты аймағындағы ауыл шаруашылы саласы климаттың өзгеруіне байланысты біршама қиындықтарға тап болуда. Қалыптасқан ұлттық салымдар (NDCs) мен Ұлттық бейімделу жоспарлары (NAPs) бұл елдерге климаттық өзгерістерге бейімделу және азық-түлік қауіпсіздігін қамтамасыз етуге бағытталған өршіл мақсаттар қоюға мүмкіндік береді. Мұндай міндеттемелер ауыл шаруашылығының тұрақты дамуын қамтамасыз етуде және салада инновациялық технологияларды енгізуді ынтал</w:t>
      </w:r>
      <w:r w:rsidR="00DC5E36" w:rsidRPr="0074418C">
        <w:rPr>
          <w:rFonts w:ascii="Times New Roman" w:hAnsi="Times New Roman" w:cs="Times New Roman"/>
          <w:sz w:val="28"/>
          <w:szCs w:val="28"/>
          <w:lang w:val="kk-KZ"/>
        </w:rPr>
        <w:t>андыруда маңызды рөл атқарады</w:t>
      </w:r>
      <w:r w:rsidRPr="0074418C">
        <w:rPr>
          <w:rFonts w:ascii="Times New Roman" w:hAnsi="Times New Roman" w:cs="Times New Roman"/>
          <w:sz w:val="28"/>
          <w:szCs w:val="28"/>
          <w:lang w:val="kk-KZ"/>
        </w:rPr>
        <w:t>.</w:t>
      </w:r>
    </w:p>
    <w:p w14:paraId="2631CF4B" w14:textId="117F7D25" w:rsidR="00E56E67" w:rsidRPr="0074418C"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Жеміс-көкөніс өндірісінің барлық қосылған құн тізбегінде бәсекеге қабілеттілікті арттыру үшін ғылыми-зерттеу және тәжірибелік-конструкторлық жұмыстарға (ҒЗТКЖ) инвестиция салу аса маңызды. Бұл зерттеулер негізінен ауылшаруашылық дақылдарын өңдеу әдістерін жетілдіруге, жиналған өнімнің шығындарын азайтуға және дәстүрлі білімді заманауи агротехнологиялармен үйлестіруге бағытталған. Мұндай бастамалар экологиялық тұрақтылықты сақтай отырып, тұтынушылардың талаптарына сәйкес келетін тиімді өндірістік жүйелерді да</w:t>
      </w:r>
      <w:r w:rsidR="00771F5B" w:rsidRPr="0074418C">
        <w:rPr>
          <w:rFonts w:ascii="Times New Roman" w:hAnsi="Times New Roman" w:cs="Times New Roman"/>
          <w:sz w:val="28"/>
          <w:szCs w:val="28"/>
          <w:lang w:val="kk-KZ"/>
        </w:rPr>
        <w:t>мытуға елеулі үлес қоса алады [165</w:t>
      </w:r>
      <w:r w:rsidRPr="0074418C">
        <w:rPr>
          <w:rFonts w:ascii="Times New Roman" w:hAnsi="Times New Roman" w:cs="Times New Roman"/>
          <w:sz w:val="28"/>
          <w:szCs w:val="28"/>
          <w:lang w:val="kk-KZ"/>
        </w:rPr>
        <w:t>].</w:t>
      </w:r>
    </w:p>
    <w:p w14:paraId="5FEA30FC" w14:textId="77777777" w:rsidR="00E56E67" w:rsidRPr="0074418C"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Жеміс-көкөніс өндірісінің жаһандық деңгейде бәсекеге қабілеттілігін арттыруда халықаралық ұйымдар негізгі рөл атқарады. Олар мемлекеттер арасындағы ынтымақтастыққа мүмкіндік беріп, сапа стандарттарын қалыптастырады және тұрақты ауылшаруашылық тәжірибелерін қолдау арқылы азық-түлік қауіпсіздігі мен экономикалық тұрақтылықтың дамуына ықпал етеді.</w:t>
      </w:r>
    </w:p>
    <w:p w14:paraId="1E876C1B" w14:textId="77777777" w:rsidR="00DC5E36" w:rsidRPr="0074418C"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Біріккен Ұлттар Ұйымының Азық-түлік және ауыл шаруашылығы ұйымы </w:t>
      </w:r>
      <w:r w:rsidR="003E7948" w:rsidRPr="0074418C">
        <w:rPr>
          <w:rFonts w:ascii="Times New Roman" w:hAnsi="Times New Roman" w:cs="Times New Roman"/>
          <w:sz w:val="28"/>
          <w:szCs w:val="28"/>
          <w:lang w:val="kk-KZ"/>
        </w:rPr>
        <w:t>(FAO</w:t>
      </w:r>
      <w:r w:rsidRPr="0074418C">
        <w:rPr>
          <w:rFonts w:ascii="Times New Roman" w:hAnsi="Times New Roman" w:cs="Times New Roman"/>
          <w:sz w:val="28"/>
          <w:szCs w:val="28"/>
          <w:lang w:val="kk-KZ"/>
        </w:rPr>
        <w:t>) ауылшаруашылық стандарттарын әзірлеуде және бүкіл әлемде тұрақты тәжірибелерді насихаттауда шешуші рөлге ие. Бұл ұйым азық-түлік қауіпсіздігі, дұрыс тамақтану және ауылшаруашылық әдістері бойынша ұсыныстар ұсынып, өнімнің сапасын арттыру мен оның халықаралық талаптарға сәйкестігін қамтамасыз етуге көмектеседі [</w:t>
      </w:r>
      <w:r w:rsidR="00535357" w:rsidRPr="0074418C">
        <w:rPr>
          <w:rFonts w:ascii="Times New Roman" w:hAnsi="Times New Roman" w:cs="Times New Roman"/>
          <w:sz w:val="28"/>
          <w:szCs w:val="28"/>
          <w:lang w:val="kk-KZ"/>
        </w:rPr>
        <w:t>166</w:t>
      </w:r>
      <w:r w:rsidRPr="0074418C">
        <w:rPr>
          <w:rFonts w:ascii="Times New Roman" w:hAnsi="Times New Roman" w:cs="Times New Roman"/>
          <w:sz w:val="28"/>
          <w:szCs w:val="28"/>
          <w:lang w:val="kk-KZ"/>
        </w:rPr>
        <w:t xml:space="preserve">]. </w:t>
      </w:r>
    </w:p>
    <w:p w14:paraId="36660AFD" w14:textId="7FEB899F" w:rsidR="00E56E67" w:rsidRPr="0074418C"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Сонымен қатар, </w:t>
      </w:r>
      <w:r w:rsidR="003E7948" w:rsidRPr="0074418C">
        <w:rPr>
          <w:rFonts w:ascii="Times New Roman" w:hAnsi="Times New Roman" w:cs="Times New Roman"/>
          <w:sz w:val="28"/>
          <w:szCs w:val="28"/>
          <w:lang w:val="kk-KZ"/>
        </w:rPr>
        <w:t xml:space="preserve">FAO </w:t>
      </w:r>
      <w:r w:rsidRPr="0074418C">
        <w:rPr>
          <w:rFonts w:ascii="Times New Roman" w:hAnsi="Times New Roman" w:cs="Times New Roman"/>
          <w:sz w:val="28"/>
          <w:szCs w:val="28"/>
          <w:lang w:val="kk-KZ"/>
        </w:rPr>
        <w:t xml:space="preserve">фермерлердің климаттың өзгеруі мен түрлі төтенше жағдайларға бейімделу қабілетін нығайтуға ерекше назар аударады, тиімді аграрлық саясатты дамыту аясында қажетті ақпарат пен құралдарды ұсынады. Ауқымды халықаралық бастамаларды үйлестіре отырып, </w:t>
      </w:r>
      <w:r w:rsidR="003E7948" w:rsidRPr="0074418C">
        <w:rPr>
          <w:rFonts w:ascii="Times New Roman" w:hAnsi="Times New Roman" w:cs="Times New Roman"/>
          <w:sz w:val="28"/>
          <w:szCs w:val="28"/>
          <w:lang w:val="kk-KZ"/>
        </w:rPr>
        <w:t xml:space="preserve">FAO </w:t>
      </w:r>
      <w:r w:rsidRPr="0074418C">
        <w:rPr>
          <w:rFonts w:ascii="Times New Roman" w:hAnsi="Times New Roman" w:cs="Times New Roman"/>
          <w:sz w:val="28"/>
          <w:szCs w:val="28"/>
          <w:lang w:val="kk-KZ"/>
        </w:rPr>
        <w:t>тұрақты агроазық-түлік жүйесін қалыптастыруды көздейді, сондай-ақ әр</w:t>
      </w:r>
      <w:r w:rsidR="00AB1326" w:rsidRPr="0074418C">
        <w:rPr>
          <w:rFonts w:ascii="Times New Roman" w:hAnsi="Times New Roman" w:cs="Times New Roman"/>
          <w:sz w:val="28"/>
          <w:szCs w:val="28"/>
          <w:lang w:val="kk-KZ"/>
        </w:rPr>
        <w:t xml:space="preserve"> </w:t>
      </w:r>
      <w:r w:rsidRPr="0074418C">
        <w:rPr>
          <w:rFonts w:ascii="Times New Roman" w:hAnsi="Times New Roman" w:cs="Times New Roman"/>
          <w:sz w:val="28"/>
          <w:szCs w:val="28"/>
          <w:lang w:val="kk-KZ"/>
        </w:rPr>
        <w:t>түрлі салалар арасындағы серіктестікті дамыту арқылы азық-түлік қалдықтары мен ысыраптарын азайту бағытында белсенді жұмыс атқарады.</w:t>
      </w:r>
    </w:p>
    <w:p w14:paraId="03C064C7" w14:textId="757350E4" w:rsidR="00E56E67" w:rsidRPr="0074418C" w:rsidRDefault="00E56E67" w:rsidP="00DC5E36">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Дүниежүзілік сауда ұйымы (ДСҰ) халықаралық сауда келісімдерін реттеуде маңызды рөл атқарады, бұл ауыл шаруашылығы саласына айтарлықтай әсер </w:t>
      </w:r>
      <w:r w:rsidRPr="0074418C">
        <w:rPr>
          <w:rFonts w:ascii="Times New Roman" w:hAnsi="Times New Roman" w:cs="Times New Roman"/>
          <w:sz w:val="28"/>
          <w:szCs w:val="28"/>
          <w:lang w:val="kk-KZ"/>
        </w:rPr>
        <w:lastRenderedPageBreak/>
        <w:t>етеді. Ұйым ашық диалог арналарын дамытып, қатысушы елдерді нормативтік талаптар мен сәйкестік шаралары туралы ақпараттандыру арқылы транзакциялық шығындарды азайтуға және халықаралық ынтымақтастықты нығайтуға ықпал етеді. Бұл процесс өз өнімдерін шетелдік нарықтарға шығаруға мүдделі фермерле</w:t>
      </w:r>
      <w:r w:rsidR="00D547F7" w:rsidRPr="0074418C">
        <w:rPr>
          <w:rFonts w:ascii="Times New Roman" w:hAnsi="Times New Roman" w:cs="Times New Roman"/>
          <w:sz w:val="28"/>
          <w:szCs w:val="28"/>
          <w:lang w:val="kk-KZ"/>
        </w:rPr>
        <w:t xml:space="preserve">р үшін аса маңызды, себебі ол </w:t>
      </w:r>
      <w:r w:rsidRPr="0074418C">
        <w:rPr>
          <w:rFonts w:ascii="Times New Roman" w:hAnsi="Times New Roman" w:cs="Times New Roman"/>
          <w:sz w:val="28"/>
          <w:szCs w:val="28"/>
          <w:lang w:val="kk-KZ"/>
        </w:rPr>
        <w:t xml:space="preserve">түрлі халықаралық стандарттардың сақталып, талаптарға сәйкес келуін қамтамасыз етеді. </w:t>
      </w:r>
      <w:r w:rsidR="00DC5E36" w:rsidRPr="0074418C">
        <w:rPr>
          <w:rFonts w:ascii="Times New Roman" w:hAnsi="Times New Roman" w:cs="Times New Roman"/>
          <w:sz w:val="28"/>
          <w:szCs w:val="28"/>
          <w:lang w:val="kk-KZ"/>
        </w:rPr>
        <w:t>Сондай-ақ</w:t>
      </w:r>
      <w:r w:rsidRPr="0074418C">
        <w:rPr>
          <w:rFonts w:ascii="Times New Roman" w:hAnsi="Times New Roman" w:cs="Times New Roman"/>
          <w:sz w:val="28"/>
          <w:szCs w:val="28"/>
          <w:lang w:val="kk-KZ"/>
        </w:rPr>
        <w:t>, ДСҰ-ның сауда келісімдері жөніндегі келіссөздерге қатысуы, мысалы, америкалық ауыл шаруашылығы өндірушілеріне экспортты ұлғайтуға және жаһандық нарықтарға қолжетімділікті жақсартуға мүмкіндік берді.</w:t>
      </w:r>
    </w:p>
    <w:p w14:paraId="06E6EA1B" w14:textId="4B45F712" w:rsidR="00E56E67" w:rsidRPr="0074418C" w:rsidRDefault="00E56E67" w:rsidP="00DC5E36">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Ауыл шаруашылығы секторындағы инновациялар мен тиімділікті арттыруда жеке сектордың қатысуы үлкен маңызға ие. Халықаралық ұйымдар бизнес-қоғамдастықты мемлекеттік-жекешелік әріптестікті дамытуға бағытталған ынтымақтастыққа шақырады. Мұндай серіктестіктер климаттық өзгерістерге төзімді ауыл шаруашылығын дамытуға және ұзақ мерзімді азық-түлік қауіпсіздігін қамтамасыз етуге ықпал ете алады. </w:t>
      </w:r>
      <w:r w:rsidR="00402974" w:rsidRPr="0074418C">
        <w:rPr>
          <w:rFonts w:ascii="Times New Roman" w:hAnsi="Times New Roman" w:cs="Times New Roman"/>
          <w:sz w:val="28"/>
          <w:szCs w:val="28"/>
          <w:lang w:val="kk-KZ"/>
        </w:rPr>
        <w:t>Сондай-ақ</w:t>
      </w:r>
      <w:r w:rsidRPr="0074418C">
        <w:rPr>
          <w:rFonts w:ascii="Times New Roman" w:hAnsi="Times New Roman" w:cs="Times New Roman"/>
          <w:sz w:val="28"/>
          <w:szCs w:val="28"/>
          <w:lang w:val="kk-KZ"/>
        </w:rPr>
        <w:t xml:space="preserve">, компаниялардың инновациялық тәжірибелерді енгізуі және нарықтық ақпаратпен белсенді алмасуы олардың бәсекеге қабілеттілігін арттырып қана қоймай, тұрақты даму </w:t>
      </w:r>
      <w:r w:rsidR="00535357" w:rsidRPr="0074418C">
        <w:rPr>
          <w:rFonts w:ascii="Times New Roman" w:hAnsi="Times New Roman" w:cs="Times New Roman"/>
          <w:sz w:val="28"/>
          <w:szCs w:val="28"/>
          <w:lang w:val="kk-KZ"/>
        </w:rPr>
        <w:t>мақсаттарына жетуге үлес қосады</w:t>
      </w:r>
      <w:r w:rsidRPr="0074418C">
        <w:rPr>
          <w:rFonts w:ascii="Times New Roman" w:hAnsi="Times New Roman" w:cs="Times New Roman"/>
          <w:sz w:val="28"/>
          <w:szCs w:val="28"/>
          <w:lang w:val="kk-KZ"/>
        </w:rPr>
        <w:t>. Бұл стратегиялар ауыл шаруашылығы өндірісін жетілдірумен қатар, қосылған құн тізбегіндегі микро, шағын және орта кәсіпорындардың әлеуетін нығайту арқылы жергілікті эконом</w:t>
      </w:r>
      <w:r w:rsidR="00DC5E36" w:rsidRPr="0074418C">
        <w:rPr>
          <w:rFonts w:ascii="Times New Roman" w:hAnsi="Times New Roman" w:cs="Times New Roman"/>
          <w:sz w:val="28"/>
          <w:szCs w:val="28"/>
          <w:lang w:val="kk-KZ"/>
        </w:rPr>
        <w:t>икалардың дамуына оң әсер етеді</w:t>
      </w:r>
      <w:r w:rsidRPr="0074418C">
        <w:rPr>
          <w:rFonts w:ascii="Times New Roman" w:hAnsi="Times New Roman" w:cs="Times New Roman"/>
          <w:sz w:val="28"/>
          <w:szCs w:val="28"/>
          <w:lang w:val="kk-KZ"/>
        </w:rPr>
        <w:t>.</w:t>
      </w:r>
    </w:p>
    <w:p w14:paraId="63AFD00B" w14:textId="2DED709F" w:rsidR="00E56E67" w:rsidRPr="0074418C"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Халықаралық ұйымдар тұрақты даму мақсаттарына жету жолында климаттың өзгеруіне бейімделу стратегияларын енгізудің маңыздылығын ерекше атап өтеді. Ауыл шаруашылығын дамыту барысында адам құқықтарын сақтау және еңбек жағдайларын жақсарту қағидаттарын ұстану арқылы олар агроазық-түлік секторындағы әр</w:t>
      </w:r>
      <w:r w:rsidR="00D547F7" w:rsidRPr="0074418C">
        <w:rPr>
          <w:rFonts w:ascii="Times New Roman" w:hAnsi="Times New Roman" w:cs="Times New Roman"/>
          <w:sz w:val="28"/>
          <w:szCs w:val="28"/>
          <w:lang w:val="kk-KZ"/>
        </w:rPr>
        <w:t xml:space="preserve"> </w:t>
      </w:r>
      <w:r w:rsidRPr="0074418C">
        <w:rPr>
          <w:rFonts w:ascii="Times New Roman" w:hAnsi="Times New Roman" w:cs="Times New Roman"/>
          <w:sz w:val="28"/>
          <w:szCs w:val="28"/>
          <w:lang w:val="kk-KZ"/>
        </w:rPr>
        <w:t xml:space="preserve">түрлі өңірлерге тән күрделі мәселелерді шешуге ұмтылады. </w:t>
      </w:r>
      <w:r w:rsidR="00402974" w:rsidRPr="0074418C">
        <w:rPr>
          <w:rFonts w:ascii="Times New Roman" w:hAnsi="Times New Roman" w:cs="Times New Roman"/>
          <w:sz w:val="28"/>
          <w:szCs w:val="28"/>
          <w:lang w:val="kk-KZ"/>
        </w:rPr>
        <w:t>Тағы да</w:t>
      </w:r>
      <w:r w:rsidRPr="0074418C">
        <w:rPr>
          <w:rFonts w:ascii="Times New Roman" w:hAnsi="Times New Roman" w:cs="Times New Roman"/>
          <w:sz w:val="28"/>
          <w:szCs w:val="28"/>
          <w:lang w:val="kk-KZ"/>
        </w:rPr>
        <w:t xml:space="preserve">, </w:t>
      </w:r>
      <w:r w:rsidR="00E62EFE" w:rsidRPr="0074418C">
        <w:rPr>
          <w:rFonts w:ascii="Times New Roman" w:hAnsi="Times New Roman" w:cs="Times New Roman"/>
          <w:sz w:val="28"/>
          <w:szCs w:val="28"/>
          <w:lang w:val="kk-KZ"/>
        </w:rPr>
        <w:t xml:space="preserve">FAO </w:t>
      </w:r>
      <w:r w:rsidRPr="0074418C">
        <w:rPr>
          <w:rFonts w:ascii="Times New Roman" w:hAnsi="Times New Roman" w:cs="Times New Roman"/>
          <w:sz w:val="28"/>
          <w:szCs w:val="28"/>
          <w:lang w:val="kk-KZ"/>
        </w:rPr>
        <w:t>елдер арасындағы ауыл шаруашылығы өндірісі туралы мәліметтерді үйлестіру бойынша белсенді жұмыс жүргізіп, тұрақтылық пен ресурстарды ұтымды пайдалану қағидаларына негізделген тиімді саясаттарды әзірлеуге ықпал етеді.</w:t>
      </w:r>
    </w:p>
    <w:p w14:paraId="6ACD25B6" w14:textId="77777777" w:rsidR="00E56E67" w:rsidRPr="0074418C"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Бұл бастамалар халықаралық ұйымдардың жаһандық тұрақтылыққа қол жеткізудегі, сондай-ақ экономикалық өсуді ынталандыру мен азық-түлік қауіпсіздігін қамтамасыз етудегі маңызды рөлін көрсетеді. Олардың қолдауымен жеміс-көкөніс өндірісінің бәсекеге қабілеттілігі артып, саланың тұрақты дамуы қамтамасыз етіледі.</w:t>
      </w:r>
    </w:p>
    <w:p w14:paraId="5B2CB0A6" w14:textId="77777777" w:rsidR="00E56E67" w:rsidRPr="0074418C" w:rsidRDefault="00E56E67" w:rsidP="001F196A">
      <w:pPr>
        <w:pStyle w:val="Default"/>
        <w:widowControl w:val="0"/>
        <w:tabs>
          <w:tab w:val="left" w:pos="993"/>
        </w:tabs>
        <w:ind w:firstLine="567"/>
        <w:jc w:val="both"/>
        <w:rPr>
          <w:color w:val="auto"/>
          <w:sz w:val="28"/>
          <w:szCs w:val="28"/>
          <w:lang w:val="kk-KZ"/>
        </w:rPr>
      </w:pPr>
      <w:r w:rsidRPr="0074418C">
        <w:rPr>
          <w:color w:val="auto"/>
          <w:sz w:val="28"/>
          <w:szCs w:val="28"/>
          <w:lang w:val="kk-KZ"/>
        </w:rPr>
        <w:t>Шетелдік тәжірибенің жеміс-көкөніс өндірісінің бәсекеге қабілеттілігін арттырудағы маңызын жоққа шығармай, Қазақстан үшін Еуразиялық экономикалық одақ (ЕАЭО) аясындағы тәжірибені зерттеу аса өзекті болмақ.</w:t>
      </w:r>
    </w:p>
    <w:p w14:paraId="5C81C21F" w14:textId="71D212A6" w:rsidR="00E56E67" w:rsidRPr="0074418C" w:rsidRDefault="00E62EFE" w:rsidP="001F196A">
      <w:pPr>
        <w:pStyle w:val="Default"/>
        <w:widowControl w:val="0"/>
        <w:tabs>
          <w:tab w:val="left" w:pos="993"/>
        </w:tabs>
        <w:ind w:firstLine="567"/>
        <w:jc w:val="both"/>
        <w:rPr>
          <w:color w:val="auto"/>
          <w:sz w:val="28"/>
          <w:szCs w:val="28"/>
          <w:lang w:val="kk-KZ"/>
        </w:rPr>
      </w:pPr>
      <w:r w:rsidRPr="0074418C">
        <w:rPr>
          <w:bCs/>
          <w:color w:val="auto"/>
          <w:sz w:val="28"/>
          <w:szCs w:val="28"/>
          <w:lang w:val="kk-KZ"/>
        </w:rPr>
        <w:t>ЕАЭО</w:t>
      </w:r>
      <w:r w:rsidR="00E56E67" w:rsidRPr="0074418C">
        <w:rPr>
          <w:bCs/>
          <w:color w:val="auto"/>
          <w:sz w:val="28"/>
          <w:szCs w:val="28"/>
          <w:lang w:val="kk-KZ"/>
        </w:rPr>
        <w:t xml:space="preserve"> мүше елдер үшін агроөнеркәсіптік кешен экономиканың стратегиялық маңызды секторы болып табылады. Осы мемлекеттер өздерінің ресурстық әлеуетін тиімді пайдалану мақсатында келісілген агроөнеркәсіптік стратегияны жүзеге асыруда. ЕАЭО аясында қабылданатын шешімдер жалпы аграрлық нарықтың тұрақтылығын қамтамасыз етуге, маңызы жоғары ауыл шаруашылығы өнімдерін өндіруге, мемлекеттік қолдау шараларының </w:t>
      </w:r>
      <w:r w:rsidR="00E56E67" w:rsidRPr="0074418C">
        <w:rPr>
          <w:bCs/>
          <w:color w:val="auto"/>
          <w:sz w:val="28"/>
          <w:szCs w:val="28"/>
          <w:lang w:val="kk-KZ"/>
        </w:rPr>
        <w:lastRenderedPageBreak/>
        <w:t>тиімділігін арттыруға, әділ бәсекелестікті қалыптастыруға, ғылыми зерттеулерді бірлесе жүргізуге және экспорттық әлеуетті дамытуға бағытталған.</w:t>
      </w:r>
    </w:p>
    <w:p w14:paraId="7900F5BA" w14:textId="7454A47A" w:rsidR="00E56E67" w:rsidRPr="0074418C" w:rsidRDefault="00E56E67" w:rsidP="001F196A">
      <w:pPr>
        <w:widowControl w:val="0"/>
        <w:tabs>
          <w:tab w:val="left" w:pos="0"/>
        </w:tabs>
        <w:autoSpaceDE w:val="0"/>
        <w:autoSpaceDN w:val="0"/>
        <w:adjustRightInd w:val="0"/>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Соңғы жылдары ЕАЭО шеңберінде агроөнеркәсіптік кешен саласындағы интеграциялық байланыстар айтарлықтай нығайып келеді. Осы үдеріс аясында ауыл шаруашылығы өндірісінің тиімділігін арттыруға ықпал ететін қолайлы жағдайлар жасалып, нормативтік-құқықтық база тұрақты түрде жетілдірілуде. Мұндай қадамдар агроөнеркәсіптік кешеннің тұрақты дамуын қамтамасыз етіп қана қоймай, оның бәсекелестік артықшылықтарын ұтымды пайдалануға мүмкіндік береді. Нәтижесінде, саладағы өндірістік процестердің тиімділігі артып, агроөнеркәсіптік кешеннің жалпы бәсекеге қабілеттілігі күшейеді</w:t>
      </w:r>
      <w:r w:rsidR="00535357" w:rsidRPr="0074418C">
        <w:rPr>
          <w:rFonts w:ascii="Times New Roman" w:hAnsi="Times New Roman" w:cs="Times New Roman"/>
          <w:sz w:val="28"/>
          <w:szCs w:val="28"/>
          <w:lang w:val="kk-KZ"/>
        </w:rPr>
        <w:t xml:space="preserve"> [167]</w:t>
      </w:r>
      <w:r w:rsidRPr="0074418C">
        <w:rPr>
          <w:rFonts w:ascii="Times New Roman" w:hAnsi="Times New Roman" w:cs="Times New Roman"/>
          <w:sz w:val="28"/>
          <w:szCs w:val="28"/>
          <w:lang w:val="kk-KZ"/>
        </w:rPr>
        <w:t>.</w:t>
      </w:r>
    </w:p>
    <w:p w14:paraId="34DFD1F0" w14:textId="78722DC5" w:rsidR="00E56E67" w:rsidRPr="0074418C" w:rsidRDefault="00E62EFE" w:rsidP="001F196A">
      <w:pPr>
        <w:widowControl w:val="0"/>
        <w:tabs>
          <w:tab w:val="left" w:pos="0"/>
        </w:tabs>
        <w:autoSpaceDE w:val="0"/>
        <w:autoSpaceDN w:val="0"/>
        <w:adjustRightInd w:val="0"/>
        <w:spacing w:after="0" w:line="240" w:lineRule="auto"/>
        <w:ind w:firstLine="567"/>
        <w:jc w:val="both"/>
        <w:rPr>
          <w:rStyle w:val="ms-rtefontsize-2"/>
          <w:rFonts w:ascii="Times New Roman" w:hAnsi="Times New Roman" w:cs="Times New Roman"/>
          <w:spacing w:val="-5"/>
          <w:sz w:val="28"/>
          <w:szCs w:val="28"/>
          <w:lang w:val="kk-KZ"/>
        </w:rPr>
      </w:pPr>
      <w:r w:rsidRPr="0074418C">
        <w:rPr>
          <w:rFonts w:ascii="Times New Roman" w:hAnsi="Times New Roman" w:cs="Times New Roman"/>
          <w:sz w:val="28"/>
          <w:szCs w:val="28"/>
          <w:lang w:val="kk-KZ"/>
        </w:rPr>
        <w:t>ЕАЭО</w:t>
      </w:r>
      <w:r w:rsidR="00E56E67" w:rsidRPr="0074418C">
        <w:rPr>
          <w:rFonts w:ascii="Times New Roman" w:hAnsi="Times New Roman" w:cs="Times New Roman"/>
          <w:sz w:val="28"/>
          <w:szCs w:val="28"/>
          <w:lang w:val="kk-KZ"/>
        </w:rPr>
        <w:t xml:space="preserve"> елдері арасындағы ынтымақтастық аясында қолданылатын мемлекеттік қолдау шаралары «Ауыл шаруашылығын мемлекеттік қолдау» хаттамасында сипатталған [1</w:t>
      </w:r>
      <w:r w:rsidR="00535357" w:rsidRPr="0074418C">
        <w:rPr>
          <w:rFonts w:ascii="Times New Roman" w:hAnsi="Times New Roman" w:cs="Times New Roman"/>
          <w:sz w:val="28"/>
          <w:szCs w:val="28"/>
          <w:lang w:val="kk-KZ"/>
        </w:rPr>
        <w:t>68</w:t>
      </w:r>
      <w:r w:rsidR="00E56E67" w:rsidRPr="0074418C">
        <w:rPr>
          <w:rFonts w:ascii="Times New Roman" w:hAnsi="Times New Roman" w:cs="Times New Roman"/>
          <w:sz w:val="28"/>
          <w:szCs w:val="28"/>
          <w:lang w:val="kk-KZ"/>
        </w:rPr>
        <w:t>].</w:t>
      </w:r>
    </w:p>
    <w:p w14:paraId="0985B749" w14:textId="04E628EE" w:rsidR="00E56E67" w:rsidRPr="0074418C" w:rsidRDefault="00E56E67" w:rsidP="00583BD1">
      <w:pPr>
        <w:widowControl w:val="0"/>
        <w:tabs>
          <w:tab w:val="left" w:pos="0"/>
        </w:tabs>
        <w:spacing w:after="0" w:line="240" w:lineRule="auto"/>
        <w:ind w:firstLine="567"/>
        <w:jc w:val="both"/>
        <w:rPr>
          <w:rFonts w:ascii="Times New Roman" w:hAnsi="Times New Roman" w:cs="Times New Roman"/>
          <w:spacing w:val="-5"/>
          <w:sz w:val="28"/>
          <w:szCs w:val="28"/>
          <w:lang w:val="kk-KZ"/>
        </w:rPr>
      </w:pPr>
      <w:r w:rsidRPr="0074418C">
        <w:rPr>
          <w:rFonts w:ascii="Times New Roman" w:hAnsi="Times New Roman" w:cs="Times New Roman"/>
          <w:spacing w:val="-5"/>
          <w:sz w:val="28"/>
          <w:szCs w:val="28"/>
          <w:lang w:val="kk-KZ"/>
        </w:rPr>
        <w:t>«Ауыл шаруашылығын мемлекеттік қолдау» түсінігі ЕАЭО туралы шартқа 29-қосымша ретінде енгізілген хаттамада бекітілген. Аталған құжаттың 2-тармағына сәйкес, ауыл шаруашылығын мемлекеттік қолдау – бұл мүше мемлекеттердің үкіметтері, мемлекеттік органдары немесе жергілікті өзін-өзі басқару құрылымдары тарапынан ауыл шаруашылығы тауарын өндірушілердің мүддесі үшін тікелей немесе олардың өкілдері арқы</w:t>
      </w:r>
      <w:r w:rsidR="00583BD1" w:rsidRPr="0074418C">
        <w:rPr>
          <w:rFonts w:ascii="Times New Roman" w:hAnsi="Times New Roman" w:cs="Times New Roman"/>
          <w:spacing w:val="-5"/>
          <w:sz w:val="28"/>
          <w:szCs w:val="28"/>
          <w:lang w:val="kk-KZ"/>
        </w:rPr>
        <w:t>лы көрсетілетін қаржылық көмек (7-сурет).</w:t>
      </w:r>
    </w:p>
    <w:p w14:paraId="0629FE44" w14:textId="0CD8813B" w:rsidR="0062415D" w:rsidRPr="0074418C" w:rsidRDefault="0089468B" w:rsidP="001F196A">
      <w:pPr>
        <w:widowControl w:val="0"/>
        <w:tabs>
          <w:tab w:val="left" w:pos="0"/>
        </w:tabs>
        <w:spacing w:after="0" w:line="240" w:lineRule="auto"/>
        <w:ind w:firstLine="567"/>
        <w:jc w:val="both"/>
        <w:rPr>
          <w:rFonts w:ascii="Times New Roman" w:hAnsi="Times New Roman" w:cs="Times New Roman"/>
          <w:spacing w:val="-5"/>
          <w:sz w:val="28"/>
          <w:szCs w:val="28"/>
          <w:lang w:val="kk-KZ"/>
        </w:rPr>
      </w:pPr>
      <w:r w:rsidRPr="0074418C">
        <w:rPr>
          <w:rFonts w:ascii="Times New Roman" w:hAnsi="Times New Roman" w:cs="Times New Roman"/>
          <w:noProof/>
          <w:spacing w:val="-5"/>
          <w:sz w:val="28"/>
          <w:szCs w:val="28"/>
          <w:lang w:eastAsia="ru-RU"/>
          <w14:ligatures w14:val="standardContextual"/>
        </w:rPr>
        <mc:AlternateContent>
          <mc:Choice Requires="wpg">
            <w:drawing>
              <wp:anchor distT="0" distB="0" distL="114300" distR="114300" simplePos="0" relativeHeight="251764736" behindDoc="0" locked="0" layoutInCell="1" allowOverlap="1" wp14:anchorId="697688CE" wp14:editId="622F8C0B">
                <wp:simplePos x="0" y="0"/>
                <wp:positionH relativeFrom="column">
                  <wp:posOffset>38981</wp:posOffset>
                </wp:positionH>
                <wp:positionV relativeFrom="paragraph">
                  <wp:posOffset>185979</wp:posOffset>
                </wp:positionV>
                <wp:extent cx="5902787" cy="4026090"/>
                <wp:effectExtent l="0" t="0" r="22225" b="12700"/>
                <wp:wrapNone/>
                <wp:docPr id="30" name="Группа 30"/>
                <wp:cNvGraphicFramePr/>
                <a:graphic xmlns:a="http://schemas.openxmlformats.org/drawingml/2006/main">
                  <a:graphicData uri="http://schemas.microsoft.com/office/word/2010/wordprocessingGroup">
                    <wpg:wgp>
                      <wpg:cNvGrpSpPr/>
                      <wpg:grpSpPr>
                        <a:xfrm>
                          <a:off x="0" y="0"/>
                          <a:ext cx="5902787" cy="4026090"/>
                          <a:chOff x="0" y="0"/>
                          <a:chExt cx="6067425" cy="4174490"/>
                        </a:xfrm>
                      </wpg:grpSpPr>
                      <wpg:grpSp>
                        <wpg:cNvPr id="28" name="Группа 28"/>
                        <wpg:cNvGrpSpPr/>
                        <wpg:grpSpPr>
                          <a:xfrm>
                            <a:off x="0" y="0"/>
                            <a:ext cx="6067425" cy="4174490"/>
                            <a:chOff x="0" y="0"/>
                            <a:chExt cx="6067425" cy="4174490"/>
                          </a:xfrm>
                        </wpg:grpSpPr>
                        <wpg:grpSp>
                          <wpg:cNvPr id="24" name="Группа 24"/>
                          <wpg:cNvGrpSpPr/>
                          <wpg:grpSpPr>
                            <a:xfrm>
                              <a:off x="0" y="0"/>
                              <a:ext cx="6067425" cy="4174490"/>
                              <a:chOff x="0" y="0"/>
                              <a:chExt cx="6067425" cy="4174490"/>
                            </a:xfrm>
                          </wpg:grpSpPr>
                          <wpg:grpSp>
                            <wpg:cNvPr id="21" name="Группа 21"/>
                            <wpg:cNvGrpSpPr/>
                            <wpg:grpSpPr>
                              <a:xfrm>
                                <a:off x="0" y="0"/>
                                <a:ext cx="6067425" cy="4174490"/>
                                <a:chOff x="0" y="-6350"/>
                                <a:chExt cx="6067425" cy="4174490"/>
                              </a:xfrm>
                            </wpg:grpSpPr>
                            <wpg:grpSp>
                              <wpg:cNvPr id="12" name="Группа 12"/>
                              <wpg:cNvGrpSpPr/>
                              <wpg:grpSpPr>
                                <a:xfrm>
                                  <a:off x="0" y="-6350"/>
                                  <a:ext cx="6067425" cy="4174490"/>
                                  <a:chOff x="0" y="-6350"/>
                                  <a:chExt cx="6067886" cy="4174589"/>
                                </a:xfrm>
                              </wpg:grpSpPr>
                              <wps:wsp>
                                <wps:cNvPr id="4" name="Прямоугольник 4"/>
                                <wps:cNvSpPr/>
                                <wps:spPr>
                                  <a:xfrm>
                                    <a:off x="0" y="-6350"/>
                                    <a:ext cx="605155" cy="415062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680D277" w14:textId="669DCAF0" w:rsidR="00330EB4" w:rsidRPr="00C20761" w:rsidRDefault="00330EB4" w:rsidP="00D01BE0">
                                      <w:pPr>
                                        <w:pStyle w:val="style32"/>
                                        <w:widowControl w:val="0"/>
                                        <w:shd w:val="clear" w:color="auto" w:fill="FFFFFF"/>
                                        <w:spacing w:before="0" w:beforeAutospacing="0" w:after="0" w:afterAutospacing="0"/>
                                        <w:ind w:firstLine="567"/>
                                        <w:jc w:val="both"/>
                                      </w:pPr>
                                      <w:r w:rsidRPr="00C20761">
                                        <w:rPr>
                                          <w:b/>
                                          <w:bCs/>
                                          <w:lang w:val="kk-KZ"/>
                                        </w:rPr>
                                        <w:t>ЕАЭО-ға мүше мемлекеттердің міндеттемелері</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5" name="Прямоугольник 5"/>
                                <wps:cNvSpPr/>
                                <wps:spPr>
                                  <a:xfrm>
                                    <a:off x="804191" y="11875"/>
                                    <a:ext cx="1950674" cy="1258784"/>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5D6B3F3F" w14:textId="7804D7FF" w:rsidR="00330EB4" w:rsidRPr="00C20761" w:rsidRDefault="00330EB4" w:rsidP="00D01BE0">
                                      <w:pPr>
                                        <w:pStyle w:val="style32"/>
                                        <w:widowControl w:val="0"/>
                                        <w:shd w:val="clear" w:color="auto" w:fill="FFFFFF"/>
                                        <w:spacing w:after="0" w:line="216" w:lineRule="auto"/>
                                        <w:jc w:val="center"/>
                                        <w:rPr>
                                          <w:lang w:val="kk-KZ"/>
                                        </w:rPr>
                                      </w:pPr>
                                      <w:r w:rsidRPr="00C20761">
                                        <w:rPr>
                                          <w:bCs/>
                                          <w:lang w:val="kk-KZ"/>
                                        </w:rPr>
                                        <w:t>Мүше мемлекеттердің арасындағы ауыл шаруашылығы өнімдерімен өзара саудаға бұрмалаушы әсер етпейтін шаралар</w:t>
                                      </w:r>
                                    </w:p>
                                    <w:p w14:paraId="689502E2" w14:textId="77777777" w:rsidR="00330EB4" w:rsidRPr="00C20761" w:rsidRDefault="00330EB4" w:rsidP="00D01BE0">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Прямоугольник 6"/>
                                <wps:cNvSpPr/>
                                <wps:spPr>
                                  <a:xfrm>
                                    <a:off x="2956955" y="0"/>
                                    <a:ext cx="3075710" cy="127044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31394CEB" w14:textId="77777777" w:rsidR="00330EB4" w:rsidRPr="00C20761" w:rsidRDefault="00330EB4" w:rsidP="00D01BE0">
                                      <w:pPr>
                                        <w:pStyle w:val="style32"/>
                                        <w:widowControl w:val="0"/>
                                        <w:shd w:val="clear" w:color="auto" w:fill="FFFFFF"/>
                                        <w:spacing w:before="0" w:beforeAutospacing="0" w:after="0" w:afterAutospacing="0"/>
                                        <w:ind w:firstLine="567"/>
                                        <w:jc w:val="both"/>
                                        <w:rPr>
                                          <w:bCs/>
                                          <w:lang w:val="kk-KZ"/>
                                        </w:rPr>
                                      </w:pPr>
                                      <w:r w:rsidRPr="00C20761">
                                        <w:rPr>
                                          <w:bCs/>
                                          <w:lang w:val="kk-KZ"/>
                                        </w:rPr>
                                        <w:t xml:space="preserve">Тыйым салу шараларына келесі іс-әрекеттер жатады: </w:t>
                                      </w:r>
                                    </w:p>
                                    <w:p w14:paraId="7E48A258" w14:textId="77777777" w:rsidR="00330EB4" w:rsidRPr="00C20761" w:rsidRDefault="00330EB4" w:rsidP="00D01BE0">
                                      <w:pPr>
                                        <w:pStyle w:val="style32"/>
                                        <w:widowControl w:val="0"/>
                                        <w:numPr>
                                          <w:ilvl w:val="0"/>
                                          <w:numId w:val="55"/>
                                        </w:numPr>
                                        <w:shd w:val="clear" w:color="auto" w:fill="FFFFFF"/>
                                        <w:spacing w:before="0" w:beforeAutospacing="0" w:after="0" w:afterAutospacing="0"/>
                                        <w:jc w:val="both"/>
                                        <w:rPr>
                                          <w:lang w:val="kk-KZ"/>
                                        </w:rPr>
                                      </w:pPr>
                                      <w:r w:rsidRPr="00C20761">
                                        <w:rPr>
                                          <w:bCs/>
                                          <w:lang w:val="kk-KZ"/>
                                        </w:rPr>
                                        <w:t>ауыл шаруашылығы өнімдерін сыртқа шығару (экспорттау) процесімен байланысты шаралар;</w:t>
                                      </w:r>
                                    </w:p>
                                    <w:p w14:paraId="327ABE20" w14:textId="77777777" w:rsidR="00330EB4" w:rsidRPr="00C20761" w:rsidRDefault="00330EB4" w:rsidP="00D01BE0">
                                      <w:pPr>
                                        <w:jc w:val="center"/>
                                        <w:rPr>
                                          <w:sz w:val="24"/>
                                          <w:szCs w:val="24"/>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Прямоугольник 7"/>
                                <wps:cNvSpPr/>
                                <wps:spPr>
                                  <a:xfrm>
                                    <a:off x="807522" y="1353787"/>
                                    <a:ext cx="1317625" cy="1673926"/>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58846C39" w14:textId="77777777" w:rsidR="00330EB4" w:rsidRPr="00C20761" w:rsidRDefault="00330EB4" w:rsidP="00D01BE0">
                                      <w:pPr>
                                        <w:pStyle w:val="style32"/>
                                        <w:widowControl w:val="0"/>
                                        <w:shd w:val="clear" w:color="auto" w:fill="FFFFFF"/>
                                        <w:spacing w:after="0" w:line="216" w:lineRule="auto"/>
                                        <w:jc w:val="center"/>
                                        <w:rPr>
                                          <w:lang w:val="kk-KZ"/>
                                        </w:rPr>
                                      </w:pPr>
                                      <w:r w:rsidRPr="00C20761">
                                        <w:rPr>
                                          <w:bCs/>
                                          <w:lang w:val="kk-KZ"/>
                                        </w:rPr>
                                        <w:t>Мүше мемлекеттердің арасындағы ауыл шаруашылығы өнімдерімен өзара саудаға барынша бұрмалаушы әсер ететін шаралар.</w:t>
                                      </w:r>
                                    </w:p>
                                    <w:p w14:paraId="6746EE3D" w14:textId="77777777" w:rsidR="00330EB4" w:rsidRPr="00C20761" w:rsidRDefault="00330EB4" w:rsidP="00D01BE0">
                                      <w:pPr>
                                        <w:jc w:val="both"/>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Прямоугольник 8"/>
                                <wps:cNvSpPr/>
                                <wps:spPr>
                                  <a:xfrm>
                                    <a:off x="2173184" y="1353787"/>
                                    <a:ext cx="3894455" cy="1673926"/>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9203715" w14:textId="175B7F01" w:rsidR="00330EB4" w:rsidRPr="00C20761" w:rsidRDefault="00330EB4" w:rsidP="00D01BE0">
                                      <w:pPr>
                                        <w:pStyle w:val="style32"/>
                                        <w:widowControl w:val="0"/>
                                        <w:shd w:val="clear" w:color="auto" w:fill="FFFFFF"/>
                                        <w:spacing w:line="216" w:lineRule="auto"/>
                                        <w:jc w:val="both"/>
                                        <w:rPr>
                                          <w:lang w:val="kk-KZ"/>
                                        </w:rPr>
                                      </w:pPr>
                                      <w:r w:rsidRPr="00C20761">
                                        <w:rPr>
                                          <w:bCs/>
                                          <w:lang w:val="kk-KZ"/>
                                        </w:rPr>
                                        <w:t>ДСҰ-ға қосылу шарты ретінде қабылданған міндеттемелер (Одақ аясында міндетті). Ауыл шаруашылығы өнімдерінің жалпы құнынан рұқсат етілген қолдау шараларының деңгейі: Армения мен Қырғызстан – 5%, Қазақстан – 8,</w:t>
                                      </w:r>
                                      <w:r>
                                        <w:rPr>
                                          <w:bCs/>
                                          <w:lang w:val="kk-KZ"/>
                                        </w:rPr>
                                        <w:t>5%, Беларусь – 10%, Ресей – 5% және де</w:t>
                                      </w:r>
                                      <w:r w:rsidRPr="00C20761">
                                        <w:rPr>
                                          <w:bCs/>
                                          <w:lang w:val="kk-KZ"/>
                                        </w:rPr>
                                        <w:t xml:space="preserve"> белгілі бір ауыл шаруашылығы өнімдерін өндіруге тікелей байланысты қолдау шараларының үлесі, өндірістен тыс қолдау шараларының жалпы көлемінің 30%-ынан аспауы тиіс.</w:t>
                                      </w:r>
                                    </w:p>
                                    <w:p w14:paraId="3F152D0A" w14:textId="77777777" w:rsidR="00330EB4" w:rsidRPr="00C20761" w:rsidRDefault="00330EB4" w:rsidP="00D01BE0">
                                      <w:pPr>
                                        <w:jc w:val="center"/>
                                        <w:rPr>
                                          <w:sz w:val="24"/>
                                          <w:szCs w:val="24"/>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Прямоугольник 10"/>
                                <wps:cNvSpPr/>
                                <wps:spPr>
                                  <a:xfrm>
                                    <a:off x="804191" y="3135085"/>
                                    <a:ext cx="1985990" cy="1033154"/>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09C20AE" w14:textId="2D29C8F1" w:rsidR="00330EB4" w:rsidRPr="00C20761" w:rsidRDefault="00330EB4" w:rsidP="00D01BE0">
                                      <w:pPr>
                                        <w:pStyle w:val="style32"/>
                                        <w:widowControl w:val="0"/>
                                        <w:shd w:val="clear" w:color="auto" w:fill="FFFFFF"/>
                                        <w:spacing w:after="0" w:line="216" w:lineRule="auto"/>
                                        <w:jc w:val="center"/>
                                        <w:rPr>
                                          <w:lang w:val="kk-KZ"/>
                                        </w:rPr>
                                      </w:pPr>
                                      <w:r w:rsidRPr="00C20761">
                                        <w:rPr>
                                          <w:bCs/>
                                          <w:lang w:val="kk-KZ"/>
                                        </w:rPr>
                                        <w:t>Мүше мемлекеттердің арасындағы ауыл шаруашылығы өнімдерімен өзара саудаға теріс әсер ететін шаралар.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Прямоугольник 11"/>
                                <wps:cNvSpPr/>
                                <wps:spPr>
                                  <a:xfrm>
                                    <a:off x="2992581" y="3123210"/>
                                    <a:ext cx="3075305" cy="104502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DF99580" w14:textId="77777777" w:rsidR="00330EB4" w:rsidRPr="00C20761" w:rsidRDefault="00330EB4" w:rsidP="00D01BE0">
                                      <w:pPr>
                                        <w:pStyle w:val="style32"/>
                                        <w:widowControl w:val="0"/>
                                        <w:shd w:val="clear" w:color="auto" w:fill="FFFFFF"/>
                                        <w:spacing w:line="216" w:lineRule="auto"/>
                                        <w:jc w:val="center"/>
                                        <w:rPr>
                                          <w:lang w:val="kk-KZ"/>
                                        </w:rPr>
                                      </w:pPr>
                                      <w:r w:rsidRPr="00C20761">
                                        <w:rPr>
                                          <w:bCs/>
                                          <w:lang w:val="kk-KZ"/>
                                        </w:rPr>
                                        <w:t>Мұндай шаралар негізгі және арнайы критерийлерге, сондай-ақ ауыл шаруашылығына мемлекеттік қолдау шаралары туралы Хаттаманың ІІІ бөлімінде қарастырылған талаптарға сәйкес келеді.</w:t>
                                      </w:r>
                                    </w:p>
                                    <w:p w14:paraId="0722366E" w14:textId="77777777" w:rsidR="00330EB4" w:rsidRPr="00C20761" w:rsidRDefault="00330EB4" w:rsidP="00D01BE0">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Прямая соединительная линия 13"/>
                              <wps:cNvCnPr/>
                              <wps:spPr>
                                <a:xfrm flipV="1">
                                  <a:off x="2755900" y="666750"/>
                                  <a:ext cx="202310" cy="0"/>
                                </a:xfrm>
                                <a:prstGeom prst="lin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5" name="Прямая соединительная линия 15"/>
                              <wps:cNvCnPr/>
                              <wps:spPr>
                                <a:xfrm>
                                  <a:off x="2781300" y="3619500"/>
                                  <a:ext cx="209885" cy="0"/>
                                </a:xfrm>
                                <a:prstGeom prst="lin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20" name="Прямая соединительная линия 20"/>
                              <wps:cNvCnPr/>
                              <wps:spPr>
                                <a:xfrm>
                                  <a:off x="603250" y="2057400"/>
                                  <a:ext cx="201560" cy="0"/>
                                </a:xfrm>
                                <a:prstGeom prst="lin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wpg:grpSp>
                          <wps:wsp>
                            <wps:cNvPr id="22" name="Прямая соединительная линия 22"/>
                            <wps:cNvCnPr/>
                            <wps:spPr>
                              <a:xfrm>
                                <a:off x="698601" y="660400"/>
                                <a:ext cx="106959" cy="0"/>
                              </a:xfrm>
                              <a:prstGeom prst="lin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wpg:grpSp>
                        <wps:wsp>
                          <wps:cNvPr id="26" name="Прямая соединительная линия 26"/>
                          <wps:cNvCnPr/>
                          <wps:spPr>
                            <a:xfrm>
                              <a:off x="698740" y="664234"/>
                              <a:ext cx="3658" cy="2980944"/>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27" name="Прямая соединительная линия 27"/>
                          <wps:cNvCnPr/>
                          <wps:spPr>
                            <a:xfrm flipV="1">
                              <a:off x="2122098" y="2070340"/>
                              <a:ext cx="47984" cy="3810"/>
                            </a:xfrm>
                            <a:prstGeom prst="lin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wpg:grpSp>
                      <wps:wsp>
                        <wps:cNvPr id="23" name="Прямая соединительная линия 23"/>
                        <wps:cNvCnPr/>
                        <wps:spPr>
                          <a:xfrm>
                            <a:off x="694707" y="3639787"/>
                            <a:ext cx="106959" cy="0"/>
                          </a:xfrm>
                          <a:prstGeom prst="lin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97688CE" id="Группа 30" o:spid="_x0000_s1141" style="position:absolute;left:0;text-align:left;margin-left:3.05pt;margin-top:14.65pt;width:464.8pt;height:317pt;z-index:251764736;mso-width-relative:margin;mso-height-relative:margin" coordsize="60674,41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">
                <v:group id="Группа 28" o:spid="_x0000_s1142" style="position:absolute;width:60674;height:41744" coordsize="60674,4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Группа 24" o:spid="_x0000_s1143" style="position:absolute;width:60674;height:41744" coordsize="60674,4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Группа 21" o:spid="_x0000_s1144" style="position:absolute;width:60674;height:41744" coordorigin=",-63" coordsize="60674,4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Группа 12" o:spid="_x0000_s1145" style="position:absolute;top:-63;width:60674;height:41744" coordorigin=",-63" coordsize="60678,4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Прямоугольник 4" o:spid="_x0000_s1146" style="position:absolute;top:-63;width:6051;height:4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" fillcolor="white [3201]" strokecolor="black [3200]">
                          <v:textbox style="layout-flow:vertical;mso-layout-flow-alt:bottom-to-top">
                            <w:txbxContent>
                              <w:p w14:paraId="0680D277" w14:textId="669DCAF0" w:rsidR="00330EB4" w:rsidRPr="00C20761" w:rsidRDefault="00330EB4" w:rsidP="00D01BE0">
                                <w:pPr>
                                  <w:pStyle w:val="style32"/>
                                  <w:widowControl w:val="0"/>
                                  <w:shd w:val="clear" w:color="auto" w:fill="FFFFFF"/>
                                  <w:spacing w:before="0" w:beforeAutospacing="0" w:after="0" w:afterAutospacing="0"/>
                                  <w:ind w:firstLine="567"/>
                                  <w:jc w:val="both"/>
                                </w:pPr>
                                <w:r w:rsidRPr="00C20761">
                                  <w:rPr>
                                    <w:b/>
                                    <w:bCs/>
                                    <w:lang w:val="kk-KZ"/>
                                  </w:rPr>
                                  <w:t>ЕАЭО-ға мүше мемлекеттердің міндеттемелері</w:t>
                                </w:r>
                              </w:p>
                            </w:txbxContent>
                          </v:textbox>
                        </v:rect>
                        <v:rect id="Прямоугольник 5" o:spid="_x0000_s1147" style="position:absolute;left:8041;top:118;width:19507;height:12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" fillcolor="white [3201]" strokecolor="black [3200]">
                          <v:textbox>
                            <w:txbxContent>
                              <w:p w14:paraId="5D6B3F3F" w14:textId="7804D7FF" w:rsidR="00330EB4" w:rsidRPr="00C20761" w:rsidRDefault="00330EB4" w:rsidP="00D01BE0">
                                <w:pPr>
                                  <w:pStyle w:val="style32"/>
                                  <w:widowControl w:val="0"/>
                                  <w:shd w:val="clear" w:color="auto" w:fill="FFFFFF"/>
                                  <w:spacing w:after="0" w:line="216" w:lineRule="auto"/>
                                  <w:jc w:val="center"/>
                                  <w:rPr>
                                    <w:lang w:val="kk-KZ"/>
                                  </w:rPr>
                                </w:pPr>
                                <w:r w:rsidRPr="00C20761">
                                  <w:rPr>
                                    <w:bCs/>
                                    <w:lang w:val="kk-KZ"/>
                                  </w:rPr>
                                  <w:t>Мүше мемлекеттердің арасындағы ауыл шаруашылығы өнімдерімен өзара саудаға бұрмалаушы әсер етпейтін шаралар</w:t>
                                </w:r>
                              </w:p>
                              <w:p w14:paraId="689502E2" w14:textId="77777777" w:rsidR="00330EB4" w:rsidRPr="00C20761" w:rsidRDefault="00330EB4" w:rsidP="00D01BE0">
                                <w:pPr>
                                  <w:jc w:val="center"/>
                                  <w:rPr>
                                    <w:sz w:val="24"/>
                                    <w:szCs w:val="24"/>
                                  </w:rPr>
                                </w:pPr>
                              </w:p>
                            </w:txbxContent>
                          </v:textbox>
                        </v:rect>
                        <v:rect id="Прямоугольник 6" o:spid="_x0000_s1148" style="position:absolute;left:29569;width:30757;height:12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" fillcolor="white [3201]" strokecolor="black [3200]">
                          <v:textbox>
                            <w:txbxContent>
                              <w:p w14:paraId="31394CEB" w14:textId="77777777" w:rsidR="00330EB4" w:rsidRPr="00C20761" w:rsidRDefault="00330EB4" w:rsidP="00D01BE0">
                                <w:pPr>
                                  <w:pStyle w:val="style32"/>
                                  <w:widowControl w:val="0"/>
                                  <w:shd w:val="clear" w:color="auto" w:fill="FFFFFF"/>
                                  <w:spacing w:before="0" w:beforeAutospacing="0" w:after="0" w:afterAutospacing="0"/>
                                  <w:ind w:firstLine="567"/>
                                  <w:jc w:val="both"/>
                                  <w:rPr>
                                    <w:bCs/>
                                    <w:lang w:val="kk-KZ"/>
                                  </w:rPr>
                                </w:pPr>
                                <w:r w:rsidRPr="00C20761">
                                  <w:rPr>
                                    <w:bCs/>
                                    <w:lang w:val="kk-KZ"/>
                                  </w:rPr>
                                  <w:t xml:space="preserve">Тыйым салу шараларына келесі іс-әрекеттер жатады: </w:t>
                                </w:r>
                              </w:p>
                              <w:p w14:paraId="7E48A258" w14:textId="77777777" w:rsidR="00330EB4" w:rsidRPr="00C20761" w:rsidRDefault="00330EB4" w:rsidP="00D01BE0">
                                <w:pPr>
                                  <w:pStyle w:val="style32"/>
                                  <w:widowControl w:val="0"/>
                                  <w:numPr>
                                    <w:ilvl w:val="0"/>
                                    <w:numId w:val="55"/>
                                  </w:numPr>
                                  <w:shd w:val="clear" w:color="auto" w:fill="FFFFFF"/>
                                  <w:spacing w:before="0" w:beforeAutospacing="0" w:after="0" w:afterAutospacing="0"/>
                                  <w:jc w:val="both"/>
                                  <w:rPr>
                                    <w:lang w:val="kk-KZ"/>
                                  </w:rPr>
                                </w:pPr>
                                <w:r w:rsidRPr="00C20761">
                                  <w:rPr>
                                    <w:bCs/>
                                    <w:lang w:val="kk-KZ"/>
                                  </w:rPr>
                                  <w:t>ауыл шаруашылығы өнімдерін сыртқа шығару (экспорттау) процесімен байланысты шаралар;</w:t>
                                </w:r>
                              </w:p>
                              <w:p w14:paraId="327ABE20" w14:textId="77777777" w:rsidR="00330EB4" w:rsidRPr="00C20761" w:rsidRDefault="00330EB4" w:rsidP="00D01BE0">
                                <w:pPr>
                                  <w:jc w:val="center"/>
                                  <w:rPr>
                                    <w:sz w:val="24"/>
                                    <w:szCs w:val="24"/>
                                    <w:lang w:val="kk-KZ"/>
                                  </w:rPr>
                                </w:pPr>
                              </w:p>
                            </w:txbxContent>
                          </v:textbox>
                        </v:rect>
                        <v:rect id="Прямоугольник 7" o:spid="_x0000_s1149" style="position:absolute;left:8075;top:13537;width:13176;height:16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" fillcolor="white [3201]" strokecolor="black [3200]">
                          <v:textbox>
                            <w:txbxContent>
                              <w:p w14:paraId="58846C39" w14:textId="77777777" w:rsidR="00330EB4" w:rsidRPr="00C20761" w:rsidRDefault="00330EB4" w:rsidP="00D01BE0">
                                <w:pPr>
                                  <w:pStyle w:val="style32"/>
                                  <w:widowControl w:val="0"/>
                                  <w:shd w:val="clear" w:color="auto" w:fill="FFFFFF"/>
                                  <w:spacing w:after="0" w:line="216" w:lineRule="auto"/>
                                  <w:jc w:val="center"/>
                                  <w:rPr>
                                    <w:lang w:val="kk-KZ"/>
                                  </w:rPr>
                                </w:pPr>
                                <w:r w:rsidRPr="00C20761">
                                  <w:rPr>
                                    <w:bCs/>
                                    <w:lang w:val="kk-KZ"/>
                                  </w:rPr>
                                  <w:t>Мүше мемлекеттердің арасындағы ауыл шаруашылығы өнімдерімен өзара саудаға барынша бұрмалаушы әсер ететін шаралар.</w:t>
                                </w:r>
                              </w:p>
                              <w:p w14:paraId="6746EE3D" w14:textId="77777777" w:rsidR="00330EB4" w:rsidRPr="00C20761" w:rsidRDefault="00330EB4" w:rsidP="00D01BE0">
                                <w:pPr>
                                  <w:jc w:val="both"/>
                                  <w:rPr>
                                    <w:sz w:val="24"/>
                                    <w:szCs w:val="24"/>
                                  </w:rPr>
                                </w:pPr>
                              </w:p>
                            </w:txbxContent>
                          </v:textbox>
                        </v:rect>
                        <v:rect id="Прямоугольник 8" o:spid="_x0000_s1150" style="position:absolute;left:21731;top:13537;width:38945;height:16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" fillcolor="white [3201]" strokecolor="black [3200]">
                          <v:textbox>
                            <w:txbxContent>
                              <w:p w14:paraId="09203715" w14:textId="175B7F01" w:rsidR="00330EB4" w:rsidRPr="00C20761" w:rsidRDefault="00330EB4" w:rsidP="00D01BE0">
                                <w:pPr>
                                  <w:pStyle w:val="style32"/>
                                  <w:widowControl w:val="0"/>
                                  <w:shd w:val="clear" w:color="auto" w:fill="FFFFFF"/>
                                  <w:spacing w:line="216" w:lineRule="auto"/>
                                  <w:jc w:val="both"/>
                                  <w:rPr>
                                    <w:lang w:val="kk-KZ"/>
                                  </w:rPr>
                                </w:pPr>
                                <w:r w:rsidRPr="00C20761">
                                  <w:rPr>
                                    <w:bCs/>
                                    <w:lang w:val="kk-KZ"/>
                                  </w:rPr>
                                  <w:t>ДСҰ-ға қосылу шарты ретінде қабылданған міндеттемелер (Одақ аясында міндетті). Ауыл шаруашылығы өнімдерінің жалпы құнынан рұқсат етілген қолдау шараларының деңгейі: Армения мен Қырғызстан – 5%, Қазақстан – 8,</w:t>
                                </w:r>
                                <w:r>
                                  <w:rPr>
                                    <w:bCs/>
                                    <w:lang w:val="kk-KZ"/>
                                  </w:rPr>
                                  <w:t>5%, Беларусь – 10%, Ресей – 5% және де</w:t>
                                </w:r>
                                <w:r w:rsidRPr="00C20761">
                                  <w:rPr>
                                    <w:bCs/>
                                    <w:lang w:val="kk-KZ"/>
                                  </w:rPr>
                                  <w:t xml:space="preserve"> белгілі бір ауыл шаруашылығы өнімдерін өндіруге тікелей байланысты қолдау шараларының үлесі, өндірістен тыс қолдау шараларының жалпы көлемінің 30%-ынан аспауы тиіс.</w:t>
                                </w:r>
                              </w:p>
                              <w:p w14:paraId="3F152D0A" w14:textId="77777777" w:rsidR="00330EB4" w:rsidRPr="00C20761" w:rsidRDefault="00330EB4" w:rsidP="00D01BE0">
                                <w:pPr>
                                  <w:jc w:val="center"/>
                                  <w:rPr>
                                    <w:sz w:val="24"/>
                                    <w:szCs w:val="24"/>
                                    <w:lang w:val="kk-KZ"/>
                                  </w:rPr>
                                </w:pPr>
                              </w:p>
                            </w:txbxContent>
                          </v:textbox>
                        </v:rect>
                        <v:rect id="Прямоугольник 10" o:spid="_x0000_s1151" style="position:absolute;left:8041;top:31350;width:19860;height:10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" fillcolor="white [3201]" strokecolor="black [3200]">
                          <v:textbox>
                            <w:txbxContent>
                              <w:p w14:paraId="109C20AE" w14:textId="2D29C8F1" w:rsidR="00330EB4" w:rsidRPr="00C20761" w:rsidRDefault="00330EB4" w:rsidP="00D01BE0">
                                <w:pPr>
                                  <w:pStyle w:val="style32"/>
                                  <w:widowControl w:val="0"/>
                                  <w:shd w:val="clear" w:color="auto" w:fill="FFFFFF"/>
                                  <w:spacing w:after="0" w:line="216" w:lineRule="auto"/>
                                  <w:jc w:val="center"/>
                                  <w:rPr>
                                    <w:lang w:val="kk-KZ"/>
                                  </w:rPr>
                                </w:pPr>
                                <w:r w:rsidRPr="00C20761">
                                  <w:rPr>
                                    <w:bCs/>
                                    <w:lang w:val="kk-KZ"/>
                                  </w:rPr>
                                  <w:t>Мүше мемлекеттердің арасындағы ауыл шаруашылығы өнімдерімен өзара саудаға теріс әсер ететін шаралар.</w:t>
                                </w:r>
                              </w:p>
                            </w:txbxContent>
                          </v:textbox>
                        </v:rect>
                        <v:rect id="Прямоугольник 11" o:spid="_x0000_s1152" style="position:absolute;left:29925;top:31232;width:30753;height:10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" fillcolor="white [3201]" strokecolor="black [3200]">
                          <v:textbox>
                            <w:txbxContent>
                              <w:p w14:paraId="1DF99580" w14:textId="77777777" w:rsidR="00330EB4" w:rsidRPr="00C20761" w:rsidRDefault="00330EB4" w:rsidP="00D01BE0">
                                <w:pPr>
                                  <w:pStyle w:val="style32"/>
                                  <w:widowControl w:val="0"/>
                                  <w:shd w:val="clear" w:color="auto" w:fill="FFFFFF"/>
                                  <w:spacing w:line="216" w:lineRule="auto"/>
                                  <w:jc w:val="center"/>
                                  <w:rPr>
                                    <w:lang w:val="kk-KZ"/>
                                  </w:rPr>
                                </w:pPr>
                                <w:r w:rsidRPr="00C20761">
                                  <w:rPr>
                                    <w:bCs/>
                                    <w:lang w:val="kk-KZ"/>
                                  </w:rPr>
                                  <w:t>Мұндай шаралар негізгі және арнайы критерийлерге, сондай-ақ ауыл шаруашылығына мемлекеттік қолдау шаралары туралы Хаттаманың ІІІ бөлімінде қарастырылған талаптарға сәйкес келеді.</w:t>
                                </w:r>
                              </w:p>
                              <w:p w14:paraId="0722366E" w14:textId="77777777" w:rsidR="00330EB4" w:rsidRPr="00C20761" w:rsidRDefault="00330EB4" w:rsidP="00D01BE0">
                                <w:pPr>
                                  <w:jc w:val="center"/>
                                  <w:rPr>
                                    <w:sz w:val="24"/>
                                    <w:szCs w:val="24"/>
                                  </w:rPr>
                                </w:pPr>
                              </w:p>
                            </w:txbxContent>
                          </v:textbox>
                        </v:rect>
                      </v:group>
                      <v:line id="Прямая соединительная линия 13" o:spid="_x0000_s1153" style="position:absolute;flip:y;visibility:visible;mso-wrap-style:square" from="27559,6667" to="29582,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" strokecolor="black [3213]">
                        <v:stroke joinstyle="miter"/>
                      </v:line>
                      <v:line id="Прямая соединительная линия 15" o:spid="_x0000_s1154" style="position:absolute;visibility:visible;mso-wrap-style:square" from="27813,36195" to="29911,36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" strokecolor="black [3213]">
                        <v:stroke joinstyle="miter"/>
                      </v:line>
                      <v:line id="Прямая соединительная линия 20" o:spid="_x0000_s1155" style="position:absolute;visibility:visible;mso-wrap-style:square" from="6032,20574" to="8048,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" strokecolor="black [3213]">
                        <v:stroke joinstyle="miter"/>
                      </v:line>
                    </v:group>
                    <v:line id="Прямая соединительная линия 22" o:spid="_x0000_s1156" style="position:absolute;visibility:visible;mso-wrap-style:square" from="6986,6604" to="8055,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" strokecolor="black [3213]">
                      <v:stroke joinstyle="miter"/>
                    </v:line>
                  </v:group>
                  <v:line id="Прямая соединительная линия 26" o:spid="_x0000_s1157" style="position:absolute;visibility:visible;mso-wrap-style:square" from="6987,6642" to="7023,36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" strokecolor="black [3200]">
                    <v:stroke joinstyle="miter"/>
                  </v:line>
                  <v:line id="Прямая соединительная линия 27" o:spid="_x0000_s1158" style="position:absolute;flip:y;visibility:visible;mso-wrap-style:square" from="21220,20703" to="21700,20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" strokecolor="black [3213]">
                    <v:stroke joinstyle="miter"/>
                  </v:line>
                </v:group>
                <v:line id="Прямая соединительная линия 23" o:spid="_x0000_s1159" style="position:absolute;visibility:visible;mso-wrap-style:square" from="6947,36397" to="8016,36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" strokecolor="black [3213]">
                  <v:stroke joinstyle="miter"/>
                </v:line>
              </v:group>
            </w:pict>
          </mc:Fallback>
        </mc:AlternateContent>
      </w:r>
      <w:r w:rsidR="00D01BE0" w:rsidRPr="0074418C">
        <w:rPr>
          <w:rFonts w:ascii="Times New Roman" w:hAnsi="Times New Roman" w:cs="Times New Roman"/>
          <w:noProof/>
          <w:spacing w:val="-5"/>
          <w:sz w:val="28"/>
          <w:szCs w:val="28"/>
          <w:lang w:eastAsia="ru-RU"/>
          <w14:ligatures w14:val="standardContextual"/>
        </w:rPr>
        <mc:AlternateContent>
          <mc:Choice Requires="wps">
            <w:drawing>
              <wp:anchor distT="0" distB="0" distL="114300" distR="114300" simplePos="0" relativeHeight="251746304" behindDoc="0" locked="0" layoutInCell="1" allowOverlap="1" wp14:anchorId="6784F7D2" wp14:editId="26F52350">
                <wp:simplePos x="0" y="0"/>
                <wp:positionH relativeFrom="column">
                  <wp:posOffset>36218</wp:posOffset>
                </wp:positionH>
                <wp:positionV relativeFrom="paragraph">
                  <wp:posOffset>205319</wp:posOffset>
                </wp:positionV>
                <wp:extent cx="202310" cy="0"/>
                <wp:effectExtent l="0" t="0" r="26670" b="19050"/>
                <wp:wrapNone/>
                <wp:docPr id="19" name="Прямая соединительная линия 19"/>
                <wp:cNvGraphicFramePr/>
                <a:graphic xmlns:a="http://schemas.openxmlformats.org/drawingml/2006/main">
                  <a:graphicData uri="http://schemas.microsoft.com/office/word/2010/wordprocessingShape">
                    <wps:wsp>
                      <wps:cNvCnPr/>
                      <wps:spPr>
                        <a:xfrm flipV="1">
                          <a:off x="0" y="0"/>
                          <a:ext cx="202310" cy="0"/>
                        </a:xfrm>
                        <a:prstGeom prst="lin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95C181" id="Прямая соединительная линия 19" o:spid="_x0000_s1026" style="position:absolute;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16.15pt" to="18.8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" strokecolor="black [3213]">
                <v:stroke joinstyle="miter"/>
              </v:line>
            </w:pict>
          </mc:Fallback>
        </mc:AlternateContent>
      </w:r>
    </w:p>
    <w:p w14:paraId="02215849" w14:textId="07352E4D" w:rsidR="0062415D" w:rsidRPr="0074418C" w:rsidRDefault="0062415D" w:rsidP="001F196A">
      <w:pPr>
        <w:widowControl w:val="0"/>
        <w:tabs>
          <w:tab w:val="left" w:pos="0"/>
        </w:tabs>
        <w:spacing w:after="0" w:line="240" w:lineRule="auto"/>
        <w:ind w:firstLine="567"/>
        <w:jc w:val="both"/>
        <w:rPr>
          <w:rFonts w:ascii="Times New Roman" w:hAnsi="Times New Roman" w:cs="Times New Roman"/>
          <w:spacing w:val="-5"/>
          <w:sz w:val="28"/>
          <w:szCs w:val="28"/>
          <w:lang w:val="kk-KZ"/>
        </w:rPr>
      </w:pPr>
    </w:p>
    <w:p w14:paraId="4C506F7A" w14:textId="6E713CB7" w:rsidR="0062415D" w:rsidRPr="0074418C" w:rsidRDefault="0062415D" w:rsidP="001F196A">
      <w:pPr>
        <w:widowControl w:val="0"/>
        <w:tabs>
          <w:tab w:val="left" w:pos="0"/>
        </w:tabs>
        <w:spacing w:after="0" w:line="240" w:lineRule="auto"/>
        <w:ind w:firstLine="567"/>
        <w:jc w:val="both"/>
        <w:rPr>
          <w:rFonts w:ascii="Times New Roman" w:hAnsi="Times New Roman" w:cs="Times New Roman"/>
          <w:spacing w:val="-5"/>
          <w:sz w:val="28"/>
          <w:szCs w:val="28"/>
          <w:lang w:val="kk-KZ"/>
        </w:rPr>
      </w:pPr>
    </w:p>
    <w:p w14:paraId="0F772D85" w14:textId="015A986D" w:rsidR="0062415D" w:rsidRPr="0074418C" w:rsidRDefault="0062415D" w:rsidP="001F196A">
      <w:pPr>
        <w:widowControl w:val="0"/>
        <w:tabs>
          <w:tab w:val="left" w:pos="0"/>
        </w:tabs>
        <w:spacing w:after="0" w:line="240" w:lineRule="auto"/>
        <w:ind w:firstLine="567"/>
        <w:jc w:val="both"/>
        <w:rPr>
          <w:rFonts w:ascii="Times New Roman" w:hAnsi="Times New Roman" w:cs="Times New Roman"/>
          <w:spacing w:val="-5"/>
          <w:sz w:val="28"/>
          <w:szCs w:val="28"/>
          <w:lang w:val="kk-KZ"/>
        </w:rPr>
      </w:pPr>
    </w:p>
    <w:p w14:paraId="1450E71C" w14:textId="3675C4FB" w:rsidR="0062415D" w:rsidRPr="0074418C" w:rsidRDefault="0062415D" w:rsidP="001F196A">
      <w:pPr>
        <w:widowControl w:val="0"/>
        <w:tabs>
          <w:tab w:val="left" w:pos="0"/>
        </w:tabs>
        <w:spacing w:after="0" w:line="240" w:lineRule="auto"/>
        <w:ind w:firstLine="567"/>
        <w:jc w:val="both"/>
        <w:rPr>
          <w:rFonts w:ascii="Times New Roman" w:hAnsi="Times New Roman" w:cs="Times New Roman"/>
          <w:spacing w:val="-5"/>
          <w:sz w:val="28"/>
          <w:szCs w:val="28"/>
          <w:lang w:val="kk-KZ"/>
        </w:rPr>
      </w:pPr>
    </w:p>
    <w:p w14:paraId="60607937" w14:textId="5B9571FF" w:rsidR="0062415D" w:rsidRPr="0074418C" w:rsidRDefault="0062415D" w:rsidP="001F196A">
      <w:pPr>
        <w:widowControl w:val="0"/>
        <w:tabs>
          <w:tab w:val="left" w:pos="0"/>
        </w:tabs>
        <w:spacing w:after="0" w:line="240" w:lineRule="auto"/>
        <w:ind w:firstLine="567"/>
        <w:jc w:val="both"/>
        <w:rPr>
          <w:rFonts w:ascii="Times New Roman" w:hAnsi="Times New Roman" w:cs="Times New Roman"/>
          <w:spacing w:val="-5"/>
          <w:sz w:val="28"/>
          <w:szCs w:val="28"/>
          <w:lang w:val="kk-KZ"/>
        </w:rPr>
      </w:pPr>
    </w:p>
    <w:p w14:paraId="74B8287C" w14:textId="7E93D775" w:rsidR="0062415D" w:rsidRPr="0074418C" w:rsidRDefault="0062415D" w:rsidP="001F196A">
      <w:pPr>
        <w:widowControl w:val="0"/>
        <w:tabs>
          <w:tab w:val="left" w:pos="0"/>
        </w:tabs>
        <w:spacing w:after="0" w:line="240" w:lineRule="auto"/>
        <w:ind w:firstLine="567"/>
        <w:jc w:val="both"/>
        <w:rPr>
          <w:rFonts w:ascii="Times New Roman" w:hAnsi="Times New Roman" w:cs="Times New Roman"/>
          <w:spacing w:val="-5"/>
          <w:sz w:val="28"/>
          <w:szCs w:val="28"/>
          <w:lang w:val="kk-KZ"/>
        </w:rPr>
      </w:pPr>
    </w:p>
    <w:p w14:paraId="01B826D0" w14:textId="6C65CAB8" w:rsidR="0062415D" w:rsidRPr="0074418C" w:rsidRDefault="0062415D" w:rsidP="001F196A">
      <w:pPr>
        <w:widowControl w:val="0"/>
        <w:tabs>
          <w:tab w:val="left" w:pos="0"/>
        </w:tabs>
        <w:spacing w:after="0" w:line="240" w:lineRule="auto"/>
        <w:ind w:firstLine="567"/>
        <w:jc w:val="both"/>
        <w:rPr>
          <w:rFonts w:ascii="Times New Roman" w:hAnsi="Times New Roman" w:cs="Times New Roman"/>
          <w:spacing w:val="-5"/>
          <w:sz w:val="28"/>
          <w:szCs w:val="28"/>
          <w:lang w:val="kk-KZ"/>
        </w:rPr>
      </w:pPr>
    </w:p>
    <w:p w14:paraId="2FF0441E" w14:textId="00FE32FF" w:rsidR="0062415D" w:rsidRPr="0074418C" w:rsidRDefault="0062415D" w:rsidP="001F196A">
      <w:pPr>
        <w:widowControl w:val="0"/>
        <w:tabs>
          <w:tab w:val="left" w:pos="0"/>
        </w:tabs>
        <w:spacing w:after="0" w:line="240" w:lineRule="auto"/>
        <w:ind w:firstLine="567"/>
        <w:jc w:val="both"/>
        <w:rPr>
          <w:rFonts w:ascii="Times New Roman" w:hAnsi="Times New Roman" w:cs="Times New Roman"/>
          <w:spacing w:val="-5"/>
          <w:sz w:val="28"/>
          <w:szCs w:val="28"/>
          <w:lang w:val="kk-KZ"/>
        </w:rPr>
      </w:pPr>
    </w:p>
    <w:p w14:paraId="1184ECBC" w14:textId="4B9E5136" w:rsidR="0062415D" w:rsidRPr="0074418C" w:rsidRDefault="0062415D" w:rsidP="001F196A">
      <w:pPr>
        <w:widowControl w:val="0"/>
        <w:tabs>
          <w:tab w:val="left" w:pos="0"/>
        </w:tabs>
        <w:spacing w:after="0" w:line="240" w:lineRule="auto"/>
        <w:ind w:firstLine="567"/>
        <w:jc w:val="both"/>
        <w:rPr>
          <w:rFonts w:ascii="Times New Roman" w:hAnsi="Times New Roman" w:cs="Times New Roman"/>
          <w:spacing w:val="-5"/>
          <w:sz w:val="28"/>
          <w:szCs w:val="28"/>
          <w:lang w:val="kk-KZ"/>
        </w:rPr>
      </w:pPr>
    </w:p>
    <w:p w14:paraId="1E2AC067" w14:textId="7B5D9FCD" w:rsidR="0062415D" w:rsidRPr="0074418C" w:rsidRDefault="0062415D" w:rsidP="001F196A">
      <w:pPr>
        <w:widowControl w:val="0"/>
        <w:tabs>
          <w:tab w:val="left" w:pos="0"/>
        </w:tabs>
        <w:spacing w:after="0" w:line="240" w:lineRule="auto"/>
        <w:ind w:firstLine="567"/>
        <w:jc w:val="both"/>
        <w:rPr>
          <w:rFonts w:ascii="Times New Roman" w:hAnsi="Times New Roman" w:cs="Times New Roman"/>
          <w:spacing w:val="-5"/>
          <w:sz w:val="28"/>
          <w:szCs w:val="28"/>
          <w:lang w:val="kk-KZ"/>
        </w:rPr>
      </w:pPr>
    </w:p>
    <w:p w14:paraId="6B0BBDDA" w14:textId="7F9C08D0" w:rsidR="0062415D" w:rsidRPr="0074418C" w:rsidRDefault="0062415D" w:rsidP="001F196A">
      <w:pPr>
        <w:widowControl w:val="0"/>
        <w:tabs>
          <w:tab w:val="left" w:pos="0"/>
        </w:tabs>
        <w:spacing w:after="0" w:line="240" w:lineRule="auto"/>
        <w:ind w:firstLine="567"/>
        <w:jc w:val="both"/>
        <w:rPr>
          <w:rFonts w:ascii="Times New Roman" w:hAnsi="Times New Roman" w:cs="Times New Roman"/>
          <w:spacing w:val="-5"/>
          <w:sz w:val="28"/>
          <w:szCs w:val="28"/>
          <w:lang w:val="kk-KZ"/>
        </w:rPr>
      </w:pPr>
    </w:p>
    <w:p w14:paraId="2AE019B4" w14:textId="2E063770" w:rsidR="0062415D" w:rsidRPr="0074418C" w:rsidRDefault="0062415D" w:rsidP="001F196A">
      <w:pPr>
        <w:widowControl w:val="0"/>
        <w:tabs>
          <w:tab w:val="left" w:pos="0"/>
        </w:tabs>
        <w:spacing w:after="0" w:line="240" w:lineRule="auto"/>
        <w:ind w:firstLine="567"/>
        <w:jc w:val="both"/>
        <w:rPr>
          <w:rFonts w:ascii="Times New Roman" w:hAnsi="Times New Roman" w:cs="Times New Roman"/>
          <w:spacing w:val="-5"/>
          <w:sz w:val="28"/>
          <w:szCs w:val="28"/>
          <w:lang w:val="kk-KZ"/>
        </w:rPr>
      </w:pPr>
    </w:p>
    <w:p w14:paraId="4DCD8C34" w14:textId="66662962" w:rsidR="00E56E67" w:rsidRPr="0074418C" w:rsidRDefault="00D01BE0" w:rsidP="00E56E67">
      <w:pPr>
        <w:widowControl w:val="0"/>
        <w:spacing w:after="0" w:line="240" w:lineRule="auto"/>
        <w:jc w:val="both"/>
        <w:rPr>
          <w:rFonts w:ascii="Times New Roman" w:hAnsi="Times New Roman" w:cs="Times New Roman"/>
          <w:sz w:val="28"/>
          <w:szCs w:val="28"/>
          <w:lang w:val="kk-KZ"/>
        </w:rPr>
      </w:pPr>
      <w:r w:rsidRPr="0074418C">
        <w:rPr>
          <w:rFonts w:ascii="Times New Roman" w:hAnsi="Times New Roman" w:cs="Times New Roman"/>
          <w:noProof/>
          <w:lang w:eastAsia="ru-RU"/>
          <w14:ligatures w14:val="standardContextual"/>
        </w:rPr>
        <mc:AlternateContent>
          <mc:Choice Requires="wps">
            <w:drawing>
              <wp:anchor distT="0" distB="0" distL="114300" distR="114300" simplePos="0" relativeHeight="251754496" behindDoc="0" locked="0" layoutInCell="1" allowOverlap="1" wp14:anchorId="69265FE0" wp14:editId="2558752D">
                <wp:simplePos x="0" y="0"/>
                <wp:positionH relativeFrom="column">
                  <wp:posOffset>741350</wp:posOffset>
                </wp:positionH>
                <wp:positionV relativeFrom="paragraph">
                  <wp:posOffset>569595</wp:posOffset>
                </wp:positionV>
                <wp:extent cx="93650" cy="3658"/>
                <wp:effectExtent l="0" t="0" r="20955" b="34925"/>
                <wp:wrapNone/>
                <wp:docPr id="25" name="Прямая соединительная линия 25"/>
                <wp:cNvGraphicFramePr/>
                <a:graphic xmlns:a="http://schemas.openxmlformats.org/drawingml/2006/main">
                  <a:graphicData uri="http://schemas.microsoft.com/office/word/2010/wordprocessingShape">
                    <wps:wsp>
                      <wps:cNvCnPr/>
                      <wps:spPr>
                        <a:xfrm flipV="1">
                          <a:off x="0" y="0"/>
                          <a:ext cx="93650" cy="3658"/>
                        </a:xfrm>
                        <a:prstGeom prst="lin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36C9D7" id="Прямая соединительная линия 25" o:spid="_x0000_s1026" style="position:absolute;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35pt,44.85pt" to="65.7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" strokecolor="black [3213]">
                <v:stroke joinstyle="miter"/>
              </v:line>
            </w:pict>
          </mc:Fallback>
        </mc:AlternateContent>
      </w:r>
    </w:p>
    <w:p w14:paraId="3A785704" w14:textId="07FA8B0B" w:rsidR="00E56E67" w:rsidRPr="0074418C" w:rsidRDefault="00E56E67" w:rsidP="00E56E67">
      <w:pPr>
        <w:widowControl w:val="0"/>
        <w:spacing w:after="0" w:line="240" w:lineRule="auto"/>
        <w:jc w:val="both"/>
        <w:rPr>
          <w:rFonts w:ascii="Times New Roman" w:hAnsi="Times New Roman" w:cs="Times New Roman"/>
          <w:noProof/>
          <w:sz w:val="28"/>
          <w:szCs w:val="28"/>
          <w:lang w:val="kk-KZ"/>
        </w:rPr>
      </w:pPr>
    </w:p>
    <w:p w14:paraId="31B4C97D" w14:textId="0BC74758" w:rsidR="00894AE7" w:rsidRPr="0074418C" w:rsidRDefault="00894AE7" w:rsidP="00E56E67">
      <w:pPr>
        <w:widowControl w:val="0"/>
        <w:spacing w:after="0" w:line="240" w:lineRule="auto"/>
        <w:jc w:val="both"/>
        <w:rPr>
          <w:rFonts w:ascii="Times New Roman" w:hAnsi="Times New Roman" w:cs="Times New Roman"/>
          <w:noProof/>
          <w:sz w:val="28"/>
          <w:szCs w:val="28"/>
          <w:lang w:val="kk-KZ"/>
        </w:rPr>
      </w:pPr>
    </w:p>
    <w:p w14:paraId="7708B3B0" w14:textId="65F6EA85" w:rsidR="00894AE7" w:rsidRPr="0074418C" w:rsidRDefault="00894AE7" w:rsidP="00E56E67">
      <w:pPr>
        <w:widowControl w:val="0"/>
        <w:spacing w:after="0" w:line="240" w:lineRule="auto"/>
        <w:jc w:val="both"/>
        <w:rPr>
          <w:rFonts w:ascii="Times New Roman" w:hAnsi="Times New Roman" w:cs="Times New Roman"/>
          <w:noProof/>
          <w:sz w:val="28"/>
          <w:szCs w:val="28"/>
          <w:lang w:val="kk-KZ"/>
        </w:rPr>
      </w:pPr>
    </w:p>
    <w:p w14:paraId="4C8FED73" w14:textId="0B362DE1" w:rsidR="00894AE7" w:rsidRPr="0074418C" w:rsidRDefault="00894AE7" w:rsidP="00E56E67">
      <w:pPr>
        <w:widowControl w:val="0"/>
        <w:spacing w:after="0" w:line="240" w:lineRule="auto"/>
        <w:jc w:val="both"/>
        <w:rPr>
          <w:rFonts w:ascii="Times New Roman" w:hAnsi="Times New Roman" w:cs="Times New Roman"/>
          <w:noProof/>
          <w:sz w:val="28"/>
          <w:szCs w:val="28"/>
          <w:lang w:val="kk-KZ"/>
        </w:rPr>
      </w:pPr>
    </w:p>
    <w:p w14:paraId="29191519" w14:textId="6EA0A365" w:rsidR="00894AE7" w:rsidRPr="0074418C" w:rsidRDefault="00894AE7" w:rsidP="00E56E67">
      <w:pPr>
        <w:widowControl w:val="0"/>
        <w:spacing w:after="0" w:line="240" w:lineRule="auto"/>
        <w:jc w:val="both"/>
        <w:rPr>
          <w:rFonts w:ascii="Times New Roman" w:hAnsi="Times New Roman" w:cs="Times New Roman"/>
          <w:sz w:val="28"/>
          <w:szCs w:val="28"/>
          <w:lang w:val="kk-KZ"/>
        </w:rPr>
      </w:pPr>
    </w:p>
    <w:p w14:paraId="42EE1EC2" w14:textId="3EF878C5" w:rsidR="00CF4F46" w:rsidRPr="0074418C" w:rsidRDefault="00CF4F46" w:rsidP="004674E3">
      <w:pPr>
        <w:widowControl w:val="0"/>
        <w:spacing w:after="0" w:line="240" w:lineRule="auto"/>
        <w:ind w:firstLine="567"/>
        <w:jc w:val="center"/>
        <w:rPr>
          <w:rFonts w:ascii="Times New Roman" w:hAnsi="Times New Roman" w:cs="Times New Roman"/>
          <w:sz w:val="28"/>
          <w:szCs w:val="28"/>
          <w:lang w:val="kk-KZ"/>
        </w:rPr>
      </w:pPr>
    </w:p>
    <w:p w14:paraId="7FC5F6C8" w14:textId="77777777" w:rsidR="00C20761" w:rsidRPr="0074418C" w:rsidRDefault="00C20761" w:rsidP="004674E3">
      <w:pPr>
        <w:widowControl w:val="0"/>
        <w:spacing w:after="0" w:line="240" w:lineRule="auto"/>
        <w:ind w:firstLine="567"/>
        <w:jc w:val="center"/>
        <w:rPr>
          <w:rFonts w:ascii="Times New Roman" w:hAnsi="Times New Roman" w:cs="Times New Roman"/>
          <w:sz w:val="28"/>
          <w:szCs w:val="28"/>
          <w:lang w:val="kk-KZ"/>
        </w:rPr>
      </w:pPr>
    </w:p>
    <w:p w14:paraId="143AADA9" w14:textId="79A9BD09" w:rsidR="00E56E67" w:rsidRPr="0074418C" w:rsidRDefault="00FC02C4" w:rsidP="004674E3">
      <w:pPr>
        <w:widowControl w:val="0"/>
        <w:spacing w:after="0" w:line="240" w:lineRule="auto"/>
        <w:ind w:firstLine="567"/>
        <w:jc w:val="center"/>
        <w:rPr>
          <w:rFonts w:ascii="Times New Roman" w:hAnsi="Times New Roman" w:cs="Times New Roman"/>
          <w:sz w:val="28"/>
          <w:szCs w:val="28"/>
          <w:lang w:val="kk-KZ"/>
        </w:rPr>
      </w:pPr>
      <w:r w:rsidRPr="0074418C">
        <w:rPr>
          <w:rFonts w:ascii="Times New Roman" w:hAnsi="Times New Roman" w:cs="Times New Roman"/>
          <w:sz w:val="28"/>
          <w:szCs w:val="28"/>
          <w:lang w:val="kk-KZ"/>
        </w:rPr>
        <w:t>С</w:t>
      </w:r>
      <w:r w:rsidR="00E56E67" w:rsidRPr="0074418C">
        <w:rPr>
          <w:rFonts w:ascii="Times New Roman" w:hAnsi="Times New Roman" w:cs="Times New Roman"/>
          <w:sz w:val="28"/>
          <w:szCs w:val="28"/>
          <w:lang w:val="kk-KZ"/>
        </w:rPr>
        <w:t>урет</w:t>
      </w:r>
      <w:r w:rsidRPr="0074418C">
        <w:rPr>
          <w:rFonts w:ascii="Times New Roman" w:hAnsi="Times New Roman" w:cs="Times New Roman"/>
          <w:sz w:val="28"/>
          <w:szCs w:val="28"/>
          <w:lang w:val="kk-KZ"/>
        </w:rPr>
        <w:t xml:space="preserve"> 7 –</w:t>
      </w:r>
      <w:r w:rsidR="00E56E67" w:rsidRPr="0074418C">
        <w:rPr>
          <w:rFonts w:ascii="Times New Roman" w:hAnsi="Times New Roman" w:cs="Times New Roman"/>
          <w:sz w:val="28"/>
          <w:szCs w:val="28"/>
          <w:lang w:val="kk-KZ"/>
        </w:rPr>
        <w:t xml:space="preserve"> ЕАЭО-ға мүше мемлекеттердің бәсекеге қабілетті агроөнеркәсіптік кешенді мемлекеттік қолдау саласындағы міндеттемелері</w:t>
      </w:r>
    </w:p>
    <w:p w14:paraId="441ED623" w14:textId="00E3B65B" w:rsidR="00CF4F46" w:rsidRPr="0074418C" w:rsidRDefault="00CF4F46" w:rsidP="001F196A">
      <w:pPr>
        <w:pStyle w:val="style32"/>
        <w:widowControl w:val="0"/>
        <w:shd w:val="clear" w:color="auto" w:fill="FFFFFF"/>
        <w:spacing w:before="0" w:beforeAutospacing="0" w:after="0" w:afterAutospacing="0" w:line="216" w:lineRule="auto"/>
        <w:ind w:firstLine="567"/>
        <w:jc w:val="both"/>
        <w:rPr>
          <w:szCs w:val="28"/>
          <w:lang w:val="kk-KZ"/>
        </w:rPr>
      </w:pPr>
    </w:p>
    <w:p w14:paraId="15569502" w14:textId="6A139E90" w:rsidR="001F196A" w:rsidRPr="0074418C" w:rsidRDefault="001F196A" w:rsidP="001F196A">
      <w:pPr>
        <w:pStyle w:val="style32"/>
        <w:widowControl w:val="0"/>
        <w:shd w:val="clear" w:color="auto" w:fill="FFFFFF"/>
        <w:spacing w:before="0" w:beforeAutospacing="0" w:after="0" w:afterAutospacing="0" w:line="216" w:lineRule="auto"/>
        <w:ind w:firstLine="567"/>
        <w:jc w:val="both"/>
        <w:rPr>
          <w:szCs w:val="28"/>
        </w:rPr>
      </w:pPr>
      <w:r w:rsidRPr="0074418C">
        <w:rPr>
          <w:szCs w:val="28"/>
          <w:lang w:val="kk-KZ"/>
        </w:rPr>
        <w:t xml:space="preserve">Ескерту – автормен әдебиет негізінде құралған </w:t>
      </w:r>
      <w:r w:rsidRPr="0074418C">
        <w:rPr>
          <w:szCs w:val="28"/>
        </w:rPr>
        <w:t>[</w:t>
      </w:r>
      <w:r w:rsidR="008A4A24" w:rsidRPr="0074418C">
        <w:rPr>
          <w:szCs w:val="28"/>
        </w:rPr>
        <w:t>168</w:t>
      </w:r>
      <w:r w:rsidRPr="0074418C">
        <w:rPr>
          <w:szCs w:val="28"/>
        </w:rPr>
        <w:t>]</w:t>
      </w:r>
    </w:p>
    <w:p w14:paraId="0DB6E2D7" w14:textId="77777777" w:rsidR="00DC5E36" w:rsidRPr="0074418C" w:rsidRDefault="00DC5E36" w:rsidP="001F196A">
      <w:pPr>
        <w:pStyle w:val="style32"/>
        <w:widowControl w:val="0"/>
        <w:shd w:val="clear" w:color="auto" w:fill="FFFFFF"/>
        <w:spacing w:before="0" w:beforeAutospacing="0" w:after="0" w:afterAutospacing="0" w:line="216" w:lineRule="auto"/>
        <w:ind w:firstLine="567"/>
        <w:jc w:val="both"/>
        <w:rPr>
          <w:szCs w:val="28"/>
        </w:rPr>
      </w:pPr>
    </w:p>
    <w:p w14:paraId="49D4E8CA" w14:textId="27FB6F41" w:rsidR="00583BD1" w:rsidRPr="0074418C" w:rsidRDefault="00583BD1" w:rsidP="00583BD1">
      <w:pPr>
        <w:widowControl w:val="0"/>
        <w:tabs>
          <w:tab w:val="left" w:pos="0"/>
        </w:tabs>
        <w:spacing w:after="0" w:line="240" w:lineRule="auto"/>
        <w:ind w:firstLine="567"/>
        <w:jc w:val="both"/>
        <w:rPr>
          <w:rFonts w:ascii="Times New Roman" w:hAnsi="Times New Roman" w:cs="Times New Roman"/>
          <w:noProof/>
          <w:lang w:val="kk-KZ"/>
          <w14:ligatures w14:val="standardContextual"/>
        </w:rPr>
      </w:pPr>
      <w:r w:rsidRPr="0074418C">
        <w:rPr>
          <w:rFonts w:ascii="Times New Roman" w:hAnsi="Times New Roman" w:cs="Times New Roman"/>
          <w:spacing w:val="-5"/>
          <w:sz w:val="28"/>
          <w:szCs w:val="28"/>
          <w:lang w:val="kk-KZ"/>
        </w:rPr>
        <w:lastRenderedPageBreak/>
        <w:t>Еуразиялық экономикалық комиссияға (ЕЭК) мүше елдердің агроөнеркәсіптік кешенін мемлекеттік қолдау тетіктерін жіктеудің негізгі мақсаты – олардың ауыл шаруашылығы өнімдерінің өзара саудасына ықпал ету деңгейін анықтау болып табылады.</w:t>
      </w:r>
      <w:r w:rsidRPr="0074418C">
        <w:rPr>
          <w:rFonts w:ascii="Times New Roman" w:hAnsi="Times New Roman" w:cs="Times New Roman"/>
          <w:noProof/>
          <w:lang w:val="kk-KZ"/>
          <w14:ligatures w14:val="standardContextual"/>
        </w:rPr>
        <w:t xml:space="preserve"> </w:t>
      </w:r>
    </w:p>
    <w:p w14:paraId="31F625B2" w14:textId="0DEE30C8" w:rsidR="00E56E67" w:rsidRPr="0074418C" w:rsidRDefault="00E56E67" w:rsidP="00E56E67">
      <w:pPr>
        <w:widowControl w:val="0"/>
        <w:spacing w:after="0" w:line="240" w:lineRule="auto"/>
        <w:ind w:firstLine="567"/>
        <w:jc w:val="both"/>
        <w:rPr>
          <w:rFonts w:ascii="Times New Roman" w:hAnsi="Times New Roman" w:cs="Times New Roman"/>
          <w:spacing w:val="-5"/>
          <w:sz w:val="28"/>
          <w:szCs w:val="28"/>
          <w:lang w:val="kk-KZ"/>
        </w:rPr>
      </w:pPr>
      <w:r w:rsidRPr="0074418C">
        <w:rPr>
          <w:rFonts w:ascii="Times New Roman" w:hAnsi="Times New Roman" w:cs="Times New Roman"/>
          <w:spacing w:val="-5"/>
          <w:sz w:val="28"/>
          <w:szCs w:val="28"/>
          <w:lang w:val="kk-KZ"/>
        </w:rPr>
        <w:t>Осылайша, ЕАЭО нормативтік-құқықтық актілеріне сәйкес, ауыл шаруашылығын мемлекеттік қолдау ауыл шаруашылығы тауарын өндірушілерге бюджеттік қаржы ресурстарын бөлумен байланысты шаралар кешені ретінде қарастырылады.</w:t>
      </w:r>
    </w:p>
    <w:p w14:paraId="4B10F0E9" w14:textId="77777777" w:rsidR="00E56E67" w:rsidRPr="0074418C" w:rsidRDefault="00E56E67" w:rsidP="00E56E67">
      <w:pPr>
        <w:widowControl w:val="0"/>
        <w:autoSpaceDE w:val="0"/>
        <w:autoSpaceDN w:val="0"/>
        <w:adjustRightInd w:val="0"/>
        <w:spacing w:after="0" w:line="23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Жоғарыда айтылғандарды қорытындылай отырып, ЕАЭО аясында агроөнеркәсіптік кешендегі интеграциялық процестердің белсенді түрде тереңдеп келе жатқанын атап өткен жөн. Қажетті нормативтік-құқықтық база қалыптастырылды, өндірістік секторларда халықаралық сапа стандарттарын енгізу бойынша жұмыстар жүргізілуде, сондай-ақ импортталатын өнімнің қауіпсіздігі мен сапасын бақылауды күшейтуге бағытталған жаңа тетіктер әзірленуде. Бұл өз кезегінде агроөнеркәсіптік кешеннің тұрақты дамуы мен бәсекеге қабілеттілігінің артуына ықпал ететін маңызды факторлардың бірі болып табылады.</w:t>
      </w:r>
    </w:p>
    <w:p w14:paraId="63F6ECEA" w14:textId="7ABBBA43" w:rsidR="00E56E67" w:rsidRPr="0074418C" w:rsidRDefault="00E56E67" w:rsidP="00E56E6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Жалпы алғанда, жоғарыда айтылғандарды жинақтай келе, ЕО</w:t>
      </w:r>
      <w:r w:rsidR="00F118C5" w:rsidRPr="0074418C">
        <w:rPr>
          <w:rFonts w:ascii="Times New Roman" w:hAnsi="Times New Roman" w:cs="Times New Roman"/>
          <w:sz w:val="28"/>
          <w:szCs w:val="28"/>
          <w:lang w:val="kk-KZ"/>
        </w:rPr>
        <w:t xml:space="preserve"> м</w:t>
      </w:r>
      <w:r w:rsidRPr="0074418C">
        <w:rPr>
          <w:rFonts w:ascii="Times New Roman" w:hAnsi="Times New Roman" w:cs="Times New Roman"/>
          <w:sz w:val="28"/>
          <w:szCs w:val="28"/>
          <w:lang w:val="kk-KZ"/>
        </w:rPr>
        <w:t>ен ЕАЭО елдерінің агроөнеркәсіптік кешенін мемлекеттік реттеу бойынша салыстырмалы үлгісін қалыптасты</w:t>
      </w:r>
      <w:r w:rsidR="00F118C5" w:rsidRPr="0074418C">
        <w:rPr>
          <w:rFonts w:ascii="Times New Roman" w:hAnsi="Times New Roman" w:cs="Times New Roman"/>
          <w:sz w:val="28"/>
          <w:szCs w:val="28"/>
          <w:lang w:val="kk-KZ"/>
        </w:rPr>
        <w:t>рылды</w:t>
      </w:r>
      <w:r w:rsidRPr="0074418C">
        <w:rPr>
          <w:rFonts w:ascii="Times New Roman" w:hAnsi="Times New Roman" w:cs="Times New Roman"/>
          <w:sz w:val="28"/>
          <w:szCs w:val="28"/>
          <w:lang w:val="kk-KZ"/>
        </w:rPr>
        <w:t xml:space="preserve"> (</w:t>
      </w:r>
      <w:r w:rsidR="00FC02C4" w:rsidRPr="0074418C">
        <w:rPr>
          <w:rFonts w:ascii="Times New Roman" w:hAnsi="Times New Roman" w:cs="Times New Roman"/>
          <w:sz w:val="28"/>
          <w:szCs w:val="28"/>
          <w:lang w:val="kk-KZ"/>
        </w:rPr>
        <w:t>2</w:t>
      </w:r>
      <w:r w:rsidRPr="0074418C">
        <w:rPr>
          <w:rFonts w:ascii="Times New Roman" w:hAnsi="Times New Roman" w:cs="Times New Roman"/>
          <w:sz w:val="28"/>
          <w:szCs w:val="28"/>
          <w:lang w:val="kk-KZ"/>
        </w:rPr>
        <w:t>-кесте).</w:t>
      </w:r>
    </w:p>
    <w:p w14:paraId="12EBB7C9" w14:textId="77777777" w:rsidR="00E56E67" w:rsidRPr="0074418C" w:rsidRDefault="00E56E67" w:rsidP="00E56E67">
      <w:pPr>
        <w:widowControl w:val="0"/>
        <w:spacing w:after="0" w:line="240" w:lineRule="auto"/>
        <w:ind w:firstLine="567"/>
        <w:jc w:val="both"/>
        <w:rPr>
          <w:rFonts w:ascii="Times New Roman" w:hAnsi="Times New Roman" w:cs="Times New Roman"/>
          <w:sz w:val="28"/>
          <w:szCs w:val="28"/>
          <w:lang w:val="kk-KZ"/>
        </w:rPr>
      </w:pPr>
    </w:p>
    <w:p w14:paraId="42C1968C" w14:textId="6ACDB3A6" w:rsidR="00E56E67" w:rsidRPr="0074418C" w:rsidRDefault="00FC02C4" w:rsidP="00D022BF">
      <w:pPr>
        <w:widowControl w:val="0"/>
        <w:spacing w:after="0" w:line="240" w:lineRule="auto"/>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К</w:t>
      </w:r>
      <w:r w:rsidR="00E56E67" w:rsidRPr="0074418C">
        <w:rPr>
          <w:rFonts w:ascii="Times New Roman" w:hAnsi="Times New Roman" w:cs="Times New Roman"/>
          <w:sz w:val="28"/>
          <w:szCs w:val="28"/>
          <w:lang w:val="kk-KZ"/>
        </w:rPr>
        <w:t>есте</w:t>
      </w:r>
      <w:r w:rsidRPr="0074418C">
        <w:rPr>
          <w:rFonts w:ascii="Times New Roman" w:hAnsi="Times New Roman" w:cs="Times New Roman"/>
          <w:sz w:val="28"/>
          <w:szCs w:val="28"/>
          <w:lang w:val="kk-KZ"/>
        </w:rPr>
        <w:t xml:space="preserve"> 2 –</w:t>
      </w:r>
      <w:r w:rsidR="00E56E67" w:rsidRPr="0074418C">
        <w:rPr>
          <w:rFonts w:ascii="Times New Roman" w:hAnsi="Times New Roman" w:cs="Times New Roman"/>
          <w:sz w:val="28"/>
          <w:szCs w:val="28"/>
          <w:lang w:val="kk-KZ"/>
        </w:rPr>
        <w:t xml:space="preserve"> ЕО және ЕАЭО елдерінің агроөнеркәсіптік кешені</w:t>
      </w:r>
      <w:r w:rsidR="00B171B4">
        <w:rPr>
          <w:rFonts w:ascii="Times New Roman" w:hAnsi="Times New Roman" w:cs="Times New Roman"/>
          <w:sz w:val="28"/>
          <w:szCs w:val="28"/>
          <w:lang w:val="kk-KZ"/>
        </w:rPr>
        <w:t>н</w:t>
      </w:r>
      <w:r w:rsidR="00E56E67" w:rsidRPr="0074418C">
        <w:rPr>
          <w:rFonts w:ascii="Times New Roman" w:hAnsi="Times New Roman" w:cs="Times New Roman"/>
          <w:sz w:val="28"/>
          <w:szCs w:val="28"/>
          <w:lang w:val="kk-KZ"/>
        </w:rPr>
        <w:t xml:space="preserve"> мемлекеттік реттеу бойынша модельдерінің үлгісі</w:t>
      </w:r>
    </w:p>
    <w:p w14:paraId="00C781A6" w14:textId="77777777" w:rsidR="00CF4F46" w:rsidRPr="0074418C" w:rsidRDefault="00CF4F46" w:rsidP="00D022BF">
      <w:pPr>
        <w:widowControl w:val="0"/>
        <w:spacing w:after="0" w:line="240" w:lineRule="auto"/>
        <w:jc w:val="both"/>
        <w:rPr>
          <w:rFonts w:ascii="Times New Roman" w:hAnsi="Times New Roman" w:cs="Times New Roman"/>
          <w:sz w:val="28"/>
          <w:szCs w:val="28"/>
          <w:lang w:val="kk-KZ"/>
        </w:rPr>
      </w:pPr>
    </w:p>
    <w:tbl>
      <w:tblPr>
        <w:tblW w:w="9639" w:type="dxa"/>
        <w:tblInd w:w="5" w:type="dxa"/>
        <w:tblLayout w:type="fixed"/>
        <w:tblCellMar>
          <w:left w:w="0" w:type="dxa"/>
          <w:right w:w="0" w:type="dxa"/>
        </w:tblCellMar>
        <w:tblLook w:val="0000" w:firstRow="0" w:lastRow="0" w:firstColumn="0" w:lastColumn="0" w:noHBand="0" w:noVBand="0"/>
      </w:tblPr>
      <w:tblGrid>
        <w:gridCol w:w="4395"/>
        <w:gridCol w:w="5244"/>
      </w:tblGrid>
      <w:tr w:rsidR="00AD4A25" w:rsidRPr="0074418C" w14:paraId="64E6F526" w14:textId="77777777" w:rsidTr="00E84E33">
        <w:trPr>
          <w:trHeight w:val="387"/>
        </w:trPr>
        <w:tc>
          <w:tcPr>
            <w:tcW w:w="4395" w:type="dxa"/>
            <w:tcBorders>
              <w:top w:val="single" w:sz="4" w:space="0" w:color="auto"/>
              <w:left w:val="single" w:sz="4" w:space="0" w:color="auto"/>
              <w:bottom w:val="nil"/>
              <w:right w:val="nil"/>
            </w:tcBorders>
            <w:vAlign w:val="center"/>
          </w:tcPr>
          <w:p w14:paraId="3BDFEC1D" w14:textId="77777777" w:rsidR="00E56E67" w:rsidRPr="0074418C" w:rsidRDefault="00E56E67" w:rsidP="00E84E33">
            <w:pPr>
              <w:widowControl w:val="0"/>
              <w:spacing w:after="0" w:line="240" w:lineRule="auto"/>
              <w:ind w:left="142"/>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ЕО елдері</w:t>
            </w:r>
          </w:p>
        </w:tc>
        <w:tc>
          <w:tcPr>
            <w:tcW w:w="5244" w:type="dxa"/>
            <w:tcBorders>
              <w:top w:val="single" w:sz="4" w:space="0" w:color="auto"/>
              <w:left w:val="single" w:sz="4" w:space="0" w:color="auto"/>
              <w:bottom w:val="nil"/>
              <w:right w:val="single" w:sz="4" w:space="0" w:color="auto"/>
            </w:tcBorders>
            <w:vAlign w:val="center"/>
          </w:tcPr>
          <w:p w14:paraId="1871E83C" w14:textId="77777777" w:rsidR="00E56E67" w:rsidRPr="0074418C" w:rsidRDefault="00E56E67" w:rsidP="00E84E33">
            <w:pPr>
              <w:widowControl w:val="0"/>
              <w:spacing w:after="0" w:line="240" w:lineRule="auto"/>
              <w:ind w:left="142"/>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ЕАЭО елдері</w:t>
            </w:r>
          </w:p>
        </w:tc>
      </w:tr>
      <w:tr w:rsidR="00AD4A25" w:rsidRPr="0074418C" w14:paraId="0BDBC2F5" w14:textId="77777777" w:rsidTr="00E84E33">
        <w:trPr>
          <w:trHeight w:val="281"/>
        </w:trPr>
        <w:tc>
          <w:tcPr>
            <w:tcW w:w="9639" w:type="dxa"/>
            <w:gridSpan w:val="2"/>
            <w:tcBorders>
              <w:top w:val="single" w:sz="4" w:space="0" w:color="auto"/>
              <w:left w:val="single" w:sz="4" w:space="0" w:color="auto"/>
              <w:bottom w:val="nil"/>
              <w:right w:val="single" w:sz="4" w:space="0" w:color="auto"/>
            </w:tcBorders>
            <w:vAlign w:val="bottom"/>
          </w:tcPr>
          <w:p w14:paraId="5E62B58D" w14:textId="77777777" w:rsidR="00E56E67" w:rsidRPr="0074418C" w:rsidRDefault="00E56E67" w:rsidP="00E84E33">
            <w:pPr>
              <w:widowControl w:val="0"/>
              <w:spacing w:after="0" w:line="240" w:lineRule="auto"/>
              <w:ind w:left="142"/>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Елдердегі мемлекеттік реттеудің ерекшеліктері</w:t>
            </w:r>
          </w:p>
        </w:tc>
      </w:tr>
      <w:tr w:rsidR="00AD4A25" w:rsidRPr="0074418C" w14:paraId="2D013A92" w14:textId="77777777" w:rsidTr="00E84E33">
        <w:trPr>
          <w:trHeight w:val="714"/>
        </w:trPr>
        <w:tc>
          <w:tcPr>
            <w:tcW w:w="4395" w:type="dxa"/>
            <w:tcBorders>
              <w:top w:val="single" w:sz="4" w:space="0" w:color="auto"/>
              <w:left w:val="single" w:sz="4" w:space="0" w:color="auto"/>
              <w:bottom w:val="nil"/>
              <w:right w:val="nil"/>
            </w:tcBorders>
            <w:vAlign w:val="bottom"/>
          </w:tcPr>
          <w:p w14:paraId="08D2F797" w14:textId="77777777" w:rsidR="00E56E67" w:rsidRPr="0074418C" w:rsidRDefault="00E56E67" w:rsidP="00E84E33">
            <w:pPr>
              <w:widowControl w:val="0"/>
              <w:spacing w:after="0" w:line="240" w:lineRule="auto"/>
              <w:ind w:left="142"/>
              <w:rPr>
                <w:rFonts w:ascii="Times New Roman" w:eastAsia="Times New Roman" w:hAnsi="Times New Roman" w:cs="Times New Roman"/>
                <w:spacing w:val="-5"/>
                <w:sz w:val="24"/>
                <w:szCs w:val="24"/>
                <w:lang w:eastAsia="ru-RU"/>
              </w:rPr>
            </w:pPr>
            <w:r w:rsidRPr="0074418C">
              <w:rPr>
                <w:rFonts w:ascii="Times New Roman" w:eastAsia="Times New Roman" w:hAnsi="Times New Roman" w:cs="Times New Roman"/>
                <w:spacing w:val="-5"/>
                <w:sz w:val="24"/>
                <w:szCs w:val="24"/>
                <w:lang w:eastAsia="ru-RU"/>
              </w:rPr>
              <w:t>Әлеуметтік-экологиялық бағытты ескере отырып, өндірісті дамытуға бағытталған реттеу жүйесі</w:t>
            </w:r>
          </w:p>
        </w:tc>
        <w:tc>
          <w:tcPr>
            <w:tcW w:w="5244" w:type="dxa"/>
            <w:tcBorders>
              <w:top w:val="single" w:sz="4" w:space="0" w:color="auto"/>
              <w:left w:val="single" w:sz="4" w:space="0" w:color="auto"/>
              <w:bottom w:val="nil"/>
              <w:right w:val="single" w:sz="4" w:space="0" w:color="auto"/>
            </w:tcBorders>
            <w:vAlign w:val="center"/>
          </w:tcPr>
          <w:p w14:paraId="20711361" w14:textId="77777777" w:rsidR="00E56E67" w:rsidRPr="0074418C" w:rsidRDefault="00E56E67" w:rsidP="00E84E33">
            <w:pPr>
              <w:widowControl w:val="0"/>
              <w:spacing w:after="0" w:line="240" w:lineRule="auto"/>
              <w:ind w:left="142"/>
              <w:rPr>
                <w:rFonts w:ascii="Times New Roman" w:eastAsia="Times New Roman" w:hAnsi="Times New Roman" w:cs="Times New Roman"/>
                <w:sz w:val="24"/>
                <w:szCs w:val="24"/>
                <w:lang w:eastAsia="ru-RU"/>
              </w:rPr>
            </w:pPr>
            <w:r w:rsidRPr="0074418C">
              <w:rPr>
                <w:rFonts w:ascii="Times New Roman" w:hAnsi="Times New Roman" w:cs="Times New Roman"/>
                <w:sz w:val="24"/>
                <w:szCs w:val="24"/>
              </w:rPr>
              <w:t>Ауыл шаруашылығы тауарын өндірушілерге мемлекеттік қаржы ресурстарын ұсынатын іс-шаралар жүйесі</w:t>
            </w:r>
          </w:p>
        </w:tc>
      </w:tr>
      <w:tr w:rsidR="00AD4A25" w:rsidRPr="0074418C" w14:paraId="1D84DB36" w14:textId="77777777" w:rsidTr="00E84E33">
        <w:trPr>
          <w:trHeight w:val="339"/>
        </w:trPr>
        <w:tc>
          <w:tcPr>
            <w:tcW w:w="9639" w:type="dxa"/>
            <w:gridSpan w:val="2"/>
            <w:tcBorders>
              <w:top w:val="single" w:sz="4" w:space="0" w:color="auto"/>
              <w:left w:val="single" w:sz="4" w:space="0" w:color="auto"/>
              <w:bottom w:val="nil"/>
              <w:right w:val="single" w:sz="4" w:space="0" w:color="auto"/>
            </w:tcBorders>
            <w:vAlign w:val="bottom"/>
          </w:tcPr>
          <w:p w14:paraId="2330ADB6" w14:textId="77777777" w:rsidR="00E56E67" w:rsidRPr="0074418C" w:rsidRDefault="00E56E67" w:rsidP="00E84E33">
            <w:pPr>
              <w:widowControl w:val="0"/>
              <w:spacing w:after="0" w:line="240" w:lineRule="auto"/>
              <w:ind w:left="142"/>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Мемлекеттік реттеу мақсаттары</w:t>
            </w:r>
          </w:p>
        </w:tc>
      </w:tr>
      <w:tr w:rsidR="00AD4A25" w:rsidRPr="0074418C" w14:paraId="20D6B0C5" w14:textId="77777777" w:rsidTr="00E84E33">
        <w:trPr>
          <w:trHeight w:val="274"/>
        </w:trPr>
        <w:tc>
          <w:tcPr>
            <w:tcW w:w="4395" w:type="dxa"/>
            <w:tcBorders>
              <w:top w:val="single" w:sz="4" w:space="0" w:color="auto"/>
              <w:left w:val="single" w:sz="4" w:space="0" w:color="auto"/>
              <w:bottom w:val="nil"/>
              <w:right w:val="nil"/>
            </w:tcBorders>
            <w:vAlign w:val="center"/>
          </w:tcPr>
          <w:p w14:paraId="0CDA7406" w14:textId="77777777" w:rsidR="00E56E67" w:rsidRPr="0074418C" w:rsidRDefault="00E56E67" w:rsidP="008A775D">
            <w:pPr>
              <w:pStyle w:val="a7"/>
              <w:widowControl w:val="0"/>
              <w:numPr>
                <w:ilvl w:val="0"/>
                <w:numId w:val="14"/>
              </w:numPr>
              <w:tabs>
                <w:tab w:val="left" w:pos="84"/>
              </w:tabs>
              <w:spacing w:after="0" w:line="206" w:lineRule="auto"/>
              <w:ind w:left="283" w:hanging="204"/>
              <w:rPr>
                <w:rFonts w:ascii="Times New Roman" w:hAnsi="Times New Roman" w:cs="Times New Roman"/>
                <w:sz w:val="24"/>
                <w:szCs w:val="24"/>
              </w:rPr>
            </w:pPr>
            <w:r w:rsidRPr="0074418C">
              <w:rPr>
                <w:rFonts w:ascii="Times New Roman" w:hAnsi="Times New Roman" w:cs="Times New Roman"/>
                <w:sz w:val="24"/>
                <w:szCs w:val="24"/>
              </w:rPr>
              <w:t>табиғи ресурстарды ұтымды пайдалану;</w:t>
            </w:r>
          </w:p>
          <w:p w14:paraId="33A1AFA5" w14:textId="77777777" w:rsidR="00E56E67" w:rsidRPr="0074418C" w:rsidRDefault="00E56E67" w:rsidP="008A775D">
            <w:pPr>
              <w:pStyle w:val="a7"/>
              <w:widowControl w:val="0"/>
              <w:numPr>
                <w:ilvl w:val="0"/>
                <w:numId w:val="14"/>
              </w:numPr>
              <w:tabs>
                <w:tab w:val="left" w:pos="84"/>
              </w:tabs>
              <w:spacing w:after="0" w:line="206" w:lineRule="auto"/>
              <w:ind w:left="283" w:hanging="204"/>
              <w:rPr>
                <w:rFonts w:ascii="Times New Roman" w:hAnsi="Times New Roman" w:cs="Times New Roman"/>
                <w:sz w:val="24"/>
                <w:szCs w:val="24"/>
              </w:rPr>
            </w:pPr>
            <w:r w:rsidRPr="0074418C">
              <w:rPr>
                <w:rFonts w:ascii="Times New Roman" w:hAnsi="Times New Roman" w:cs="Times New Roman"/>
                <w:sz w:val="24"/>
                <w:szCs w:val="24"/>
              </w:rPr>
              <w:t>ауыл шаруашылығы өндірушілерінің бәсекеге қабілеттілігін арттыру үшін қолайлы жағдайлар жасау;</w:t>
            </w:r>
          </w:p>
          <w:p w14:paraId="5CDC1FE3" w14:textId="77777777" w:rsidR="00E56E67" w:rsidRPr="0074418C" w:rsidRDefault="00E56E67" w:rsidP="008A775D">
            <w:pPr>
              <w:pStyle w:val="a7"/>
              <w:widowControl w:val="0"/>
              <w:numPr>
                <w:ilvl w:val="0"/>
                <w:numId w:val="14"/>
              </w:numPr>
              <w:tabs>
                <w:tab w:val="left" w:pos="84"/>
              </w:tabs>
              <w:spacing w:after="0" w:line="206" w:lineRule="auto"/>
              <w:ind w:left="283" w:hanging="204"/>
              <w:rPr>
                <w:rFonts w:ascii="Times New Roman" w:hAnsi="Times New Roman" w:cs="Times New Roman"/>
                <w:sz w:val="24"/>
                <w:szCs w:val="24"/>
              </w:rPr>
            </w:pPr>
            <w:r w:rsidRPr="0074418C">
              <w:rPr>
                <w:rFonts w:ascii="Times New Roman" w:hAnsi="Times New Roman" w:cs="Times New Roman"/>
                <w:sz w:val="24"/>
                <w:szCs w:val="24"/>
              </w:rPr>
              <w:t>халық</w:t>
            </w:r>
            <w:r w:rsidRPr="0074418C">
              <w:rPr>
                <w:rFonts w:ascii="Times New Roman" w:hAnsi="Times New Roman" w:cs="Times New Roman"/>
                <w:sz w:val="24"/>
                <w:szCs w:val="24"/>
                <w:lang w:val="kk-KZ"/>
              </w:rPr>
              <w:t xml:space="preserve"> тұтынатын</w:t>
            </w:r>
            <w:r w:rsidRPr="0074418C">
              <w:rPr>
                <w:rFonts w:ascii="Times New Roman" w:hAnsi="Times New Roman" w:cs="Times New Roman"/>
                <w:sz w:val="24"/>
                <w:szCs w:val="24"/>
              </w:rPr>
              <w:t xml:space="preserve"> азық-түлік</w:t>
            </w:r>
            <w:r w:rsidRPr="0074418C">
              <w:rPr>
                <w:rFonts w:ascii="Times New Roman" w:hAnsi="Times New Roman" w:cs="Times New Roman"/>
                <w:sz w:val="24"/>
                <w:szCs w:val="24"/>
                <w:lang w:val="kk-KZ"/>
              </w:rPr>
              <w:t>тің</w:t>
            </w:r>
            <w:r w:rsidRPr="0074418C">
              <w:rPr>
                <w:rFonts w:ascii="Times New Roman" w:hAnsi="Times New Roman" w:cs="Times New Roman"/>
                <w:sz w:val="24"/>
                <w:szCs w:val="24"/>
              </w:rPr>
              <w:t xml:space="preserve"> сапасын арттыру.</w:t>
            </w:r>
          </w:p>
        </w:tc>
        <w:tc>
          <w:tcPr>
            <w:tcW w:w="5244" w:type="dxa"/>
            <w:tcBorders>
              <w:top w:val="single" w:sz="4" w:space="0" w:color="auto"/>
              <w:left w:val="single" w:sz="4" w:space="0" w:color="auto"/>
              <w:bottom w:val="nil"/>
              <w:right w:val="single" w:sz="4" w:space="0" w:color="auto"/>
            </w:tcBorders>
            <w:vAlign w:val="center"/>
          </w:tcPr>
          <w:p w14:paraId="03C0243B" w14:textId="77777777" w:rsidR="00E56E67" w:rsidRPr="0074418C" w:rsidRDefault="00E56E67" w:rsidP="008A775D">
            <w:pPr>
              <w:pStyle w:val="a7"/>
              <w:widowControl w:val="0"/>
              <w:numPr>
                <w:ilvl w:val="0"/>
                <w:numId w:val="14"/>
              </w:numPr>
              <w:tabs>
                <w:tab w:val="left" w:pos="84"/>
              </w:tabs>
              <w:spacing w:after="0" w:line="206" w:lineRule="auto"/>
              <w:ind w:left="284" w:hanging="142"/>
              <w:rPr>
                <w:rFonts w:ascii="Times New Roman" w:hAnsi="Times New Roman" w:cs="Times New Roman"/>
                <w:sz w:val="24"/>
                <w:szCs w:val="24"/>
              </w:rPr>
            </w:pPr>
            <w:r w:rsidRPr="0074418C">
              <w:rPr>
                <w:rFonts w:ascii="Times New Roman" w:hAnsi="Times New Roman" w:cs="Times New Roman"/>
                <w:sz w:val="24"/>
                <w:szCs w:val="24"/>
              </w:rPr>
              <w:t>ЕАЭО елдерінің бәсекеге қабілетті ауыл шаруашылығы өнімдерін өндіру көлемін оңтайландыру үшін мемлекеттік әлеуетін іске асыру;</w:t>
            </w:r>
          </w:p>
          <w:p w14:paraId="7D3A99F6" w14:textId="77777777" w:rsidR="00E56E67" w:rsidRPr="0074418C" w:rsidRDefault="00E56E67" w:rsidP="008A775D">
            <w:pPr>
              <w:pStyle w:val="a7"/>
              <w:widowControl w:val="0"/>
              <w:numPr>
                <w:ilvl w:val="0"/>
                <w:numId w:val="14"/>
              </w:numPr>
              <w:tabs>
                <w:tab w:val="left" w:pos="84"/>
              </w:tabs>
              <w:spacing w:after="0" w:line="206" w:lineRule="auto"/>
              <w:ind w:left="284" w:hanging="142"/>
              <w:rPr>
                <w:rFonts w:ascii="Times New Roman" w:hAnsi="Times New Roman" w:cs="Times New Roman"/>
                <w:sz w:val="24"/>
                <w:szCs w:val="24"/>
              </w:rPr>
            </w:pPr>
            <w:r w:rsidRPr="0074418C">
              <w:rPr>
                <w:rFonts w:ascii="Times New Roman" w:hAnsi="Times New Roman" w:cs="Times New Roman"/>
                <w:sz w:val="24"/>
                <w:szCs w:val="24"/>
              </w:rPr>
              <w:t>ауыл шаруашылығы өнімдерінің өзіндік құнын төмендету;</w:t>
            </w:r>
          </w:p>
          <w:p w14:paraId="4C316ADA" w14:textId="77777777" w:rsidR="00E56E67" w:rsidRPr="0074418C" w:rsidRDefault="00E56E67" w:rsidP="008A775D">
            <w:pPr>
              <w:pStyle w:val="a7"/>
              <w:widowControl w:val="0"/>
              <w:numPr>
                <w:ilvl w:val="0"/>
                <w:numId w:val="14"/>
              </w:numPr>
              <w:tabs>
                <w:tab w:val="left" w:pos="84"/>
              </w:tabs>
              <w:spacing w:after="0" w:line="206" w:lineRule="auto"/>
              <w:ind w:left="284" w:hanging="142"/>
              <w:rPr>
                <w:rFonts w:ascii="Times New Roman" w:hAnsi="Times New Roman" w:cs="Times New Roman"/>
                <w:sz w:val="24"/>
                <w:szCs w:val="24"/>
              </w:rPr>
            </w:pPr>
            <w:r w:rsidRPr="0074418C">
              <w:rPr>
                <w:rFonts w:ascii="Times New Roman" w:hAnsi="Times New Roman" w:cs="Times New Roman"/>
                <w:sz w:val="24"/>
                <w:szCs w:val="24"/>
              </w:rPr>
              <w:t>ортақ аграрлық нарықтың қажеттіліктерін қанағаттандыруға ұмтылу;</w:t>
            </w:r>
          </w:p>
          <w:p w14:paraId="1EDD0A09" w14:textId="3DBBFA90" w:rsidR="00427145" w:rsidRPr="0074418C" w:rsidRDefault="00E56E67" w:rsidP="00C20761">
            <w:pPr>
              <w:pStyle w:val="a7"/>
              <w:widowControl w:val="0"/>
              <w:numPr>
                <w:ilvl w:val="0"/>
                <w:numId w:val="14"/>
              </w:numPr>
              <w:tabs>
                <w:tab w:val="left" w:pos="84"/>
              </w:tabs>
              <w:spacing w:after="0" w:line="206" w:lineRule="auto"/>
              <w:ind w:left="284" w:hanging="142"/>
              <w:rPr>
                <w:rFonts w:ascii="Times New Roman" w:hAnsi="Times New Roman" w:cs="Times New Roman"/>
                <w:sz w:val="24"/>
                <w:szCs w:val="24"/>
              </w:rPr>
            </w:pPr>
            <w:r w:rsidRPr="0074418C">
              <w:rPr>
                <w:rFonts w:ascii="Times New Roman" w:hAnsi="Times New Roman" w:cs="Times New Roman"/>
                <w:sz w:val="24"/>
                <w:szCs w:val="24"/>
              </w:rPr>
              <w:t>экспортты ұлғайту.</w:t>
            </w:r>
          </w:p>
        </w:tc>
      </w:tr>
      <w:tr w:rsidR="00AD4A25" w:rsidRPr="0074418C" w14:paraId="5A54EEE3" w14:textId="77777777" w:rsidTr="00E84E33">
        <w:trPr>
          <w:trHeight w:val="156"/>
        </w:trPr>
        <w:tc>
          <w:tcPr>
            <w:tcW w:w="9639" w:type="dxa"/>
            <w:gridSpan w:val="2"/>
            <w:tcBorders>
              <w:top w:val="single" w:sz="4" w:space="0" w:color="auto"/>
              <w:left w:val="single" w:sz="4" w:space="0" w:color="auto"/>
              <w:bottom w:val="single" w:sz="4" w:space="0" w:color="auto"/>
              <w:right w:val="single" w:sz="4" w:space="0" w:color="auto"/>
            </w:tcBorders>
            <w:vAlign w:val="bottom"/>
          </w:tcPr>
          <w:p w14:paraId="67484391" w14:textId="77777777" w:rsidR="00E56E67" w:rsidRPr="0074418C" w:rsidRDefault="00E56E67" w:rsidP="00E84E33">
            <w:pPr>
              <w:widowControl w:val="0"/>
              <w:spacing w:after="0" w:line="240" w:lineRule="auto"/>
              <w:ind w:left="142"/>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Мемлекеттік реттеудің міндеттері</w:t>
            </w:r>
          </w:p>
        </w:tc>
      </w:tr>
      <w:tr w:rsidR="00AD4A25" w:rsidRPr="0074418C" w14:paraId="2BB30F17" w14:textId="77777777" w:rsidTr="00E84E33">
        <w:trPr>
          <w:trHeight w:val="144"/>
        </w:trPr>
        <w:tc>
          <w:tcPr>
            <w:tcW w:w="4395" w:type="dxa"/>
            <w:tcBorders>
              <w:top w:val="single" w:sz="4" w:space="0" w:color="auto"/>
              <w:left w:val="single" w:sz="4" w:space="0" w:color="auto"/>
              <w:bottom w:val="single" w:sz="4" w:space="0" w:color="auto"/>
              <w:right w:val="single" w:sz="4" w:space="0" w:color="auto"/>
            </w:tcBorders>
          </w:tcPr>
          <w:p w14:paraId="075D52CF" w14:textId="77777777" w:rsidR="00E56E67" w:rsidRPr="0074418C" w:rsidRDefault="00E56E67" w:rsidP="008A775D">
            <w:pPr>
              <w:pStyle w:val="a7"/>
              <w:widowControl w:val="0"/>
              <w:numPr>
                <w:ilvl w:val="0"/>
                <w:numId w:val="15"/>
              </w:numPr>
              <w:tabs>
                <w:tab w:val="left" w:pos="84"/>
              </w:tabs>
              <w:spacing w:after="0" w:line="206" w:lineRule="auto"/>
              <w:ind w:left="284" w:hanging="142"/>
              <w:rPr>
                <w:rFonts w:ascii="Times New Roman" w:hAnsi="Times New Roman" w:cs="Times New Roman"/>
                <w:sz w:val="24"/>
                <w:szCs w:val="24"/>
              </w:rPr>
            </w:pPr>
            <w:r w:rsidRPr="0074418C">
              <w:rPr>
                <w:rFonts w:ascii="Times New Roman" w:hAnsi="Times New Roman" w:cs="Times New Roman"/>
                <w:sz w:val="24"/>
                <w:szCs w:val="24"/>
              </w:rPr>
              <w:t xml:space="preserve">ауылдық жерлерде жұмыссыздықты </w:t>
            </w:r>
            <w:r w:rsidRPr="0074418C">
              <w:rPr>
                <w:rFonts w:ascii="Times New Roman" w:hAnsi="Times New Roman" w:cs="Times New Roman"/>
                <w:sz w:val="24"/>
                <w:szCs w:val="24"/>
                <w:lang w:val="kk-KZ"/>
              </w:rPr>
              <w:t>азайту</w:t>
            </w:r>
            <w:r w:rsidRPr="0074418C">
              <w:rPr>
                <w:rFonts w:ascii="Times New Roman" w:hAnsi="Times New Roman" w:cs="Times New Roman"/>
                <w:sz w:val="24"/>
                <w:szCs w:val="24"/>
              </w:rPr>
              <w:t>;</w:t>
            </w:r>
          </w:p>
          <w:p w14:paraId="223E8899" w14:textId="77777777" w:rsidR="00E56E67" w:rsidRPr="0074418C" w:rsidRDefault="00E56E67" w:rsidP="008A775D">
            <w:pPr>
              <w:pStyle w:val="a7"/>
              <w:widowControl w:val="0"/>
              <w:numPr>
                <w:ilvl w:val="0"/>
                <w:numId w:val="15"/>
              </w:numPr>
              <w:tabs>
                <w:tab w:val="left" w:pos="84"/>
              </w:tabs>
              <w:spacing w:after="0" w:line="206" w:lineRule="auto"/>
              <w:ind w:left="284" w:hanging="142"/>
              <w:rPr>
                <w:rFonts w:ascii="Times New Roman" w:hAnsi="Times New Roman" w:cs="Times New Roman"/>
                <w:sz w:val="24"/>
                <w:szCs w:val="24"/>
              </w:rPr>
            </w:pPr>
            <w:r w:rsidRPr="0074418C">
              <w:rPr>
                <w:rFonts w:ascii="Times New Roman" w:hAnsi="Times New Roman" w:cs="Times New Roman"/>
                <w:sz w:val="24"/>
                <w:szCs w:val="24"/>
              </w:rPr>
              <w:t>әлеуметтік сипаттағы инфрақұрылымды дамыту;</w:t>
            </w:r>
          </w:p>
          <w:p w14:paraId="540B0E4D" w14:textId="77777777" w:rsidR="00E56E67" w:rsidRPr="0074418C" w:rsidRDefault="00E56E67" w:rsidP="008A775D">
            <w:pPr>
              <w:pStyle w:val="a7"/>
              <w:widowControl w:val="0"/>
              <w:numPr>
                <w:ilvl w:val="0"/>
                <w:numId w:val="15"/>
              </w:numPr>
              <w:tabs>
                <w:tab w:val="left" w:pos="84"/>
              </w:tabs>
              <w:spacing w:after="0" w:line="206" w:lineRule="auto"/>
              <w:ind w:left="284" w:hanging="142"/>
              <w:rPr>
                <w:rFonts w:ascii="Times New Roman" w:hAnsi="Times New Roman" w:cs="Times New Roman"/>
                <w:sz w:val="24"/>
                <w:szCs w:val="24"/>
              </w:rPr>
            </w:pPr>
            <w:r w:rsidRPr="0074418C">
              <w:rPr>
                <w:rFonts w:ascii="Times New Roman" w:hAnsi="Times New Roman" w:cs="Times New Roman"/>
                <w:sz w:val="24"/>
                <w:szCs w:val="24"/>
              </w:rPr>
              <w:t>табыс деңгейі бойынша ауыл шаруашылығы саласын экономиканың басқа салаларымен жақындастыру;</w:t>
            </w:r>
          </w:p>
        </w:tc>
        <w:tc>
          <w:tcPr>
            <w:tcW w:w="5244" w:type="dxa"/>
            <w:tcBorders>
              <w:top w:val="single" w:sz="4" w:space="0" w:color="auto"/>
              <w:left w:val="single" w:sz="4" w:space="0" w:color="auto"/>
              <w:bottom w:val="single" w:sz="4" w:space="0" w:color="auto"/>
              <w:right w:val="single" w:sz="4" w:space="0" w:color="auto"/>
            </w:tcBorders>
          </w:tcPr>
          <w:p w14:paraId="47308D11" w14:textId="77777777" w:rsidR="00E56E67" w:rsidRPr="0074418C" w:rsidRDefault="00E56E67" w:rsidP="008A775D">
            <w:pPr>
              <w:pStyle w:val="a7"/>
              <w:widowControl w:val="0"/>
              <w:numPr>
                <w:ilvl w:val="0"/>
                <w:numId w:val="15"/>
              </w:numPr>
              <w:tabs>
                <w:tab w:val="left" w:pos="84"/>
              </w:tabs>
              <w:spacing w:after="0" w:line="206" w:lineRule="auto"/>
              <w:ind w:left="283" w:right="141" w:hanging="142"/>
              <w:rPr>
                <w:rFonts w:ascii="Times New Roman" w:hAnsi="Times New Roman" w:cs="Times New Roman"/>
                <w:sz w:val="24"/>
                <w:szCs w:val="24"/>
              </w:rPr>
            </w:pPr>
            <w:r w:rsidRPr="0074418C">
              <w:rPr>
                <w:rFonts w:ascii="Times New Roman" w:hAnsi="Times New Roman" w:cs="Times New Roman"/>
                <w:sz w:val="24"/>
                <w:szCs w:val="24"/>
              </w:rPr>
              <w:t>әділ бәсекелестікті, оның ішінде ортақ аграрлық нарыққа қол жеткізудің тең жағдайларын қамтамасыз ету;</w:t>
            </w:r>
          </w:p>
          <w:p w14:paraId="114FBAD1" w14:textId="77777777" w:rsidR="00E56E67" w:rsidRPr="0074418C" w:rsidRDefault="00E56E67" w:rsidP="008A775D">
            <w:pPr>
              <w:pStyle w:val="a7"/>
              <w:widowControl w:val="0"/>
              <w:numPr>
                <w:ilvl w:val="0"/>
                <w:numId w:val="15"/>
              </w:numPr>
              <w:tabs>
                <w:tab w:val="left" w:pos="84"/>
              </w:tabs>
              <w:spacing w:after="0" w:line="206" w:lineRule="auto"/>
              <w:ind w:left="283" w:right="141" w:hanging="142"/>
              <w:rPr>
                <w:rFonts w:ascii="Times New Roman" w:hAnsi="Times New Roman" w:cs="Times New Roman"/>
                <w:sz w:val="24"/>
                <w:szCs w:val="24"/>
              </w:rPr>
            </w:pPr>
            <w:r w:rsidRPr="0074418C">
              <w:rPr>
                <w:rFonts w:ascii="Times New Roman" w:hAnsi="Times New Roman" w:cs="Times New Roman"/>
                <w:sz w:val="24"/>
                <w:szCs w:val="24"/>
              </w:rPr>
              <w:t>мүше мемлекеттер мен олардың ауыл шаруашылығы өндірушілерінің экономикалық тұрақтылығын қолдау;</w:t>
            </w:r>
          </w:p>
          <w:p w14:paraId="2CA0B100" w14:textId="312FD7EA" w:rsidR="00583BD1" w:rsidRPr="0074418C" w:rsidRDefault="00583BD1" w:rsidP="00583BD1">
            <w:pPr>
              <w:widowControl w:val="0"/>
              <w:tabs>
                <w:tab w:val="left" w:pos="84"/>
              </w:tabs>
              <w:spacing w:after="0" w:line="206" w:lineRule="auto"/>
              <w:ind w:right="141"/>
              <w:rPr>
                <w:rFonts w:ascii="Times New Roman" w:hAnsi="Times New Roman" w:cs="Times New Roman"/>
                <w:sz w:val="24"/>
                <w:szCs w:val="24"/>
              </w:rPr>
            </w:pPr>
          </w:p>
        </w:tc>
      </w:tr>
      <w:tr w:rsidR="00AD4A25" w:rsidRPr="0074418C" w14:paraId="71320BBA" w14:textId="77777777" w:rsidTr="00583BD1">
        <w:trPr>
          <w:trHeight w:val="286"/>
        </w:trPr>
        <w:tc>
          <w:tcPr>
            <w:tcW w:w="4395" w:type="dxa"/>
            <w:tcBorders>
              <w:top w:val="single" w:sz="4" w:space="0" w:color="auto"/>
              <w:left w:val="single" w:sz="4" w:space="0" w:color="auto"/>
              <w:right w:val="single" w:sz="4" w:space="0" w:color="auto"/>
            </w:tcBorders>
          </w:tcPr>
          <w:p w14:paraId="18E19248" w14:textId="77777777" w:rsidR="00E56E67" w:rsidRPr="0074418C" w:rsidRDefault="00E56E67" w:rsidP="008A775D">
            <w:pPr>
              <w:pStyle w:val="a7"/>
              <w:widowControl w:val="0"/>
              <w:numPr>
                <w:ilvl w:val="0"/>
                <w:numId w:val="15"/>
              </w:numPr>
              <w:tabs>
                <w:tab w:val="left" w:pos="84"/>
              </w:tabs>
              <w:spacing w:after="0" w:line="206" w:lineRule="auto"/>
              <w:ind w:left="284" w:hanging="142"/>
              <w:rPr>
                <w:rFonts w:ascii="Times New Roman" w:hAnsi="Times New Roman" w:cs="Times New Roman"/>
                <w:sz w:val="24"/>
                <w:szCs w:val="24"/>
              </w:rPr>
            </w:pPr>
            <w:r w:rsidRPr="0074418C">
              <w:rPr>
                <w:rFonts w:ascii="Times New Roman" w:hAnsi="Times New Roman" w:cs="Times New Roman"/>
                <w:sz w:val="24"/>
                <w:szCs w:val="24"/>
              </w:rPr>
              <w:t>ауыл шаруашылығы өнімдерін өндіру шығындарын азайту.</w:t>
            </w:r>
          </w:p>
        </w:tc>
        <w:tc>
          <w:tcPr>
            <w:tcW w:w="5244" w:type="dxa"/>
            <w:tcBorders>
              <w:top w:val="single" w:sz="4" w:space="0" w:color="auto"/>
              <w:left w:val="single" w:sz="4" w:space="0" w:color="auto"/>
              <w:right w:val="single" w:sz="4" w:space="0" w:color="auto"/>
            </w:tcBorders>
          </w:tcPr>
          <w:p w14:paraId="20B5956C" w14:textId="77777777" w:rsidR="00E56E67" w:rsidRPr="0074418C" w:rsidRDefault="00E56E67" w:rsidP="008A775D">
            <w:pPr>
              <w:pStyle w:val="a7"/>
              <w:widowControl w:val="0"/>
              <w:numPr>
                <w:ilvl w:val="0"/>
                <w:numId w:val="15"/>
              </w:numPr>
              <w:tabs>
                <w:tab w:val="left" w:pos="84"/>
              </w:tabs>
              <w:spacing w:after="0" w:line="206" w:lineRule="auto"/>
              <w:ind w:left="283" w:right="141" w:hanging="142"/>
              <w:rPr>
                <w:rFonts w:ascii="Times New Roman" w:hAnsi="Times New Roman" w:cs="Times New Roman"/>
                <w:sz w:val="24"/>
                <w:szCs w:val="24"/>
              </w:rPr>
            </w:pPr>
            <w:r w:rsidRPr="0074418C">
              <w:rPr>
                <w:rFonts w:ascii="Times New Roman" w:hAnsi="Times New Roman" w:cs="Times New Roman"/>
                <w:sz w:val="24"/>
                <w:szCs w:val="24"/>
              </w:rPr>
              <w:t>бірінші кезекте ЕАЭО-ға мүше елдер арасында аграрлық секторды дамыту.</w:t>
            </w:r>
          </w:p>
        </w:tc>
      </w:tr>
      <w:tr w:rsidR="00583BD1" w:rsidRPr="0074418C" w14:paraId="754248AB" w14:textId="77777777" w:rsidTr="00583BD1">
        <w:trPr>
          <w:trHeight w:val="168"/>
        </w:trPr>
        <w:tc>
          <w:tcPr>
            <w:tcW w:w="9639" w:type="dxa"/>
            <w:gridSpan w:val="2"/>
            <w:tcBorders>
              <w:bottom w:val="nil"/>
            </w:tcBorders>
            <w:vAlign w:val="bottom"/>
          </w:tcPr>
          <w:p w14:paraId="33351134" w14:textId="37142634" w:rsidR="00583BD1" w:rsidRPr="0074418C" w:rsidRDefault="00583BD1" w:rsidP="00583BD1">
            <w:pPr>
              <w:pStyle w:val="ae"/>
              <w:widowControl w:val="0"/>
              <w:adjustRightInd w:val="0"/>
              <w:spacing w:before="0" w:beforeAutospacing="0" w:after="0" w:afterAutospacing="0"/>
              <w:jc w:val="both"/>
              <w:rPr>
                <w:sz w:val="28"/>
                <w:lang w:val="kk-KZ" w:eastAsia="en-US"/>
              </w:rPr>
            </w:pPr>
            <w:r w:rsidRPr="0074418C">
              <w:rPr>
                <w:sz w:val="28"/>
                <w:lang w:val="kk-KZ" w:eastAsia="en-US"/>
              </w:rPr>
              <w:lastRenderedPageBreak/>
              <w:t>2 – кестенің жалғасы</w:t>
            </w:r>
          </w:p>
          <w:p w14:paraId="428B4E29" w14:textId="77777777" w:rsidR="00583BD1" w:rsidRPr="0074418C" w:rsidRDefault="00583BD1" w:rsidP="00E84E33">
            <w:pPr>
              <w:widowControl w:val="0"/>
              <w:spacing w:after="0" w:line="240" w:lineRule="auto"/>
              <w:ind w:left="284" w:right="141" w:hanging="142"/>
              <w:jc w:val="center"/>
              <w:rPr>
                <w:rFonts w:ascii="Times New Roman" w:eastAsia="Times New Roman" w:hAnsi="Times New Roman" w:cs="Times New Roman"/>
                <w:sz w:val="24"/>
                <w:szCs w:val="24"/>
                <w:lang w:eastAsia="ru-RU"/>
              </w:rPr>
            </w:pPr>
          </w:p>
        </w:tc>
      </w:tr>
      <w:tr w:rsidR="00AD4A25" w:rsidRPr="0074418C" w14:paraId="0D0F1727" w14:textId="77777777" w:rsidTr="00E84E33">
        <w:trPr>
          <w:trHeight w:val="168"/>
        </w:trPr>
        <w:tc>
          <w:tcPr>
            <w:tcW w:w="9639" w:type="dxa"/>
            <w:gridSpan w:val="2"/>
            <w:tcBorders>
              <w:top w:val="single" w:sz="4" w:space="0" w:color="auto"/>
              <w:left w:val="single" w:sz="4" w:space="0" w:color="auto"/>
              <w:bottom w:val="nil"/>
              <w:right w:val="single" w:sz="4" w:space="0" w:color="auto"/>
            </w:tcBorders>
            <w:vAlign w:val="bottom"/>
          </w:tcPr>
          <w:p w14:paraId="27F8C0F4" w14:textId="77777777" w:rsidR="00E56E67" w:rsidRPr="0074418C" w:rsidRDefault="00E56E67" w:rsidP="00E84E33">
            <w:pPr>
              <w:widowControl w:val="0"/>
              <w:spacing w:after="0" w:line="240" w:lineRule="auto"/>
              <w:ind w:left="284" w:right="141" w:hanging="142"/>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Мемлекеттік реттеу тетіктері</w:t>
            </w:r>
          </w:p>
        </w:tc>
      </w:tr>
      <w:tr w:rsidR="00AD4A25" w:rsidRPr="0074418C" w14:paraId="4FCF7668" w14:textId="77777777" w:rsidTr="00E84E33">
        <w:trPr>
          <w:trHeight w:val="558"/>
        </w:trPr>
        <w:tc>
          <w:tcPr>
            <w:tcW w:w="4395" w:type="dxa"/>
            <w:tcBorders>
              <w:top w:val="single" w:sz="4" w:space="0" w:color="auto"/>
              <w:left w:val="single" w:sz="4" w:space="0" w:color="auto"/>
              <w:bottom w:val="nil"/>
              <w:right w:val="nil"/>
            </w:tcBorders>
            <w:vAlign w:val="center"/>
          </w:tcPr>
          <w:p w14:paraId="16F7E3B9" w14:textId="77777777" w:rsidR="00E56E67" w:rsidRPr="0074418C" w:rsidRDefault="00E56E67" w:rsidP="008A775D">
            <w:pPr>
              <w:pStyle w:val="a7"/>
              <w:widowControl w:val="0"/>
              <w:numPr>
                <w:ilvl w:val="0"/>
                <w:numId w:val="16"/>
              </w:numPr>
              <w:tabs>
                <w:tab w:val="left" w:pos="186"/>
              </w:tabs>
              <w:spacing w:after="0" w:line="206" w:lineRule="auto"/>
              <w:ind w:left="284" w:hanging="142"/>
              <w:rPr>
                <w:rFonts w:ascii="Times New Roman" w:hAnsi="Times New Roman" w:cs="Times New Roman"/>
                <w:sz w:val="24"/>
                <w:szCs w:val="24"/>
              </w:rPr>
            </w:pPr>
            <w:r w:rsidRPr="0074418C">
              <w:rPr>
                <w:rFonts w:ascii="Times New Roman" w:hAnsi="Times New Roman" w:cs="Times New Roman"/>
                <w:sz w:val="24"/>
                <w:szCs w:val="24"/>
              </w:rPr>
              <w:t>гранттар, несиелер, субсидиялар;</w:t>
            </w:r>
          </w:p>
          <w:p w14:paraId="3EE7FEA8" w14:textId="77777777" w:rsidR="00E56E67" w:rsidRPr="0074418C" w:rsidRDefault="00E56E67" w:rsidP="008A775D">
            <w:pPr>
              <w:pStyle w:val="a7"/>
              <w:widowControl w:val="0"/>
              <w:numPr>
                <w:ilvl w:val="0"/>
                <w:numId w:val="16"/>
              </w:numPr>
              <w:tabs>
                <w:tab w:val="left" w:pos="186"/>
              </w:tabs>
              <w:spacing w:after="0" w:line="206" w:lineRule="auto"/>
              <w:ind w:left="284" w:hanging="142"/>
              <w:rPr>
                <w:rFonts w:ascii="Times New Roman" w:hAnsi="Times New Roman" w:cs="Times New Roman"/>
                <w:sz w:val="24"/>
                <w:szCs w:val="24"/>
              </w:rPr>
            </w:pPr>
            <w:r w:rsidRPr="0074418C">
              <w:rPr>
                <w:rFonts w:ascii="Times New Roman" w:hAnsi="Times New Roman" w:cs="Times New Roman"/>
                <w:sz w:val="24"/>
                <w:szCs w:val="24"/>
              </w:rPr>
              <w:t>бағаны реттеу;</w:t>
            </w:r>
          </w:p>
          <w:p w14:paraId="652153B0" w14:textId="77777777" w:rsidR="00E56E67" w:rsidRPr="0074418C" w:rsidRDefault="00E56E67" w:rsidP="008A775D">
            <w:pPr>
              <w:pStyle w:val="a7"/>
              <w:widowControl w:val="0"/>
              <w:numPr>
                <w:ilvl w:val="0"/>
                <w:numId w:val="16"/>
              </w:numPr>
              <w:spacing w:after="0" w:line="206" w:lineRule="auto"/>
              <w:ind w:left="284" w:hanging="142"/>
              <w:rPr>
                <w:rFonts w:ascii="Times New Roman" w:hAnsi="Times New Roman" w:cs="Times New Roman"/>
                <w:sz w:val="24"/>
                <w:szCs w:val="24"/>
              </w:rPr>
            </w:pPr>
            <w:r w:rsidRPr="0074418C">
              <w:rPr>
                <w:rFonts w:ascii="Times New Roman" w:hAnsi="Times New Roman" w:cs="Times New Roman"/>
                <w:sz w:val="24"/>
                <w:szCs w:val="24"/>
              </w:rPr>
              <w:t>ауыл шаруашылығы өнімдерінің сапасын арттыруға бағытталған мемлекеттік тапсырыстар.</w:t>
            </w:r>
          </w:p>
        </w:tc>
        <w:tc>
          <w:tcPr>
            <w:tcW w:w="5244" w:type="dxa"/>
            <w:tcBorders>
              <w:top w:val="single" w:sz="4" w:space="0" w:color="auto"/>
              <w:left w:val="single" w:sz="4" w:space="0" w:color="auto"/>
              <w:bottom w:val="nil"/>
              <w:right w:val="single" w:sz="4" w:space="0" w:color="auto"/>
            </w:tcBorders>
            <w:vAlign w:val="center"/>
          </w:tcPr>
          <w:p w14:paraId="4A946CEA" w14:textId="77777777" w:rsidR="00E56E67" w:rsidRPr="0074418C" w:rsidRDefault="00E56E67" w:rsidP="008A775D">
            <w:pPr>
              <w:pStyle w:val="a7"/>
              <w:widowControl w:val="0"/>
              <w:numPr>
                <w:ilvl w:val="0"/>
                <w:numId w:val="15"/>
              </w:numPr>
              <w:tabs>
                <w:tab w:val="left" w:pos="84"/>
              </w:tabs>
              <w:spacing w:after="0" w:line="206" w:lineRule="auto"/>
              <w:ind w:left="283" w:right="141" w:hanging="142"/>
              <w:rPr>
                <w:rFonts w:ascii="Times New Roman" w:hAnsi="Times New Roman" w:cs="Times New Roman"/>
                <w:sz w:val="24"/>
                <w:szCs w:val="24"/>
              </w:rPr>
            </w:pPr>
            <w:r w:rsidRPr="0074418C">
              <w:rPr>
                <w:rFonts w:ascii="Times New Roman" w:hAnsi="Times New Roman" w:cs="Times New Roman"/>
                <w:sz w:val="24"/>
                <w:szCs w:val="24"/>
              </w:rPr>
              <w:t>аграрлық секторды және ауыл шаруашылығы тауарын өндірушілерді бюджеттік қаржылық ресурстармен қамтамасыз ету;</w:t>
            </w:r>
          </w:p>
          <w:p w14:paraId="3B232F04" w14:textId="77777777" w:rsidR="00E56E67" w:rsidRPr="0074418C" w:rsidRDefault="00E56E67" w:rsidP="008A775D">
            <w:pPr>
              <w:pStyle w:val="a7"/>
              <w:widowControl w:val="0"/>
              <w:numPr>
                <w:ilvl w:val="0"/>
                <w:numId w:val="15"/>
              </w:numPr>
              <w:tabs>
                <w:tab w:val="left" w:pos="84"/>
              </w:tabs>
              <w:spacing w:after="0" w:line="206" w:lineRule="auto"/>
              <w:ind w:left="283" w:right="141" w:hanging="142"/>
              <w:rPr>
                <w:rFonts w:ascii="Times New Roman" w:hAnsi="Times New Roman" w:cs="Times New Roman"/>
                <w:sz w:val="24"/>
                <w:szCs w:val="24"/>
              </w:rPr>
            </w:pPr>
            <w:r w:rsidRPr="0074418C">
              <w:rPr>
                <w:rFonts w:ascii="Times New Roman" w:hAnsi="Times New Roman" w:cs="Times New Roman"/>
                <w:sz w:val="24"/>
                <w:szCs w:val="24"/>
              </w:rPr>
              <w:t>ауыл шаруашылығы өнімдері мен азық-түлік айналымына байланысты талаптарды біріздендіру.</w:t>
            </w:r>
          </w:p>
        </w:tc>
      </w:tr>
      <w:tr w:rsidR="00AD4A25" w:rsidRPr="0074418C" w14:paraId="0C8FABF2" w14:textId="77777777" w:rsidTr="00E84E33">
        <w:trPr>
          <w:trHeight w:val="168"/>
        </w:trPr>
        <w:tc>
          <w:tcPr>
            <w:tcW w:w="9639" w:type="dxa"/>
            <w:gridSpan w:val="2"/>
            <w:tcBorders>
              <w:top w:val="single" w:sz="4" w:space="0" w:color="auto"/>
              <w:left w:val="single" w:sz="4" w:space="0" w:color="auto"/>
              <w:bottom w:val="nil"/>
              <w:right w:val="single" w:sz="4" w:space="0" w:color="auto"/>
            </w:tcBorders>
            <w:vAlign w:val="bottom"/>
          </w:tcPr>
          <w:p w14:paraId="64FE5855" w14:textId="77777777" w:rsidR="00E56E67" w:rsidRPr="0074418C" w:rsidRDefault="00E56E67" w:rsidP="00E84E33">
            <w:pPr>
              <w:widowControl w:val="0"/>
              <w:spacing w:after="0" w:line="206" w:lineRule="auto"/>
              <w:ind w:left="142"/>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Қаржыландырудың ауқымы мен бағыттары</w:t>
            </w:r>
          </w:p>
        </w:tc>
      </w:tr>
      <w:tr w:rsidR="00AD4A25" w:rsidRPr="00047FCE" w14:paraId="0464F45A" w14:textId="77777777" w:rsidTr="00F118C5">
        <w:trPr>
          <w:trHeight w:val="416"/>
        </w:trPr>
        <w:tc>
          <w:tcPr>
            <w:tcW w:w="4395" w:type="dxa"/>
            <w:tcBorders>
              <w:top w:val="single" w:sz="4" w:space="0" w:color="auto"/>
              <w:left w:val="single" w:sz="4" w:space="0" w:color="auto"/>
              <w:bottom w:val="single" w:sz="4" w:space="0" w:color="auto"/>
              <w:right w:val="nil"/>
            </w:tcBorders>
            <w:vAlign w:val="bottom"/>
          </w:tcPr>
          <w:p w14:paraId="7EC40813" w14:textId="77777777" w:rsidR="00E56E67" w:rsidRPr="0074418C" w:rsidRDefault="00E56E67" w:rsidP="00E84E33">
            <w:pPr>
              <w:widowControl w:val="0"/>
              <w:spacing w:after="0" w:line="206" w:lineRule="auto"/>
              <w:ind w:left="142"/>
              <w:rPr>
                <w:rFonts w:ascii="Times New Roman" w:eastAsia="Times New Roman" w:hAnsi="Times New Roman" w:cs="Times New Roman"/>
                <w:sz w:val="24"/>
                <w:szCs w:val="24"/>
                <w:lang w:val="kk-KZ" w:eastAsia="ru-RU"/>
              </w:rPr>
            </w:pPr>
            <w:r w:rsidRPr="0074418C">
              <w:rPr>
                <w:rFonts w:ascii="Times New Roman" w:eastAsia="Times New Roman" w:hAnsi="Times New Roman" w:cs="Times New Roman"/>
                <w:sz w:val="24"/>
                <w:szCs w:val="24"/>
                <w:lang w:eastAsia="ru-RU"/>
              </w:rPr>
              <w:t>Мақсатты және әлеуметтік бағдарламалар бойынша азық-түлік балансын болжау. Тауарлы ауыл шаруашылығы өнімдерінің құнының 45-50%</w:t>
            </w:r>
            <w:r w:rsidRPr="0074418C">
              <w:rPr>
                <w:rFonts w:ascii="Times New Roman" w:eastAsia="Times New Roman" w:hAnsi="Times New Roman" w:cs="Times New Roman"/>
                <w:sz w:val="24"/>
                <w:szCs w:val="24"/>
                <w:lang w:val="kk-KZ" w:eastAsia="ru-RU"/>
              </w:rPr>
              <w:t xml:space="preserve"> құрайды</w:t>
            </w:r>
          </w:p>
        </w:tc>
        <w:tc>
          <w:tcPr>
            <w:tcW w:w="5244" w:type="dxa"/>
            <w:tcBorders>
              <w:top w:val="single" w:sz="4" w:space="0" w:color="auto"/>
              <w:left w:val="single" w:sz="4" w:space="0" w:color="auto"/>
              <w:bottom w:val="single" w:sz="4" w:space="0" w:color="auto"/>
              <w:right w:val="single" w:sz="4" w:space="0" w:color="auto"/>
            </w:tcBorders>
          </w:tcPr>
          <w:p w14:paraId="4176C4B4" w14:textId="77777777" w:rsidR="00E56E67" w:rsidRPr="0074418C" w:rsidRDefault="00E56E67" w:rsidP="00E84E33">
            <w:pPr>
              <w:widowControl w:val="0"/>
              <w:spacing w:after="0" w:line="206" w:lineRule="auto"/>
              <w:ind w:left="142"/>
              <w:rPr>
                <w:rFonts w:ascii="Times New Roman" w:eastAsia="Times New Roman" w:hAnsi="Times New Roman" w:cs="Times New Roman"/>
                <w:sz w:val="24"/>
                <w:szCs w:val="24"/>
                <w:lang w:val="kk-KZ" w:eastAsia="ru-RU"/>
              </w:rPr>
            </w:pPr>
            <w:r w:rsidRPr="0074418C">
              <w:rPr>
                <w:rFonts w:ascii="Times New Roman" w:eastAsia="Times New Roman" w:hAnsi="Times New Roman" w:cs="Times New Roman"/>
                <w:spacing w:val="-4"/>
                <w:sz w:val="24"/>
                <w:szCs w:val="24"/>
                <w:lang w:val="kk-KZ" w:eastAsia="ru-RU"/>
              </w:rPr>
              <w:t>Мемлекеттік қолдау шараларының деңгейі қатаң регламенттелген: ауыл шаруашылығы өнімдерінің жалпы құнының Қырғызстан, Ресей, Армения – 5%; Қазақстан – 8.5%, Беларусь - 10%.</w:t>
            </w:r>
          </w:p>
        </w:tc>
      </w:tr>
      <w:tr w:rsidR="00E56E67" w:rsidRPr="0074418C" w14:paraId="5E328CC0" w14:textId="77777777" w:rsidTr="00E84E33">
        <w:trPr>
          <w:trHeight w:val="204"/>
        </w:trPr>
        <w:tc>
          <w:tcPr>
            <w:tcW w:w="9639" w:type="dxa"/>
            <w:gridSpan w:val="2"/>
            <w:tcBorders>
              <w:top w:val="single" w:sz="4" w:space="0" w:color="auto"/>
              <w:left w:val="single" w:sz="4" w:space="0" w:color="auto"/>
              <w:bottom w:val="single" w:sz="4" w:space="0" w:color="auto"/>
              <w:right w:val="single" w:sz="4" w:space="0" w:color="auto"/>
            </w:tcBorders>
            <w:vAlign w:val="bottom"/>
          </w:tcPr>
          <w:p w14:paraId="2FFED4B2" w14:textId="111BFCB1" w:rsidR="00E56E67" w:rsidRPr="0074418C" w:rsidRDefault="001F196A" w:rsidP="00427145">
            <w:pPr>
              <w:pStyle w:val="style32"/>
              <w:widowControl w:val="0"/>
              <w:shd w:val="clear" w:color="auto" w:fill="FFFFFF"/>
              <w:spacing w:before="0" w:beforeAutospacing="0" w:after="0" w:afterAutospacing="0" w:line="216" w:lineRule="auto"/>
              <w:ind w:firstLine="567"/>
              <w:jc w:val="both"/>
            </w:pPr>
            <w:r w:rsidRPr="0074418C">
              <w:rPr>
                <w:lang w:val="kk-KZ"/>
              </w:rPr>
              <w:t xml:space="preserve">Ескерту – автормен әдебиет негізінде құралған </w:t>
            </w:r>
            <w:r w:rsidRPr="0074418C">
              <w:t>[</w:t>
            </w:r>
            <w:r w:rsidR="001C7CC5" w:rsidRPr="0074418C">
              <w:t>167</w:t>
            </w:r>
            <w:r w:rsidR="001C7CC5" w:rsidRPr="0074418C">
              <w:rPr>
                <w:lang w:val="kk-KZ"/>
              </w:rPr>
              <w:t>,</w:t>
            </w:r>
            <w:r w:rsidR="00427145" w:rsidRPr="0074418C">
              <w:rPr>
                <w:lang w:val="kk-KZ"/>
              </w:rPr>
              <w:t xml:space="preserve"> б.7-12</w:t>
            </w:r>
            <w:r w:rsidR="00544444" w:rsidRPr="0074418C">
              <w:rPr>
                <w:lang w:val="kk-KZ"/>
              </w:rPr>
              <w:t xml:space="preserve">; </w:t>
            </w:r>
            <w:r w:rsidR="001C7CC5" w:rsidRPr="0074418C">
              <w:t>168</w:t>
            </w:r>
            <w:r w:rsidRPr="0074418C">
              <w:t>]</w:t>
            </w:r>
          </w:p>
        </w:tc>
      </w:tr>
    </w:tbl>
    <w:p w14:paraId="15F39D2A" w14:textId="77777777" w:rsidR="00AF6C7C" w:rsidRPr="0074418C" w:rsidRDefault="00AF6C7C" w:rsidP="001F196A">
      <w:pPr>
        <w:widowControl w:val="0"/>
        <w:spacing w:after="0" w:line="240" w:lineRule="auto"/>
        <w:ind w:firstLine="567"/>
        <w:jc w:val="both"/>
        <w:rPr>
          <w:rFonts w:ascii="Times New Roman" w:hAnsi="Times New Roman" w:cs="Times New Roman"/>
          <w:sz w:val="28"/>
          <w:szCs w:val="28"/>
        </w:rPr>
      </w:pPr>
    </w:p>
    <w:p w14:paraId="6343F1E1" w14:textId="72CD0831" w:rsidR="00E56E67" w:rsidRPr="0074418C" w:rsidRDefault="00E56E67" w:rsidP="001F196A">
      <w:pPr>
        <w:widowControl w:val="0"/>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rPr>
        <w:t>Экономикалық даму деңгейлері әр</w:t>
      </w:r>
      <w:r w:rsidR="00D547F7" w:rsidRPr="0074418C">
        <w:rPr>
          <w:rFonts w:ascii="Times New Roman" w:hAnsi="Times New Roman" w:cs="Times New Roman"/>
          <w:sz w:val="28"/>
          <w:szCs w:val="28"/>
          <w:lang w:val="kk-KZ"/>
        </w:rPr>
        <w:t xml:space="preserve"> </w:t>
      </w:r>
      <w:r w:rsidRPr="0074418C">
        <w:rPr>
          <w:rFonts w:ascii="Times New Roman" w:hAnsi="Times New Roman" w:cs="Times New Roman"/>
          <w:sz w:val="28"/>
          <w:szCs w:val="28"/>
        </w:rPr>
        <w:t>түрлі болғанымен, шетелдік үкіметтер ауыл шаруашылығы өнімдерінің бәсекеге қабі</w:t>
      </w:r>
      <w:r w:rsidR="00D547F7" w:rsidRPr="0074418C">
        <w:rPr>
          <w:rFonts w:ascii="Times New Roman" w:hAnsi="Times New Roman" w:cs="Times New Roman"/>
          <w:sz w:val="28"/>
          <w:szCs w:val="28"/>
        </w:rPr>
        <w:t xml:space="preserve">леттілігін арттыру мақсатында </w:t>
      </w:r>
      <w:r w:rsidRPr="0074418C">
        <w:rPr>
          <w:rFonts w:ascii="Times New Roman" w:hAnsi="Times New Roman" w:cs="Times New Roman"/>
          <w:sz w:val="28"/>
          <w:szCs w:val="28"/>
        </w:rPr>
        <w:t>түрлі шараларды жүзеге асырады</w:t>
      </w:r>
      <w:r w:rsidRPr="0074418C">
        <w:rPr>
          <w:rFonts w:ascii="Times New Roman" w:hAnsi="Times New Roman" w:cs="Times New Roman"/>
          <w:sz w:val="28"/>
          <w:szCs w:val="28"/>
          <w:lang w:val="kk-KZ"/>
        </w:rPr>
        <w:t xml:space="preserve">: </w:t>
      </w:r>
    </w:p>
    <w:p w14:paraId="40A31E34" w14:textId="77777777" w:rsidR="00E56E67" w:rsidRPr="0074418C" w:rsidRDefault="00E56E67" w:rsidP="001F196A">
      <w:pPr>
        <w:pStyle w:val="a7"/>
        <w:widowControl w:val="0"/>
        <w:numPr>
          <w:ilvl w:val="0"/>
          <w:numId w:val="17"/>
        </w:numPr>
        <w:tabs>
          <w:tab w:val="left" w:pos="851"/>
        </w:tabs>
        <w:spacing w:after="0" w:line="240" w:lineRule="auto"/>
        <w:ind w:left="0"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агроөнеркәсіптік кешенді интеграциялық бірлестіктер аясында мемлекет тарапынан қолдауды ұйымдастыру (ауыл шаруашылығы өнімдерін өндіру мен айналымына бірыңғай талаптарды енгізу, үшінші елдермен ауыл шаруашылығы өнімдерінің сауда ережелерін әзірлеу, өзара саудада әділ бәсекелестік жағдайларын қамтамасыз ету, агроөнеркәсіптік кешенді бірлесіп қаржыландыру);</w:t>
      </w:r>
    </w:p>
    <w:p w14:paraId="4CCA8615" w14:textId="77777777" w:rsidR="00E56E67" w:rsidRPr="0074418C" w:rsidRDefault="00E56E67" w:rsidP="001F196A">
      <w:pPr>
        <w:pStyle w:val="a7"/>
        <w:widowControl w:val="0"/>
        <w:numPr>
          <w:ilvl w:val="0"/>
          <w:numId w:val="17"/>
        </w:numPr>
        <w:tabs>
          <w:tab w:val="left" w:pos="851"/>
        </w:tabs>
        <w:spacing w:after="0" w:line="240" w:lineRule="auto"/>
        <w:ind w:left="0"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ауыл шаруашылығы өнімдерін өндірушілерінің табысын арттыруға оңтайлы жағдайлар жасау (азық-түлік нарығындағы бағаны реттеу, шығындарды субсидиялау, салықтық және несиелік жеңілдіктер енгізу, сондай-ақ протекционистік сыртқы сауда саясатын жүргізу және т. б.);</w:t>
      </w:r>
    </w:p>
    <w:p w14:paraId="1086C1A0" w14:textId="77777777" w:rsidR="00E56E67" w:rsidRPr="0074418C" w:rsidRDefault="00E56E67" w:rsidP="001F196A">
      <w:pPr>
        <w:pStyle w:val="a7"/>
        <w:widowControl w:val="0"/>
        <w:numPr>
          <w:ilvl w:val="0"/>
          <w:numId w:val="17"/>
        </w:numPr>
        <w:tabs>
          <w:tab w:val="left" w:pos="851"/>
        </w:tabs>
        <w:spacing w:after="0" w:line="240" w:lineRule="auto"/>
        <w:ind w:left="0"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ауыл шаруашылығы өндірісінде технологиялық инновацияларды дамыту, ішкі нарықтағы сұранысты ынталандыру, сондай-ақ ауыл шаруашылығы өнімдерінің экспортын қолдау мақсатында ақпараттық-консультациялық шараларды жүзеге асыру.</w:t>
      </w:r>
    </w:p>
    <w:p w14:paraId="1CBEE37B" w14:textId="16B68C5D" w:rsidR="00E56E67" w:rsidRPr="0074418C" w:rsidRDefault="00E56E67" w:rsidP="001F196A">
      <w:pPr>
        <w:pStyle w:val="ae"/>
        <w:widowControl w:val="0"/>
        <w:shd w:val="clear" w:color="auto" w:fill="FFFFFF"/>
        <w:tabs>
          <w:tab w:val="left" w:pos="851"/>
          <w:tab w:val="left" w:pos="993"/>
        </w:tabs>
        <w:spacing w:before="0" w:beforeAutospacing="0" w:after="0" w:afterAutospacing="0"/>
        <w:ind w:firstLine="567"/>
        <w:jc w:val="both"/>
        <w:rPr>
          <w:sz w:val="28"/>
          <w:szCs w:val="28"/>
          <w:lang w:val="kk-KZ"/>
        </w:rPr>
      </w:pPr>
      <w:r w:rsidRPr="0074418C">
        <w:rPr>
          <w:sz w:val="28"/>
          <w:szCs w:val="28"/>
          <w:lang w:val="kk-KZ"/>
        </w:rPr>
        <w:t>Аталған басым бағыттарды тиімді іске асыру Қазақстан Республикасының агроөнеркәсіптік кешенінің даму деңгейін жоғарылатып, оның бәсекеге қабілеттілігін арттыруға және перспективалы жеміс-көкөніс өндірісін қалыптастыруға мүмкіндік береді.</w:t>
      </w:r>
    </w:p>
    <w:p w14:paraId="743382EE" w14:textId="47CD4EBC" w:rsidR="001F196A" w:rsidRPr="0074418C" w:rsidRDefault="001F196A" w:rsidP="001F196A">
      <w:pPr>
        <w:pStyle w:val="ae"/>
        <w:widowControl w:val="0"/>
        <w:shd w:val="clear" w:color="auto" w:fill="FFFFFF"/>
        <w:tabs>
          <w:tab w:val="left" w:pos="851"/>
          <w:tab w:val="left" w:pos="993"/>
        </w:tabs>
        <w:spacing w:before="0" w:beforeAutospacing="0" w:after="0" w:afterAutospacing="0"/>
        <w:ind w:firstLine="567"/>
        <w:jc w:val="both"/>
        <w:rPr>
          <w:sz w:val="28"/>
          <w:szCs w:val="28"/>
          <w:lang w:val="kk-KZ"/>
        </w:rPr>
      </w:pPr>
    </w:p>
    <w:p w14:paraId="2A525279" w14:textId="5999CC91" w:rsidR="001F196A" w:rsidRPr="0074418C" w:rsidRDefault="001F196A" w:rsidP="001F196A">
      <w:pPr>
        <w:pStyle w:val="ae"/>
        <w:widowControl w:val="0"/>
        <w:shd w:val="clear" w:color="auto" w:fill="FFFFFF"/>
        <w:tabs>
          <w:tab w:val="left" w:pos="851"/>
          <w:tab w:val="left" w:pos="993"/>
        </w:tabs>
        <w:spacing w:before="0" w:beforeAutospacing="0" w:after="0" w:afterAutospacing="0"/>
        <w:ind w:firstLine="567"/>
        <w:jc w:val="both"/>
        <w:rPr>
          <w:sz w:val="28"/>
          <w:szCs w:val="28"/>
          <w:lang w:val="kk-KZ"/>
        </w:rPr>
      </w:pPr>
    </w:p>
    <w:p w14:paraId="7C49C664" w14:textId="478AFD39" w:rsidR="001F196A" w:rsidRPr="0074418C" w:rsidRDefault="001F196A" w:rsidP="001F196A">
      <w:pPr>
        <w:pStyle w:val="ae"/>
        <w:widowControl w:val="0"/>
        <w:shd w:val="clear" w:color="auto" w:fill="FFFFFF"/>
        <w:tabs>
          <w:tab w:val="left" w:pos="851"/>
          <w:tab w:val="left" w:pos="993"/>
        </w:tabs>
        <w:spacing w:before="0" w:beforeAutospacing="0" w:after="0" w:afterAutospacing="0"/>
        <w:ind w:firstLine="567"/>
        <w:jc w:val="both"/>
        <w:rPr>
          <w:sz w:val="28"/>
          <w:szCs w:val="28"/>
          <w:lang w:val="kk-KZ"/>
        </w:rPr>
      </w:pPr>
    </w:p>
    <w:p w14:paraId="3A2147B4" w14:textId="031CB9AB" w:rsidR="001F196A" w:rsidRPr="0074418C" w:rsidRDefault="001F196A" w:rsidP="001F196A">
      <w:pPr>
        <w:pStyle w:val="ae"/>
        <w:widowControl w:val="0"/>
        <w:shd w:val="clear" w:color="auto" w:fill="FFFFFF"/>
        <w:tabs>
          <w:tab w:val="left" w:pos="851"/>
          <w:tab w:val="left" w:pos="993"/>
        </w:tabs>
        <w:spacing w:before="0" w:beforeAutospacing="0" w:after="0" w:afterAutospacing="0"/>
        <w:ind w:firstLine="567"/>
        <w:jc w:val="both"/>
        <w:rPr>
          <w:sz w:val="28"/>
          <w:szCs w:val="28"/>
          <w:lang w:val="kk-KZ"/>
        </w:rPr>
      </w:pPr>
    </w:p>
    <w:p w14:paraId="000B97BD" w14:textId="16D15537" w:rsidR="001F196A" w:rsidRPr="0074418C" w:rsidRDefault="001F196A" w:rsidP="001F196A">
      <w:pPr>
        <w:pStyle w:val="ae"/>
        <w:widowControl w:val="0"/>
        <w:shd w:val="clear" w:color="auto" w:fill="FFFFFF"/>
        <w:tabs>
          <w:tab w:val="left" w:pos="851"/>
          <w:tab w:val="left" w:pos="993"/>
        </w:tabs>
        <w:spacing w:before="0" w:beforeAutospacing="0" w:after="0" w:afterAutospacing="0"/>
        <w:ind w:firstLine="567"/>
        <w:jc w:val="both"/>
        <w:rPr>
          <w:sz w:val="28"/>
          <w:szCs w:val="28"/>
          <w:lang w:val="kk-KZ"/>
        </w:rPr>
      </w:pPr>
    </w:p>
    <w:p w14:paraId="77BED06E" w14:textId="23F3AC9B" w:rsidR="001F196A" w:rsidRPr="0074418C" w:rsidRDefault="001F196A" w:rsidP="001F196A">
      <w:pPr>
        <w:pStyle w:val="ae"/>
        <w:widowControl w:val="0"/>
        <w:shd w:val="clear" w:color="auto" w:fill="FFFFFF"/>
        <w:tabs>
          <w:tab w:val="left" w:pos="851"/>
          <w:tab w:val="left" w:pos="993"/>
        </w:tabs>
        <w:spacing w:before="0" w:beforeAutospacing="0" w:after="0" w:afterAutospacing="0"/>
        <w:ind w:firstLine="567"/>
        <w:jc w:val="both"/>
        <w:rPr>
          <w:sz w:val="28"/>
          <w:szCs w:val="28"/>
          <w:lang w:val="kk-KZ"/>
        </w:rPr>
      </w:pPr>
    </w:p>
    <w:p w14:paraId="56317A31" w14:textId="098BD214" w:rsidR="001F196A" w:rsidRPr="0074418C" w:rsidRDefault="001F196A" w:rsidP="001F196A">
      <w:pPr>
        <w:pStyle w:val="ae"/>
        <w:widowControl w:val="0"/>
        <w:shd w:val="clear" w:color="auto" w:fill="FFFFFF"/>
        <w:tabs>
          <w:tab w:val="left" w:pos="851"/>
          <w:tab w:val="left" w:pos="993"/>
        </w:tabs>
        <w:spacing w:before="0" w:beforeAutospacing="0" w:after="0" w:afterAutospacing="0"/>
        <w:ind w:firstLine="567"/>
        <w:jc w:val="both"/>
        <w:rPr>
          <w:sz w:val="28"/>
          <w:szCs w:val="28"/>
          <w:lang w:val="kk-KZ"/>
        </w:rPr>
      </w:pPr>
    </w:p>
    <w:p w14:paraId="54070595" w14:textId="35ED7D1A" w:rsidR="001F196A" w:rsidRPr="0074418C" w:rsidRDefault="001F196A" w:rsidP="001F196A">
      <w:pPr>
        <w:pStyle w:val="ae"/>
        <w:widowControl w:val="0"/>
        <w:shd w:val="clear" w:color="auto" w:fill="FFFFFF"/>
        <w:tabs>
          <w:tab w:val="left" w:pos="851"/>
          <w:tab w:val="left" w:pos="993"/>
        </w:tabs>
        <w:spacing w:before="0" w:beforeAutospacing="0" w:after="0" w:afterAutospacing="0"/>
        <w:ind w:firstLine="567"/>
        <w:jc w:val="both"/>
        <w:rPr>
          <w:sz w:val="28"/>
          <w:szCs w:val="28"/>
          <w:lang w:val="kk-KZ"/>
        </w:rPr>
      </w:pPr>
    </w:p>
    <w:p w14:paraId="72E51553" w14:textId="79277E92" w:rsidR="00C42C54" w:rsidRPr="0074418C" w:rsidRDefault="00C42C54" w:rsidP="001F196A">
      <w:pPr>
        <w:pStyle w:val="ae"/>
        <w:widowControl w:val="0"/>
        <w:shd w:val="clear" w:color="auto" w:fill="FFFFFF"/>
        <w:tabs>
          <w:tab w:val="left" w:pos="851"/>
          <w:tab w:val="left" w:pos="993"/>
        </w:tabs>
        <w:spacing w:before="0" w:beforeAutospacing="0" w:after="0" w:afterAutospacing="0"/>
        <w:ind w:firstLine="567"/>
        <w:jc w:val="both"/>
        <w:rPr>
          <w:sz w:val="28"/>
          <w:szCs w:val="28"/>
          <w:lang w:val="kk-KZ"/>
        </w:rPr>
      </w:pPr>
    </w:p>
    <w:p w14:paraId="6E6BE427" w14:textId="123625C7" w:rsidR="000C3ECE" w:rsidRPr="0074418C" w:rsidRDefault="000C3ECE" w:rsidP="000C3ECE">
      <w:pPr>
        <w:pStyle w:val="1"/>
        <w:numPr>
          <w:ilvl w:val="0"/>
          <w:numId w:val="50"/>
        </w:numPr>
        <w:spacing w:before="0" w:after="0" w:line="240" w:lineRule="auto"/>
        <w:ind w:left="0" w:firstLine="567"/>
        <w:jc w:val="both"/>
        <w:rPr>
          <w:rFonts w:ascii="Times New Roman" w:hAnsi="Times New Roman" w:cs="Times New Roman"/>
          <w:b/>
          <w:bCs/>
          <w:color w:val="auto"/>
          <w:sz w:val="28"/>
          <w:szCs w:val="28"/>
          <w:lang w:val="kk-KZ"/>
        </w:rPr>
      </w:pPr>
      <w:bookmarkStart w:id="9" w:name="_Toc191154186"/>
      <w:r w:rsidRPr="0074418C">
        <w:rPr>
          <w:rFonts w:ascii="Times New Roman" w:hAnsi="Times New Roman" w:cs="Times New Roman"/>
          <w:b/>
          <w:bCs/>
          <w:color w:val="auto"/>
          <w:sz w:val="28"/>
          <w:szCs w:val="28"/>
          <w:lang w:val="kk-KZ"/>
        </w:rPr>
        <w:lastRenderedPageBreak/>
        <w:t xml:space="preserve"> </w:t>
      </w:r>
      <w:r w:rsidR="00EE2597" w:rsidRPr="0074418C">
        <w:rPr>
          <w:rFonts w:ascii="Times New Roman" w:hAnsi="Times New Roman" w:cs="Times New Roman"/>
          <w:b/>
          <w:bCs/>
          <w:color w:val="auto"/>
          <w:sz w:val="28"/>
          <w:szCs w:val="28"/>
          <w:lang w:val="kk-KZ"/>
        </w:rPr>
        <w:t>ҚАЗАҚСТАННЫҢ ЖЕМІС-КӨКӨНІС ӨНІМДЕРІ НАРЫҒЫНЫҢ БӘСЕКЕГЕ ҚАБІЛЕТТІЛІГІ: ЖАЙ-КҮЙІН ТАЛДАУ, БАСҚАРУ МӘСЕЛЕЛЕР</w:t>
      </w:r>
      <w:bookmarkEnd w:id="9"/>
      <w:r w:rsidR="006D49D4" w:rsidRPr="0074418C">
        <w:rPr>
          <w:rFonts w:ascii="Times New Roman" w:hAnsi="Times New Roman" w:cs="Times New Roman"/>
          <w:b/>
          <w:bCs/>
          <w:color w:val="auto"/>
          <w:sz w:val="28"/>
          <w:szCs w:val="28"/>
          <w:lang w:val="kk-KZ"/>
        </w:rPr>
        <w:t>І</w:t>
      </w:r>
    </w:p>
    <w:p w14:paraId="4CEDC139" w14:textId="77777777" w:rsidR="000C3ECE" w:rsidRPr="0074418C" w:rsidRDefault="000C3ECE" w:rsidP="000C3ECE">
      <w:pPr>
        <w:rPr>
          <w:rFonts w:ascii="Times New Roman" w:hAnsi="Times New Roman" w:cs="Times New Roman"/>
          <w:lang w:val="kk-KZ"/>
        </w:rPr>
      </w:pPr>
    </w:p>
    <w:p w14:paraId="6658D8A3" w14:textId="666673AC" w:rsidR="00EE2597" w:rsidRPr="0074418C" w:rsidRDefault="000C3ECE" w:rsidP="000C3ECE">
      <w:pPr>
        <w:pStyle w:val="Default"/>
        <w:widowControl w:val="0"/>
        <w:ind w:firstLine="567"/>
        <w:jc w:val="both"/>
        <w:rPr>
          <w:rFonts w:eastAsiaTheme="majorEastAsia"/>
          <w:b/>
          <w:color w:val="auto"/>
          <w:sz w:val="28"/>
          <w:szCs w:val="28"/>
          <w:shd w:val="clear" w:color="auto" w:fill="FFFFFF"/>
          <w:lang w:val="kk-KZ"/>
        </w:rPr>
      </w:pPr>
      <w:r w:rsidRPr="0074418C">
        <w:rPr>
          <w:rFonts w:eastAsiaTheme="majorEastAsia"/>
          <w:b/>
          <w:color w:val="auto"/>
          <w:sz w:val="28"/>
          <w:szCs w:val="28"/>
          <w:shd w:val="clear" w:color="auto" w:fill="FFFFFF"/>
          <w:lang w:val="kk-KZ"/>
        </w:rPr>
        <w:t>2.1 Жеміс-көкөніс өндірісінің қазіргі жағдайын талдау және оның бәсекелестік артықшылықтарын бағалау</w:t>
      </w:r>
    </w:p>
    <w:p w14:paraId="1284AEA4" w14:textId="77777777" w:rsidR="000C3ECE" w:rsidRPr="0074418C" w:rsidRDefault="000C3ECE" w:rsidP="00EE2597">
      <w:pPr>
        <w:pStyle w:val="Default"/>
        <w:widowControl w:val="0"/>
        <w:ind w:firstLine="709"/>
        <w:jc w:val="both"/>
        <w:rPr>
          <w:color w:val="auto"/>
          <w:spacing w:val="-5"/>
          <w:sz w:val="28"/>
          <w:szCs w:val="28"/>
          <w:lang w:val="kk-KZ"/>
        </w:rPr>
      </w:pPr>
    </w:p>
    <w:p w14:paraId="797BD9CD" w14:textId="77777777" w:rsidR="00EE2597" w:rsidRPr="0074418C" w:rsidRDefault="00EE2597" w:rsidP="00EE2597">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Жеміс-көкөніс өндірісінің бәсекелестік артықшылықтарын бағалау оның қазіргі жағдайымен тікелей байланысты, бұл тұтынушылардың сұранысы, технологиялық жетістіктер және геосаяси факторлар ықпал ететін үнемі өзгеріп отыратын нарықты сипаттайды. Әлемдік деңгейде экологиялық таза және сапалы өнімдерге сұраныстың артуы жеміс-көкөніс өндірісінің инновациялық ауыл шаруашылығы әдістері мен жеткізу тізбегін жетілдіруге бағытталған бейімделу процестерін ортаға шығаруда.</w:t>
      </w:r>
    </w:p>
    <w:p w14:paraId="1F5F7F97" w14:textId="251D15CB" w:rsidR="00EE2597" w:rsidRPr="0074418C" w:rsidRDefault="00EE2597" w:rsidP="00EE2597">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АҚШ нарығының динамикасы бұл сектордың экономикалық маңыздылығы мен болашақтағы даму әлеуетін көрсетеді. 2030 жылға қарай оның көлемі 127,6 миллиард АҚШ долларына жетіп, ал жылдық орташа өсу қарқыны 4,1%-ды құрайды [</w:t>
      </w:r>
      <w:r w:rsidR="006B5716" w:rsidRPr="0074418C">
        <w:rPr>
          <w:rFonts w:ascii="Times New Roman" w:hAnsi="Times New Roman" w:cs="Times New Roman"/>
          <w:sz w:val="28"/>
          <w:szCs w:val="28"/>
          <w:lang w:val="kk-KZ"/>
        </w:rPr>
        <w:t>169,170</w:t>
      </w:r>
      <w:r w:rsidRPr="0074418C">
        <w:rPr>
          <w:rFonts w:ascii="Times New Roman" w:hAnsi="Times New Roman" w:cs="Times New Roman"/>
          <w:sz w:val="28"/>
          <w:szCs w:val="28"/>
          <w:lang w:val="kk-KZ"/>
        </w:rPr>
        <w:t>] деген болжам бар.</w:t>
      </w:r>
    </w:p>
    <w:p w14:paraId="1CD39F22" w14:textId="4A82A00E" w:rsidR="00EE2597" w:rsidRPr="0074418C" w:rsidRDefault="00EE2597" w:rsidP="00EE2597">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Соңғы жылдары өндіріс пен тұтыну құрылымында айтарлықтай өзгерістер байқалады. АҚШ-тың импортқа тәуелділігі айтарлықтай өскені байқалады: 2000-2002 және 2017-2019 жылдар аралығында жаңа піскен жемістер импорты 129%-ға, ал жаңа піскен көкөністер импорты 155%-ға артты. Шетелдік өнімдерге осындай жоғары сұраныс ауыл шаруашылығының ішкі тұрақтылығы мен нарықтың орнықтылығына қатысты маңызды мәселелерді алға тартуда.</w:t>
      </w:r>
      <w:r w:rsidR="002C6DD2" w:rsidRPr="0074418C">
        <w:rPr>
          <w:rFonts w:ascii="Times New Roman" w:hAnsi="Times New Roman" w:cs="Times New Roman"/>
          <w:sz w:val="28"/>
          <w:szCs w:val="28"/>
          <w:lang w:val="kk-KZ"/>
        </w:rPr>
        <w:t xml:space="preserve"> </w:t>
      </w:r>
      <w:r w:rsidRPr="0074418C">
        <w:rPr>
          <w:rFonts w:ascii="Times New Roman" w:hAnsi="Times New Roman" w:cs="Times New Roman"/>
          <w:sz w:val="28"/>
          <w:szCs w:val="28"/>
          <w:lang w:val="kk-KZ"/>
        </w:rPr>
        <w:t xml:space="preserve">Сонымен </w:t>
      </w:r>
      <w:r w:rsidR="00402974" w:rsidRPr="0074418C">
        <w:rPr>
          <w:rFonts w:ascii="Times New Roman" w:hAnsi="Times New Roman" w:cs="Times New Roman"/>
          <w:sz w:val="28"/>
          <w:szCs w:val="28"/>
          <w:lang w:val="kk-KZ"/>
        </w:rPr>
        <w:t>бірге</w:t>
      </w:r>
      <w:r w:rsidRPr="0074418C">
        <w:rPr>
          <w:rFonts w:ascii="Times New Roman" w:hAnsi="Times New Roman" w:cs="Times New Roman"/>
          <w:sz w:val="28"/>
          <w:szCs w:val="28"/>
          <w:lang w:val="kk-KZ"/>
        </w:rPr>
        <w:t>, AgTech сынды агротехнологиялық инновациялардың белсенді енгізілуі өндірушілерге өндірістік тиімділікті арттыруға, логистикалық процестерді оңтайландыруға және еңбек ресурстарының жетіспеушілігі сияқты нарықтағы бәсекеге қабілеттілікке әсер ететін мәселелерді шешуге мүмкіндік береді [</w:t>
      </w:r>
      <w:r w:rsidR="002C6DD2" w:rsidRPr="0074418C">
        <w:rPr>
          <w:rFonts w:ascii="Times New Roman" w:hAnsi="Times New Roman" w:cs="Times New Roman"/>
          <w:sz w:val="28"/>
          <w:szCs w:val="28"/>
          <w:lang w:val="kk-KZ"/>
        </w:rPr>
        <w:t>171,172</w:t>
      </w:r>
      <w:r w:rsidRPr="0074418C">
        <w:rPr>
          <w:rFonts w:ascii="Times New Roman" w:hAnsi="Times New Roman" w:cs="Times New Roman"/>
          <w:sz w:val="28"/>
          <w:szCs w:val="28"/>
          <w:lang w:val="kk-KZ"/>
        </w:rPr>
        <w:t>].</w:t>
      </w:r>
    </w:p>
    <w:p w14:paraId="7D8CABBF" w14:textId="635051AF" w:rsidR="00EE2597" w:rsidRPr="0074418C" w:rsidRDefault="00EE2597" w:rsidP="00EE2597">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Кез келген саланың бәсекелестік артықшылықтарын айқындауда тұтынушылардың тұрақтылығы мен хабардар болу деңгейі маңызды рөл атқарады. Органикалық, ГМО-сыз және этикалық нормаларға сай өндірілген өнімдерге сұраныстың артуы көптеген өндірушілерді экологиялық таза тәсілдерді қолдануға ынталандыруда. Бұл үрдіс маркетингтік стратегиялар мен тарату жүйелерінің өзгеруіне тікелей ықпал етеді [</w:t>
      </w:r>
      <w:r w:rsidR="002C6DD2" w:rsidRPr="0074418C">
        <w:rPr>
          <w:rFonts w:ascii="Times New Roman" w:hAnsi="Times New Roman" w:cs="Times New Roman"/>
          <w:sz w:val="28"/>
          <w:szCs w:val="28"/>
          <w:lang w:val="kk-KZ"/>
        </w:rPr>
        <w:t>173,174</w:t>
      </w:r>
      <w:r w:rsidRPr="0074418C">
        <w:rPr>
          <w:rFonts w:ascii="Times New Roman" w:hAnsi="Times New Roman" w:cs="Times New Roman"/>
          <w:sz w:val="28"/>
          <w:szCs w:val="28"/>
          <w:lang w:val="kk-KZ"/>
        </w:rPr>
        <w:t xml:space="preserve">]. Алайда, мұндай өзгерістер өндірушілер үшін бірқатар қиындықтар тудырады. Олар өндіріс шығындарының өсуі, логистикалық мәселелер және реттеуші талаптардың күшеюі сияқты кедергілермен бетпе-бет келіп, </w:t>
      </w:r>
      <w:r w:rsidR="00402974" w:rsidRPr="0074418C">
        <w:rPr>
          <w:rFonts w:ascii="Times New Roman" w:hAnsi="Times New Roman" w:cs="Times New Roman"/>
          <w:sz w:val="28"/>
          <w:szCs w:val="28"/>
          <w:lang w:val="kk-KZ"/>
        </w:rPr>
        <w:t>және де</w:t>
      </w:r>
      <w:r w:rsidRPr="0074418C">
        <w:rPr>
          <w:rFonts w:ascii="Times New Roman" w:hAnsi="Times New Roman" w:cs="Times New Roman"/>
          <w:sz w:val="28"/>
          <w:szCs w:val="28"/>
          <w:lang w:val="kk-KZ"/>
        </w:rPr>
        <w:t xml:space="preserve"> нарықтағы бәсекелестік жағдайында қаржылық тұрақтылықты сақтауға ұмтылады [</w:t>
      </w:r>
      <w:r w:rsidR="0009315A" w:rsidRPr="0074418C">
        <w:rPr>
          <w:rFonts w:ascii="Times New Roman" w:hAnsi="Times New Roman" w:cs="Times New Roman"/>
          <w:sz w:val="28"/>
          <w:szCs w:val="28"/>
          <w:lang w:val="kk-KZ"/>
        </w:rPr>
        <w:t>175,176</w:t>
      </w:r>
      <w:r w:rsidRPr="0074418C">
        <w:rPr>
          <w:rFonts w:ascii="Times New Roman" w:hAnsi="Times New Roman" w:cs="Times New Roman"/>
          <w:sz w:val="28"/>
          <w:szCs w:val="28"/>
          <w:lang w:val="kk-KZ"/>
        </w:rPr>
        <w:t>].</w:t>
      </w:r>
    </w:p>
    <w:p w14:paraId="18A5BAC5" w14:textId="7A7275E1" w:rsidR="00EE2597" w:rsidRPr="0074418C" w:rsidRDefault="00EE2597" w:rsidP="00EE2597">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Жеткізу тізбегінің тұрақтылығы мен осал тұстары туралы пікірталастар барған сайын өзекті болуда, өйткені сала өкілдері климаттың өзгеруінің әсерінен және өндірістік процестердегі экономикалық тұрақсыздықтан туындаған мәселелермен күресуге мәжбүр. Компаниялар экологиялық жауапкершілікке көбірек көңіл бөлген сайын, тұрақтылыққа шынайы мән беретіндер </w:t>
      </w:r>
      <w:r w:rsidRPr="0074418C">
        <w:rPr>
          <w:rFonts w:ascii="Times New Roman" w:hAnsi="Times New Roman" w:cs="Times New Roman"/>
          <w:sz w:val="28"/>
          <w:szCs w:val="28"/>
          <w:lang w:val="kk-KZ"/>
        </w:rPr>
        <w:lastRenderedPageBreak/>
        <w:t>тұтынушылардың өзгермелі талаптарына сай келіп, бәсекелестік тұрғысынан басымдыққа</w:t>
      </w:r>
      <w:r w:rsidR="009D7935" w:rsidRPr="0074418C">
        <w:rPr>
          <w:rFonts w:ascii="Times New Roman" w:hAnsi="Times New Roman" w:cs="Times New Roman"/>
          <w:sz w:val="28"/>
          <w:szCs w:val="28"/>
          <w:lang w:val="kk-KZ"/>
        </w:rPr>
        <w:t xml:space="preserve"> ие болу ықтималдығы басым [177,178</w:t>
      </w:r>
      <w:r w:rsidRPr="0074418C">
        <w:rPr>
          <w:rFonts w:ascii="Times New Roman" w:hAnsi="Times New Roman" w:cs="Times New Roman"/>
          <w:sz w:val="28"/>
          <w:szCs w:val="28"/>
          <w:lang w:val="kk-KZ"/>
        </w:rPr>
        <w:t>].</w:t>
      </w:r>
    </w:p>
    <w:p w14:paraId="28FADF20" w14:textId="19D3B130" w:rsidR="00EE2597" w:rsidRPr="0074418C" w:rsidRDefault="00EE2597" w:rsidP="00EE2597">
      <w:pPr>
        <w:pStyle w:val="Default"/>
        <w:widowControl w:val="0"/>
        <w:ind w:firstLine="567"/>
        <w:jc w:val="both"/>
        <w:rPr>
          <w:color w:val="auto"/>
          <w:spacing w:val="-5"/>
          <w:sz w:val="28"/>
          <w:szCs w:val="28"/>
          <w:lang w:val="kk-KZ"/>
        </w:rPr>
      </w:pPr>
      <w:r w:rsidRPr="0074418C">
        <w:rPr>
          <w:color w:val="auto"/>
          <w:spacing w:val="-5"/>
          <w:sz w:val="28"/>
          <w:szCs w:val="28"/>
          <w:lang w:val="kk-KZ"/>
        </w:rPr>
        <w:t>Қазақстанның ауыл шаруашылығы жаһандық нарықтың ажырамас бөлігі болып табылады және халықаралық сауда балансының қалыптасуында белсенді рөл атқарады. Республика ТМД елдері арасында астық өндірісі бойынша Ресей мен Украинадан кейінгі үшінші орынды иеленеді. Елдің табиғи-климаттық жағдайлары мен олардың әртүрлілігі агроөнеркәсіп кешенін одан әрі дамытуға мол мүмкіндік береді. Қазақстанның аграрлық секторы ұлттық азық-түлік қауіпсіздігін қамтамасыз етуде негізгі басымдықтардың бірі ретінде қарастырылады</w:t>
      </w:r>
      <w:r w:rsidR="009D7935" w:rsidRPr="0074418C">
        <w:rPr>
          <w:color w:val="auto"/>
          <w:spacing w:val="-5"/>
          <w:sz w:val="28"/>
          <w:szCs w:val="28"/>
          <w:lang w:val="kk-KZ"/>
        </w:rPr>
        <w:t xml:space="preserve"> [179]</w:t>
      </w:r>
      <w:r w:rsidRPr="0074418C">
        <w:rPr>
          <w:color w:val="auto"/>
          <w:spacing w:val="-5"/>
          <w:sz w:val="28"/>
          <w:szCs w:val="28"/>
          <w:lang w:val="kk-KZ"/>
        </w:rPr>
        <w:t>.</w:t>
      </w:r>
    </w:p>
    <w:p w14:paraId="5090F235" w14:textId="0D86E3F2" w:rsidR="00EE2597" w:rsidRPr="0074418C" w:rsidRDefault="00EE2597" w:rsidP="00EE2597">
      <w:pPr>
        <w:pStyle w:val="Default"/>
        <w:widowControl w:val="0"/>
        <w:ind w:firstLine="567"/>
        <w:jc w:val="both"/>
        <w:rPr>
          <w:color w:val="auto"/>
          <w:spacing w:val="-5"/>
          <w:sz w:val="28"/>
          <w:szCs w:val="28"/>
          <w:lang w:val="kk-KZ"/>
        </w:rPr>
      </w:pPr>
      <w:r w:rsidRPr="0074418C">
        <w:rPr>
          <w:color w:val="auto"/>
          <w:spacing w:val="-5"/>
          <w:sz w:val="28"/>
          <w:szCs w:val="28"/>
          <w:lang w:val="kk-KZ"/>
        </w:rPr>
        <w:t xml:space="preserve">Агроөнеркәсіп өндірісінің бәсекеге қабілеттілігін арттырудың тиімді құралдарын іске асыру үшін қазіргі жағдайды жан-жақты зерттеу </w:t>
      </w:r>
      <w:r w:rsidR="006B4490">
        <w:rPr>
          <w:color w:val="auto"/>
          <w:spacing w:val="-5"/>
          <w:sz w:val="28"/>
          <w:szCs w:val="28"/>
          <w:lang w:val="kk-KZ"/>
        </w:rPr>
        <w:t>маңызды</w:t>
      </w:r>
      <w:r w:rsidRPr="0074418C">
        <w:rPr>
          <w:color w:val="auto"/>
          <w:spacing w:val="-5"/>
          <w:sz w:val="28"/>
          <w:szCs w:val="28"/>
          <w:lang w:val="kk-KZ"/>
        </w:rPr>
        <w:t>.</w:t>
      </w:r>
      <w:r w:rsidR="00921618">
        <w:rPr>
          <w:color w:val="auto"/>
          <w:spacing w:val="-5"/>
          <w:sz w:val="28"/>
          <w:szCs w:val="28"/>
          <w:lang w:val="kk-KZ"/>
        </w:rPr>
        <w:t xml:space="preserve"> </w:t>
      </w:r>
      <w:r w:rsidRPr="0074418C">
        <w:rPr>
          <w:color w:val="auto"/>
          <w:spacing w:val="-5"/>
          <w:sz w:val="28"/>
          <w:szCs w:val="28"/>
          <w:lang w:val="kk-KZ"/>
        </w:rPr>
        <w:t>Елдегі ауыл шаруашылығының даму деңгейіне жүргізілген талдау оның ЖІӨ құрылымындағы үлесінің шамамен 5% деңгейінде қалып отырғанын, сондай-ақ бірқатар өнім түрлері бойынша импортқа тәуелділік сақталып келе жатқанын көрсетеді.</w:t>
      </w:r>
    </w:p>
    <w:p w14:paraId="63A8C128" w14:textId="349CD55C" w:rsidR="00EE2597" w:rsidRPr="0074418C" w:rsidRDefault="00EE2597" w:rsidP="00EE2597">
      <w:pPr>
        <w:widowControl w:val="0"/>
        <w:autoSpaceDE w:val="0"/>
        <w:autoSpaceDN w:val="0"/>
        <w:adjustRightInd w:val="0"/>
        <w:spacing w:after="0" w:line="240" w:lineRule="auto"/>
        <w:ind w:firstLine="567"/>
        <w:jc w:val="both"/>
        <w:rPr>
          <w:rFonts w:ascii="Times New Roman" w:hAnsi="Times New Roman" w:cs="Times New Roman"/>
          <w:spacing w:val="-5"/>
          <w:sz w:val="28"/>
          <w:szCs w:val="28"/>
          <w:lang w:val="kk-KZ"/>
        </w:rPr>
      </w:pPr>
      <w:r w:rsidRPr="0074418C">
        <w:rPr>
          <w:rFonts w:ascii="Times New Roman" w:hAnsi="Times New Roman" w:cs="Times New Roman"/>
          <w:spacing w:val="-5"/>
          <w:sz w:val="28"/>
          <w:szCs w:val="28"/>
          <w:lang w:val="kk-KZ"/>
        </w:rPr>
        <w:t>Өткен жылдың тиісті кезеңімен салыстырғанда ЖІӨ нақты мән бойынша 5,1%-ға өскен. Ең жоғары өсім келесі салаларда байқалады: құрылыс (13,3%), көтерме және бөлшек сауда, автокөлік пен мотоцикл жөндеу қызметтері (11,3%), ақпарат және байланыс (7,5%), көлік және қойма (7,1%), қонақүй бизнесі мен қоғамдық тамақтану (5,4%), сондай-ақ тау-кен өнеркәсібі мен карьерлерді игеру (4,6%). Алайда ауыл шаруашылығы секторының үлесі 2022 жылмен салыстырғанда 0,42 пайыздық тармаққа төмендегенін көрсетеді (</w:t>
      </w:r>
      <w:r w:rsidR="006D49D4" w:rsidRPr="0074418C">
        <w:rPr>
          <w:rFonts w:ascii="Times New Roman" w:hAnsi="Times New Roman" w:cs="Times New Roman"/>
          <w:spacing w:val="-5"/>
          <w:sz w:val="28"/>
          <w:szCs w:val="28"/>
          <w:lang w:val="kk-KZ"/>
        </w:rPr>
        <w:t>8</w:t>
      </w:r>
      <w:r w:rsidRPr="0074418C">
        <w:rPr>
          <w:rFonts w:ascii="Times New Roman" w:hAnsi="Times New Roman" w:cs="Times New Roman"/>
          <w:spacing w:val="-5"/>
          <w:sz w:val="28"/>
          <w:szCs w:val="28"/>
          <w:lang w:val="kk-KZ"/>
        </w:rPr>
        <w:t>-сурет).</w:t>
      </w:r>
    </w:p>
    <w:p w14:paraId="596E16B2" w14:textId="77777777" w:rsidR="004D1598" w:rsidRPr="0074418C" w:rsidRDefault="004D1598" w:rsidP="00EE2597">
      <w:pPr>
        <w:widowControl w:val="0"/>
        <w:autoSpaceDE w:val="0"/>
        <w:autoSpaceDN w:val="0"/>
        <w:adjustRightInd w:val="0"/>
        <w:spacing w:after="0" w:line="240" w:lineRule="auto"/>
        <w:ind w:firstLine="567"/>
        <w:jc w:val="both"/>
        <w:rPr>
          <w:rFonts w:ascii="Times New Roman" w:hAnsi="Times New Roman" w:cs="Times New Roman"/>
          <w:spacing w:val="-5"/>
          <w:sz w:val="28"/>
          <w:szCs w:val="28"/>
          <w:lang w:val="kk-KZ"/>
        </w:rPr>
      </w:pPr>
    </w:p>
    <w:p w14:paraId="69B887A7" w14:textId="70539991" w:rsidR="004D1598" w:rsidRPr="0074418C" w:rsidRDefault="00A630E7" w:rsidP="00A630E7">
      <w:pPr>
        <w:widowControl w:val="0"/>
        <w:autoSpaceDE w:val="0"/>
        <w:autoSpaceDN w:val="0"/>
        <w:adjustRightInd w:val="0"/>
        <w:spacing w:after="0" w:line="240" w:lineRule="auto"/>
        <w:jc w:val="both"/>
        <w:rPr>
          <w:rFonts w:ascii="Times New Roman" w:hAnsi="Times New Roman" w:cs="Times New Roman"/>
          <w:spacing w:val="-5"/>
          <w:sz w:val="28"/>
          <w:szCs w:val="28"/>
          <w:lang w:val="en-US"/>
        </w:rPr>
      </w:pPr>
      <w:r w:rsidRPr="0074418C">
        <w:rPr>
          <w:rFonts w:ascii="Times New Roman" w:hAnsi="Times New Roman" w:cs="Times New Roman"/>
          <w:noProof/>
          <w:spacing w:val="-5"/>
          <w:sz w:val="28"/>
          <w:szCs w:val="28"/>
          <w:lang w:eastAsia="ru-RU"/>
        </w:rPr>
        <w:drawing>
          <wp:inline distT="0" distB="0" distL="0" distR="0" wp14:anchorId="433E7A71" wp14:editId="5C5C72D0">
            <wp:extent cx="5891530" cy="2819400"/>
            <wp:effectExtent l="0" t="0" r="0" b="0"/>
            <wp:docPr id="15525767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8137" cy="2822562"/>
                    </a:xfrm>
                    <a:prstGeom prst="rect">
                      <a:avLst/>
                    </a:prstGeom>
                    <a:noFill/>
                  </pic:spPr>
                </pic:pic>
              </a:graphicData>
            </a:graphic>
          </wp:inline>
        </w:drawing>
      </w:r>
    </w:p>
    <w:p w14:paraId="5C06F691" w14:textId="77777777" w:rsidR="00EE2597" w:rsidRPr="0074418C" w:rsidRDefault="00EE2597" w:rsidP="00EE2597">
      <w:pPr>
        <w:widowControl w:val="0"/>
        <w:autoSpaceDE w:val="0"/>
        <w:autoSpaceDN w:val="0"/>
        <w:adjustRightInd w:val="0"/>
        <w:spacing w:after="0" w:line="240" w:lineRule="auto"/>
        <w:ind w:firstLine="567"/>
        <w:jc w:val="both"/>
        <w:rPr>
          <w:rFonts w:ascii="Times New Roman" w:hAnsi="Times New Roman" w:cs="Times New Roman"/>
          <w:spacing w:val="-5"/>
          <w:sz w:val="28"/>
          <w:szCs w:val="28"/>
          <w:lang w:val="kk-KZ"/>
        </w:rPr>
      </w:pPr>
    </w:p>
    <w:p w14:paraId="493551F5" w14:textId="17EB50A5" w:rsidR="00EE2597" w:rsidRPr="0074418C" w:rsidRDefault="006D49D4" w:rsidP="004674E3">
      <w:pPr>
        <w:pStyle w:val="Default"/>
        <w:widowControl w:val="0"/>
        <w:ind w:firstLine="567"/>
        <w:jc w:val="center"/>
        <w:rPr>
          <w:color w:val="auto"/>
          <w:spacing w:val="-5"/>
          <w:sz w:val="28"/>
          <w:szCs w:val="28"/>
          <w:lang w:val="kk-KZ"/>
        </w:rPr>
      </w:pPr>
      <w:r w:rsidRPr="0074418C">
        <w:rPr>
          <w:color w:val="auto"/>
          <w:spacing w:val="-5"/>
          <w:sz w:val="28"/>
          <w:szCs w:val="28"/>
          <w:lang w:val="kk-KZ"/>
        </w:rPr>
        <w:t>Сурет 8 –</w:t>
      </w:r>
      <w:r w:rsidR="00EE2597" w:rsidRPr="0074418C">
        <w:rPr>
          <w:color w:val="auto"/>
          <w:spacing w:val="-5"/>
          <w:sz w:val="28"/>
          <w:szCs w:val="28"/>
          <w:lang w:val="kk-KZ"/>
        </w:rPr>
        <w:t xml:space="preserve"> Негізгі салалардың 2022 жылғы ЖІӨ-ге қосқан үлесі, п. т.</w:t>
      </w:r>
    </w:p>
    <w:p w14:paraId="3BC9142B" w14:textId="77777777" w:rsidR="00CF4F46" w:rsidRPr="0074418C" w:rsidRDefault="00CF4F46" w:rsidP="006D49D4">
      <w:pPr>
        <w:pStyle w:val="style32"/>
        <w:widowControl w:val="0"/>
        <w:shd w:val="clear" w:color="auto" w:fill="FFFFFF"/>
        <w:spacing w:before="0" w:beforeAutospacing="0" w:after="0" w:afterAutospacing="0" w:line="216" w:lineRule="auto"/>
        <w:ind w:firstLine="567"/>
        <w:jc w:val="both"/>
        <w:rPr>
          <w:szCs w:val="28"/>
          <w:lang w:val="kk-KZ"/>
        </w:rPr>
      </w:pPr>
    </w:p>
    <w:p w14:paraId="38F0BDED" w14:textId="2F1F2E14" w:rsidR="006D49D4" w:rsidRPr="0074418C" w:rsidRDefault="006D49D4" w:rsidP="006D49D4">
      <w:pPr>
        <w:pStyle w:val="style32"/>
        <w:widowControl w:val="0"/>
        <w:shd w:val="clear" w:color="auto" w:fill="FFFFFF"/>
        <w:spacing w:before="0" w:beforeAutospacing="0" w:after="0" w:afterAutospacing="0" w:line="216" w:lineRule="auto"/>
        <w:ind w:firstLine="567"/>
        <w:jc w:val="both"/>
        <w:rPr>
          <w:szCs w:val="28"/>
          <w:lang w:val="kk-KZ"/>
        </w:rPr>
      </w:pPr>
      <w:r w:rsidRPr="0074418C">
        <w:rPr>
          <w:szCs w:val="28"/>
          <w:lang w:val="kk-KZ"/>
        </w:rPr>
        <w:t>Ескерту – автормен әдебиет негізінде құралған [</w:t>
      </w:r>
      <w:r w:rsidR="009D7935" w:rsidRPr="0074418C">
        <w:rPr>
          <w:szCs w:val="28"/>
        </w:rPr>
        <w:t>177</w:t>
      </w:r>
      <w:r w:rsidRPr="0074418C">
        <w:rPr>
          <w:szCs w:val="28"/>
          <w:lang w:val="kk-KZ"/>
        </w:rPr>
        <w:t>]</w:t>
      </w:r>
    </w:p>
    <w:p w14:paraId="4C5C698E" w14:textId="77777777" w:rsidR="00CF4F46" w:rsidRPr="0074418C" w:rsidRDefault="00CF4F46" w:rsidP="00EE2597">
      <w:pPr>
        <w:pStyle w:val="Default"/>
        <w:widowControl w:val="0"/>
        <w:ind w:firstLine="567"/>
        <w:jc w:val="both"/>
        <w:rPr>
          <w:color w:val="auto"/>
          <w:spacing w:val="-5"/>
          <w:sz w:val="28"/>
          <w:szCs w:val="28"/>
          <w:lang w:val="kk-KZ"/>
        </w:rPr>
      </w:pPr>
    </w:p>
    <w:p w14:paraId="08907D59" w14:textId="01EE0C65" w:rsidR="00EE2597" w:rsidRPr="0074418C" w:rsidRDefault="00EE2597" w:rsidP="00EE2597">
      <w:pPr>
        <w:pStyle w:val="Default"/>
        <w:widowControl w:val="0"/>
        <w:ind w:firstLine="567"/>
        <w:jc w:val="both"/>
        <w:rPr>
          <w:color w:val="auto"/>
          <w:spacing w:val="-5"/>
          <w:sz w:val="28"/>
          <w:szCs w:val="28"/>
          <w:lang w:val="kk-KZ"/>
        </w:rPr>
      </w:pPr>
      <w:r w:rsidRPr="0074418C">
        <w:rPr>
          <w:color w:val="auto"/>
          <w:spacing w:val="-5"/>
          <w:sz w:val="28"/>
          <w:szCs w:val="28"/>
          <w:lang w:val="kk-KZ"/>
        </w:rPr>
        <w:t xml:space="preserve">Қазақстан экономикасының құрылымында агроөнеркәсіптік кешеннің үлесінің салыстырмалы түрде төмен болуы негізінен мұнай өндіру және тау-кен металлургия салаларының жедел дамуына байланысты. 2023 жылы ауыл, орман және балық </w:t>
      </w:r>
      <w:r w:rsidRPr="0074418C">
        <w:rPr>
          <w:color w:val="auto"/>
          <w:spacing w:val="-5"/>
          <w:sz w:val="28"/>
          <w:szCs w:val="28"/>
          <w:lang w:val="kk-KZ"/>
        </w:rPr>
        <w:lastRenderedPageBreak/>
        <w:t>шаруашылығы өнімдерінің (қызметтерінің) жалпы өндіріс көлемі республика бойынша 7 625,2 млрд теңгені құрады, бұл алдыңғы жылмен салыстырғ</w:t>
      </w:r>
      <w:r w:rsidR="006D49D4" w:rsidRPr="0074418C">
        <w:rPr>
          <w:color w:val="auto"/>
          <w:spacing w:val="-5"/>
          <w:sz w:val="28"/>
          <w:szCs w:val="28"/>
          <w:lang w:val="kk-KZ"/>
        </w:rPr>
        <w:t>анда 8,3%-ға төмен көрсеткіш (9</w:t>
      </w:r>
      <w:r w:rsidRPr="0074418C">
        <w:rPr>
          <w:color w:val="auto"/>
          <w:spacing w:val="-5"/>
          <w:sz w:val="28"/>
          <w:szCs w:val="28"/>
          <w:lang w:val="kk-KZ"/>
        </w:rPr>
        <w:t>-сурет).</w:t>
      </w:r>
    </w:p>
    <w:p w14:paraId="2C1789EB" w14:textId="77777777" w:rsidR="00CF4F46" w:rsidRPr="0074418C" w:rsidRDefault="00CF4F46" w:rsidP="00EE2597">
      <w:pPr>
        <w:pStyle w:val="Default"/>
        <w:widowControl w:val="0"/>
        <w:ind w:firstLine="567"/>
        <w:jc w:val="both"/>
        <w:rPr>
          <w:color w:val="auto"/>
          <w:spacing w:val="-5"/>
          <w:sz w:val="28"/>
          <w:szCs w:val="28"/>
          <w:lang w:val="kk-KZ"/>
        </w:rPr>
      </w:pPr>
    </w:p>
    <w:p w14:paraId="10FC126F" w14:textId="4208266E" w:rsidR="007726A3" w:rsidRPr="0074418C" w:rsidRDefault="007726A3" w:rsidP="007726A3">
      <w:pPr>
        <w:pStyle w:val="Default"/>
        <w:widowControl w:val="0"/>
        <w:jc w:val="both"/>
        <w:rPr>
          <w:color w:val="auto"/>
          <w:spacing w:val="-5"/>
          <w:sz w:val="28"/>
          <w:szCs w:val="28"/>
          <w:lang w:val="en-US"/>
        </w:rPr>
      </w:pPr>
      <w:r w:rsidRPr="0074418C">
        <w:rPr>
          <w:noProof/>
          <w:color w:val="auto"/>
          <w:spacing w:val="-5"/>
          <w:sz w:val="28"/>
          <w:szCs w:val="28"/>
          <w:lang w:eastAsia="ru-RU"/>
        </w:rPr>
        <w:drawing>
          <wp:inline distT="0" distB="0" distL="0" distR="0" wp14:anchorId="2D240775" wp14:editId="61AD6ECD">
            <wp:extent cx="6119448" cy="2352675"/>
            <wp:effectExtent l="0" t="0" r="0" b="0"/>
            <wp:docPr id="18801940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5511" cy="2362695"/>
                    </a:xfrm>
                    <a:prstGeom prst="rect">
                      <a:avLst/>
                    </a:prstGeom>
                    <a:noFill/>
                  </pic:spPr>
                </pic:pic>
              </a:graphicData>
            </a:graphic>
          </wp:inline>
        </w:drawing>
      </w:r>
    </w:p>
    <w:p w14:paraId="1E12BD1D" w14:textId="77777777" w:rsidR="00CF4F46" w:rsidRPr="0074418C" w:rsidRDefault="00CF4F46" w:rsidP="004674E3">
      <w:pPr>
        <w:pStyle w:val="Default"/>
        <w:widowControl w:val="0"/>
        <w:ind w:firstLine="567"/>
        <w:jc w:val="center"/>
        <w:rPr>
          <w:color w:val="auto"/>
          <w:spacing w:val="-5"/>
          <w:sz w:val="28"/>
          <w:szCs w:val="28"/>
          <w:lang w:val="kk-KZ"/>
        </w:rPr>
      </w:pPr>
    </w:p>
    <w:p w14:paraId="00073B90" w14:textId="13FFB91D" w:rsidR="00EE2597" w:rsidRPr="0074418C" w:rsidRDefault="006D49D4" w:rsidP="004674E3">
      <w:pPr>
        <w:pStyle w:val="Default"/>
        <w:widowControl w:val="0"/>
        <w:ind w:firstLine="567"/>
        <w:jc w:val="center"/>
        <w:rPr>
          <w:color w:val="auto"/>
          <w:spacing w:val="-5"/>
          <w:sz w:val="28"/>
          <w:szCs w:val="28"/>
          <w:lang w:val="kk-KZ"/>
        </w:rPr>
      </w:pPr>
      <w:r w:rsidRPr="0074418C">
        <w:rPr>
          <w:color w:val="auto"/>
          <w:spacing w:val="-5"/>
          <w:sz w:val="28"/>
          <w:szCs w:val="28"/>
          <w:lang w:val="kk-KZ"/>
        </w:rPr>
        <w:t>Сурет 9 –</w:t>
      </w:r>
      <w:r w:rsidR="00EE2597" w:rsidRPr="0074418C">
        <w:rPr>
          <w:color w:val="auto"/>
          <w:spacing w:val="-5"/>
          <w:sz w:val="28"/>
          <w:szCs w:val="28"/>
          <w:lang w:val="kk-KZ"/>
        </w:rPr>
        <w:t xml:space="preserve"> Ауыл, орман және балық шаруашылығы өнімдерінің (қызметтерінің) жалпы өндіріс көлемінің динамикасы (2010-2023 жж.).</w:t>
      </w:r>
    </w:p>
    <w:p w14:paraId="4FEDB29D" w14:textId="77777777" w:rsidR="00CF4F46" w:rsidRPr="0074418C" w:rsidRDefault="00CF4F46" w:rsidP="006D49D4">
      <w:pPr>
        <w:pStyle w:val="style32"/>
        <w:widowControl w:val="0"/>
        <w:shd w:val="clear" w:color="auto" w:fill="FFFFFF"/>
        <w:spacing w:before="0" w:beforeAutospacing="0" w:after="0" w:afterAutospacing="0" w:line="216" w:lineRule="auto"/>
        <w:ind w:firstLine="567"/>
        <w:jc w:val="both"/>
        <w:rPr>
          <w:szCs w:val="28"/>
          <w:lang w:val="kk-KZ"/>
        </w:rPr>
      </w:pPr>
    </w:p>
    <w:p w14:paraId="5A35385E" w14:textId="3AEF5D79" w:rsidR="006D49D4" w:rsidRPr="0074418C" w:rsidRDefault="006D49D4" w:rsidP="006D49D4">
      <w:pPr>
        <w:pStyle w:val="style32"/>
        <w:widowControl w:val="0"/>
        <w:shd w:val="clear" w:color="auto" w:fill="FFFFFF"/>
        <w:spacing w:before="0" w:beforeAutospacing="0" w:after="0" w:afterAutospacing="0" w:line="216" w:lineRule="auto"/>
        <w:ind w:firstLine="567"/>
        <w:jc w:val="both"/>
        <w:rPr>
          <w:szCs w:val="28"/>
          <w:lang w:val="kk-KZ"/>
        </w:rPr>
      </w:pPr>
      <w:r w:rsidRPr="0074418C">
        <w:rPr>
          <w:szCs w:val="28"/>
          <w:lang w:val="kk-KZ"/>
        </w:rPr>
        <w:t>Ескерту – автормен әдебиет негізінде құралған [</w:t>
      </w:r>
      <w:r w:rsidR="009D7935" w:rsidRPr="0074418C">
        <w:rPr>
          <w:szCs w:val="28"/>
        </w:rPr>
        <w:t>177</w:t>
      </w:r>
      <w:r w:rsidRPr="0074418C">
        <w:rPr>
          <w:szCs w:val="28"/>
          <w:lang w:val="kk-KZ"/>
        </w:rPr>
        <w:t>]</w:t>
      </w:r>
    </w:p>
    <w:p w14:paraId="7008E22C" w14:textId="77777777" w:rsidR="00EE2597" w:rsidRPr="0074418C" w:rsidRDefault="00EE2597" w:rsidP="00EE2597">
      <w:pPr>
        <w:pStyle w:val="Default"/>
        <w:widowControl w:val="0"/>
        <w:ind w:firstLine="567"/>
        <w:jc w:val="both"/>
        <w:rPr>
          <w:color w:val="auto"/>
          <w:spacing w:val="-5"/>
          <w:sz w:val="28"/>
          <w:szCs w:val="28"/>
          <w:lang w:val="kk-KZ"/>
        </w:rPr>
      </w:pPr>
    </w:p>
    <w:p w14:paraId="1FD9A527" w14:textId="3C51E192" w:rsidR="00EE2597" w:rsidRPr="0074418C" w:rsidRDefault="00EE2597" w:rsidP="00EE2597">
      <w:pPr>
        <w:pStyle w:val="Default"/>
        <w:widowControl w:val="0"/>
        <w:ind w:firstLine="567"/>
        <w:jc w:val="both"/>
        <w:rPr>
          <w:color w:val="auto"/>
          <w:spacing w:val="-5"/>
          <w:sz w:val="28"/>
          <w:szCs w:val="28"/>
          <w:lang w:val="kk-KZ"/>
        </w:rPr>
      </w:pPr>
      <w:r w:rsidRPr="0074418C">
        <w:rPr>
          <w:color w:val="auto"/>
          <w:spacing w:val="-5"/>
          <w:sz w:val="28"/>
          <w:szCs w:val="28"/>
          <w:lang w:val="kk-KZ"/>
        </w:rPr>
        <w:t>Ағымдағы жылы ауыл шаруашылығы өнімдері мен қызметтерінің жалпы өндіріс көлеміндегі ең жоғары үлес Түркістан (12,7%), Солтүстік Қазақстан (10%), Алматы (9,2%) және Ақмола (9,2%) облыстарына тиесілі болды (</w:t>
      </w:r>
      <w:r w:rsidR="00A43694" w:rsidRPr="0074418C">
        <w:rPr>
          <w:color w:val="auto"/>
          <w:spacing w:val="-5"/>
          <w:sz w:val="28"/>
          <w:szCs w:val="28"/>
          <w:lang w:val="kk-KZ"/>
        </w:rPr>
        <w:t>10</w:t>
      </w:r>
      <w:r w:rsidRPr="0074418C">
        <w:rPr>
          <w:color w:val="auto"/>
          <w:spacing w:val="-5"/>
          <w:sz w:val="28"/>
          <w:szCs w:val="28"/>
          <w:lang w:val="kk-KZ"/>
        </w:rPr>
        <w:t>-сурет).</w:t>
      </w:r>
    </w:p>
    <w:p w14:paraId="60368060" w14:textId="77777777" w:rsidR="00667485" w:rsidRPr="0074418C" w:rsidRDefault="00667485" w:rsidP="00EE2597">
      <w:pPr>
        <w:pStyle w:val="Default"/>
        <w:widowControl w:val="0"/>
        <w:ind w:firstLine="567"/>
        <w:jc w:val="both"/>
        <w:rPr>
          <w:color w:val="auto"/>
          <w:spacing w:val="-5"/>
          <w:sz w:val="28"/>
          <w:szCs w:val="28"/>
          <w:lang w:val="kk-KZ"/>
        </w:rPr>
      </w:pPr>
    </w:p>
    <w:p w14:paraId="46312ACD" w14:textId="000F4B60" w:rsidR="00667485" w:rsidRPr="0074418C" w:rsidRDefault="00667485" w:rsidP="00667485">
      <w:pPr>
        <w:pStyle w:val="Default"/>
        <w:widowControl w:val="0"/>
        <w:jc w:val="both"/>
        <w:rPr>
          <w:color w:val="auto"/>
          <w:spacing w:val="-5"/>
          <w:sz w:val="28"/>
          <w:szCs w:val="28"/>
          <w:lang w:val="en-US"/>
        </w:rPr>
      </w:pPr>
      <w:r w:rsidRPr="0074418C">
        <w:rPr>
          <w:noProof/>
          <w:color w:val="auto"/>
          <w:spacing w:val="-5"/>
          <w:sz w:val="28"/>
          <w:szCs w:val="28"/>
          <w:lang w:eastAsia="ru-RU"/>
        </w:rPr>
        <w:drawing>
          <wp:inline distT="0" distB="0" distL="0" distR="0" wp14:anchorId="2D7A5229" wp14:editId="55809520">
            <wp:extent cx="5962015" cy="2876550"/>
            <wp:effectExtent l="0" t="0" r="635" b="0"/>
            <wp:docPr id="21260441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3729" cy="2882202"/>
                    </a:xfrm>
                    <a:prstGeom prst="rect">
                      <a:avLst/>
                    </a:prstGeom>
                    <a:noFill/>
                  </pic:spPr>
                </pic:pic>
              </a:graphicData>
            </a:graphic>
          </wp:inline>
        </w:drawing>
      </w:r>
    </w:p>
    <w:p w14:paraId="104A4920" w14:textId="77777777" w:rsidR="00CF4F46" w:rsidRPr="0074418C" w:rsidRDefault="00CF4F46" w:rsidP="004674E3">
      <w:pPr>
        <w:pStyle w:val="Default"/>
        <w:widowControl w:val="0"/>
        <w:ind w:firstLine="567"/>
        <w:jc w:val="center"/>
        <w:rPr>
          <w:color w:val="auto"/>
          <w:spacing w:val="-5"/>
          <w:sz w:val="28"/>
          <w:szCs w:val="28"/>
          <w:lang w:val="kk-KZ"/>
        </w:rPr>
      </w:pPr>
    </w:p>
    <w:p w14:paraId="0A5E80DC" w14:textId="7ACE4F2A" w:rsidR="00EE2597" w:rsidRPr="0074418C" w:rsidRDefault="00A43694" w:rsidP="004674E3">
      <w:pPr>
        <w:pStyle w:val="Default"/>
        <w:widowControl w:val="0"/>
        <w:ind w:firstLine="567"/>
        <w:jc w:val="center"/>
        <w:rPr>
          <w:color w:val="auto"/>
          <w:spacing w:val="-5"/>
          <w:sz w:val="28"/>
          <w:szCs w:val="28"/>
          <w:lang w:val="kk-KZ"/>
        </w:rPr>
      </w:pPr>
      <w:r w:rsidRPr="0074418C">
        <w:rPr>
          <w:color w:val="auto"/>
          <w:spacing w:val="-5"/>
          <w:sz w:val="28"/>
          <w:szCs w:val="28"/>
          <w:lang w:val="kk-KZ"/>
        </w:rPr>
        <w:t xml:space="preserve">Сурет 10 – </w:t>
      </w:r>
      <w:r w:rsidR="00EE2597" w:rsidRPr="0074418C">
        <w:rPr>
          <w:color w:val="auto"/>
          <w:spacing w:val="-5"/>
          <w:sz w:val="28"/>
          <w:szCs w:val="28"/>
          <w:lang w:val="kk-KZ"/>
        </w:rPr>
        <w:t>2023 жылғы ауыл шаруашылығы өнімінің (қызметтерінің) жалпы өнімінің жалпы көлеміндегі үлесі, %</w:t>
      </w:r>
    </w:p>
    <w:p w14:paraId="0CE4109E" w14:textId="77777777" w:rsidR="00CF4F46" w:rsidRPr="0074418C" w:rsidRDefault="00CF4F46" w:rsidP="00A43694">
      <w:pPr>
        <w:pStyle w:val="style32"/>
        <w:widowControl w:val="0"/>
        <w:shd w:val="clear" w:color="auto" w:fill="FFFFFF"/>
        <w:spacing w:before="0" w:beforeAutospacing="0" w:after="0" w:afterAutospacing="0" w:line="216" w:lineRule="auto"/>
        <w:ind w:firstLine="567"/>
        <w:jc w:val="both"/>
        <w:rPr>
          <w:szCs w:val="28"/>
          <w:lang w:val="kk-KZ"/>
        </w:rPr>
      </w:pPr>
    </w:p>
    <w:p w14:paraId="66581304" w14:textId="5A0982C2" w:rsidR="00A43694" w:rsidRPr="0074418C" w:rsidRDefault="00A43694" w:rsidP="00A43694">
      <w:pPr>
        <w:pStyle w:val="style32"/>
        <w:widowControl w:val="0"/>
        <w:shd w:val="clear" w:color="auto" w:fill="FFFFFF"/>
        <w:spacing w:before="0" w:beforeAutospacing="0" w:after="0" w:afterAutospacing="0" w:line="216" w:lineRule="auto"/>
        <w:ind w:firstLine="567"/>
        <w:jc w:val="both"/>
        <w:rPr>
          <w:szCs w:val="28"/>
          <w:lang w:val="kk-KZ"/>
        </w:rPr>
      </w:pPr>
      <w:r w:rsidRPr="0074418C">
        <w:rPr>
          <w:szCs w:val="28"/>
          <w:lang w:val="kk-KZ"/>
        </w:rPr>
        <w:t>Ескерту – автормен әдебиет негізінде құралған [</w:t>
      </w:r>
      <w:r w:rsidR="009D7935" w:rsidRPr="0074418C">
        <w:rPr>
          <w:szCs w:val="28"/>
        </w:rPr>
        <w:t>177</w:t>
      </w:r>
      <w:r w:rsidRPr="0074418C">
        <w:rPr>
          <w:szCs w:val="28"/>
          <w:lang w:val="kk-KZ"/>
        </w:rPr>
        <w:t>]</w:t>
      </w:r>
    </w:p>
    <w:p w14:paraId="706817A2" w14:textId="77777777" w:rsidR="00921618" w:rsidRDefault="00921618" w:rsidP="00EE2597">
      <w:pPr>
        <w:pStyle w:val="Default"/>
        <w:widowControl w:val="0"/>
        <w:ind w:firstLine="567"/>
        <w:jc w:val="both"/>
        <w:rPr>
          <w:color w:val="auto"/>
          <w:spacing w:val="-5"/>
          <w:sz w:val="28"/>
          <w:szCs w:val="28"/>
          <w:lang w:val="kk-KZ"/>
        </w:rPr>
      </w:pPr>
    </w:p>
    <w:p w14:paraId="279AFE16" w14:textId="16E2614E" w:rsidR="00EE2597" w:rsidRPr="0074418C" w:rsidRDefault="00EE2597" w:rsidP="00EE2597">
      <w:pPr>
        <w:pStyle w:val="Default"/>
        <w:widowControl w:val="0"/>
        <w:ind w:firstLine="567"/>
        <w:jc w:val="both"/>
        <w:rPr>
          <w:color w:val="auto"/>
          <w:spacing w:val="-5"/>
          <w:sz w:val="28"/>
          <w:szCs w:val="28"/>
          <w:lang w:val="kk-KZ"/>
        </w:rPr>
      </w:pPr>
      <w:r w:rsidRPr="0074418C">
        <w:rPr>
          <w:color w:val="auto"/>
          <w:spacing w:val="-5"/>
          <w:sz w:val="28"/>
          <w:szCs w:val="28"/>
          <w:lang w:val="kk-KZ"/>
        </w:rPr>
        <w:lastRenderedPageBreak/>
        <w:t>Ауыл шаруашылығы жерлерінің біркелкі бөлінбеуіне байланысты елдегі аграрлық өндіріс аймақтарға қарай едәуір ерекшеленеді. Өсімдік шаруашылығының шоғыры негізінен солтүстік өңірлерде (Ақмола, Қостанай, Солтүстік Қазақстан облыстары), шығыста (</w:t>
      </w:r>
      <w:r w:rsidR="006B4490">
        <w:rPr>
          <w:color w:val="auto"/>
          <w:spacing w:val="-5"/>
          <w:sz w:val="28"/>
          <w:szCs w:val="28"/>
          <w:lang w:val="kk-KZ"/>
        </w:rPr>
        <w:t>Абай</w:t>
      </w:r>
      <w:r w:rsidRPr="0074418C">
        <w:rPr>
          <w:color w:val="auto"/>
          <w:spacing w:val="-5"/>
          <w:sz w:val="28"/>
          <w:szCs w:val="28"/>
          <w:lang w:val="kk-KZ"/>
        </w:rPr>
        <w:t xml:space="preserve"> облысы) және оңтүстікте (Түркістан облысы) дамыған. Ал орталық бөлікте көбінесе экстенсивті мал шаруашылығы басым болса, оңтүстік-шығыста (Алматы, Шығыс Қазақстан облыстары) аралас егіншілік жүйесі жақсы қалыптасқан.</w:t>
      </w:r>
    </w:p>
    <w:p w14:paraId="00126518" w14:textId="2ECC2B58" w:rsidR="00EE2597" w:rsidRPr="0074418C" w:rsidRDefault="00EE2597" w:rsidP="004674E3">
      <w:pPr>
        <w:pStyle w:val="Default"/>
        <w:widowControl w:val="0"/>
        <w:ind w:firstLine="567"/>
        <w:jc w:val="both"/>
        <w:rPr>
          <w:color w:val="auto"/>
          <w:spacing w:val="-5"/>
          <w:sz w:val="28"/>
          <w:szCs w:val="28"/>
          <w:lang w:val="kk-KZ"/>
        </w:rPr>
      </w:pPr>
      <w:r w:rsidRPr="0074418C">
        <w:rPr>
          <w:color w:val="auto"/>
          <w:spacing w:val="-5"/>
          <w:sz w:val="28"/>
          <w:szCs w:val="28"/>
          <w:lang w:val="kk-KZ"/>
        </w:rPr>
        <w:t>2023 жылы ауыл шаруашылығы дақылдарының жалпы егіс көлемі 23,4 млн гектарды құрады. Оның ішінде ауыл шаруашылығы кәсіпорындарына 14,2 млн гектар, жеке кәсіпкерлер мен шаруа қожалықтарына 9 млн гектар, ал үй шаруашылықтарына 0,2 млн гектар тиесілі болды. Жалпы егіс алқабының 68,8%-ы немесе 16,1 млн гектары дәнді және бұршақты дақылдарға (күрішті қосқанда), 13,6%-ы немесе 3,2 млн гектары жемшөп дақылдарына, 14,8%-ы немесе 3,5 млн гектары майлы дақылдарға, ал 2,1%-ы немесе 0,5 млн гектары көкөніс, бақша дақылдары мен түйнек жемістерге тиесілі. Дәнді (күрішті қосқанда) және бұршақ дақылдарының негізгі бөлігі Ақмола облысында – 4,7 млн гектар (29%), Қостанайда – 4,0 млн гектар (24,8%) және Солтүстік Қазақстан облысында – 3,1 млн гектар (19%) шоғырланған. Жемшөп дақылдарының негізгі үлесі Ақмола (0,4 млн га, 11%), Түркістан (0,2 млн га, 6,9%), Жамбыл мен Қостанай (әрқайсысы 0,2 млн га, 6,7%) және Павлодар облыстарына (0,2 млн га, 6,3%) тиесілі. Майлы дақылдардың ең көп бөлігі Солтүстік Қазақстан облысында – 1 млн гектар (27,7%), Қостанайда – 0,7 млн гектар (21,6%) және Ақмолада – 0,4 млн гектар (10,6%) өсіріледі. Көкөніс, бақша дақылдары мен түйнек жемістерінің негізгі бөлігі Түркістан (119,4 мың га, 24,8%), Жамбыл (78,3 мың га, 16,3%) және Алматы (53,4 мың га, 11,1%) облыстарында шоғырланған [</w:t>
      </w:r>
      <w:r w:rsidR="009D7935" w:rsidRPr="0074418C">
        <w:rPr>
          <w:color w:val="auto"/>
          <w:spacing w:val="-5"/>
          <w:sz w:val="28"/>
          <w:szCs w:val="28"/>
          <w:lang w:val="kk-KZ"/>
        </w:rPr>
        <w:t>180</w:t>
      </w:r>
      <w:r w:rsidRPr="0074418C">
        <w:rPr>
          <w:color w:val="auto"/>
          <w:spacing w:val="-5"/>
          <w:sz w:val="28"/>
          <w:szCs w:val="28"/>
          <w:lang w:val="kk-KZ"/>
        </w:rPr>
        <w:t>].</w:t>
      </w:r>
    </w:p>
    <w:p w14:paraId="5CBCE7B0" w14:textId="77777777" w:rsidR="00EE2597" w:rsidRPr="0074418C" w:rsidRDefault="00EE2597" w:rsidP="004674E3">
      <w:pPr>
        <w:pStyle w:val="Default"/>
        <w:widowControl w:val="0"/>
        <w:ind w:firstLine="567"/>
        <w:jc w:val="both"/>
        <w:rPr>
          <w:color w:val="auto"/>
          <w:spacing w:val="-5"/>
          <w:sz w:val="28"/>
          <w:szCs w:val="28"/>
          <w:lang w:val="kk-KZ"/>
        </w:rPr>
      </w:pPr>
      <w:r w:rsidRPr="0074418C">
        <w:rPr>
          <w:color w:val="auto"/>
          <w:spacing w:val="-5"/>
          <w:sz w:val="28"/>
          <w:szCs w:val="28"/>
          <w:lang w:val="kk-KZ"/>
        </w:rPr>
        <w:t>Аграрлық сектордың даму деңгейін сипаттайтын басты көрсеткіш – ауыл шаруашылығы өнімдері мен қызметтерінің жалпы өндіріс көлемі болып табылады.</w:t>
      </w:r>
    </w:p>
    <w:p w14:paraId="56113DF4" w14:textId="77777777" w:rsidR="00EE2597" w:rsidRPr="0074418C" w:rsidRDefault="00EE2597" w:rsidP="004674E3">
      <w:pPr>
        <w:widowControl w:val="0"/>
        <w:spacing w:after="0" w:line="240" w:lineRule="auto"/>
        <w:ind w:firstLine="567"/>
        <w:jc w:val="both"/>
        <w:rPr>
          <w:rFonts w:ascii="Times New Roman" w:hAnsi="Times New Roman" w:cs="Times New Roman"/>
          <w:spacing w:val="-5"/>
          <w:sz w:val="28"/>
          <w:szCs w:val="28"/>
          <w:lang w:val="kk-KZ"/>
        </w:rPr>
      </w:pPr>
    </w:p>
    <w:p w14:paraId="6E829A25" w14:textId="06108B28" w:rsidR="00EE2597" w:rsidRPr="0074418C" w:rsidRDefault="00A10C01" w:rsidP="004674E3">
      <w:pPr>
        <w:widowControl w:val="0"/>
        <w:spacing w:after="0" w:line="240" w:lineRule="auto"/>
        <w:jc w:val="both"/>
        <w:rPr>
          <w:rFonts w:ascii="Times New Roman" w:hAnsi="Times New Roman" w:cs="Times New Roman"/>
          <w:spacing w:val="-5"/>
          <w:sz w:val="28"/>
          <w:szCs w:val="28"/>
          <w:lang w:val="kk-KZ"/>
        </w:rPr>
      </w:pPr>
      <w:r w:rsidRPr="0074418C">
        <w:rPr>
          <w:rFonts w:ascii="Times New Roman" w:hAnsi="Times New Roman" w:cs="Times New Roman"/>
          <w:spacing w:val="-5"/>
          <w:sz w:val="28"/>
          <w:szCs w:val="28"/>
          <w:lang w:val="kk-KZ"/>
        </w:rPr>
        <w:t>Кесте 3</w:t>
      </w:r>
      <w:r w:rsidR="00EE2597" w:rsidRPr="0074418C">
        <w:rPr>
          <w:rFonts w:ascii="Times New Roman" w:hAnsi="Times New Roman" w:cs="Times New Roman"/>
          <w:spacing w:val="-5"/>
          <w:sz w:val="28"/>
          <w:szCs w:val="28"/>
          <w:lang w:val="kk-KZ"/>
        </w:rPr>
        <w:t xml:space="preserve"> – Қазақстан Республикасында 2019-2023 жылдары ауыл шаруашылығы өнімдерінің</w:t>
      </w:r>
      <w:r w:rsidR="008B612A" w:rsidRPr="0074418C">
        <w:rPr>
          <w:rFonts w:ascii="Times New Roman" w:hAnsi="Times New Roman" w:cs="Times New Roman"/>
          <w:spacing w:val="-5"/>
          <w:sz w:val="28"/>
          <w:szCs w:val="28"/>
          <w:lang w:val="kk-KZ"/>
        </w:rPr>
        <w:t xml:space="preserve"> (қызметтерінің) жалпы көлемі</w:t>
      </w:r>
    </w:p>
    <w:p w14:paraId="23607BD9" w14:textId="67CE03C3" w:rsidR="00EE2597" w:rsidRPr="0074418C" w:rsidRDefault="008B612A" w:rsidP="00EE2597">
      <w:pPr>
        <w:widowControl w:val="0"/>
        <w:spacing w:after="0"/>
        <w:ind w:firstLine="567"/>
        <w:jc w:val="right"/>
        <w:rPr>
          <w:rFonts w:ascii="Times New Roman" w:hAnsi="Times New Roman" w:cs="Times New Roman"/>
          <w:spacing w:val="-5"/>
          <w:sz w:val="24"/>
          <w:szCs w:val="24"/>
        </w:rPr>
      </w:pPr>
      <w:r w:rsidRPr="0074418C">
        <w:rPr>
          <w:rFonts w:ascii="Times New Roman" w:hAnsi="Times New Roman" w:cs="Times New Roman"/>
          <w:spacing w:val="-5"/>
          <w:sz w:val="24"/>
          <w:szCs w:val="24"/>
        </w:rPr>
        <w:t>млрд те</w:t>
      </w:r>
      <w:r w:rsidRPr="0074418C">
        <w:rPr>
          <w:rFonts w:ascii="Times New Roman" w:hAnsi="Times New Roman" w:cs="Times New Roman"/>
          <w:spacing w:val="-5"/>
          <w:sz w:val="24"/>
          <w:szCs w:val="24"/>
          <w:lang w:val="kk-KZ"/>
        </w:rPr>
        <w:t>ң</w:t>
      </w:r>
      <w:r w:rsidR="00EE2597" w:rsidRPr="0074418C">
        <w:rPr>
          <w:rFonts w:ascii="Times New Roman" w:hAnsi="Times New Roman" w:cs="Times New Roman"/>
          <w:spacing w:val="-5"/>
          <w:sz w:val="24"/>
          <w:szCs w:val="24"/>
        </w:rPr>
        <w:t>ге</w:t>
      </w:r>
    </w:p>
    <w:tbl>
      <w:tblPr>
        <w:tblW w:w="9734" w:type="dxa"/>
        <w:tblInd w:w="108" w:type="dxa"/>
        <w:tblLayout w:type="fixed"/>
        <w:tblLook w:val="04A0" w:firstRow="1" w:lastRow="0" w:firstColumn="1" w:lastColumn="0" w:noHBand="0" w:noVBand="1"/>
      </w:tblPr>
      <w:tblGrid>
        <w:gridCol w:w="3119"/>
        <w:gridCol w:w="1124"/>
        <w:gridCol w:w="1124"/>
        <w:gridCol w:w="1125"/>
        <w:gridCol w:w="1124"/>
        <w:gridCol w:w="1125"/>
        <w:gridCol w:w="993"/>
      </w:tblGrid>
      <w:tr w:rsidR="00AD4A25" w:rsidRPr="0074418C" w14:paraId="75C90672" w14:textId="77777777" w:rsidTr="00E84E33">
        <w:trPr>
          <w:trHeight w:val="312"/>
        </w:trPr>
        <w:tc>
          <w:tcPr>
            <w:tcW w:w="3119" w:type="dxa"/>
            <w:vMerge w:val="restart"/>
            <w:tcBorders>
              <w:top w:val="single" w:sz="4" w:space="0" w:color="auto"/>
              <w:left w:val="single" w:sz="4" w:space="0" w:color="auto"/>
              <w:right w:val="single" w:sz="4" w:space="0" w:color="auto"/>
            </w:tcBorders>
            <w:vAlign w:val="center"/>
            <w:hideMark/>
          </w:tcPr>
          <w:p w14:paraId="477BF7CB" w14:textId="77777777" w:rsidR="00EE2597" w:rsidRPr="0074418C" w:rsidRDefault="00EE2597" w:rsidP="004674E3">
            <w:pPr>
              <w:widowControl w:val="0"/>
              <w:spacing w:after="0" w:line="240" w:lineRule="auto"/>
              <w:jc w:val="center"/>
              <w:rPr>
                <w:rFonts w:ascii="Times New Roman" w:eastAsia="Times New Roman" w:hAnsi="Times New Roman" w:cs="Times New Roman"/>
                <w:spacing w:val="-5"/>
                <w:sz w:val="24"/>
                <w:szCs w:val="24"/>
                <w:lang w:eastAsia="ru-RU"/>
              </w:rPr>
            </w:pPr>
            <w:r w:rsidRPr="0074418C">
              <w:rPr>
                <w:rFonts w:ascii="Times New Roman" w:eastAsia="Times New Roman" w:hAnsi="Times New Roman" w:cs="Times New Roman"/>
                <w:spacing w:val="-5"/>
                <w:sz w:val="24"/>
                <w:szCs w:val="24"/>
                <w:lang w:eastAsia="ru-RU"/>
              </w:rPr>
              <w:t>Көрсеткіштер</w:t>
            </w:r>
          </w:p>
        </w:tc>
        <w:tc>
          <w:tcPr>
            <w:tcW w:w="5622" w:type="dxa"/>
            <w:gridSpan w:val="5"/>
            <w:tcBorders>
              <w:top w:val="single" w:sz="4" w:space="0" w:color="auto"/>
              <w:left w:val="nil"/>
              <w:bottom w:val="single" w:sz="4" w:space="0" w:color="auto"/>
              <w:right w:val="single" w:sz="4" w:space="0" w:color="auto"/>
            </w:tcBorders>
            <w:noWrap/>
            <w:vAlign w:val="center"/>
            <w:hideMark/>
          </w:tcPr>
          <w:p w14:paraId="79DDF6EB" w14:textId="77777777" w:rsidR="00EE2597" w:rsidRPr="0074418C" w:rsidRDefault="00EE2597" w:rsidP="004674E3">
            <w:pPr>
              <w:widowControl w:val="0"/>
              <w:spacing w:after="0" w:line="240" w:lineRule="auto"/>
              <w:jc w:val="center"/>
              <w:rPr>
                <w:rFonts w:ascii="Times New Roman" w:eastAsia="Times New Roman" w:hAnsi="Times New Roman" w:cs="Times New Roman"/>
                <w:spacing w:val="-5"/>
                <w:sz w:val="24"/>
                <w:szCs w:val="24"/>
                <w:lang w:val="kk-KZ" w:eastAsia="ru-RU"/>
              </w:rPr>
            </w:pPr>
            <w:r w:rsidRPr="0074418C">
              <w:rPr>
                <w:rFonts w:ascii="Times New Roman" w:eastAsia="Times New Roman" w:hAnsi="Times New Roman" w:cs="Times New Roman"/>
                <w:spacing w:val="-5"/>
                <w:sz w:val="24"/>
                <w:szCs w:val="24"/>
                <w:lang w:val="kk-KZ" w:eastAsia="ru-RU"/>
              </w:rPr>
              <w:t>жылдар</w:t>
            </w:r>
          </w:p>
        </w:tc>
        <w:tc>
          <w:tcPr>
            <w:tcW w:w="993" w:type="dxa"/>
            <w:vMerge w:val="restart"/>
            <w:tcBorders>
              <w:top w:val="single" w:sz="4" w:space="0" w:color="auto"/>
              <w:left w:val="nil"/>
              <w:right w:val="single" w:sz="4" w:space="0" w:color="auto"/>
            </w:tcBorders>
            <w:vAlign w:val="center"/>
          </w:tcPr>
          <w:p w14:paraId="53567CD9" w14:textId="77777777" w:rsidR="00EE2597" w:rsidRPr="0074418C" w:rsidRDefault="00EE2597" w:rsidP="004674E3">
            <w:pPr>
              <w:widowControl w:val="0"/>
              <w:spacing w:after="0" w:line="240" w:lineRule="auto"/>
              <w:ind w:left="-108" w:right="-143"/>
              <w:jc w:val="center"/>
              <w:rPr>
                <w:rFonts w:ascii="Times New Roman" w:eastAsia="Times New Roman" w:hAnsi="Times New Roman" w:cs="Times New Roman"/>
                <w:bCs/>
                <w:spacing w:val="-5"/>
                <w:sz w:val="24"/>
                <w:szCs w:val="24"/>
                <w:lang w:eastAsia="ru-RU"/>
              </w:rPr>
            </w:pPr>
            <w:r w:rsidRPr="0074418C">
              <w:rPr>
                <w:rFonts w:ascii="Times New Roman" w:eastAsia="Times New Roman" w:hAnsi="Times New Roman" w:cs="Times New Roman"/>
                <w:bCs/>
                <w:spacing w:val="-5"/>
                <w:sz w:val="24"/>
                <w:szCs w:val="24"/>
                <w:lang w:eastAsia="ru-RU"/>
              </w:rPr>
              <w:t>2023</w:t>
            </w:r>
            <w:r w:rsidRPr="0074418C">
              <w:rPr>
                <w:rFonts w:ascii="Times New Roman" w:eastAsia="Times New Roman" w:hAnsi="Times New Roman" w:cs="Times New Roman"/>
                <w:bCs/>
                <w:spacing w:val="-5"/>
                <w:sz w:val="24"/>
                <w:szCs w:val="24"/>
                <w:lang w:val="en-US" w:eastAsia="ru-RU"/>
              </w:rPr>
              <w:t>-</w:t>
            </w:r>
            <w:r w:rsidRPr="0074418C">
              <w:rPr>
                <w:rFonts w:ascii="Times New Roman" w:eastAsia="Times New Roman" w:hAnsi="Times New Roman" w:cs="Times New Roman"/>
                <w:bCs/>
                <w:spacing w:val="-5"/>
                <w:sz w:val="24"/>
                <w:szCs w:val="24"/>
                <w:lang w:eastAsia="ru-RU"/>
              </w:rPr>
              <w:t xml:space="preserve">. </w:t>
            </w:r>
          </w:p>
          <w:p w14:paraId="380064D4" w14:textId="77777777" w:rsidR="00EE2597" w:rsidRPr="0074418C" w:rsidRDefault="00EE2597" w:rsidP="004674E3">
            <w:pPr>
              <w:widowControl w:val="0"/>
              <w:spacing w:after="0" w:line="240" w:lineRule="auto"/>
              <w:ind w:left="-108" w:right="-143"/>
              <w:jc w:val="center"/>
              <w:rPr>
                <w:rFonts w:ascii="Times New Roman" w:eastAsia="Times New Roman" w:hAnsi="Times New Roman" w:cs="Times New Roman"/>
                <w:bCs/>
                <w:spacing w:val="-5"/>
                <w:sz w:val="24"/>
                <w:szCs w:val="24"/>
                <w:lang w:eastAsia="ru-RU"/>
              </w:rPr>
            </w:pPr>
            <w:r w:rsidRPr="0074418C">
              <w:rPr>
                <w:rFonts w:ascii="Times New Roman" w:eastAsia="Times New Roman" w:hAnsi="Times New Roman" w:cs="Times New Roman"/>
                <w:bCs/>
                <w:spacing w:val="-5"/>
                <w:sz w:val="24"/>
                <w:szCs w:val="24"/>
                <w:lang w:eastAsia="ru-RU"/>
              </w:rPr>
              <w:t>2019</w:t>
            </w:r>
            <w:r w:rsidRPr="0074418C">
              <w:rPr>
                <w:rFonts w:ascii="Times New Roman" w:eastAsia="Times New Roman" w:hAnsi="Times New Roman" w:cs="Times New Roman"/>
                <w:bCs/>
                <w:spacing w:val="-5"/>
                <w:sz w:val="24"/>
                <w:szCs w:val="24"/>
                <w:lang w:val="kk-KZ" w:eastAsia="ru-RU"/>
              </w:rPr>
              <w:t>ж.ж аралығы</w:t>
            </w:r>
            <w:r w:rsidRPr="0074418C">
              <w:rPr>
                <w:rFonts w:ascii="Times New Roman" w:eastAsia="Times New Roman" w:hAnsi="Times New Roman" w:cs="Times New Roman"/>
                <w:bCs/>
                <w:spacing w:val="-5"/>
                <w:sz w:val="24"/>
                <w:szCs w:val="24"/>
                <w:lang w:eastAsia="ru-RU"/>
              </w:rPr>
              <w:t>,</w:t>
            </w:r>
          </w:p>
          <w:p w14:paraId="0228E43F" w14:textId="77777777" w:rsidR="00EE2597" w:rsidRPr="0074418C" w:rsidRDefault="00EE2597" w:rsidP="004674E3">
            <w:pPr>
              <w:widowControl w:val="0"/>
              <w:spacing w:after="0" w:line="240" w:lineRule="auto"/>
              <w:ind w:left="-108" w:right="-143"/>
              <w:rPr>
                <w:rFonts w:ascii="Times New Roman" w:eastAsia="Times New Roman" w:hAnsi="Times New Roman" w:cs="Times New Roman"/>
                <w:spacing w:val="-5"/>
                <w:sz w:val="24"/>
                <w:szCs w:val="24"/>
                <w:lang w:val="kk-KZ" w:eastAsia="ru-RU"/>
              </w:rPr>
            </w:pPr>
            <w:r w:rsidRPr="0074418C">
              <w:rPr>
                <w:rFonts w:ascii="Times New Roman" w:eastAsia="Times New Roman" w:hAnsi="Times New Roman" w:cs="Times New Roman"/>
                <w:bCs/>
                <w:spacing w:val="-5"/>
                <w:sz w:val="24"/>
                <w:szCs w:val="24"/>
                <w:lang w:eastAsia="ru-RU"/>
              </w:rPr>
              <w:t xml:space="preserve"> %</w:t>
            </w:r>
            <w:r w:rsidRPr="0074418C">
              <w:rPr>
                <w:rFonts w:ascii="Times New Roman" w:eastAsia="Times New Roman" w:hAnsi="Times New Roman" w:cs="Times New Roman"/>
                <w:bCs/>
                <w:spacing w:val="-5"/>
                <w:sz w:val="24"/>
                <w:szCs w:val="24"/>
                <w:lang w:val="kk-KZ" w:eastAsia="ru-RU"/>
              </w:rPr>
              <w:t xml:space="preserve"> түрінде</w:t>
            </w:r>
          </w:p>
        </w:tc>
      </w:tr>
      <w:tr w:rsidR="00AD4A25" w:rsidRPr="0074418C" w14:paraId="2782607B" w14:textId="77777777" w:rsidTr="00E84E33">
        <w:trPr>
          <w:trHeight w:val="312"/>
        </w:trPr>
        <w:tc>
          <w:tcPr>
            <w:tcW w:w="3119" w:type="dxa"/>
            <w:vMerge/>
            <w:tcBorders>
              <w:left w:val="single" w:sz="4" w:space="0" w:color="auto"/>
              <w:bottom w:val="single" w:sz="4" w:space="0" w:color="auto"/>
              <w:right w:val="single" w:sz="4" w:space="0" w:color="auto"/>
            </w:tcBorders>
            <w:vAlign w:val="center"/>
            <w:hideMark/>
          </w:tcPr>
          <w:p w14:paraId="3C094126" w14:textId="77777777" w:rsidR="00EE2597" w:rsidRPr="0074418C" w:rsidRDefault="00EE2597" w:rsidP="004674E3">
            <w:pPr>
              <w:widowControl w:val="0"/>
              <w:spacing w:after="0" w:line="240" w:lineRule="auto"/>
              <w:rPr>
                <w:rFonts w:ascii="Times New Roman" w:eastAsia="Times New Roman" w:hAnsi="Times New Roman" w:cs="Times New Roman"/>
                <w:spacing w:val="-5"/>
                <w:sz w:val="24"/>
                <w:szCs w:val="24"/>
                <w:lang w:eastAsia="ru-RU"/>
              </w:rPr>
            </w:pPr>
          </w:p>
        </w:tc>
        <w:tc>
          <w:tcPr>
            <w:tcW w:w="1124" w:type="dxa"/>
            <w:tcBorders>
              <w:top w:val="single" w:sz="4" w:space="0" w:color="auto"/>
              <w:left w:val="nil"/>
              <w:bottom w:val="single" w:sz="4" w:space="0" w:color="auto"/>
              <w:right w:val="single" w:sz="4" w:space="0" w:color="auto"/>
            </w:tcBorders>
            <w:noWrap/>
            <w:vAlign w:val="center"/>
            <w:hideMark/>
          </w:tcPr>
          <w:p w14:paraId="4A15116A" w14:textId="77777777" w:rsidR="00EE2597" w:rsidRPr="0074418C" w:rsidRDefault="00EE2597" w:rsidP="004674E3">
            <w:pPr>
              <w:widowControl w:val="0"/>
              <w:spacing w:after="0" w:line="240" w:lineRule="auto"/>
              <w:jc w:val="center"/>
              <w:rPr>
                <w:rFonts w:ascii="Times New Roman" w:eastAsia="Times New Roman" w:hAnsi="Times New Roman" w:cs="Times New Roman"/>
                <w:spacing w:val="-5"/>
                <w:sz w:val="24"/>
                <w:szCs w:val="24"/>
                <w:lang w:eastAsia="ru-RU"/>
              </w:rPr>
            </w:pPr>
            <w:r w:rsidRPr="0074418C">
              <w:rPr>
                <w:rFonts w:ascii="Times New Roman" w:eastAsia="Times New Roman" w:hAnsi="Times New Roman" w:cs="Times New Roman"/>
                <w:spacing w:val="-5"/>
                <w:sz w:val="24"/>
                <w:szCs w:val="24"/>
                <w:lang w:eastAsia="ru-RU"/>
              </w:rPr>
              <w:t>2019</w:t>
            </w:r>
          </w:p>
        </w:tc>
        <w:tc>
          <w:tcPr>
            <w:tcW w:w="1124" w:type="dxa"/>
            <w:tcBorders>
              <w:top w:val="single" w:sz="4" w:space="0" w:color="auto"/>
              <w:left w:val="nil"/>
              <w:bottom w:val="single" w:sz="4" w:space="0" w:color="auto"/>
              <w:right w:val="single" w:sz="4" w:space="0" w:color="auto"/>
            </w:tcBorders>
            <w:noWrap/>
            <w:vAlign w:val="center"/>
            <w:hideMark/>
          </w:tcPr>
          <w:p w14:paraId="2549FBB5" w14:textId="77777777" w:rsidR="00EE2597" w:rsidRPr="0074418C" w:rsidRDefault="00EE2597" w:rsidP="004674E3">
            <w:pPr>
              <w:widowControl w:val="0"/>
              <w:spacing w:after="0" w:line="240" w:lineRule="auto"/>
              <w:jc w:val="center"/>
              <w:rPr>
                <w:rFonts w:ascii="Times New Roman" w:eastAsia="Times New Roman" w:hAnsi="Times New Roman" w:cs="Times New Roman"/>
                <w:spacing w:val="-5"/>
                <w:sz w:val="24"/>
                <w:szCs w:val="24"/>
                <w:lang w:eastAsia="ru-RU"/>
              </w:rPr>
            </w:pPr>
            <w:r w:rsidRPr="0074418C">
              <w:rPr>
                <w:rFonts w:ascii="Times New Roman" w:eastAsia="Times New Roman" w:hAnsi="Times New Roman" w:cs="Times New Roman"/>
                <w:spacing w:val="-5"/>
                <w:sz w:val="24"/>
                <w:szCs w:val="24"/>
                <w:lang w:eastAsia="ru-RU"/>
              </w:rPr>
              <w:t>2020</w:t>
            </w:r>
          </w:p>
        </w:tc>
        <w:tc>
          <w:tcPr>
            <w:tcW w:w="1125" w:type="dxa"/>
            <w:tcBorders>
              <w:top w:val="single" w:sz="4" w:space="0" w:color="auto"/>
              <w:left w:val="nil"/>
              <w:bottom w:val="single" w:sz="4" w:space="0" w:color="auto"/>
              <w:right w:val="single" w:sz="4" w:space="0" w:color="auto"/>
            </w:tcBorders>
            <w:noWrap/>
            <w:vAlign w:val="center"/>
            <w:hideMark/>
          </w:tcPr>
          <w:p w14:paraId="224A0D52" w14:textId="77777777" w:rsidR="00EE2597" w:rsidRPr="0074418C" w:rsidRDefault="00EE2597" w:rsidP="004674E3">
            <w:pPr>
              <w:widowControl w:val="0"/>
              <w:spacing w:after="0" w:line="240" w:lineRule="auto"/>
              <w:jc w:val="center"/>
              <w:rPr>
                <w:rFonts w:ascii="Times New Roman" w:eastAsia="Times New Roman" w:hAnsi="Times New Roman" w:cs="Times New Roman"/>
                <w:spacing w:val="-5"/>
                <w:sz w:val="24"/>
                <w:szCs w:val="24"/>
                <w:lang w:eastAsia="ru-RU"/>
              </w:rPr>
            </w:pPr>
            <w:r w:rsidRPr="0074418C">
              <w:rPr>
                <w:rFonts w:ascii="Times New Roman" w:eastAsia="Times New Roman" w:hAnsi="Times New Roman" w:cs="Times New Roman"/>
                <w:spacing w:val="-5"/>
                <w:sz w:val="24"/>
                <w:szCs w:val="24"/>
                <w:lang w:eastAsia="ru-RU"/>
              </w:rPr>
              <w:t>2021</w:t>
            </w:r>
          </w:p>
        </w:tc>
        <w:tc>
          <w:tcPr>
            <w:tcW w:w="1124" w:type="dxa"/>
            <w:tcBorders>
              <w:top w:val="single" w:sz="4" w:space="0" w:color="auto"/>
              <w:left w:val="nil"/>
              <w:bottom w:val="single" w:sz="4" w:space="0" w:color="auto"/>
              <w:right w:val="single" w:sz="4" w:space="0" w:color="auto"/>
            </w:tcBorders>
            <w:noWrap/>
            <w:vAlign w:val="center"/>
            <w:hideMark/>
          </w:tcPr>
          <w:p w14:paraId="0DEDCFF8" w14:textId="77777777" w:rsidR="00EE2597" w:rsidRPr="0074418C" w:rsidRDefault="00EE2597" w:rsidP="004674E3">
            <w:pPr>
              <w:widowControl w:val="0"/>
              <w:spacing w:after="0" w:line="240" w:lineRule="auto"/>
              <w:jc w:val="center"/>
              <w:rPr>
                <w:rFonts w:ascii="Times New Roman" w:eastAsia="Times New Roman" w:hAnsi="Times New Roman" w:cs="Times New Roman"/>
                <w:spacing w:val="-5"/>
                <w:sz w:val="24"/>
                <w:szCs w:val="24"/>
                <w:lang w:eastAsia="ru-RU"/>
              </w:rPr>
            </w:pPr>
            <w:r w:rsidRPr="0074418C">
              <w:rPr>
                <w:rFonts w:ascii="Times New Roman" w:eastAsia="Times New Roman" w:hAnsi="Times New Roman" w:cs="Times New Roman"/>
                <w:spacing w:val="-5"/>
                <w:sz w:val="24"/>
                <w:szCs w:val="24"/>
                <w:lang w:eastAsia="ru-RU"/>
              </w:rPr>
              <w:t>2022</w:t>
            </w:r>
          </w:p>
        </w:tc>
        <w:tc>
          <w:tcPr>
            <w:tcW w:w="1125" w:type="dxa"/>
            <w:tcBorders>
              <w:top w:val="single" w:sz="4" w:space="0" w:color="auto"/>
              <w:left w:val="nil"/>
              <w:bottom w:val="single" w:sz="4" w:space="0" w:color="auto"/>
              <w:right w:val="single" w:sz="4" w:space="0" w:color="auto"/>
            </w:tcBorders>
            <w:noWrap/>
            <w:vAlign w:val="center"/>
            <w:hideMark/>
          </w:tcPr>
          <w:p w14:paraId="77501403" w14:textId="77777777" w:rsidR="00EE2597" w:rsidRPr="0074418C" w:rsidRDefault="00EE2597" w:rsidP="004674E3">
            <w:pPr>
              <w:widowControl w:val="0"/>
              <w:spacing w:after="0" w:line="240" w:lineRule="auto"/>
              <w:jc w:val="center"/>
              <w:rPr>
                <w:rFonts w:ascii="Times New Roman" w:eastAsia="Times New Roman" w:hAnsi="Times New Roman" w:cs="Times New Roman"/>
                <w:spacing w:val="-5"/>
                <w:sz w:val="24"/>
                <w:szCs w:val="24"/>
                <w:lang w:eastAsia="ru-RU"/>
              </w:rPr>
            </w:pPr>
            <w:r w:rsidRPr="0074418C">
              <w:rPr>
                <w:rFonts w:ascii="Times New Roman" w:eastAsia="Times New Roman" w:hAnsi="Times New Roman" w:cs="Times New Roman"/>
                <w:spacing w:val="-5"/>
                <w:sz w:val="24"/>
                <w:szCs w:val="24"/>
                <w:lang w:eastAsia="ru-RU"/>
              </w:rPr>
              <w:t>2023</w:t>
            </w:r>
          </w:p>
        </w:tc>
        <w:tc>
          <w:tcPr>
            <w:tcW w:w="993" w:type="dxa"/>
            <w:vMerge/>
            <w:tcBorders>
              <w:left w:val="nil"/>
              <w:bottom w:val="single" w:sz="4" w:space="0" w:color="auto"/>
              <w:right w:val="single" w:sz="4" w:space="0" w:color="auto"/>
            </w:tcBorders>
          </w:tcPr>
          <w:p w14:paraId="561CBCC3" w14:textId="77777777" w:rsidR="00EE2597" w:rsidRPr="0074418C" w:rsidRDefault="00EE2597" w:rsidP="004674E3">
            <w:pPr>
              <w:widowControl w:val="0"/>
              <w:spacing w:after="0" w:line="240" w:lineRule="auto"/>
              <w:jc w:val="center"/>
              <w:rPr>
                <w:rFonts w:ascii="Times New Roman" w:eastAsia="Times New Roman" w:hAnsi="Times New Roman" w:cs="Times New Roman"/>
                <w:spacing w:val="-5"/>
                <w:sz w:val="24"/>
                <w:szCs w:val="24"/>
                <w:lang w:eastAsia="ru-RU"/>
              </w:rPr>
            </w:pPr>
          </w:p>
        </w:tc>
      </w:tr>
      <w:tr w:rsidR="00AD4A25" w:rsidRPr="0074418C" w14:paraId="7DB1708E" w14:textId="77777777" w:rsidTr="00E84E33">
        <w:trPr>
          <w:trHeight w:val="531"/>
        </w:trPr>
        <w:tc>
          <w:tcPr>
            <w:tcW w:w="3119" w:type="dxa"/>
            <w:tcBorders>
              <w:top w:val="nil"/>
              <w:left w:val="single" w:sz="4" w:space="0" w:color="auto"/>
              <w:bottom w:val="single" w:sz="4" w:space="0" w:color="auto"/>
              <w:right w:val="single" w:sz="4" w:space="0" w:color="auto"/>
            </w:tcBorders>
            <w:vAlign w:val="center"/>
            <w:hideMark/>
          </w:tcPr>
          <w:p w14:paraId="4FBC07C7" w14:textId="77777777" w:rsidR="00EE2597" w:rsidRPr="0074418C" w:rsidRDefault="00EE2597" w:rsidP="004674E3">
            <w:pPr>
              <w:widowControl w:val="0"/>
              <w:spacing w:after="0" w:line="240" w:lineRule="auto"/>
              <w:rPr>
                <w:rFonts w:ascii="Times New Roman" w:eastAsia="Times New Roman" w:hAnsi="Times New Roman" w:cs="Times New Roman"/>
                <w:spacing w:val="-5"/>
                <w:sz w:val="24"/>
                <w:szCs w:val="24"/>
                <w:lang w:eastAsia="ru-RU"/>
              </w:rPr>
            </w:pPr>
            <w:r w:rsidRPr="0074418C">
              <w:rPr>
                <w:rFonts w:ascii="Times New Roman" w:eastAsia="Times New Roman" w:hAnsi="Times New Roman" w:cs="Times New Roman"/>
                <w:spacing w:val="-5"/>
                <w:sz w:val="24"/>
                <w:szCs w:val="24"/>
                <w:lang w:eastAsia="ru-RU"/>
              </w:rPr>
              <w:t>Ауыл шаруашылығы өнімдерінің (қызметтерінің) жалпы өнімі</w:t>
            </w:r>
          </w:p>
        </w:tc>
        <w:tc>
          <w:tcPr>
            <w:tcW w:w="1124" w:type="dxa"/>
            <w:tcBorders>
              <w:top w:val="nil"/>
              <w:left w:val="nil"/>
              <w:bottom w:val="single" w:sz="4" w:space="0" w:color="auto"/>
              <w:right w:val="single" w:sz="4" w:space="0" w:color="auto"/>
            </w:tcBorders>
            <w:noWrap/>
            <w:vAlign w:val="center"/>
            <w:hideMark/>
          </w:tcPr>
          <w:p w14:paraId="7B8346DD" w14:textId="77777777" w:rsidR="00EE2597" w:rsidRPr="0074418C" w:rsidRDefault="00EE2597" w:rsidP="004674E3">
            <w:pPr>
              <w:widowControl w:val="0"/>
              <w:spacing w:after="0" w:line="240" w:lineRule="auto"/>
              <w:jc w:val="center"/>
              <w:rPr>
                <w:rFonts w:ascii="Times New Roman" w:hAnsi="Times New Roman" w:cs="Times New Roman"/>
                <w:spacing w:val="-5"/>
                <w:sz w:val="24"/>
                <w:szCs w:val="24"/>
              </w:rPr>
            </w:pPr>
            <w:r w:rsidRPr="0074418C">
              <w:rPr>
                <w:rFonts w:ascii="Times New Roman" w:hAnsi="Times New Roman" w:cs="Times New Roman"/>
                <w:spacing w:val="-5"/>
                <w:sz w:val="24"/>
                <w:szCs w:val="24"/>
              </w:rPr>
              <w:t>5 151,16</w:t>
            </w:r>
          </w:p>
        </w:tc>
        <w:tc>
          <w:tcPr>
            <w:tcW w:w="1124" w:type="dxa"/>
            <w:tcBorders>
              <w:top w:val="nil"/>
              <w:left w:val="nil"/>
              <w:bottom w:val="single" w:sz="4" w:space="0" w:color="auto"/>
              <w:right w:val="single" w:sz="4" w:space="0" w:color="auto"/>
            </w:tcBorders>
            <w:noWrap/>
            <w:vAlign w:val="center"/>
            <w:hideMark/>
          </w:tcPr>
          <w:p w14:paraId="764289DD" w14:textId="77777777" w:rsidR="00EE2597" w:rsidRPr="0074418C" w:rsidRDefault="00EE2597" w:rsidP="004674E3">
            <w:pPr>
              <w:widowControl w:val="0"/>
              <w:spacing w:after="0" w:line="240" w:lineRule="auto"/>
              <w:jc w:val="center"/>
              <w:rPr>
                <w:rFonts w:ascii="Times New Roman" w:hAnsi="Times New Roman" w:cs="Times New Roman"/>
                <w:spacing w:val="-5"/>
                <w:sz w:val="24"/>
                <w:szCs w:val="24"/>
              </w:rPr>
            </w:pPr>
            <w:r w:rsidRPr="0074418C">
              <w:rPr>
                <w:rFonts w:ascii="Times New Roman" w:hAnsi="Times New Roman" w:cs="Times New Roman"/>
                <w:spacing w:val="-5"/>
                <w:sz w:val="24"/>
                <w:szCs w:val="24"/>
              </w:rPr>
              <w:t>6 334,67</w:t>
            </w:r>
          </w:p>
        </w:tc>
        <w:tc>
          <w:tcPr>
            <w:tcW w:w="1125" w:type="dxa"/>
            <w:tcBorders>
              <w:top w:val="nil"/>
              <w:left w:val="nil"/>
              <w:bottom w:val="single" w:sz="4" w:space="0" w:color="auto"/>
              <w:right w:val="single" w:sz="4" w:space="0" w:color="auto"/>
            </w:tcBorders>
            <w:noWrap/>
            <w:vAlign w:val="center"/>
            <w:hideMark/>
          </w:tcPr>
          <w:p w14:paraId="71AFCD9B" w14:textId="77777777" w:rsidR="00EE2597" w:rsidRPr="0074418C" w:rsidRDefault="00EE2597" w:rsidP="004674E3">
            <w:pPr>
              <w:widowControl w:val="0"/>
              <w:spacing w:after="0" w:line="240" w:lineRule="auto"/>
              <w:jc w:val="center"/>
              <w:rPr>
                <w:rFonts w:ascii="Times New Roman" w:hAnsi="Times New Roman" w:cs="Times New Roman"/>
                <w:spacing w:val="-5"/>
                <w:sz w:val="24"/>
                <w:szCs w:val="24"/>
              </w:rPr>
            </w:pPr>
            <w:r w:rsidRPr="0074418C">
              <w:rPr>
                <w:rFonts w:ascii="Times New Roman" w:hAnsi="Times New Roman" w:cs="Times New Roman"/>
                <w:spacing w:val="-5"/>
                <w:sz w:val="24"/>
                <w:szCs w:val="24"/>
              </w:rPr>
              <w:t>7 515,43</w:t>
            </w:r>
          </w:p>
        </w:tc>
        <w:tc>
          <w:tcPr>
            <w:tcW w:w="1124" w:type="dxa"/>
            <w:tcBorders>
              <w:top w:val="nil"/>
              <w:left w:val="nil"/>
              <w:bottom w:val="single" w:sz="4" w:space="0" w:color="auto"/>
              <w:right w:val="single" w:sz="4" w:space="0" w:color="auto"/>
            </w:tcBorders>
            <w:noWrap/>
            <w:vAlign w:val="center"/>
            <w:hideMark/>
          </w:tcPr>
          <w:p w14:paraId="006FA9ED" w14:textId="5F7EE104" w:rsidR="00EE2597" w:rsidRPr="0074418C" w:rsidRDefault="00EE2597" w:rsidP="004674E3">
            <w:pPr>
              <w:widowControl w:val="0"/>
              <w:spacing w:after="0" w:line="240" w:lineRule="auto"/>
              <w:jc w:val="center"/>
              <w:rPr>
                <w:rFonts w:ascii="Times New Roman" w:hAnsi="Times New Roman" w:cs="Times New Roman"/>
                <w:spacing w:val="-5"/>
                <w:sz w:val="24"/>
                <w:szCs w:val="24"/>
              </w:rPr>
            </w:pPr>
            <w:r w:rsidRPr="0074418C">
              <w:rPr>
                <w:rFonts w:ascii="Times New Roman" w:hAnsi="Times New Roman" w:cs="Times New Roman"/>
                <w:spacing w:val="-5"/>
                <w:sz w:val="24"/>
                <w:szCs w:val="24"/>
              </w:rPr>
              <w:t>8 367,</w:t>
            </w:r>
            <w:r w:rsidR="006B4490">
              <w:rPr>
                <w:rFonts w:ascii="Times New Roman" w:hAnsi="Times New Roman" w:cs="Times New Roman"/>
                <w:spacing w:val="-5"/>
                <w:sz w:val="24"/>
                <w:szCs w:val="24"/>
              </w:rPr>
              <w:t>73</w:t>
            </w:r>
          </w:p>
        </w:tc>
        <w:tc>
          <w:tcPr>
            <w:tcW w:w="1125" w:type="dxa"/>
            <w:tcBorders>
              <w:top w:val="nil"/>
              <w:left w:val="nil"/>
              <w:bottom w:val="single" w:sz="4" w:space="0" w:color="auto"/>
              <w:right w:val="single" w:sz="4" w:space="0" w:color="auto"/>
            </w:tcBorders>
            <w:noWrap/>
            <w:vAlign w:val="center"/>
            <w:hideMark/>
          </w:tcPr>
          <w:p w14:paraId="56D68AE4" w14:textId="0ADE542F" w:rsidR="00EE2597" w:rsidRPr="0074418C" w:rsidRDefault="00EE2597" w:rsidP="004674E3">
            <w:pPr>
              <w:widowControl w:val="0"/>
              <w:spacing w:after="0" w:line="240" w:lineRule="auto"/>
              <w:jc w:val="center"/>
              <w:rPr>
                <w:rFonts w:ascii="Times New Roman" w:hAnsi="Times New Roman" w:cs="Times New Roman"/>
                <w:spacing w:val="-5"/>
                <w:sz w:val="24"/>
                <w:szCs w:val="24"/>
              </w:rPr>
            </w:pPr>
            <w:r w:rsidRPr="0074418C">
              <w:rPr>
                <w:rFonts w:ascii="Times New Roman" w:hAnsi="Times New Roman" w:cs="Times New Roman"/>
                <w:spacing w:val="-5"/>
                <w:sz w:val="24"/>
                <w:szCs w:val="24"/>
              </w:rPr>
              <w:t>7 5</w:t>
            </w:r>
            <w:r w:rsidR="006B4490">
              <w:rPr>
                <w:rFonts w:ascii="Times New Roman" w:hAnsi="Times New Roman" w:cs="Times New Roman"/>
                <w:spacing w:val="-5"/>
                <w:sz w:val="24"/>
                <w:szCs w:val="24"/>
              </w:rPr>
              <w:t>7</w:t>
            </w:r>
            <w:r w:rsidRPr="0074418C">
              <w:rPr>
                <w:rFonts w:ascii="Times New Roman" w:hAnsi="Times New Roman" w:cs="Times New Roman"/>
                <w:spacing w:val="-5"/>
                <w:sz w:val="24"/>
                <w:szCs w:val="24"/>
              </w:rPr>
              <w:t>6,53</w:t>
            </w:r>
          </w:p>
        </w:tc>
        <w:tc>
          <w:tcPr>
            <w:tcW w:w="993" w:type="dxa"/>
            <w:tcBorders>
              <w:top w:val="nil"/>
              <w:left w:val="nil"/>
              <w:bottom w:val="single" w:sz="4" w:space="0" w:color="auto"/>
              <w:right w:val="single" w:sz="4" w:space="0" w:color="auto"/>
            </w:tcBorders>
            <w:vAlign w:val="center"/>
          </w:tcPr>
          <w:p w14:paraId="7F9B2398" w14:textId="77777777" w:rsidR="00EE2597" w:rsidRPr="0074418C" w:rsidRDefault="00EE2597" w:rsidP="004674E3">
            <w:pPr>
              <w:widowControl w:val="0"/>
              <w:spacing w:after="0" w:line="240" w:lineRule="auto"/>
              <w:jc w:val="center"/>
              <w:rPr>
                <w:rFonts w:ascii="Times New Roman" w:hAnsi="Times New Roman" w:cs="Times New Roman"/>
                <w:spacing w:val="-5"/>
                <w:sz w:val="24"/>
                <w:szCs w:val="24"/>
                <w:lang w:val="en-US"/>
              </w:rPr>
            </w:pPr>
            <w:r w:rsidRPr="0074418C">
              <w:rPr>
                <w:rFonts w:ascii="Times New Roman" w:hAnsi="Times New Roman" w:cs="Times New Roman"/>
                <w:spacing w:val="-5"/>
                <w:sz w:val="24"/>
                <w:szCs w:val="24"/>
              </w:rPr>
              <w:t>147,1</w:t>
            </w:r>
          </w:p>
        </w:tc>
      </w:tr>
      <w:tr w:rsidR="00AD4A25" w:rsidRPr="0074418C" w14:paraId="3AF46FC0" w14:textId="77777777" w:rsidTr="00E84E33">
        <w:trPr>
          <w:trHeight w:val="128"/>
        </w:trPr>
        <w:tc>
          <w:tcPr>
            <w:tcW w:w="3119" w:type="dxa"/>
            <w:tcBorders>
              <w:top w:val="nil"/>
              <w:left w:val="single" w:sz="4" w:space="0" w:color="auto"/>
              <w:bottom w:val="single" w:sz="4" w:space="0" w:color="auto"/>
              <w:right w:val="single" w:sz="4" w:space="0" w:color="auto"/>
            </w:tcBorders>
            <w:vAlign w:val="center"/>
            <w:hideMark/>
          </w:tcPr>
          <w:p w14:paraId="1B37FEFC" w14:textId="77777777" w:rsidR="00EE2597" w:rsidRPr="0074418C" w:rsidRDefault="00EE2597" w:rsidP="004674E3">
            <w:pPr>
              <w:widowControl w:val="0"/>
              <w:spacing w:after="0" w:line="240" w:lineRule="auto"/>
              <w:rPr>
                <w:rFonts w:ascii="Times New Roman" w:eastAsia="Times New Roman" w:hAnsi="Times New Roman" w:cs="Times New Roman"/>
                <w:spacing w:val="-5"/>
                <w:sz w:val="24"/>
                <w:szCs w:val="24"/>
                <w:lang w:eastAsia="ru-RU"/>
              </w:rPr>
            </w:pPr>
            <w:r w:rsidRPr="0074418C">
              <w:rPr>
                <w:rFonts w:ascii="Times New Roman" w:eastAsia="Times New Roman" w:hAnsi="Times New Roman" w:cs="Times New Roman"/>
                <w:spacing w:val="-5"/>
                <w:sz w:val="24"/>
                <w:szCs w:val="24"/>
                <w:lang w:eastAsia="ru-RU"/>
              </w:rPr>
              <w:t>оның ішінде</w:t>
            </w:r>
          </w:p>
        </w:tc>
        <w:tc>
          <w:tcPr>
            <w:tcW w:w="1124" w:type="dxa"/>
            <w:tcBorders>
              <w:top w:val="nil"/>
              <w:left w:val="nil"/>
              <w:bottom w:val="single" w:sz="4" w:space="0" w:color="auto"/>
              <w:right w:val="single" w:sz="4" w:space="0" w:color="auto"/>
            </w:tcBorders>
            <w:noWrap/>
            <w:vAlign w:val="center"/>
            <w:hideMark/>
          </w:tcPr>
          <w:p w14:paraId="4E3DC5B7" w14:textId="77777777" w:rsidR="00EE2597" w:rsidRPr="0074418C" w:rsidRDefault="00EE2597" w:rsidP="004674E3">
            <w:pPr>
              <w:widowControl w:val="0"/>
              <w:spacing w:after="0" w:line="240" w:lineRule="auto"/>
              <w:jc w:val="center"/>
              <w:rPr>
                <w:rFonts w:ascii="Times New Roman" w:hAnsi="Times New Roman" w:cs="Times New Roman"/>
                <w:spacing w:val="-5"/>
                <w:sz w:val="24"/>
                <w:szCs w:val="24"/>
              </w:rPr>
            </w:pPr>
            <w:r w:rsidRPr="0074418C">
              <w:rPr>
                <w:rFonts w:ascii="Times New Roman" w:hAnsi="Times New Roman" w:cs="Times New Roman"/>
                <w:spacing w:val="-5"/>
                <w:sz w:val="24"/>
                <w:szCs w:val="24"/>
              </w:rPr>
              <w:t> </w:t>
            </w:r>
          </w:p>
        </w:tc>
        <w:tc>
          <w:tcPr>
            <w:tcW w:w="1124" w:type="dxa"/>
            <w:tcBorders>
              <w:top w:val="nil"/>
              <w:left w:val="nil"/>
              <w:bottom w:val="single" w:sz="4" w:space="0" w:color="auto"/>
              <w:right w:val="single" w:sz="4" w:space="0" w:color="auto"/>
            </w:tcBorders>
            <w:noWrap/>
            <w:vAlign w:val="center"/>
            <w:hideMark/>
          </w:tcPr>
          <w:p w14:paraId="32D6D1DA" w14:textId="77777777" w:rsidR="00EE2597" w:rsidRPr="0074418C" w:rsidRDefault="00EE2597" w:rsidP="004674E3">
            <w:pPr>
              <w:widowControl w:val="0"/>
              <w:spacing w:after="0" w:line="240" w:lineRule="auto"/>
              <w:jc w:val="center"/>
              <w:rPr>
                <w:rFonts w:ascii="Times New Roman" w:hAnsi="Times New Roman" w:cs="Times New Roman"/>
                <w:spacing w:val="-5"/>
                <w:sz w:val="24"/>
                <w:szCs w:val="24"/>
              </w:rPr>
            </w:pPr>
            <w:r w:rsidRPr="0074418C">
              <w:rPr>
                <w:rFonts w:ascii="Times New Roman" w:hAnsi="Times New Roman" w:cs="Times New Roman"/>
                <w:spacing w:val="-5"/>
                <w:sz w:val="24"/>
                <w:szCs w:val="24"/>
              </w:rPr>
              <w:t> </w:t>
            </w:r>
          </w:p>
        </w:tc>
        <w:tc>
          <w:tcPr>
            <w:tcW w:w="1125" w:type="dxa"/>
            <w:tcBorders>
              <w:top w:val="nil"/>
              <w:left w:val="nil"/>
              <w:bottom w:val="single" w:sz="4" w:space="0" w:color="auto"/>
              <w:right w:val="single" w:sz="4" w:space="0" w:color="auto"/>
            </w:tcBorders>
            <w:noWrap/>
            <w:vAlign w:val="center"/>
            <w:hideMark/>
          </w:tcPr>
          <w:p w14:paraId="763D5FE6" w14:textId="77777777" w:rsidR="00EE2597" w:rsidRPr="0074418C" w:rsidRDefault="00EE2597" w:rsidP="004674E3">
            <w:pPr>
              <w:widowControl w:val="0"/>
              <w:spacing w:after="0" w:line="240" w:lineRule="auto"/>
              <w:jc w:val="center"/>
              <w:rPr>
                <w:rFonts w:ascii="Times New Roman" w:hAnsi="Times New Roman" w:cs="Times New Roman"/>
                <w:spacing w:val="-5"/>
                <w:sz w:val="24"/>
                <w:szCs w:val="24"/>
              </w:rPr>
            </w:pPr>
            <w:r w:rsidRPr="0074418C">
              <w:rPr>
                <w:rFonts w:ascii="Times New Roman" w:hAnsi="Times New Roman" w:cs="Times New Roman"/>
                <w:spacing w:val="-5"/>
                <w:sz w:val="24"/>
                <w:szCs w:val="24"/>
              </w:rPr>
              <w:t> </w:t>
            </w:r>
          </w:p>
        </w:tc>
        <w:tc>
          <w:tcPr>
            <w:tcW w:w="1124" w:type="dxa"/>
            <w:tcBorders>
              <w:top w:val="nil"/>
              <w:left w:val="nil"/>
              <w:bottom w:val="single" w:sz="4" w:space="0" w:color="auto"/>
              <w:right w:val="single" w:sz="4" w:space="0" w:color="auto"/>
            </w:tcBorders>
            <w:noWrap/>
            <w:vAlign w:val="center"/>
            <w:hideMark/>
          </w:tcPr>
          <w:p w14:paraId="2B94F43D" w14:textId="77777777" w:rsidR="00EE2597" w:rsidRPr="0074418C" w:rsidRDefault="00EE2597" w:rsidP="004674E3">
            <w:pPr>
              <w:widowControl w:val="0"/>
              <w:spacing w:after="0" w:line="240" w:lineRule="auto"/>
              <w:jc w:val="center"/>
              <w:rPr>
                <w:rFonts w:ascii="Times New Roman" w:hAnsi="Times New Roman" w:cs="Times New Roman"/>
                <w:spacing w:val="-5"/>
                <w:sz w:val="24"/>
                <w:szCs w:val="24"/>
              </w:rPr>
            </w:pPr>
            <w:r w:rsidRPr="0074418C">
              <w:rPr>
                <w:rFonts w:ascii="Times New Roman" w:hAnsi="Times New Roman" w:cs="Times New Roman"/>
                <w:spacing w:val="-5"/>
                <w:sz w:val="24"/>
                <w:szCs w:val="24"/>
              </w:rPr>
              <w:t> </w:t>
            </w:r>
          </w:p>
        </w:tc>
        <w:tc>
          <w:tcPr>
            <w:tcW w:w="1125" w:type="dxa"/>
            <w:tcBorders>
              <w:top w:val="nil"/>
              <w:left w:val="nil"/>
              <w:bottom w:val="single" w:sz="4" w:space="0" w:color="auto"/>
              <w:right w:val="single" w:sz="4" w:space="0" w:color="auto"/>
            </w:tcBorders>
            <w:noWrap/>
            <w:vAlign w:val="center"/>
            <w:hideMark/>
          </w:tcPr>
          <w:p w14:paraId="0C6AA167" w14:textId="77777777" w:rsidR="00EE2597" w:rsidRPr="0074418C" w:rsidRDefault="00EE2597" w:rsidP="004674E3">
            <w:pPr>
              <w:widowControl w:val="0"/>
              <w:spacing w:after="0" w:line="240" w:lineRule="auto"/>
              <w:jc w:val="center"/>
              <w:rPr>
                <w:rFonts w:ascii="Times New Roman" w:hAnsi="Times New Roman" w:cs="Times New Roman"/>
                <w:spacing w:val="-5"/>
                <w:sz w:val="24"/>
                <w:szCs w:val="24"/>
              </w:rPr>
            </w:pPr>
            <w:r w:rsidRPr="0074418C">
              <w:rPr>
                <w:rFonts w:ascii="Times New Roman" w:hAnsi="Times New Roman" w:cs="Times New Roman"/>
                <w:spacing w:val="-5"/>
                <w:sz w:val="24"/>
                <w:szCs w:val="24"/>
              </w:rPr>
              <w:t> </w:t>
            </w:r>
          </w:p>
        </w:tc>
        <w:tc>
          <w:tcPr>
            <w:tcW w:w="993" w:type="dxa"/>
            <w:tcBorders>
              <w:top w:val="nil"/>
              <w:left w:val="nil"/>
              <w:bottom w:val="single" w:sz="4" w:space="0" w:color="auto"/>
              <w:right w:val="single" w:sz="4" w:space="0" w:color="auto"/>
            </w:tcBorders>
            <w:vAlign w:val="center"/>
          </w:tcPr>
          <w:p w14:paraId="71BEACB4" w14:textId="77777777" w:rsidR="00EE2597" w:rsidRPr="0074418C" w:rsidRDefault="00EE2597" w:rsidP="004674E3">
            <w:pPr>
              <w:widowControl w:val="0"/>
              <w:spacing w:after="0" w:line="240" w:lineRule="auto"/>
              <w:jc w:val="center"/>
              <w:rPr>
                <w:rFonts w:ascii="Times New Roman" w:hAnsi="Times New Roman" w:cs="Times New Roman"/>
                <w:spacing w:val="-5"/>
                <w:sz w:val="24"/>
                <w:szCs w:val="24"/>
              </w:rPr>
            </w:pPr>
          </w:p>
        </w:tc>
      </w:tr>
      <w:tr w:rsidR="00AD4A25" w:rsidRPr="0074418C" w14:paraId="743901DB" w14:textId="77777777" w:rsidTr="00E84E33">
        <w:trPr>
          <w:trHeight w:val="187"/>
        </w:trPr>
        <w:tc>
          <w:tcPr>
            <w:tcW w:w="3119" w:type="dxa"/>
            <w:tcBorders>
              <w:top w:val="nil"/>
              <w:left w:val="single" w:sz="4" w:space="0" w:color="auto"/>
              <w:bottom w:val="single" w:sz="4" w:space="0" w:color="auto"/>
              <w:right w:val="single" w:sz="4" w:space="0" w:color="auto"/>
            </w:tcBorders>
            <w:vAlign w:val="center"/>
            <w:hideMark/>
          </w:tcPr>
          <w:p w14:paraId="4E6FE40D" w14:textId="77777777" w:rsidR="00EE2597" w:rsidRPr="0074418C" w:rsidRDefault="00EE2597" w:rsidP="004674E3">
            <w:pPr>
              <w:widowControl w:val="0"/>
              <w:spacing w:after="0" w:line="240" w:lineRule="auto"/>
              <w:rPr>
                <w:rFonts w:ascii="Times New Roman" w:eastAsia="Times New Roman" w:hAnsi="Times New Roman" w:cs="Times New Roman"/>
                <w:spacing w:val="-5"/>
                <w:sz w:val="24"/>
                <w:szCs w:val="24"/>
                <w:lang w:eastAsia="ru-RU"/>
              </w:rPr>
            </w:pPr>
            <w:r w:rsidRPr="0074418C">
              <w:rPr>
                <w:rFonts w:ascii="Times New Roman" w:eastAsia="Times New Roman" w:hAnsi="Times New Roman" w:cs="Times New Roman"/>
                <w:spacing w:val="-5"/>
                <w:sz w:val="24"/>
                <w:szCs w:val="24"/>
                <w:lang w:eastAsia="ru-RU"/>
              </w:rPr>
              <w:t>өсімдік шаруашылығы</w:t>
            </w:r>
          </w:p>
        </w:tc>
        <w:tc>
          <w:tcPr>
            <w:tcW w:w="1124" w:type="dxa"/>
            <w:tcBorders>
              <w:top w:val="nil"/>
              <w:left w:val="nil"/>
              <w:bottom w:val="single" w:sz="4" w:space="0" w:color="auto"/>
              <w:right w:val="single" w:sz="4" w:space="0" w:color="auto"/>
            </w:tcBorders>
            <w:noWrap/>
            <w:vAlign w:val="center"/>
            <w:hideMark/>
          </w:tcPr>
          <w:p w14:paraId="358CB59E" w14:textId="77777777" w:rsidR="00EE2597" w:rsidRPr="0074418C" w:rsidRDefault="00EE2597" w:rsidP="004674E3">
            <w:pPr>
              <w:widowControl w:val="0"/>
              <w:spacing w:after="0" w:line="240" w:lineRule="auto"/>
              <w:jc w:val="center"/>
              <w:rPr>
                <w:rFonts w:ascii="Times New Roman" w:hAnsi="Times New Roman" w:cs="Times New Roman"/>
                <w:spacing w:val="-5"/>
                <w:sz w:val="24"/>
                <w:szCs w:val="24"/>
              </w:rPr>
            </w:pPr>
            <w:r w:rsidRPr="0074418C">
              <w:rPr>
                <w:rFonts w:ascii="Times New Roman" w:hAnsi="Times New Roman" w:cs="Times New Roman"/>
                <w:spacing w:val="-5"/>
                <w:sz w:val="24"/>
                <w:szCs w:val="24"/>
              </w:rPr>
              <w:t>2 817,66</w:t>
            </w:r>
          </w:p>
        </w:tc>
        <w:tc>
          <w:tcPr>
            <w:tcW w:w="1124" w:type="dxa"/>
            <w:tcBorders>
              <w:top w:val="nil"/>
              <w:left w:val="nil"/>
              <w:bottom w:val="single" w:sz="4" w:space="0" w:color="auto"/>
              <w:right w:val="single" w:sz="4" w:space="0" w:color="auto"/>
            </w:tcBorders>
            <w:noWrap/>
            <w:vAlign w:val="center"/>
            <w:hideMark/>
          </w:tcPr>
          <w:p w14:paraId="722041A4" w14:textId="77777777" w:rsidR="00EE2597" w:rsidRPr="0074418C" w:rsidRDefault="00EE2597" w:rsidP="004674E3">
            <w:pPr>
              <w:widowControl w:val="0"/>
              <w:spacing w:after="0" w:line="240" w:lineRule="auto"/>
              <w:jc w:val="center"/>
              <w:rPr>
                <w:rFonts w:ascii="Times New Roman" w:hAnsi="Times New Roman" w:cs="Times New Roman"/>
                <w:spacing w:val="-5"/>
                <w:sz w:val="24"/>
                <w:szCs w:val="24"/>
              </w:rPr>
            </w:pPr>
            <w:r w:rsidRPr="0074418C">
              <w:rPr>
                <w:rFonts w:ascii="Times New Roman" w:hAnsi="Times New Roman" w:cs="Times New Roman"/>
                <w:spacing w:val="-5"/>
                <w:sz w:val="24"/>
                <w:szCs w:val="24"/>
              </w:rPr>
              <w:t>3 687,31</w:t>
            </w:r>
          </w:p>
        </w:tc>
        <w:tc>
          <w:tcPr>
            <w:tcW w:w="1125" w:type="dxa"/>
            <w:tcBorders>
              <w:top w:val="nil"/>
              <w:left w:val="nil"/>
              <w:bottom w:val="single" w:sz="4" w:space="0" w:color="auto"/>
              <w:right w:val="single" w:sz="4" w:space="0" w:color="auto"/>
            </w:tcBorders>
            <w:noWrap/>
            <w:vAlign w:val="center"/>
            <w:hideMark/>
          </w:tcPr>
          <w:p w14:paraId="5A832936" w14:textId="77777777" w:rsidR="00EE2597" w:rsidRPr="0074418C" w:rsidRDefault="00EE2597" w:rsidP="004674E3">
            <w:pPr>
              <w:widowControl w:val="0"/>
              <w:spacing w:after="0" w:line="240" w:lineRule="auto"/>
              <w:jc w:val="center"/>
              <w:rPr>
                <w:rFonts w:ascii="Times New Roman" w:hAnsi="Times New Roman" w:cs="Times New Roman"/>
                <w:spacing w:val="-5"/>
                <w:sz w:val="24"/>
                <w:szCs w:val="24"/>
              </w:rPr>
            </w:pPr>
            <w:r w:rsidRPr="0074418C">
              <w:rPr>
                <w:rFonts w:ascii="Times New Roman" w:hAnsi="Times New Roman" w:cs="Times New Roman"/>
                <w:spacing w:val="-5"/>
                <w:sz w:val="24"/>
                <w:szCs w:val="24"/>
              </w:rPr>
              <w:t>4 387,24</w:t>
            </w:r>
          </w:p>
        </w:tc>
        <w:tc>
          <w:tcPr>
            <w:tcW w:w="1124" w:type="dxa"/>
            <w:tcBorders>
              <w:top w:val="nil"/>
              <w:left w:val="nil"/>
              <w:bottom w:val="single" w:sz="4" w:space="0" w:color="auto"/>
              <w:right w:val="single" w:sz="4" w:space="0" w:color="auto"/>
            </w:tcBorders>
            <w:noWrap/>
            <w:vAlign w:val="center"/>
          </w:tcPr>
          <w:p w14:paraId="74D0E789" w14:textId="77777777" w:rsidR="00EE2597" w:rsidRPr="0074418C" w:rsidRDefault="00EE2597" w:rsidP="004674E3">
            <w:pPr>
              <w:widowControl w:val="0"/>
              <w:spacing w:after="0" w:line="240" w:lineRule="auto"/>
              <w:jc w:val="center"/>
              <w:rPr>
                <w:rFonts w:ascii="Times New Roman" w:hAnsi="Times New Roman" w:cs="Times New Roman"/>
                <w:spacing w:val="-5"/>
                <w:sz w:val="24"/>
                <w:szCs w:val="24"/>
              </w:rPr>
            </w:pPr>
            <w:r w:rsidRPr="0074418C">
              <w:rPr>
                <w:rFonts w:ascii="Times New Roman" w:hAnsi="Times New Roman" w:cs="Times New Roman"/>
                <w:spacing w:val="-5"/>
                <w:sz w:val="24"/>
                <w:szCs w:val="24"/>
              </w:rPr>
              <w:t>5 808,26</w:t>
            </w:r>
          </w:p>
        </w:tc>
        <w:tc>
          <w:tcPr>
            <w:tcW w:w="1125" w:type="dxa"/>
            <w:tcBorders>
              <w:top w:val="nil"/>
              <w:left w:val="nil"/>
              <w:bottom w:val="single" w:sz="4" w:space="0" w:color="auto"/>
              <w:right w:val="single" w:sz="4" w:space="0" w:color="auto"/>
            </w:tcBorders>
            <w:noWrap/>
            <w:vAlign w:val="center"/>
            <w:hideMark/>
          </w:tcPr>
          <w:p w14:paraId="0D4F7AB1" w14:textId="77777777" w:rsidR="00EE2597" w:rsidRPr="0074418C" w:rsidRDefault="00EE2597" w:rsidP="004674E3">
            <w:pPr>
              <w:widowControl w:val="0"/>
              <w:spacing w:after="0" w:line="240" w:lineRule="auto"/>
              <w:jc w:val="center"/>
              <w:rPr>
                <w:rFonts w:ascii="Times New Roman" w:hAnsi="Times New Roman" w:cs="Times New Roman"/>
                <w:spacing w:val="-5"/>
                <w:sz w:val="24"/>
                <w:szCs w:val="24"/>
              </w:rPr>
            </w:pPr>
            <w:r w:rsidRPr="0074418C">
              <w:rPr>
                <w:rFonts w:ascii="Times New Roman" w:hAnsi="Times New Roman" w:cs="Times New Roman"/>
                <w:spacing w:val="-5"/>
                <w:sz w:val="24"/>
                <w:szCs w:val="24"/>
              </w:rPr>
              <w:t>4 552,42</w:t>
            </w:r>
          </w:p>
        </w:tc>
        <w:tc>
          <w:tcPr>
            <w:tcW w:w="993" w:type="dxa"/>
            <w:tcBorders>
              <w:top w:val="nil"/>
              <w:left w:val="nil"/>
              <w:bottom w:val="single" w:sz="4" w:space="0" w:color="auto"/>
              <w:right w:val="single" w:sz="4" w:space="0" w:color="auto"/>
            </w:tcBorders>
            <w:vAlign w:val="center"/>
          </w:tcPr>
          <w:p w14:paraId="3D229EF5" w14:textId="77777777" w:rsidR="00EE2597" w:rsidRPr="0074418C" w:rsidRDefault="00EE2597" w:rsidP="004674E3">
            <w:pPr>
              <w:widowControl w:val="0"/>
              <w:spacing w:after="0" w:line="240" w:lineRule="auto"/>
              <w:jc w:val="center"/>
              <w:rPr>
                <w:rFonts w:ascii="Times New Roman" w:hAnsi="Times New Roman" w:cs="Times New Roman"/>
                <w:spacing w:val="-5"/>
                <w:sz w:val="24"/>
                <w:szCs w:val="24"/>
              </w:rPr>
            </w:pPr>
            <w:r w:rsidRPr="0074418C">
              <w:rPr>
                <w:rFonts w:ascii="Times New Roman" w:hAnsi="Times New Roman" w:cs="Times New Roman"/>
                <w:spacing w:val="-5"/>
                <w:sz w:val="24"/>
                <w:szCs w:val="24"/>
              </w:rPr>
              <w:t>161,6</w:t>
            </w:r>
          </w:p>
        </w:tc>
      </w:tr>
      <w:tr w:rsidR="00AD4A25" w:rsidRPr="0074418C" w14:paraId="07A90518" w14:textId="77777777" w:rsidTr="00E84E33">
        <w:trPr>
          <w:trHeight w:val="248"/>
        </w:trPr>
        <w:tc>
          <w:tcPr>
            <w:tcW w:w="3119" w:type="dxa"/>
            <w:tcBorders>
              <w:top w:val="nil"/>
              <w:left w:val="single" w:sz="4" w:space="0" w:color="auto"/>
              <w:bottom w:val="single" w:sz="4" w:space="0" w:color="auto"/>
              <w:right w:val="single" w:sz="4" w:space="0" w:color="auto"/>
            </w:tcBorders>
            <w:vAlign w:val="center"/>
            <w:hideMark/>
          </w:tcPr>
          <w:p w14:paraId="4A091B21" w14:textId="77777777" w:rsidR="00EE2597" w:rsidRPr="0074418C" w:rsidRDefault="00EE2597" w:rsidP="004674E3">
            <w:pPr>
              <w:widowControl w:val="0"/>
              <w:spacing w:after="0" w:line="240" w:lineRule="auto"/>
              <w:rPr>
                <w:rFonts w:ascii="Times New Roman" w:eastAsia="Times New Roman" w:hAnsi="Times New Roman" w:cs="Times New Roman"/>
                <w:spacing w:val="-5"/>
                <w:sz w:val="24"/>
                <w:szCs w:val="24"/>
                <w:lang w:eastAsia="ru-RU"/>
              </w:rPr>
            </w:pPr>
            <w:r w:rsidRPr="0074418C">
              <w:rPr>
                <w:rFonts w:ascii="Times New Roman" w:eastAsia="Times New Roman" w:hAnsi="Times New Roman" w:cs="Times New Roman"/>
                <w:spacing w:val="-5"/>
                <w:sz w:val="24"/>
                <w:szCs w:val="24"/>
                <w:lang w:eastAsia="ru-RU"/>
              </w:rPr>
              <w:t>мал шаруашылығы</w:t>
            </w:r>
          </w:p>
        </w:tc>
        <w:tc>
          <w:tcPr>
            <w:tcW w:w="1124" w:type="dxa"/>
            <w:tcBorders>
              <w:top w:val="nil"/>
              <w:left w:val="nil"/>
              <w:bottom w:val="single" w:sz="4" w:space="0" w:color="auto"/>
              <w:right w:val="single" w:sz="4" w:space="0" w:color="auto"/>
            </w:tcBorders>
            <w:noWrap/>
            <w:vAlign w:val="center"/>
            <w:hideMark/>
          </w:tcPr>
          <w:p w14:paraId="5A62A278" w14:textId="77777777" w:rsidR="00EE2597" w:rsidRPr="0074418C" w:rsidRDefault="00EE2597" w:rsidP="004674E3">
            <w:pPr>
              <w:widowControl w:val="0"/>
              <w:spacing w:after="0" w:line="240" w:lineRule="auto"/>
              <w:jc w:val="center"/>
              <w:rPr>
                <w:rFonts w:ascii="Times New Roman" w:hAnsi="Times New Roman" w:cs="Times New Roman"/>
                <w:spacing w:val="-5"/>
                <w:sz w:val="24"/>
                <w:szCs w:val="24"/>
              </w:rPr>
            </w:pPr>
            <w:r w:rsidRPr="0074418C">
              <w:rPr>
                <w:rFonts w:ascii="Times New Roman" w:hAnsi="Times New Roman" w:cs="Times New Roman"/>
                <w:spacing w:val="-5"/>
                <w:sz w:val="24"/>
                <w:szCs w:val="24"/>
              </w:rPr>
              <w:t>2 319,50</w:t>
            </w:r>
          </w:p>
        </w:tc>
        <w:tc>
          <w:tcPr>
            <w:tcW w:w="1124" w:type="dxa"/>
            <w:tcBorders>
              <w:top w:val="nil"/>
              <w:left w:val="nil"/>
              <w:bottom w:val="single" w:sz="4" w:space="0" w:color="auto"/>
              <w:right w:val="single" w:sz="4" w:space="0" w:color="auto"/>
            </w:tcBorders>
            <w:noWrap/>
            <w:vAlign w:val="center"/>
            <w:hideMark/>
          </w:tcPr>
          <w:p w14:paraId="14FFBB80" w14:textId="77777777" w:rsidR="00EE2597" w:rsidRPr="0074418C" w:rsidRDefault="00EE2597" w:rsidP="004674E3">
            <w:pPr>
              <w:widowControl w:val="0"/>
              <w:spacing w:after="0" w:line="240" w:lineRule="auto"/>
              <w:jc w:val="center"/>
              <w:rPr>
                <w:rFonts w:ascii="Times New Roman" w:hAnsi="Times New Roman" w:cs="Times New Roman"/>
                <w:spacing w:val="-5"/>
                <w:sz w:val="24"/>
                <w:szCs w:val="24"/>
              </w:rPr>
            </w:pPr>
            <w:r w:rsidRPr="0074418C">
              <w:rPr>
                <w:rFonts w:ascii="Times New Roman" w:hAnsi="Times New Roman" w:cs="Times New Roman"/>
                <w:spacing w:val="-5"/>
                <w:sz w:val="24"/>
                <w:szCs w:val="24"/>
              </w:rPr>
              <w:t>2 637,46</w:t>
            </w:r>
          </w:p>
        </w:tc>
        <w:tc>
          <w:tcPr>
            <w:tcW w:w="1125" w:type="dxa"/>
            <w:tcBorders>
              <w:top w:val="nil"/>
              <w:left w:val="nil"/>
              <w:bottom w:val="single" w:sz="4" w:space="0" w:color="auto"/>
              <w:right w:val="single" w:sz="4" w:space="0" w:color="auto"/>
            </w:tcBorders>
            <w:noWrap/>
            <w:vAlign w:val="center"/>
            <w:hideMark/>
          </w:tcPr>
          <w:p w14:paraId="31C8D22D" w14:textId="77777777" w:rsidR="00EE2597" w:rsidRPr="0074418C" w:rsidRDefault="00EE2597" w:rsidP="004674E3">
            <w:pPr>
              <w:widowControl w:val="0"/>
              <w:spacing w:after="0" w:line="240" w:lineRule="auto"/>
              <w:jc w:val="center"/>
              <w:rPr>
                <w:rFonts w:ascii="Times New Roman" w:hAnsi="Times New Roman" w:cs="Times New Roman"/>
                <w:spacing w:val="-5"/>
                <w:sz w:val="24"/>
                <w:szCs w:val="24"/>
              </w:rPr>
            </w:pPr>
            <w:r w:rsidRPr="0074418C">
              <w:rPr>
                <w:rFonts w:ascii="Times New Roman" w:hAnsi="Times New Roman" w:cs="Times New Roman"/>
                <w:spacing w:val="-5"/>
                <w:sz w:val="24"/>
                <w:szCs w:val="24"/>
              </w:rPr>
              <w:t>3116,97</w:t>
            </w:r>
          </w:p>
        </w:tc>
        <w:tc>
          <w:tcPr>
            <w:tcW w:w="1124" w:type="dxa"/>
            <w:tcBorders>
              <w:top w:val="nil"/>
              <w:left w:val="nil"/>
              <w:bottom w:val="single" w:sz="4" w:space="0" w:color="auto"/>
              <w:right w:val="single" w:sz="4" w:space="0" w:color="auto"/>
            </w:tcBorders>
            <w:noWrap/>
            <w:vAlign w:val="center"/>
          </w:tcPr>
          <w:p w14:paraId="0033D66D" w14:textId="77777777" w:rsidR="00EE2597" w:rsidRPr="0074418C" w:rsidRDefault="00EE2597" w:rsidP="004674E3">
            <w:pPr>
              <w:widowControl w:val="0"/>
              <w:spacing w:after="0" w:line="240" w:lineRule="auto"/>
              <w:jc w:val="center"/>
              <w:rPr>
                <w:rFonts w:ascii="Times New Roman" w:hAnsi="Times New Roman" w:cs="Times New Roman"/>
                <w:spacing w:val="-5"/>
                <w:sz w:val="24"/>
                <w:szCs w:val="24"/>
              </w:rPr>
            </w:pPr>
            <w:r w:rsidRPr="0074418C">
              <w:rPr>
                <w:rFonts w:ascii="Times New Roman" w:hAnsi="Times New Roman" w:cs="Times New Roman"/>
                <w:spacing w:val="-5"/>
                <w:sz w:val="24"/>
                <w:szCs w:val="24"/>
              </w:rPr>
              <w:t>2 545,27</w:t>
            </w:r>
          </w:p>
        </w:tc>
        <w:tc>
          <w:tcPr>
            <w:tcW w:w="1125" w:type="dxa"/>
            <w:tcBorders>
              <w:top w:val="nil"/>
              <w:left w:val="nil"/>
              <w:bottom w:val="single" w:sz="4" w:space="0" w:color="auto"/>
              <w:right w:val="single" w:sz="4" w:space="0" w:color="auto"/>
            </w:tcBorders>
            <w:noWrap/>
            <w:vAlign w:val="center"/>
            <w:hideMark/>
          </w:tcPr>
          <w:p w14:paraId="5FB5D169" w14:textId="77777777" w:rsidR="00EE2597" w:rsidRPr="0074418C" w:rsidRDefault="00EE2597" w:rsidP="004674E3">
            <w:pPr>
              <w:widowControl w:val="0"/>
              <w:spacing w:after="0" w:line="240" w:lineRule="auto"/>
              <w:jc w:val="center"/>
              <w:rPr>
                <w:rFonts w:ascii="Times New Roman" w:hAnsi="Times New Roman" w:cs="Times New Roman"/>
                <w:spacing w:val="-5"/>
                <w:sz w:val="24"/>
                <w:szCs w:val="24"/>
              </w:rPr>
            </w:pPr>
            <w:r w:rsidRPr="0074418C">
              <w:rPr>
                <w:rFonts w:ascii="Times New Roman" w:hAnsi="Times New Roman" w:cs="Times New Roman"/>
                <w:spacing w:val="-5"/>
                <w:sz w:val="24"/>
                <w:szCs w:val="24"/>
              </w:rPr>
              <w:t>3 012,51</w:t>
            </w:r>
          </w:p>
        </w:tc>
        <w:tc>
          <w:tcPr>
            <w:tcW w:w="993" w:type="dxa"/>
            <w:tcBorders>
              <w:top w:val="nil"/>
              <w:left w:val="nil"/>
              <w:bottom w:val="single" w:sz="4" w:space="0" w:color="auto"/>
              <w:right w:val="single" w:sz="4" w:space="0" w:color="auto"/>
            </w:tcBorders>
            <w:vAlign w:val="center"/>
          </w:tcPr>
          <w:p w14:paraId="5D2FA3BA" w14:textId="77777777" w:rsidR="00EE2597" w:rsidRPr="0074418C" w:rsidRDefault="00EE2597" w:rsidP="004674E3">
            <w:pPr>
              <w:widowControl w:val="0"/>
              <w:spacing w:after="0" w:line="240" w:lineRule="auto"/>
              <w:jc w:val="center"/>
              <w:rPr>
                <w:rFonts w:ascii="Times New Roman" w:hAnsi="Times New Roman" w:cs="Times New Roman"/>
                <w:spacing w:val="-5"/>
                <w:sz w:val="24"/>
                <w:szCs w:val="24"/>
              </w:rPr>
            </w:pPr>
            <w:r w:rsidRPr="0074418C">
              <w:rPr>
                <w:rFonts w:ascii="Times New Roman" w:hAnsi="Times New Roman" w:cs="Times New Roman"/>
                <w:spacing w:val="-5"/>
                <w:sz w:val="24"/>
                <w:szCs w:val="24"/>
              </w:rPr>
              <w:t>129,9</w:t>
            </w:r>
          </w:p>
        </w:tc>
      </w:tr>
      <w:tr w:rsidR="00AD4A25" w:rsidRPr="0074418C" w14:paraId="223191A5" w14:textId="77777777" w:rsidTr="00E84E33">
        <w:trPr>
          <w:trHeight w:val="279"/>
        </w:trPr>
        <w:tc>
          <w:tcPr>
            <w:tcW w:w="3119" w:type="dxa"/>
            <w:tcBorders>
              <w:top w:val="nil"/>
              <w:left w:val="single" w:sz="4" w:space="0" w:color="auto"/>
              <w:bottom w:val="single" w:sz="4" w:space="0" w:color="auto"/>
              <w:right w:val="single" w:sz="4" w:space="0" w:color="auto"/>
            </w:tcBorders>
            <w:vAlign w:val="center"/>
            <w:hideMark/>
          </w:tcPr>
          <w:p w14:paraId="7A351A1F" w14:textId="77777777" w:rsidR="00EE2597" w:rsidRPr="0074418C" w:rsidRDefault="00EE2597" w:rsidP="004674E3">
            <w:pPr>
              <w:widowControl w:val="0"/>
              <w:spacing w:after="0" w:line="240" w:lineRule="auto"/>
              <w:rPr>
                <w:rFonts w:ascii="Times New Roman" w:eastAsia="Times New Roman" w:hAnsi="Times New Roman" w:cs="Times New Roman"/>
                <w:spacing w:val="-5"/>
                <w:sz w:val="24"/>
                <w:szCs w:val="24"/>
                <w:lang w:val="kk-KZ" w:eastAsia="ru-RU"/>
              </w:rPr>
            </w:pPr>
            <w:r w:rsidRPr="0074418C">
              <w:rPr>
                <w:rFonts w:ascii="Times New Roman" w:eastAsia="Times New Roman" w:hAnsi="Times New Roman" w:cs="Times New Roman"/>
                <w:spacing w:val="-5"/>
                <w:sz w:val="24"/>
                <w:szCs w:val="24"/>
                <w:lang w:val="kk-KZ" w:eastAsia="ru-RU"/>
              </w:rPr>
              <w:t>қызметтер</w:t>
            </w:r>
          </w:p>
        </w:tc>
        <w:tc>
          <w:tcPr>
            <w:tcW w:w="1124" w:type="dxa"/>
            <w:tcBorders>
              <w:top w:val="nil"/>
              <w:left w:val="nil"/>
              <w:bottom w:val="single" w:sz="4" w:space="0" w:color="auto"/>
              <w:right w:val="single" w:sz="4" w:space="0" w:color="auto"/>
            </w:tcBorders>
            <w:noWrap/>
            <w:vAlign w:val="center"/>
            <w:hideMark/>
          </w:tcPr>
          <w:p w14:paraId="6237FE23" w14:textId="77777777" w:rsidR="00EE2597" w:rsidRPr="0074418C" w:rsidRDefault="00EE2597" w:rsidP="004674E3">
            <w:pPr>
              <w:widowControl w:val="0"/>
              <w:spacing w:after="0" w:line="240" w:lineRule="auto"/>
              <w:jc w:val="center"/>
              <w:rPr>
                <w:rFonts w:ascii="Times New Roman" w:hAnsi="Times New Roman" w:cs="Times New Roman"/>
                <w:spacing w:val="-5"/>
                <w:sz w:val="24"/>
                <w:szCs w:val="24"/>
              </w:rPr>
            </w:pPr>
            <w:r w:rsidRPr="0074418C">
              <w:rPr>
                <w:rFonts w:ascii="Times New Roman" w:hAnsi="Times New Roman" w:cs="Times New Roman"/>
                <w:spacing w:val="-5"/>
                <w:sz w:val="24"/>
                <w:szCs w:val="24"/>
              </w:rPr>
              <w:t>14,01</w:t>
            </w:r>
          </w:p>
        </w:tc>
        <w:tc>
          <w:tcPr>
            <w:tcW w:w="1124" w:type="dxa"/>
            <w:tcBorders>
              <w:top w:val="nil"/>
              <w:left w:val="nil"/>
              <w:bottom w:val="single" w:sz="4" w:space="0" w:color="auto"/>
              <w:right w:val="single" w:sz="4" w:space="0" w:color="auto"/>
            </w:tcBorders>
            <w:noWrap/>
            <w:vAlign w:val="center"/>
            <w:hideMark/>
          </w:tcPr>
          <w:p w14:paraId="191D6DB1" w14:textId="77777777" w:rsidR="00EE2597" w:rsidRPr="0074418C" w:rsidRDefault="00EE2597" w:rsidP="004674E3">
            <w:pPr>
              <w:widowControl w:val="0"/>
              <w:spacing w:after="0" w:line="240" w:lineRule="auto"/>
              <w:jc w:val="center"/>
              <w:rPr>
                <w:rFonts w:ascii="Times New Roman" w:hAnsi="Times New Roman" w:cs="Times New Roman"/>
                <w:spacing w:val="-5"/>
                <w:sz w:val="24"/>
                <w:szCs w:val="24"/>
              </w:rPr>
            </w:pPr>
            <w:r w:rsidRPr="0074418C">
              <w:rPr>
                <w:rFonts w:ascii="Times New Roman" w:hAnsi="Times New Roman" w:cs="Times New Roman"/>
                <w:spacing w:val="-5"/>
                <w:sz w:val="24"/>
                <w:szCs w:val="24"/>
              </w:rPr>
              <w:t>9,90</w:t>
            </w:r>
          </w:p>
        </w:tc>
        <w:tc>
          <w:tcPr>
            <w:tcW w:w="1125" w:type="dxa"/>
            <w:tcBorders>
              <w:top w:val="nil"/>
              <w:left w:val="nil"/>
              <w:bottom w:val="single" w:sz="4" w:space="0" w:color="auto"/>
              <w:right w:val="single" w:sz="4" w:space="0" w:color="auto"/>
            </w:tcBorders>
            <w:noWrap/>
            <w:vAlign w:val="center"/>
            <w:hideMark/>
          </w:tcPr>
          <w:p w14:paraId="1905E523" w14:textId="77777777" w:rsidR="00EE2597" w:rsidRPr="0074418C" w:rsidRDefault="00EE2597" w:rsidP="004674E3">
            <w:pPr>
              <w:widowControl w:val="0"/>
              <w:spacing w:after="0" w:line="240" w:lineRule="auto"/>
              <w:jc w:val="center"/>
              <w:rPr>
                <w:rFonts w:ascii="Times New Roman" w:hAnsi="Times New Roman" w:cs="Times New Roman"/>
                <w:spacing w:val="-5"/>
                <w:sz w:val="24"/>
                <w:szCs w:val="24"/>
              </w:rPr>
            </w:pPr>
            <w:r w:rsidRPr="0074418C">
              <w:rPr>
                <w:rFonts w:ascii="Times New Roman" w:hAnsi="Times New Roman" w:cs="Times New Roman"/>
                <w:spacing w:val="-5"/>
                <w:sz w:val="24"/>
                <w:szCs w:val="24"/>
              </w:rPr>
              <w:t>11,2</w:t>
            </w:r>
          </w:p>
        </w:tc>
        <w:tc>
          <w:tcPr>
            <w:tcW w:w="1124" w:type="dxa"/>
            <w:tcBorders>
              <w:top w:val="nil"/>
              <w:left w:val="nil"/>
              <w:bottom w:val="single" w:sz="4" w:space="0" w:color="auto"/>
              <w:right w:val="single" w:sz="4" w:space="0" w:color="auto"/>
            </w:tcBorders>
            <w:noWrap/>
            <w:vAlign w:val="center"/>
          </w:tcPr>
          <w:p w14:paraId="12342E48" w14:textId="77777777" w:rsidR="00EE2597" w:rsidRPr="0074418C" w:rsidRDefault="00EE2597" w:rsidP="004674E3">
            <w:pPr>
              <w:widowControl w:val="0"/>
              <w:spacing w:after="0" w:line="240" w:lineRule="auto"/>
              <w:jc w:val="center"/>
              <w:rPr>
                <w:rFonts w:ascii="Times New Roman" w:hAnsi="Times New Roman" w:cs="Times New Roman"/>
                <w:spacing w:val="-5"/>
                <w:sz w:val="24"/>
                <w:szCs w:val="24"/>
              </w:rPr>
            </w:pPr>
            <w:r w:rsidRPr="0074418C">
              <w:rPr>
                <w:rFonts w:ascii="Times New Roman" w:hAnsi="Times New Roman" w:cs="Times New Roman"/>
                <w:spacing w:val="-5"/>
                <w:sz w:val="24"/>
                <w:szCs w:val="24"/>
              </w:rPr>
              <w:t>14,2</w:t>
            </w:r>
          </w:p>
        </w:tc>
        <w:tc>
          <w:tcPr>
            <w:tcW w:w="1125" w:type="dxa"/>
            <w:tcBorders>
              <w:top w:val="nil"/>
              <w:left w:val="nil"/>
              <w:bottom w:val="single" w:sz="4" w:space="0" w:color="auto"/>
              <w:right w:val="single" w:sz="4" w:space="0" w:color="auto"/>
            </w:tcBorders>
            <w:noWrap/>
            <w:vAlign w:val="center"/>
            <w:hideMark/>
          </w:tcPr>
          <w:p w14:paraId="76E04D54" w14:textId="77777777" w:rsidR="00EE2597" w:rsidRPr="0074418C" w:rsidRDefault="00EE2597" w:rsidP="004674E3">
            <w:pPr>
              <w:widowControl w:val="0"/>
              <w:spacing w:after="0" w:line="240" w:lineRule="auto"/>
              <w:jc w:val="center"/>
              <w:rPr>
                <w:rFonts w:ascii="Times New Roman" w:hAnsi="Times New Roman" w:cs="Times New Roman"/>
                <w:spacing w:val="-5"/>
                <w:sz w:val="24"/>
                <w:szCs w:val="24"/>
              </w:rPr>
            </w:pPr>
            <w:r w:rsidRPr="0074418C">
              <w:rPr>
                <w:rFonts w:ascii="Times New Roman" w:hAnsi="Times New Roman" w:cs="Times New Roman"/>
                <w:spacing w:val="-5"/>
                <w:sz w:val="24"/>
                <w:szCs w:val="24"/>
              </w:rPr>
              <w:t>11,6</w:t>
            </w:r>
          </w:p>
        </w:tc>
        <w:tc>
          <w:tcPr>
            <w:tcW w:w="993" w:type="dxa"/>
            <w:tcBorders>
              <w:top w:val="nil"/>
              <w:left w:val="nil"/>
              <w:bottom w:val="single" w:sz="4" w:space="0" w:color="auto"/>
              <w:right w:val="single" w:sz="4" w:space="0" w:color="auto"/>
            </w:tcBorders>
            <w:vAlign w:val="center"/>
          </w:tcPr>
          <w:p w14:paraId="1603932B" w14:textId="77777777" w:rsidR="00EE2597" w:rsidRPr="0074418C" w:rsidRDefault="00EE2597" w:rsidP="004674E3">
            <w:pPr>
              <w:widowControl w:val="0"/>
              <w:spacing w:after="0" w:line="240" w:lineRule="auto"/>
              <w:jc w:val="center"/>
              <w:rPr>
                <w:rFonts w:ascii="Times New Roman" w:hAnsi="Times New Roman" w:cs="Times New Roman"/>
                <w:spacing w:val="-5"/>
                <w:sz w:val="24"/>
                <w:szCs w:val="24"/>
              </w:rPr>
            </w:pPr>
            <w:r w:rsidRPr="0074418C">
              <w:rPr>
                <w:rFonts w:ascii="Times New Roman" w:hAnsi="Times New Roman" w:cs="Times New Roman"/>
                <w:spacing w:val="-5"/>
                <w:sz w:val="24"/>
                <w:szCs w:val="24"/>
              </w:rPr>
              <w:t>82,8</w:t>
            </w:r>
          </w:p>
        </w:tc>
      </w:tr>
      <w:tr w:rsidR="00667485" w:rsidRPr="0074418C" w14:paraId="4F42AF18" w14:textId="77777777" w:rsidTr="00E84E33">
        <w:trPr>
          <w:trHeight w:val="261"/>
        </w:trPr>
        <w:tc>
          <w:tcPr>
            <w:tcW w:w="8741" w:type="dxa"/>
            <w:gridSpan w:val="6"/>
            <w:tcBorders>
              <w:top w:val="single" w:sz="4" w:space="0" w:color="auto"/>
              <w:left w:val="single" w:sz="4" w:space="0" w:color="auto"/>
              <w:bottom w:val="single" w:sz="4" w:space="0" w:color="auto"/>
              <w:right w:val="single" w:sz="4" w:space="0" w:color="auto"/>
            </w:tcBorders>
            <w:vAlign w:val="center"/>
            <w:hideMark/>
          </w:tcPr>
          <w:p w14:paraId="62AD232F" w14:textId="603A9E1F" w:rsidR="00EE2597" w:rsidRPr="0074418C" w:rsidRDefault="00A10C01" w:rsidP="00CF4F46">
            <w:pPr>
              <w:pStyle w:val="Default"/>
              <w:widowControl w:val="0"/>
              <w:ind w:firstLine="630"/>
              <w:rPr>
                <w:color w:val="auto"/>
                <w:spacing w:val="-5"/>
              </w:rPr>
            </w:pPr>
            <w:r w:rsidRPr="0074418C">
              <w:rPr>
                <w:lang w:val="kk-KZ"/>
              </w:rPr>
              <w:t xml:space="preserve">Ескерту – автормен әдебиет негізінде құралған </w:t>
            </w:r>
            <w:r w:rsidRPr="0074418C">
              <w:t>[</w:t>
            </w:r>
            <w:r w:rsidR="009D7935" w:rsidRPr="0074418C">
              <w:t>179</w:t>
            </w:r>
            <w:r w:rsidRPr="0074418C">
              <w:t>]</w:t>
            </w:r>
          </w:p>
        </w:tc>
        <w:tc>
          <w:tcPr>
            <w:tcW w:w="993" w:type="dxa"/>
            <w:tcBorders>
              <w:top w:val="single" w:sz="4" w:space="0" w:color="auto"/>
              <w:left w:val="single" w:sz="4" w:space="0" w:color="auto"/>
              <w:bottom w:val="single" w:sz="4" w:space="0" w:color="auto"/>
              <w:right w:val="single" w:sz="4" w:space="0" w:color="auto"/>
            </w:tcBorders>
          </w:tcPr>
          <w:p w14:paraId="272B9D6A" w14:textId="77777777" w:rsidR="00EE2597" w:rsidRPr="0074418C" w:rsidRDefault="00EE2597" w:rsidP="004674E3">
            <w:pPr>
              <w:pStyle w:val="Default"/>
              <w:widowControl w:val="0"/>
              <w:rPr>
                <w:color w:val="auto"/>
                <w:spacing w:val="-5"/>
              </w:rPr>
            </w:pPr>
          </w:p>
        </w:tc>
      </w:tr>
    </w:tbl>
    <w:p w14:paraId="4C43FF6A" w14:textId="77777777" w:rsidR="00EE2597" w:rsidRPr="0074418C" w:rsidRDefault="00EE2597" w:rsidP="00EE2597">
      <w:pPr>
        <w:pStyle w:val="Default"/>
        <w:widowControl w:val="0"/>
        <w:ind w:firstLine="709"/>
        <w:jc w:val="both"/>
        <w:rPr>
          <w:color w:val="auto"/>
          <w:spacing w:val="-5"/>
          <w:sz w:val="28"/>
          <w:szCs w:val="28"/>
        </w:rPr>
      </w:pPr>
    </w:p>
    <w:p w14:paraId="67AA5B39" w14:textId="05414399" w:rsidR="00EE2597" w:rsidRPr="0074418C" w:rsidRDefault="00EE2597" w:rsidP="00EE2597">
      <w:pPr>
        <w:pStyle w:val="Default"/>
        <w:widowControl w:val="0"/>
        <w:ind w:firstLine="567"/>
        <w:jc w:val="both"/>
        <w:rPr>
          <w:color w:val="auto"/>
          <w:sz w:val="28"/>
          <w:szCs w:val="28"/>
        </w:rPr>
      </w:pPr>
      <w:r w:rsidRPr="0074418C">
        <w:rPr>
          <w:color w:val="auto"/>
          <w:spacing w:val="-5"/>
          <w:sz w:val="28"/>
          <w:szCs w:val="28"/>
        </w:rPr>
        <w:t xml:space="preserve">2019-2023 жылдар аралығында ауыл шаруашылығының жалпы өнім көлемі </w:t>
      </w:r>
      <w:r w:rsidRPr="0074418C">
        <w:rPr>
          <w:color w:val="auto"/>
          <w:spacing w:val="-5"/>
          <w:sz w:val="28"/>
          <w:szCs w:val="28"/>
        </w:rPr>
        <w:lastRenderedPageBreak/>
        <w:t xml:space="preserve">негізінен тұрақты өсім көрсетті. Алайда, 2023 жылы өндіріс көлемі 791,2 млрд теңгеге төмендеп, бұл кезеңдегі жалғыз құлдырау болды. Мұндай төмендеу көбінесе қолайсыз ауа райының әсерінен өсімдік шаруашылығы өнімінің қысқаруымен байланысты. Дегенмен, 2023 жылы ауыл шаруашылығы өнімінің жалпы көлемі 7 </w:t>
      </w:r>
      <w:r w:rsidR="006B4490">
        <w:rPr>
          <w:color w:val="auto"/>
          <w:spacing w:val="-5"/>
          <w:sz w:val="28"/>
          <w:szCs w:val="28"/>
        </w:rPr>
        <w:t>57</w:t>
      </w:r>
      <w:r w:rsidRPr="0074418C">
        <w:rPr>
          <w:color w:val="auto"/>
          <w:spacing w:val="-5"/>
          <w:sz w:val="28"/>
          <w:szCs w:val="28"/>
        </w:rPr>
        <w:t>6,53 млрд теңгені құрап, 2019 жылмен салыстырғанда 147,1%-ға артты</w:t>
      </w:r>
      <w:r w:rsidRPr="0074418C">
        <w:rPr>
          <w:color w:val="auto"/>
          <w:spacing w:val="-5"/>
          <w:sz w:val="28"/>
          <w:szCs w:val="28"/>
          <w:lang w:val="kk-KZ"/>
        </w:rPr>
        <w:t>.</w:t>
      </w:r>
    </w:p>
    <w:p w14:paraId="0D7A921F" w14:textId="77777777" w:rsidR="00EE2597" w:rsidRPr="0074418C" w:rsidRDefault="00EE2597" w:rsidP="00EE2597">
      <w:pPr>
        <w:pStyle w:val="Default"/>
        <w:widowControl w:val="0"/>
        <w:ind w:firstLine="567"/>
        <w:jc w:val="both"/>
        <w:rPr>
          <w:color w:val="auto"/>
          <w:spacing w:val="-5"/>
          <w:sz w:val="28"/>
          <w:szCs w:val="28"/>
          <w:lang w:val="kk-KZ"/>
        </w:rPr>
      </w:pPr>
      <w:r w:rsidRPr="0074418C">
        <w:rPr>
          <w:color w:val="auto"/>
          <w:spacing w:val="-5"/>
          <w:sz w:val="28"/>
          <w:szCs w:val="28"/>
          <w:lang w:val="kk-KZ"/>
        </w:rPr>
        <w:t>Өсімдік шаруашылығы өнімдерінің жалпы көлемі 4 552,42 млрд теңгеге жетіп, 2019 жылмен салыстырғанда 1 734,76 млрд теңгеге артты. 2019 жылдан 2022 жылға дейінгі аралықта тұрақты өсім байқалғанымен, 2023 жылы көрсеткіш төмендеді. Алғашқы кезеңдерде мал шаруашылығы өнімдерінің жалпы өндірісі де ұлғайып, 693,1 млрд теңгеге немесе 129,9%-ға өсті. 2019-2023 жылдар аралығында мал шаруашылығы өнімдері тұрақты өсім динамикасын көрсетті.</w:t>
      </w:r>
    </w:p>
    <w:p w14:paraId="32445EC4" w14:textId="3D9CB18B" w:rsidR="00EE2597" w:rsidRPr="0074418C" w:rsidRDefault="00EE2597" w:rsidP="00EE2597">
      <w:pPr>
        <w:pStyle w:val="Default"/>
        <w:widowControl w:val="0"/>
        <w:ind w:firstLine="567"/>
        <w:jc w:val="both"/>
        <w:rPr>
          <w:color w:val="auto"/>
          <w:spacing w:val="-5"/>
          <w:sz w:val="28"/>
          <w:szCs w:val="28"/>
          <w:lang w:val="kk-KZ"/>
        </w:rPr>
      </w:pPr>
      <w:r w:rsidRPr="0074418C">
        <w:rPr>
          <w:color w:val="auto"/>
          <w:spacing w:val="-5"/>
          <w:sz w:val="28"/>
          <w:szCs w:val="28"/>
          <w:lang w:val="kk-KZ"/>
        </w:rPr>
        <w:t>2023 жылғы ауыл шаруашылығы өнімдерінің құрылымында негізгі үлес өсімдік шаруашылығына тиесілі болды, оның жалпы көлемі 4 552,42 млрд теңгені көрсетіп, ауыл шаруашылығы өнімдерінің 60,1%-ын құрады. Ал мал шаруашылығының жалпы өнім көлемі 3 012,51 млрд теңгеге жетіп, ауыл шаруашылығы саласының 39,7%-ын қамтыды</w:t>
      </w:r>
      <w:r w:rsidR="00A43694" w:rsidRPr="0074418C">
        <w:rPr>
          <w:color w:val="auto"/>
          <w:spacing w:val="-5"/>
          <w:sz w:val="28"/>
          <w:szCs w:val="28"/>
          <w:lang w:val="kk-KZ"/>
        </w:rPr>
        <w:t xml:space="preserve"> (11-сурет)</w:t>
      </w:r>
      <w:r w:rsidRPr="0074418C">
        <w:rPr>
          <w:color w:val="auto"/>
          <w:spacing w:val="-5"/>
          <w:sz w:val="28"/>
          <w:szCs w:val="28"/>
          <w:lang w:val="kk-KZ"/>
        </w:rPr>
        <w:t>.</w:t>
      </w:r>
    </w:p>
    <w:p w14:paraId="7D44E786" w14:textId="77777777" w:rsidR="00EE6740" w:rsidRPr="0074418C" w:rsidRDefault="00EE6740" w:rsidP="00EE2597">
      <w:pPr>
        <w:pStyle w:val="Default"/>
        <w:widowControl w:val="0"/>
        <w:ind w:firstLine="567"/>
        <w:jc w:val="both"/>
        <w:rPr>
          <w:color w:val="auto"/>
          <w:spacing w:val="-5"/>
          <w:sz w:val="28"/>
          <w:szCs w:val="28"/>
          <w:lang w:val="kk-KZ"/>
        </w:rPr>
      </w:pPr>
    </w:p>
    <w:p w14:paraId="70ACFFFC" w14:textId="1890AB42" w:rsidR="00EE6740" w:rsidRPr="0074418C" w:rsidRDefault="00EE6740" w:rsidP="00EE6740">
      <w:pPr>
        <w:pStyle w:val="Default"/>
        <w:widowControl w:val="0"/>
        <w:jc w:val="both"/>
        <w:rPr>
          <w:color w:val="auto"/>
          <w:spacing w:val="-5"/>
          <w:sz w:val="28"/>
          <w:szCs w:val="28"/>
          <w:lang w:val="en-US"/>
        </w:rPr>
      </w:pPr>
      <w:r w:rsidRPr="0074418C">
        <w:rPr>
          <w:noProof/>
          <w:color w:val="auto"/>
          <w:spacing w:val="-5"/>
          <w:sz w:val="28"/>
          <w:szCs w:val="28"/>
          <w:lang w:eastAsia="ru-RU"/>
        </w:rPr>
        <w:drawing>
          <wp:inline distT="0" distB="0" distL="0" distR="0" wp14:anchorId="720BFA77" wp14:editId="40E5C09F">
            <wp:extent cx="6157595" cy="2078990"/>
            <wp:effectExtent l="0" t="0" r="0" b="0"/>
            <wp:docPr id="1873400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7595" cy="2078990"/>
                    </a:xfrm>
                    <a:prstGeom prst="rect">
                      <a:avLst/>
                    </a:prstGeom>
                    <a:noFill/>
                  </pic:spPr>
                </pic:pic>
              </a:graphicData>
            </a:graphic>
          </wp:inline>
        </w:drawing>
      </w:r>
    </w:p>
    <w:p w14:paraId="4F19D219" w14:textId="77777777" w:rsidR="00CF4F46" w:rsidRPr="0074418C" w:rsidRDefault="00CF4F46" w:rsidP="004674E3">
      <w:pPr>
        <w:widowControl w:val="0"/>
        <w:spacing w:after="0" w:line="240" w:lineRule="auto"/>
        <w:ind w:firstLine="567"/>
        <w:jc w:val="center"/>
        <w:rPr>
          <w:rFonts w:ascii="Times New Roman" w:hAnsi="Times New Roman" w:cs="Times New Roman"/>
          <w:spacing w:val="-5"/>
          <w:sz w:val="28"/>
          <w:szCs w:val="28"/>
          <w:lang w:val="kk-KZ"/>
        </w:rPr>
      </w:pPr>
    </w:p>
    <w:p w14:paraId="2D45CCFD" w14:textId="09F7A784" w:rsidR="00EE2597" w:rsidRPr="0074418C" w:rsidRDefault="00A43694" w:rsidP="004674E3">
      <w:pPr>
        <w:widowControl w:val="0"/>
        <w:spacing w:after="0" w:line="240" w:lineRule="auto"/>
        <w:ind w:firstLine="567"/>
        <w:jc w:val="center"/>
        <w:rPr>
          <w:rFonts w:ascii="Times New Roman" w:hAnsi="Times New Roman" w:cs="Times New Roman"/>
          <w:spacing w:val="-5"/>
          <w:sz w:val="28"/>
          <w:szCs w:val="28"/>
          <w:lang w:val="kk-KZ"/>
        </w:rPr>
      </w:pPr>
      <w:r w:rsidRPr="0074418C">
        <w:rPr>
          <w:rFonts w:ascii="Times New Roman" w:hAnsi="Times New Roman" w:cs="Times New Roman"/>
          <w:spacing w:val="-5"/>
          <w:sz w:val="28"/>
          <w:szCs w:val="28"/>
          <w:lang w:val="kk-KZ"/>
        </w:rPr>
        <w:t>Сурет 11</w:t>
      </w:r>
      <w:r w:rsidR="00EE2597" w:rsidRPr="0074418C">
        <w:rPr>
          <w:rFonts w:ascii="Times New Roman" w:hAnsi="Times New Roman" w:cs="Times New Roman"/>
          <w:spacing w:val="-5"/>
          <w:sz w:val="28"/>
          <w:szCs w:val="28"/>
          <w:lang w:val="kk-KZ"/>
        </w:rPr>
        <w:t xml:space="preserve"> – Қазақстан Республикасында 2019-2023 жылдар аралығындағы ауыл шаруашылығы өнімдерінің қызмет түрлері бойынша құрылымы</w:t>
      </w:r>
    </w:p>
    <w:p w14:paraId="2C9DD715" w14:textId="77777777" w:rsidR="00CF4F46" w:rsidRPr="0074418C" w:rsidRDefault="00CF4F46" w:rsidP="00A43694">
      <w:pPr>
        <w:pStyle w:val="style32"/>
        <w:widowControl w:val="0"/>
        <w:shd w:val="clear" w:color="auto" w:fill="FFFFFF"/>
        <w:spacing w:before="0" w:beforeAutospacing="0" w:after="0" w:afterAutospacing="0" w:line="216" w:lineRule="auto"/>
        <w:ind w:firstLine="567"/>
        <w:jc w:val="both"/>
        <w:rPr>
          <w:szCs w:val="28"/>
          <w:lang w:val="kk-KZ"/>
        </w:rPr>
      </w:pPr>
    </w:p>
    <w:p w14:paraId="2B10E093" w14:textId="18812433" w:rsidR="00A43694" w:rsidRPr="0074418C" w:rsidRDefault="00A43694" w:rsidP="00A43694">
      <w:pPr>
        <w:pStyle w:val="style32"/>
        <w:widowControl w:val="0"/>
        <w:shd w:val="clear" w:color="auto" w:fill="FFFFFF"/>
        <w:spacing w:before="0" w:beforeAutospacing="0" w:after="0" w:afterAutospacing="0" w:line="216" w:lineRule="auto"/>
        <w:ind w:firstLine="567"/>
        <w:jc w:val="both"/>
        <w:rPr>
          <w:szCs w:val="28"/>
          <w:lang w:val="kk-KZ"/>
        </w:rPr>
      </w:pPr>
      <w:r w:rsidRPr="0074418C">
        <w:rPr>
          <w:szCs w:val="28"/>
          <w:lang w:val="kk-KZ"/>
        </w:rPr>
        <w:t>Ескерту – автормен әдебиет негізінде құралған [</w:t>
      </w:r>
      <w:r w:rsidR="009D7935" w:rsidRPr="0074418C">
        <w:rPr>
          <w:szCs w:val="28"/>
        </w:rPr>
        <w:t>179</w:t>
      </w:r>
      <w:r w:rsidRPr="0074418C">
        <w:rPr>
          <w:szCs w:val="28"/>
          <w:lang w:val="kk-KZ"/>
        </w:rPr>
        <w:t>]</w:t>
      </w:r>
    </w:p>
    <w:p w14:paraId="48806DC4" w14:textId="77777777" w:rsidR="00EE2597" w:rsidRPr="0074418C" w:rsidRDefault="00EE2597" w:rsidP="00EE2597">
      <w:pPr>
        <w:pStyle w:val="Default"/>
        <w:widowControl w:val="0"/>
        <w:ind w:firstLine="567"/>
        <w:jc w:val="both"/>
        <w:rPr>
          <w:color w:val="auto"/>
          <w:spacing w:val="-5"/>
          <w:sz w:val="28"/>
          <w:szCs w:val="28"/>
          <w:lang w:val="kk-KZ"/>
        </w:rPr>
      </w:pPr>
    </w:p>
    <w:p w14:paraId="01FFC409" w14:textId="77777777" w:rsidR="00EE2597" w:rsidRPr="0074418C" w:rsidRDefault="00EE2597" w:rsidP="00EE2597">
      <w:pPr>
        <w:pStyle w:val="Default"/>
        <w:widowControl w:val="0"/>
        <w:ind w:firstLine="567"/>
        <w:jc w:val="both"/>
        <w:rPr>
          <w:color w:val="auto"/>
          <w:spacing w:val="-5"/>
          <w:sz w:val="28"/>
          <w:szCs w:val="28"/>
          <w:lang w:val="kk-KZ"/>
        </w:rPr>
      </w:pPr>
      <w:r w:rsidRPr="0074418C">
        <w:rPr>
          <w:color w:val="auto"/>
          <w:spacing w:val="-5"/>
          <w:sz w:val="28"/>
          <w:szCs w:val="28"/>
          <w:lang w:val="kk-KZ"/>
        </w:rPr>
        <w:t>2019-2023 жылдар аралығында ауыл шаруашылығы өнімдерінің жалпы шығарылым құрылымында айтарлықтай өзгерістер болған жоқ. Өсімдік шаруашылығының үлесі 54,7%-дан 60,1%-ға дейінгі аралықта өзгеріп отырса, мал шаруашылығының үлесі 45,0%-дан 39,7%-ға дейін төмендеумен сипатталды. Қызмет көрсету секторының үлесі тұрақты түрде 0,27%-дан 0,2%-ға дейінгі аралықта сақталды.</w:t>
      </w:r>
    </w:p>
    <w:p w14:paraId="4C1039DA" w14:textId="3EA95C37" w:rsidR="00EE2597" w:rsidRPr="0074418C" w:rsidRDefault="00EE2597" w:rsidP="004674E3">
      <w:pPr>
        <w:pStyle w:val="Default"/>
        <w:widowControl w:val="0"/>
        <w:ind w:firstLine="567"/>
        <w:jc w:val="both"/>
        <w:rPr>
          <w:color w:val="auto"/>
          <w:spacing w:val="-5"/>
          <w:sz w:val="28"/>
          <w:szCs w:val="28"/>
          <w:lang w:val="kk-KZ"/>
        </w:rPr>
      </w:pPr>
      <w:r w:rsidRPr="0074418C">
        <w:rPr>
          <w:color w:val="auto"/>
          <w:spacing w:val="-5"/>
          <w:sz w:val="28"/>
          <w:szCs w:val="28"/>
          <w:lang w:val="kk-KZ"/>
        </w:rPr>
        <w:t xml:space="preserve">2023 жылы қолайсыз ауа райы жағдайлары ауыл шаруашылығы өнімдерінің жалпы шығарылымының 0,42 пайыздық пунктке төмендеуіне әсер етті. Дегенмен, алдыңғы жылдармен салыстырғанда салада тұрақты өсім үрдісі байқалған. </w:t>
      </w:r>
      <w:r w:rsidR="00402974" w:rsidRPr="0074418C">
        <w:rPr>
          <w:color w:val="auto"/>
          <w:spacing w:val="-5"/>
          <w:sz w:val="28"/>
          <w:szCs w:val="28"/>
          <w:lang w:val="kk-KZ"/>
        </w:rPr>
        <w:t>Сондай-ақ</w:t>
      </w:r>
      <w:r w:rsidRPr="0074418C">
        <w:rPr>
          <w:color w:val="auto"/>
          <w:spacing w:val="-5"/>
          <w:sz w:val="28"/>
          <w:szCs w:val="28"/>
          <w:lang w:val="kk-KZ"/>
        </w:rPr>
        <w:t xml:space="preserve">, республика экономикасының жалпы өсімі 5,1%-ды құрап, ауыл шаруашылығының ел экономикасын дамытудағы маңызды рөлін айқындады. Ауыл шаруашылығы өнімдерінің жалпы құрылымында кәсіпорындар бойынша өсімдік </w:t>
      </w:r>
      <w:r w:rsidRPr="0074418C">
        <w:rPr>
          <w:color w:val="auto"/>
          <w:spacing w:val="-5"/>
          <w:sz w:val="28"/>
          <w:szCs w:val="28"/>
          <w:lang w:val="kk-KZ"/>
        </w:rPr>
        <w:lastRenderedPageBreak/>
        <w:t>шаруашылығы 63,2%-ды, мал шаруашылығы 36,2%-ды құрады. Дара кәсіпкерлер мен фермерлік шаруашылықтарда өсімдік шаруашылығының үлесі 78,3%, мал шаруашылығының үлесі 21,7% деңгейінде белгіленді. Ал үй шаруашылықтарында, керісінше, мал шаруашылығы өнімдерінің үлесі басым болып, 58,4%-ға жетті.</w:t>
      </w:r>
    </w:p>
    <w:p w14:paraId="25883CF6" w14:textId="77777777" w:rsidR="00EE2597" w:rsidRPr="0074418C" w:rsidRDefault="00EE2597" w:rsidP="004674E3">
      <w:pPr>
        <w:pStyle w:val="Default"/>
        <w:widowControl w:val="0"/>
        <w:ind w:firstLine="567"/>
        <w:jc w:val="both"/>
        <w:rPr>
          <w:color w:val="auto"/>
          <w:spacing w:val="-5"/>
          <w:sz w:val="28"/>
          <w:szCs w:val="28"/>
          <w:lang w:val="kk-KZ"/>
        </w:rPr>
      </w:pPr>
    </w:p>
    <w:p w14:paraId="76976EE6" w14:textId="4A44B285" w:rsidR="00EE2597" w:rsidRPr="0074418C" w:rsidRDefault="00A10C01" w:rsidP="004674E3">
      <w:pPr>
        <w:pStyle w:val="Default"/>
        <w:widowControl w:val="0"/>
        <w:jc w:val="both"/>
        <w:rPr>
          <w:color w:val="auto"/>
          <w:spacing w:val="-5"/>
          <w:sz w:val="28"/>
          <w:szCs w:val="28"/>
          <w:lang w:val="kk-KZ"/>
        </w:rPr>
      </w:pPr>
      <w:r w:rsidRPr="0074418C">
        <w:rPr>
          <w:color w:val="auto"/>
          <w:spacing w:val="-5"/>
          <w:sz w:val="28"/>
          <w:szCs w:val="28"/>
          <w:lang w:val="kk-KZ"/>
        </w:rPr>
        <w:t>Кесте 4 –</w:t>
      </w:r>
      <w:r w:rsidR="00EE2597" w:rsidRPr="0074418C">
        <w:rPr>
          <w:color w:val="auto"/>
          <w:spacing w:val="-5"/>
          <w:sz w:val="28"/>
          <w:szCs w:val="28"/>
          <w:lang w:val="kk-KZ"/>
        </w:rPr>
        <w:t xml:space="preserve"> Қазақстан Республикасында 2023 жылғы ауыл шаруашылығы өнімдерінің шаруа қожалықтарының санаты бойынша жалпы құрылымы.</w:t>
      </w:r>
    </w:p>
    <w:p w14:paraId="7FA99A30" w14:textId="5E10C1DD" w:rsidR="00EE2597" w:rsidRPr="0074418C" w:rsidRDefault="004674E3" w:rsidP="00EE2597">
      <w:pPr>
        <w:pStyle w:val="Default"/>
        <w:widowControl w:val="0"/>
        <w:ind w:firstLine="567"/>
        <w:jc w:val="right"/>
        <w:rPr>
          <w:color w:val="auto"/>
          <w:spacing w:val="-5"/>
        </w:rPr>
      </w:pPr>
      <w:r w:rsidRPr="0074418C">
        <w:rPr>
          <w:color w:val="auto"/>
          <w:spacing w:val="-5"/>
          <w:lang w:val="kk-KZ"/>
        </w:rPr>
        <w:t>м</w:t>
      </w:r>
      <w:r w:rsidR="00EE2597" w:rsidRPr="0074418C">
        <w:rPr>
          <w:color w:val="auto"/>
          <w:spacing w:val="-5"/>
        </w:rPr>
        <w:t>лн</w:t>
      </w:r>
      <w:r w:rsidR="00EE2597" w:rsidRPr="0074418C">
        <w:rPr>
          <w:color w:val="auto"/>
          <w:spacing w:val="-5"/>
          <w:lang w:val="en-GB"/>
        </w:rPr>
        <w:t xml:space="preserve"> </w:t>
      </w:r>
      <w:r w:rsidR="00EE2597" w:rsidRPr="0074418C">
        <w:rPr>
          <w:color w:val="auto"/>
          <w:spacing w:val="-5"/>
        </w:rPr>
        <w:t>те</w:t>
      </w:r>
      <w:r w:rsidR="00EE2597" w:rsidRPr="0074418C">
        <w:rPr>
          <w:color w:val="auto"/>
          <w:spacing w:val="-5"/>
          <w:lang w:val="kk-KZ"/>
        </w:rPr>
        <w:t>ң</w:t>
      </w:r>
      <w:r w:rsidR="00EE2597" w:rsidRPr="0074418C">
        <w:rPr>
          <w:color w:val="auto"/>
          <w:spacing w:val="-5"/>
        </w:rPr>
        <w:t>ге</w:t>
      </w:r>
    </w:p>
    <w:tbl>
      <w:tblPr>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709"/>
        <w:gridCol w:w="1134"/>
        <w:gridCol w:w="709"/>
        <w:gridCol w:w="1446"/>
        <w:gridCol w:w="680"/>
        <w:gridCol w:w="1276"/>
        <w:gridCol w:w="675"/>
      </w:tblGrid>
      <w:tr w:rsidR="00AD4A25" w:rsidRPr="0074418C" w14:paraId="59F929B6" w14:textId="77777777" w:rsidTr="00E84E33">
        <w:trPr>
          <w:trHeight w:val="250"/>
          <w:jc w:val="center"/>
        </w:trPr>
        <w:tc>
          <w:tcPr>
            <w:tcW w:w="1809" w:type="dxa"/>
            <w:vMerge w:val="restart"/>
            <w:vAlign w:val="center"/>
          </w:tcPr>
          <w:p w14:paraId="288D2C8F" w14:textId="77777777" w:rsidR="00EE2597" w:rsidRPr="0074418C" w:rsidRDefault="00EE2597" w:rsidP="00E84E33">
            <w:pPr>
              <w:pStyle w:val="Default"/>
              <w:widowControl w:val="0"/>
              <w:spacing w:line="206" w:lineRule="auto"/>
              <w:jc w:val="center"/>
              <w:rPr>
                <w:color w:val="auto"/>
                <w:spacing w:val="-5"/>
                <w:lang w:val="kk-KZ"/>
              </w:rPr>
            </w:pPr>
            <w:r w:rsidRPr="0074418C">
              <w:rPr>
                <w:color w:val="auto"/>
                <w:spacing w:val="-5"/>
                <w:lang w:val="kk-KZ"/>
              </w:rPr>
              <w:t>Санаттар</w:t>
            </w:r>
          </w:p>
        </w:tc>
        <w:tc>
          <w:tcPr>
            <w:tcW w:w="1985" w:type="dxa"/>
            <w:gridSpan w:val="2"/>
            <w:vMerge w:val="restart"/>
            <w:vAlign w:val="center"/>
          </w:tcPr>
          <w:p w14:paraId="4AF32D02" w14:textId="77777777" w:rsidR="00EE2597" w:rsidRPr="0074418C" w:rsidRDefault="00EE2597" w:rsidP="00E84E33">
            <w:pPr>
              <w:pStyle w:val="Default"/>
              <w:widowControl w:val="0"/>
              <w:spacing w:line="206" w:lineRule="auto"/>
              <w:jc w:val="center"/>
              <w:rPr>
                <w:color w:val="auto"/>
                <w:spacing w:val="-5"/>
              </w:rPr>
            </w:pPr>
            <w:r w:rsidRPr="0074418C">
              <w:rPr>
                <w:color w:val="auto"/>
                <w:spacing w:val="-5"/>
              </w:rPr>
              <w:t>Шаруашылықтардың барлық санаттары</w:t>
            </w:r>
          </w:p>
        </w:tc>
        <w:tc>
          <w:tcPr>
            <w:tcW w:w="5920" w:type="dxa"/>
            <w:gridSpan w:val="6"/>
            <w:vAlign w:val="center"/>
          </w:tcPr>
          <w:p w14:paraId="6E12955E" w14:textId="366A18F3" w:rsidR="00EE2597" w:rsidRPr="0074418C" w:rsidRDefault="001E00B7" w:rsidP="00E84E33">
            <w:pPr>
              <w:pStyle w:val="Default"/>
              <w:widowControl w:val="0"/>
              <w:spacing w:line="206" w:lineRule="auto"/>
              <w:jc w:val="center"/>
              <w:rPr>
                <w:color w:val="auto"/>
                <w:spacing w:val="-5"/>
                <w:lang w:val="kk-KZ"/>
              </w:rPr>
            </w:pPr>
            <w:r w:rsidRPr="0074418C">
              <w:rPr>
                <w:color w:val="auto"/>
                <w:spacing w:val="-5"/>
                <w:lang w:val="kk-KZ"/>
              </w:rPr>
              <w:t>соның ішінде</w:t>
            </w:r>
          </w:p>
        </w:tc>
      </w:tr>
      <w:tr w:rsidR="00AD4A25" w:rsidRPr="0074418C" w14:paraId="58664DF0" w14:textId="77777777" w:rsidTr="00E84E33">
        <w:trPr>
          <w:trHeight w:val="409"/>
          <w:jc w:val="center"/>
        </w:trPr>
        <w:tc>
          <w:tcPr>
            <w:tcW w:w="1809" w:type="dxa"/>
            <w:vMerge/>
            <w:vAlign w:val="center"/>
          </w:tcPr>
          <w:p w14:paraId="46C220FB" w14:textId="77777777" w:rsidR="00EE2597" w:rsidRPr="0074418C" w:rsidRDefault="00EE2597" w:rsidP="00E84E33">
            <w:pPr>
              <w:pStyle w:val="Default"/>
              <w:widowControl w:val="0"/>
              <w:spacing w:line="206" w:lineRule="auto"/>
              <w:jc w:val="center"/>
              <w:rPr>
                <w:color w:val="auto"/>
                <w:spacing w:val="-5"/>
              </w:rPr>
            </w:pPr>
          </w:p>
        </w:tc>
        <w:tc>
          <w:tcPr>
            <w:tcW w:w="1985" w:type="dxa"/>
            <w:gridSpan w:val="2"/>
            <w:vMerge/>
            <w:vAlign w:val="center"/>
          </w:tcPr>
          <w:p w14:paraId="20780C4F" w14:textId="77777777" w:rsidR="00EE2597" w:rsidRPr="0074418C" w:rsidRDefault="00EE2597" w:rsidP="00E84E33">
            <w:pPr>
              <w:pStyle w:val="Default"/>
              <w:widowControl w:val="0"/>
              <w:spacing w:line="206" w:lineRule="auto"/>
              <w:jc w:val="center"/>
              <w:rPr>
                <w:color w:val="auto"/>
                <w:spacing w:val="-5"/>
              </w:rPr>
            </w:pPr>
          </w:p>
        </w:tc>
        <w:tc>
          <w:tcPr>
            <w:tcW w:w="1843" w:type="dxa"/>
            <w:gridSpan w:val="2"/>
            <w:vMerge w:val="restart"/>
            <w:vAlign w:val="center"/>
          </w:tcPr>
          <w:p w14:paraId="387D0559" w14:textId="77777777" w:rsidR="00EE2597" w:rsidRPr="0074418C" w:rsidRDefault="00EE2597" w:rsidP="00E84E33">
            <w:pPr>
              <w:pStyle w:val="Default"/>
              <w:widowControl w:val="0"/>
              <w:spacing w:line="206" w:lineRule="auto"/>
              <w:jc w:val="center"/>
              <w:rPr>
                <w:color w:val="auto"/>
                <w:spacing w:val="-5"/>
              </w:rPr>
            </w:pPr>
            <w:r w:rsidRPr="0074418C">
              <w:rPr>
                <w:color w:val="auto"/>
                <w:spacing w:val="-5"/>
              </w:rPr>
              <w:t>Ауылшаруашылық кәсіпорындары</w:t>
            </w:r>
          </w:p>
        </w:tc>
        <w:tc>
          <w:tcPr>
            <w:tcW w:w="2126" w:type="dxa"/>
            <w:gridSpan w:val="2"/>
            <w:vMerge w:val="restart"/>
            <w:vAlign w:val="center"/>
          </w:tcPr>
          <w:p w14:paraId="2F42E839" w14:textId="77777777" w:rsidR="00EE2597" w:rsidRPr="0074418C" w:rsidRDefault="00EE2597" w:rsidP="00E84E33">
            <w:pPr>
              <w:pStyle w:val="Default"/>
              <w:widowControl w:val="0"/>
              <w:spacing w:line="206" w:lineRule="auto"/>
              <w:ind w:left="-108" w:right="-108"/>
              <w:jc w:val="center"/>
              <w:rPr>
                <w:color w:val="auto"/>
                <w:spacing w:val="-5"/>
              </w:rPr>
            </w:pPr>
            <w:r w:rsidRPr="0074418C">
              <w:rPr>
                <w:color w:val="auto"/>
                <w:spacing w:val="-5"/>
              </w:rPr>
              <w:t>IP және K(F)H</w:t>
            </w:r>
          </w:p>
        </w:tc>
        <w:tc>
          <w:tcPr>
            <w:tcW w:w="1951" w:type="dxa"/>
            <w:gridSpan w:val="2"/>
            <w:vMerge w:val="restart"/>
            <w:vAlign w:val="center"/>
          </w:tcPr>
          <w:p w14:paraId="34D391B9" w14:textId="77777777" w:rsidR="00EE2597" w:rsidRPr="0074418C" w:rsidRDefault="00EE2597" w:rsidP="00E84E33">
            <w:pPr>
              <w:pStyle w:val="Default"/>
              <w:widowControl w:val="0"/>
              <w:spacing w:line="206" w:lineRule="auto"/>
              <w:jc w:val="center"/>
              <w:rPr>
                <w:color w:val="auto"/>
                <w:spacing w:val="-5"/>
              </w:rPr>
            </w:pPr>
          </w:p>
          <w:p w14:paraId="338A36D5" w14:textId="77777777" w:rsidR="00EE2597" w:rsidRPr="0074418C" w:rsidRDefault="00EE2597" w:rsidP="00E84E33">
            <w:pPr>
              <w:pStyle w:val="Default"/>
              <w:widowControl w:val="0"/>
              <w:spacing w:line="206" w:lineRule="auto"/>
              <w:jc w:val="center"/>
              <w:rPr>
                <w:color w:val="auto"/>
                <w:spacing w:val="-5"/>
              </w:rPr>
            </w:pPr>
            <w:r w:rsidRPr="0074418C">
              <w:rPr>
                <w:color w:val="auto"/>
                <w:spacing w:val="-5"/>
              </w:rPr>
              <w:t>Халық шаруашылықтары</w:t>
            </w:r>
          </w:p>
        </w:tc>
      </w:tr>
      <w:tr w:rsidR="00AD4A25" w:rsidRPr="0074418C" w14:paraId="0190C2D8" w14:textId="77777777" w:rsidTr="00E84E33">
        <w:trPr>
          <w:trHeight w:val="276"/>
          <w:jc w:val="center"/>
        </w:trPr>
        <w:tc>
          <w:tcPr>
            <w:tcW w:w="1809" w:type="dxa"/>
            <w:vMerge/>
            <w:vAlign w:val="center"/>
          </w:tcPr>
          <w:p w14:paraId="67C8D1BE" w14:textId="77777777" w:rsidR="00EE2597" w:rsidRPr="0074418C" w:rsidRDefault="00EE2597" w:rsidP="00E84E33">
            <w:pPr>
              <w:pStyle w:val="Default"/>
              <w:widowControl w:val="0"/>
              <w:spacing w:line="206" w:lineRule="auto"/>
              <w:jc w:val="center"/>
              <w:rPr>
                <w:color w:val="auto"/>
                <w:spacing w:val="-5"/>
              </w:rPr>
            </w:pPr>
          </w:p>
        </w:tc>
        <w:tc>
          <w:tcPr>
            <w:tcW w:w="1276" w:type="dxa"/>
            <w:vMerge w:val="restart"/>
            <w:vAlign w:val="center"/>
          </w:tcPr>
          <w:p w14:paraId="1E2352E6" w14:textId="77777777" w:rsidR="00EE2597" w:rsidRPr="0074418C" w:rsidRDefault="00EE2597" w:rsidP="00E84E33">
            <w:pPr>
              <w:pStyle w:val="Default"/>
              <w:widowControl w:val="0"/>
              <w:spacing w:line="206" w:lineRule="auto"/>
              <w:ind w:left="-108"/>
              <w:jc w:val="center"/>
              <w:rPr>
                <w:color w:val="auto"/>
                <w:spacing w:val="-5"/>
              </w:rPr>
            </w:pPr>
            <w:r w:rsidRPr="0074418C">
              <w:rPr>
                <w:color w:val="auto"/>
                <w:spacing w:val="-5"/>
              </w:rPr>
              <w:t>млн</w:t>
            </w:r>
            <w:r w:rsidRPr="0074418C">
              <w:rPr>
                <w:color w:val="auto"/>
                <w:spacing w:val="-5"/>
                <w:lang w:val="en-GB"/>
              </w:rPr>
              <w:t xml:space="preserve"> </w:t>
            </w:r>
            <w:r w:rsidRPr="0074418C">
              <w:rPr>
                <w:color w:val="auto"/>
                <w:spacing w:val="-5"/>
              </w:rPr>
              <w:t>те</w:t>
            </w:r>
            <w:r w:rsidRPr="0074418C">
              <w:rPr>
                <w:color w:val="auto"/>
                <w:spacing w:val="-5"/>
                <w:lang w:val="kk-KZ"/>
              </w:rPr>
              <w:t>ң</w:t>
            </w:r>
            <w:r w:rsidRPr="0074418C">
              <w:rPr>
                <w:color w:val="auto"/>
                <w:spacing w:val="-5"/>
              </w:rPr>
              <w:t>ге</w:t>
            </w:r>
          </w:p>
        </w:tc>
        <w:tc>
          <w:tcPr>
            <w:tcW w:w="709" w:type="dxa"/>
            <w:vMerge w:val="restart"/>
            <w:vAlign w:val="center"/>
          </w:tcPr>
          <w:p w14:paraId="4C2FF21C" w14:textId="77777777" w:rsidR="00EE2597" w:rsidRPr="0074418C" w:rsidRDefault="00EE2597" w:rsidP="00E84E33">
            <w:pPr>
              <w:pStyle w:val="Default"/>
              <w:widowControl w:val="0"/>
              <w:spacing w:line="206" w:lineRule="auto"/>
              <w:jc w:val="center"/>
              <w:rPr>
                <w:color w:val="auto"/>
                <w:spacing w:val="-5"/>
              </w:rPr>
            </w:pPr>
            <w:r w:rsidRPr="0074418C">
              <w:rPr>
                <w:color w:val="auto"/>
                <w:spacing w:val="-5"/>
              </w:rPr>
              <w:t>%</w:t>
            </w:r>
          </w:p>
        </w:tc>
        <w:tc>
          <w:tcPr>
            <w:tcW w:w="1843" w:type="dxa"/>
            <w:gridSpan w:val="2"/>
            <w:vMerge/>
            <w:vAlign w:val="center"/>
          </w:tcPr>
          <w:p w14:paraId="6667EA9F" w14:textId="77777777" w:rsidR="00EE2597" w:rsidRPr="0074418C" w:rsidRDefault="00EE2597" w:rsidP="00E84E33">
            <w:pPr>
              <w:pStyle w:val="Default"/>
              <w:widowControl w:val="0"/>
              <w:spacing w:line="206" w:lineRule="auto"/>
              <w:jc w:val="center"/>
              <w:rPr>
                <w:color w:val="auto"/>
                <w:spacing w:val="-5"/>
              </w:rPr>
            </w:pPr>
          </w:p>
        </w:tc>
        <w:tc>
          <w:tcPr>
            <w:tcW w:w="2126" w:type="dxa"/>
            <w:gridSpan w:val="2"/>
            <w:vMerge/>
            <w:vAlign w:val="center"/>
          </w:tcPr>
          <w:p w14:paraId="3BA0B66B" w14:textId="77777777" w:rsidR="00EE2597" w:rsidRPr="0074418C" w:rsidRDefault="00EE2597" w:rsidP="00E84E33">
            <w:pPr>
              <w:pStyle w:val="Default"/>
              <w:widowControl w:val="0"/>
              <w:spacing w:line="206" w:lineRule="auto"/>
              <w:ind w:left="-108" w:right="-108"/>
              <w:jc w:val="center"/>
              <w:rPr>
                <w:color w:val="auto"/>
                <w:spacing w:val="-5"/>
              </w:rPr>
            </w:pPr>
          </w:p>
        </w:tc>
        <w:tc>
          <w:tcPr>
            <w:tcW w:w="1951" w:type="dxa"/>
            <w:gridSpan w:val="2"/>
            <w:vMerge/>
            <w:vAlign w:val="center"/>
          </w:tcPr>
          <w:p w14:paraId="1F830CDA" w14:textId="77777777" w:rsidR="00EE2597" w:rsidRPr="0074418C" w:rsidRDefault="00EE2597" w:rsidP="00E84E33">
            <w:pPr>
              <w:pStyle w:val="Default"/>
              <w:widowControl w:val="0"/>
              <w:spacing w:line="206" w:lineRule="auto"/>
              <w:jc w:val="center"/>
              <w:rPr>
                <w:color w:val="auto"/>
                <w:spacing w:val="-5"/>
              </w:rPr>
            </w:pPr>
          </w:p>
        </w:tc>
      </w:tr>
      <w:tr w:rsidR="00AD4A25" w:rsidRPr="0074418C" w14:paraId="086552E4" w14:textId="77777777" w:rsidTr="00E84E33">
        <w:trPr>
          <w:trHeight w:val="331"/>
          <w:jc w:val="center"/>
        </w:trPr>
        <w:tc>
          <w:tcPr>
            <w:tcW w:w="1809" w:type="dxa"/>
            <w:vMerge/>
            <w:vAlign w:val="center"/>
          </w:tcPr>
          <w:p w14:paraId="298F7C10" w14:textId="77777777" w:rsidR="00EE2597" w:rsidRPr="0074418C" w:rsidRDefault="00EE2597" w:rsidP="00E84E33">
            <w:pPr>
              <w:pStyle w:val="Default"/>
              <w:widowControl w:val="0"/>
              <w:spacing w:line="206" w:lineRule="auto"/>
              <w:jc w:val="center"/>
              <w:rPr>
                <w:color w:val="auto"/>
                <w:spacing w:val="-5"/>
              </w:rPr>
            </w:pPr>
          </w:p>
        </w:tc>
        <w:tc>
          <w:tcPr>
            <w:tcW w:w="1276" w:type="dxa"/>
            <w:vMerge/>
            <w:vAlign w:val="center"/>
          </w:tcPr>
          <w:p w14:paraId="00973002" w14:textId="77777777" w:rsidR="00EE2597" w:rsidRPr="0074418C" w:rsidRDefault="00EE2597" w:rsidP="00E84E33">
            <w:pPr>
              <w:pStyle w:val="Default"/>
              <w:widowControl w:val="0"/>
              <w:spacing w:line="206" w:lineRule="auto"/>
              <w:ind w:left="-108"/>
              <w:jc w:val="center"/>
              <w:rPr>
                <w:color w:val="auto"/>
                <w:spacing w:val="-5"/>
              </w:rPr>
            </w:pPr>
          </w:p>
        </w:tc>
        <w:tc>
          <w:tcPr>
            <w:tcW w:w="709" w:type="dxa"/>
            <w:vMerge/>
            <w:vAlign w:val="center"/>
          </w:tcPr>
          <w:p w14:paraId="43197290" w14:textId="77777777" w:rsidR="00EE2597" w:rsidRPr="0074418C" w:rsidRDefault="00EE2597" w:rsidP="00E84E33">
            <w:pPr>
              <w:pStyle w:val="Default"/>
              <w:widowControl w:val="0"/>
              <w:spacing w:line="206" w:lineRule="auto"/>
              <w:jc w:val="center"/>
              <w:rPr>
                <w:color w:val="auto"/>
                <w:spacing w:val="-5"/>
              </w:rPr>
            </w:pPr>
          </w:p>
        </w:tc>
        <w:tc>
          <w:tcPr>
            <w:tcW w:w="1134" w:type="dxa"/>
            <w:vAlign w:val="center"/>
          </w:tcPr>
          <w:p w14:paraId="424CD87D" w14:textId="77777777" w:rsidR="00EE2597" w:rsidRPr="0074418C" w:rsidRDefault="00EE2597" w:rsidP="00E84E33">
            <w:pPr>
              <w:pStyle w:val="Default"/>
              <w:widowControl w:val="0"/>
              <w:spacing w:line="206" w:lineRule="auto"/>
              <w:ind w:left="-108"/>
              <w:jc w:val="center"/>
              <w:rPr>
                <w:color w:val="auto"/>
                <w:spacing w:val="-5"/>
              </w:rPr>
            </w:pPr>
            <w:r w:rsidRPr="0074418C">
              <w:rPr>
                <w:color w:val="auto"/>
                <w:spacing w:val="-5"/>
              </w:rPr>
              <w:t>млн</w:t>
            </w:r>
            <w:r w:rsidRPr="0074418C">
              <w:rPr>
                <w:color w:val="auto"/>
                <w:spacing w:val="-5"/>
                <w:lang w:val="en-GB"/>
              </w:rPr>
              <w:t xml:space="preserve"> </w:t>
            </w:r>
            <w:r w:rsidRPr="0074418C">
              <w:rPr>
                <w:color w:val="auto"/>
                <w:spacing w:val="-5"/>
              </w:rPr>
              <w:t>те</w:t>
            </w:r>
            <w:r w:rsidRPr="0074418C">
              <w:rPr>
                <w:color w:val="auto"/>
                <w:spacing w:val="-5"/>
                <w:lang w:val="kk-KZ"/>
              </w:rPr>
              <w:t>ң</w:t>
            </w:r>
            <w:r w:rsidRPr="0074418C">
              <w:rPr>
                <w:color w:val="auto"/>
                <w:spacing w:val="-5"/>
              </w:rPr>
              <w:t>ге</w:t>
            </w:r>
          </w:p>
        </w:tc>
        <w:tc>
          <w:tcPr>
            <w:tcW w:w="709" w:type="dxa"/>
            <w:vAlign w:val="center"/>
          </w:tcPr>
          <w:p w14:paraId="191A1CC3" w14:textId="77777777" w:rsidR="00EE2597" w:rsidRPr="0074418C" w:rsidRDefault="00EE2597" w:rsidP="00E84E33">
            <w:pPr>
              <w:pStyle w:val="Default"/>
              <w:widowControl w:val="0"/>
              <w:spacing w:line="206" w:lineRule="auto"/>
              <w:jc w:val="center"/>
              <w:rPr>
                <w:color w:val="auto"/>
                <w:spacing w:val="-5"/>
              </w:rPr>
            </w:pPr>
            <w:r w:rsidRPr="0074418C">
              <w:rPr>
                <w:color w:val="auto"/>
                <w:spacing w:val="-5"/>
              </w:rPr>
              <w:t>%</w:t>
            </w:r>
          </w:p>
        </w:tc>
        <w:tc>
          <w:tcPr>
            <w:tcW w:w="1446" w:type="dxa"/>
            <w:vAlign w:val="center"/>
          </w:tcPr>
          <w:p w14:paraId="19CE2727" w14:textId="77777777" w:rsidR="00EE2597" w:rsidRPr="0074418C" w:rsidRDefault="00EE2597" w:rsidP="00E84E33">
            <w:pPr>
              <w:pStyle w:val="Default"/>
              <w:widowControl w:val="0"/>
              <w:spacing w:line="206" w:lineRule="auto"/>
              <w:ind w:left="-108"/>
              <w:jc w:val="center"/>
              <w:rPr>
                <w:color w:val="auto"/>
                <w:spacing w:val="-5"/>
              </w:rPr>
            </w:pPr>
            <w:r w:rsidRPr="0074418C">
              <w:rPr>
                <w:color w:val="auto"/>
                <w:spacing w:val="-5"/>
              </w:rPr>
              <w:t>млн</w:t>
            </w:r>
            <w:r w:rsidRPr="0074418C">
              <w:rPr>
                <w:color w:val="auto"/>
                <w:spacing w:val="-5"/>
                <w:lang w:val="en-GB"/>
              </w:rPr>
              <w:t xml:space="preserve"> </w:t>
            </w:r>
            <w:r w:rsidRPr="0074418C">
              <w:rPr>
                <w:color w:val="auto"/>
                <w:spacing w:val="-5"/>
              </w:rPr>
              <w:t>те</w:t>
            </w:r>
            <w:r w:rsidRPr="0074418C">
              <w:rPr>
                <w:color w:val="auto"/>
                <w:spacing w:val="-5"/>
                <w:lang w:val="kk-KZ"/>
              </w:rPr>
              <w:t>ң</w:t>
            </w:r>
            <w:r w:rsidRPr="0074418C">
              <w:rPr>
                <w:color w:val="auto"/>
                <w:spacing w:val="-5"/>
              </w:rPr>
              <w:t>ге</w:t>
            </w:r>
          </w:p>
        </w:tc>
        <w:tc>
          <w:tcPr>
            <w:tcW w:w="680" w:type="dxa"/>
            <w:vAlign w:val="center"/>
          </w:tcPr>
          <w:p w14:paraId="14C0D37E" w14:textId="77777777" w:rsidR="00EE2597" w:rsidRPr="0074418C" w:rsidRDefault="00EE2597" w:rsidP="00E84E33">
            <w:pPr>
              <w:pStyle w:val="Default"/>
              <w:widowControl w:val="0"/>
              <w:spacing w:line="206" w:lineRule="auto"/>
              <w:jc w:val="center"/>
              <w:rPr>
                <w:color w:val="auto"/>
                <w:spacing w:val="-5"/>
              </w:rPr>
            </w:pPr>
            <w:r w:rsidRPr="0074418C">
              <w:rPr>
                <w:color w:val="auto"/>
                <w:spacing w:val="-5"/>
              </w:rPr>
              <w:t>%</w:t>
            </w:r>
          </w:p>
        </w:tc>
        <w:tc>
          <w:tcPr>
            <w:tcW w:w="1276" w:type="dxa"/>
            <w:vAlign w:val="center"/>
          </w:tcPr>
          <w:p w14:paraId="447E57D3" w14:textId="77777777" w:rsidR="00EE2597" w:rsidRPr="0074418C" w:rsidRDefault="00EE2597" w:rsidP="00E84E33">
            <w:pPr>
              <w:pStyle w:val="Default"/>
              <w:widowControl w:val="0"/>
              <w:spacing w:line="206" w:lineRule="auto"/>
              <w:ind w:left="-108" w:right="-108"/>
              <w:jc w:val="center"/>
              <w:rPr>
                <w:color w:val="auto"/>
                <w:spacing w:val="-5"/>
              </w:rPr>
            </w:pPr>
            <w:r w:rsidRPr="0074418C">
              <w:rPr>
                <w:color w:val="auto"/>
                <w:spacing w:val="-5"/>
              </w:rPr>
              <w:t>млн</w:t>
            </w:r>
            <w:r w:rsidRPr="0074418C">
              <w:rPr>
                <w:color w:val="auto"/>
                <w:spacing w:val="-5"/>
                <w:lang w:val="en-GB"/>
              </w:rPr>
              <w:t xml:space="preserve"> </w:t>
            </w:r>
            <w:r w:rsidRPr="0074418C">
              <w:rPr>
                <w:color w:val="auto"/>
                <w:spacing w:val="-5"/>
              </w:rPr>
              <w:t>те</w:t>
            </w:r>
            <w:r w:rsidRPr="0074418C">
              <w:rPr>
                <w:color w:val="auto"/>
                <w:spacing w:val="-5"/>
                <w:lang w:val="kk-KZ"/>
              </w:rPr>
              <w:t>ң</w:t>
            </w:r>
            <w:r w:rsidRPr="0074418C">
              <w:rPr>
                <w:color w:val="auto"/>
                <w:spacing w:val="-5"/>
              </w:rPr>
              <w:t>ге</w:t>
            </w:r>
          </w:p>
        </w:tc>
        <w:tc>
          <w:tcPr>
            <w:tcW w:w="675" w:type="dxa"/>
            <w:vAlign w:val="center"/>
          </w:tcPr>
          <w:p w14:paraId="3DFC0555" w14:textId="77777777" w:rsidR="00EE2597" w:rsidRPr="0074418C" w:rsidRDefault="00EE2597" w:rsidP="00E84E33">
            <w:pPr>
              <w:pStyle w:val="Default"/>
              <w:widowControl w:val="0"/>
              <w:spacing w:line="206" w:lineRule="auto"/>
              <w:jc w:val="center"/>
              <w:rPr>
                <w:color w:val="auto"/>
                <w:spacing w:val="-5"/>
              </w:rPr>
            </w:pPr>
            <w:r w:rsidRPr="0074418C">
              <w:rPr>
                <w:color w:val="auto"/>
                <w:spacing w:val="-5"/>
              </w:rPr>
              <w:t>%</w:t>
            </w:r>
          </w:p>
        </w:tc>
      </w:tr>
      <w:tr w:rsidR="00AD4A25" w:rsidRPr="0074418C" w14:paraId="1B2BD59A" w14:textId="77777777" w:rsidTr="00E84E33">
        <w:trPr>
          <w:trHeight w:val="272"/>
          <w:jc w:val="center"/>
        </w:trPr>
        <w:tc>
          <w:tcPr>
            <w:tcW w:w="1809" w:type="dxa"/>
            <w:vAlign w:val="center"/>
          </w:tcPr>
          <w:p w14:paraId="3229B378" w14:textId="77777777" w:rsidR="00EE2597" w:rsidRPr="0074418C" w:rsidRDefault="00EE2597" w:rsidP="00E84E33">
            <w:pPr>
              <w:pStyle w:val="Default"/>
              <w:widowControl w:val="0"/>
              <w:spacing w:line="206" w:lineRule="auto"/>
              <w:rPr>
                <w:color w:val="auto"/>
                <w:spacing w:val="-5"/>
              </w:rPr>
            </w:pPr>
            <w:r w:rsidRPr="0074418C">
              <w:rPr>
                <w:color w:val="auto"/>
                <w:spacing w:val="-5"/>
              </w:rPr>
              <w:t>өсімдік шаруашылығы</w:t>
            </w:r>
          </w:p>
        </w:tc>
        <w:tc>
          <w:tcPr>
            <w:tcW w:w="1276" w:type="dxa"/>
            <w:vAlign w:val="center"/>
          </w:tcPr>
          <w:p w14:paraId="04D6D6BE" w14:textId="77777777" w:rsidR="00EE2597" w:rsidRPr="0074418C" w:rsidRDefault="00EE2597" w:rsidP="00E84E33">
            <w:pPr>
              <w:pStyle w:val="Default"/>
              <w:widowControl w:val="0"/>
              <w:spacing w:line="206" w:lineRule="auto"/>
              <w:ind w:left="-108" w:right="-108"/>
              <w:jc w:val="center"/>
              <w:rPr>
                <w:color w:val="auto"/>
                <w:spacing w:val="-5"/>
              </w:rPr>
            </w:pPr>
            <w:r w:rsidRPr="0074418C">
              <w:rPr>
                <w:color w:val="auto"/>
                <w:spacing w:val="-5"/>
              </w:rPr>
              <w:t>4 552 416,71</w:t>
            </w:r>
          </w:p>
        </w:tc>
        <w:tc>
          <w:tcPr>
            <w:tcW w:w="709" w:type="dxa"/>
            <w:vAlign w:val="center"/>
          </w:tcPr>
          <w:p w14:paraId="40F8E9D3" w14:textId="77777777" w:rsidR="00EE2597" w:rsidRPr="0074418C" w:rsidRDefault="00EE2597" w:rsidP="00E84E33">
            <w:pPr>
              <w:widowControl w:val="0"/>
              <w:spacing w:after="0" w:line="206" w:lineRule="auto"/>
              <w:jc w:val="center"/>
              <w:rPr>
                <w:rFonts w:ascii="Times New Roman" w:hAnsi="Times New Roman" w:cs="Times New Roman"/>
                <w:spacing w:val="-5"/>
                <w:sz w:val="24"/>
                <w:szCs w:val="24"/>
              </w:rPr>
            </w:pPr>
            <w:r w:rsidRPr="0074418C">
              <w:rPr>
                <w:rFonts w:ascii="Times New Roman" w:hAnsi="Times New Roman" w:cs="Times New Roman"/>
                <w:spacing w:val="-5"/>
                <w:sz w:val="24"/>
                <w:szCs w:val="24"/>
              </w:rPr>
              <w:t>60,1</w:t>
            </w:r>
          </w:p>
        </w:tc>
        <w:tc>
          <w:tcPr>
            <w:tcW w:w="1134" w:type="dxa"/>
            <w:vAlign w:val="center"/>
          </w:tcPr>
          <w:p w14:paraId="282F2356" w14:textId="77777777" w:rsidR="00EE2597" w:rsidRPr="0074418C" w:rsidRDefault="00EE2597" w:rsidP="00E84E33">
            <w:pPr>
              <w:widowControl w:val="0"/>
              <w:spacing w:after="0" w:line="206" w:lineRule="auto"/>
              <w:ind w:left="-108" w:right="-108"/>
              <w:jc w:val="center"/>
              <w:rPr>
                <w:rFonts w:ascii="Times New Roman" w:hAnsi="Times New Roman" w:cs="Times New Roman"/>
                <w:spacing w:val="-5"/>
                <w:sz w:val="24"/>
                <w:szCs w:val="24"/>
              </w:rPr>
            </w:pPr>
            <w:r w:rsidRPr="0074418C">
              <w:rPr>
                <w:rFonts w:ascii="Times New Roman" w:hAnsi="Times New Roman" w:cs="Times New Roman"/>
                <w:spacing w:val="-5"/>
                <w:sz w:val="24"/>
                <w:szCs w:val="24"/>
              </w:rPr>
              <w:t>1 352 906,63</w:t>
            </w:r>
          </w:p>
        </w:tc>
        <w:tc>
          <w:tcPr>
            <w:tcW w:w="709" w:type="dxa"/>
            <w:vAlign w:val="center"/>
          </w:tcPr>
          <w:p w14:paraId="336B725C" w14:textId="77777777" w:rsidR="00EE2597" w:rsidRPr="0074418C" w:rsidRDefault="00EE2597" w:rsidP="00E84E33">
            <w:pPr>
              <w:widowControl w:val="0"/>
              <w:spacing w:after="0" w:line="206" w:lineRule="auto"/>
              <w:ind w:left="-108" w:right="-108"/>
              <w:jc w:val="center"/>
              <w:rPr>
                <w:rFonts w:ascii="Times New Roman" w:hAnsi="Times New Roman" w:cs="Times New Roman"/>
                <w:spacing w:val="-5"/>
                <w:sz w:val="24"/>
                <w:szCs w:val="24"/>
              </w:rPr>
            </w:pPr>
            <w:r w:rsidRPr="0074418C">
              <w:rPr>
                <w:rFonts w:ascii="Times New Roman" w:hAnsi="Times New Roman" w:cs="Times New Roman"/>
                <w:spacing w:val="-5"/>
                <w:sz w:val="24"/>
                <w:szCs w:val="24"/>
              </w:rPr>
              <w:t>63,2</w:t>
            </w:r>
          </w:p>
        </w:tc>
        <w:tc>
          <w:tcPr>
            <w:tcW w:w="1446" w:type="dxa"/>
            <w:vAlign w:val="center"/>
          </w:tcPr>
          <w:p w14:paraId="3C0EFE47" w14:textId="77777777" w:rsidR="00EE2597" w:rsidRPr="0074418C" w:rsidRDefault="00EE2597" w:rsidP="00E84E33">
            <w:pPr>
              <w:pStyle w:val="Default"/>
              <w:widowControl w:val="0"/>
              <w:spacing w:line="206" w:lineRule="auto"/>
              <w:ind w:left="-108"/>
              <w:jc w:val="center"/>
              <w:rPr>
                <w:color w:val="auto"/>
                <w:spacing w:val="-5"/>
              </w:rPr>
            </w:pPr>
            <w:r w:rsidRPr="0074418C">
              <w:rPr>
                <w:color w:val="auto"/>
                <w:spacing w:val="-5"/>
              </w:rPr>
              <w:t>2 002 439,80</w:t>
            </w:r>
          </w:p>
        </w:tc>
        <w:tc>
          <w:tcPr>
            <w:tcW w:w="680" w:type="dxa"/>
            <w:vAlign w:val="center"/>
          </w:tcPr>
          <w:p w14:paraId="263DAEE1" w14:textId="77777777" w:rsidR="00EE2597" w:rsidRPr="0074418C" w:rsidRDefault="00EE2597" w:rsidP="00E84E33">
            <w:pPr>
              <w:widowControl w:val="0"/>
              <w:spacing w:after="0" w:line="206" w:lineRule="auto"/>
              <w:jc w:val="center"/>
              <w:rPr>
                <w:rFonts w:ascii="Times New Roman" w:hAnsi="Times New Roman" w:cs="Times New Roman"/>
                <w:spacing w:val="-5"/>
                <w:sz w:val="24"/>
                <w:szCs w:val="24"/>
              </w:rPr>
            </w:pPr>
            <w:r w:rsidRPr="0074418C">
              <w:rPr>
                <w:rFonts w:ascii="Times New Roman" w:hAnsi="Times New Roman" w:cs="Times New Roman"/>
                <w:spacing w:val="-5"/>
                <w:sz w:val="24"/>
                <w:szCs w:val="24"/>
              </w:rPr>
              <w:t>78,3</w:t>
            </w:r>
          </w:p>
        </w:tc>
        <w:tc>
          <w:tcPr>
            <w:tcW w:w="1276" w:type="dxa"/>
            <w:vAlign w:val="center"/>
          </w:tcPr>
          <w:p w14:paraId="276AB359" w14:textId="77777777" w:rsidR="00EE2597" w:rsidRPr="0074418C" w:rsidRDefault="00EE2597" w:rsidP="00E84E33">
            <w:pPr>
              <w:widowControl w:val="0"/>
              <w:spacing w:after="0" w:line="206" w:lineRule="auto"/>
              <w:ind w:left="-108" w:right="-132"/>
              <w:jc w:val="center"/>
              <w:rPr>
                <w:rFonts w:ascii="Times New Roman" w:hAnsi="Times New Roman" w:cs="Times New Roman"/>
                <w:spacing w:val="-5"/>
                <w:sz w:val="24"/>
                <w:szCs w:val="24"/>
              </w:rPr>
            </w:pPr>
            <w:r w:rsidRPr="0074418C">
              <w:rPr>
                <w:rFonts w:ascii="Times New Roman" w:hAnsi="Times New Roman" w:cs="Times New Roman"/>
                <w:spacing w:val="-5"/>
                <w:sz w:val="24"/>
                <w:szCs w:val="24"/>
              </w:rPr>
              <w:t>1 197 070,27</w:t>
            </w:r>
          </w:p>
        </w:tc>
        <w:tc>
          <w:tcPr>
            <w:tcW w:w="675" w:type="dxa"/>
            <w:vAlign w:val="center"/>
          </w:tcPr>
          <w:p w14:paraId="436F2D5B" w14:textId="77777777" w:rsidR="00EE2597" w:rsidRPr="0074418C" w:rsidRDefault="00EE2597" w:rsidP="00E84E33">
            <w:pPr>
              <w:widowControl w:val="0"/>
              <w:spacing w:after="0" w:line="206" w:lineRule="auto"/>
              <w:jc w:val="center"/>
              <w:rPr>
                <w:rFonts w:ascii="Times New Roman" w:hAnsi="Times New Roman" w:cs="Times New Roman"/>
                <w:spacing w:val="-5"/>
                <w:sz w:val="24"/>
                <w:szCs w:val="24"/>
              </w:rPr>
            </w:pPr>
            <w:r w:rsidRPr="0074418C">
              <w:rPr>
                <w:rFonts w:ascii="Times New Roman" w:hAnsi="Times New Roman" w:cs="Times New Roman"/>
                <w:spacing w:val="-5"/>
                <w:sz w:val="24"/>
                <w:szCs w:val="24"/>
              </w:rPr>
              <w:t>41,6</w:t>
            </w:r>
          </w:p>
        </w:tc>
      </w:tr>
      <w:tr w:rsidR="00AD4A25" w:rsidRPr="0074418C" w14:paraId="24C00AF7" w14:textId="77777777" w:rsidTr="00E84E33">
        <w:trPr>
          <w:trHeight w:val="272"/>
          <w:jc w:val="center"/>
        </w:trPr>
        <w:tc>
          <w:tcPr>
            <w:tcW w:w="1809" w:type="dxa"/>
            <w:vAlign w:val="center"/>
          </w:tcPr>
          <w:p w14:paraId="7BAE2ABE" w14:textId="77777777" w:rsidR="00EE2597" w:rsidRPr="0074418C" w:rsidRDefault="00EE2597" w:rsidP="00E84E33">
            <w:pPr>
              <w:widowControl w:val="0"/>
              <w:spacing w:after="0" w:line="206" w:lineRule="auto"/>
              <w:rPr>
                <w:rFonts w:ascii="Times New Roman" w:hAnsi="Times New Roman" w:cs="Times New Roman"/>
                <w:spacing w:val="-5"/>
                <w:sz w:val="24"/>
                <w:szCs w:val="24"/>
              </w:rPr>
            </w:pPr>
            <w:r w:rsidRPr="0074418C">
              <w:rPr>
                <w:rFonts w:ascii="Times New Roman" w:hAnsi="Times New Roman" w:cs="Times New Roman"/>
                <w:spacing w:val="-5"/>
                <w:sz w:val="24"/>
                <w:szCs w:val="24"/>
              </w:rPr>
              <w:t xml:space="preserve">мал шаруашылығы </w:t>
            </w:r>
          </w:p>
        </w:tc>
        <w:tc>
          <w:tcPr>
            <w:tcW w:w="1276" w:type="dxa"/>
            <w:vAlign w:val="center"/>
          </w:tcPr>
          <w:p w14:paraId="63AAA4E5" w14:textId="77777777" w:rsidR="00EE2597" w:rsidRPr="0074418C" w:rsidRDefault="00EE2597" w:rsidP="00E84E33">
            <w:pPr>
              <w:widowControl w:val="0"/>
              <w:spacing w:after="0" w:line="206" w:lineRule="auto"/>
              <w:ind w:left="-108" w:right="-108"/>
              <w:jc w:val="center"/>
              <w:rPr>
                <w:rFonts w:ascii="Times New Roman" w:hAnsi="Times New Roman" w:cs="Times New Roman"/>
                <w:spacing w:val="-5"/>
                <w:sz w:val="24"/>
                <w:szCs w:val="24"/>
              </w:rPr>
            </w:pPr>
            <w:r w:rsidRPr="0074418C">
              <w:rPr>
                <w:rFonts w:ascii="Times New Roman" w:hAnsi="Times New Roman" w:cs="Times New Roman"/>
                <w:spacing w:val="-5"/>
                <w:sz w:val="24"/>
                <w:szCs w:val="24"/>
              </w:rPr>
              <w:t>3 012 510,36</w:t>
            </w:r>
          </w:p>
        </w:tc>
        <w:tc>
          <w:tcPr>
            <w:tcW w:w="709" w:type="dxa"/>
            <w:vAlign w:val="center"/>
          </w:tcPr>
          <w:p w14:paraId="2484D85C" w14:textId="77777777" w:rsidR="00EE2597" w:rsidRPr="0074418C" w:rsidRDefault="00EE2597" w:rsidP="00E84E33">
            <w:pPr>
              <w:widowControl w:val="0"/>
              <w:spacing w:after="0" w:line="206" w:lineRule="auto"/>
              <w:jc w:val="center"/>
              <w:rPr>
                <w:rFonts w:ascii="Times New Roman" w:hAnsi="Times New Roman" w:cs="Times New Roman"/>
                <w:spacing w:val="-5"/>
                <w:sz w:val="24"/>
                <w:szCs w:val="24"/>
              </w:rPr>
            </w:pPr>
            <w:r w:rsidRPr="0074418C">
              <w:rPr>
                <w:rFonts w:ascii="Times New Roman" w:hAnsi="Times New Roman" w:cs="Times New Roman"/>
                <w:spacing w:val="-5"/>
                <w:sz w:val="24"/>
                <w:szCs w:val="24"/>
              </w:rPr>
              <w:t>39,7</w:t>
            </w:r>
          </w:p>
        </w:tc>
        <w:tc>
          <w:tcPr>
            <w:tcW w:w="1134" w:type="dxa"/>
            <w:vAlign w:val="center"/>
          </w:tcPr>
          <w:p w14:paraId="176CFBDE" w14:textId="77777777" w:rsidR="00EE2597" w:rsidRPr="0074418C" w:rsidRDefault="00EE2597" w:rsidP="00E84E33">
            <w:pPr>
              <w:widowControl w:val="0"/>
              <w:spacing w:after="0" w:line="206" w:lineRule="auto"/>
              <w:ind w:left="-108" w:right="-108"/>
              <w:jc w:val="center"/>
              <w:rPr>
                <w:rFonts w:ascii="Times New Roman" w:hAnsi="Times New Roman" w:cs="Times New Roman"/>
                <w:spacing w:val="-5"/>
                <w:sz w:val="24"/>
                <w:szCs w:val="24"/>
              </w:rPr>
            </w:pPr>
            <w:r w:rsidRPr="0074418C">
              <w:rPr>
                <w:rFonts w:ascii="Times New Roman" w:hAnsi="Times New Roman" w:cs="Times New Roman"/>
                <w:spacing w:val="-5"/>
                <w:sz w:val="24"/>
                <w:szCs w:val="24"/>
              </w:rPr>
              <w:t>775 540,45</w:t>
            </w:r>
          </w:p>
        </w:tc>
        <w:tc>
          <w:tcPr>
            <w:tcW w:w="709" w:type="dxa"/>
            <w:vAlign w:val="center"/>
          </w:tcPr>
          <w:p w14:paraId="4B074133" w14:textId="77777777" w:rsidR="00EE2597" w:rsidRPr="0074418C" w:rsidRDefault="00EE2597" w:rsidP="00E84E33">
            <w:pPr>
              <w:widowControl w:val="0"/>
              <w:spacing w:after="0" w:line="206" w:lineRule="auto"/>
              <w:ind w:left="-108" w:right="-108"/>
              <w:jc w:val="center"/>
              <w:rPr>
                <w:rFonts w:ascii="Times New Roman" w:hAnsi="Times New Roman" w:cs="Times New Roman"/>
                <w:spacing w:val="-5"/>
                <w:sz w:val="24"/>
                <w:szCs w:val="24"/>
              </w:rPr>
            </w:pPr>
            <w:r w:rsidRPr="0074418C">
              <w:rPr>
                <w:rFonts w:ascii="Times New Roman" w:hAnsi="Times New Roman" w:cs="Times New Roman"/>
                <w:spacing w:val="-5"/>
                <w:sz w:val="24"/>
                <w:szCs w:val="24"/>
              </w:rPr>
              <w:t>36,2</w:t>
            </w:r>
          </w:p>
        </w:tc>
        <w:tc>
          <w:tcPr>
            <w:tcW w:w="1446" w:type="dxa"/>
            <w:vAlign w:val="center"/>
          </w:tcPr>
          <w:p w14:paraId="705D1B4A" w14:textId="77777777" w:rsidR="00EE2597" w:rsidRPr="0074418C" w:rsidRDefault="00EE2597" w:rsidP="00E84E33">
            <w:pPr>
              <w:pStyle w:val="Default"/>
              <w:widowControl w:val="0"/>
              <w:spacing w:line="206" w:lineRule="auto"/>
              <w:ind w:left="-108"/>
              <w:jc w:val="center"/>
              <w:rPr>
                <w:color w:val="auto"/>
                <w:spacing w:val="-5"/>
              </w:rPr>
            </w:pPr>
            <w:r w:rsidRPr="0074418C">
              <w:rPr>
                <w:color w:val="auto"/>
                <w:spacing w:val="-5"/>
              </w:rPr>
              <w:t>553 935,43</w:t>
            </w:r>
          </w:p>
        </w:tc>
        <w:tc>
          <w:tcPr>
            <w:tcW w:w="680" w:type="dxa"/>
            <w:vAlign w:val="center"/>
          </w:tcPr>
          <w:p w14:paraId="3EECD6F3" w14:textId="77777777" w:rsidR="00EE2597" w:rsidRPr="0074418C" w:rsidRDefault="00EE2597" w:rsidP="00E84E33">
            <w:pPr>
              <w:widowControl w:val="0"/>
              <w:spacing w:after="0" w:line="206" w:lineRule="auto"/>
              <w:jc w:val="center"/>
              <w:rPr>
                <w:rFonts w:ascii="Times New Roman" w:hAnsi="Times New Roman" w:cs="Times New Roman"/>
                <w:spacing w:val="-5"/>
                <w:sz w:val="24"/>
                <w:szCs w:val="24"/>
              </w:rPr>
            </w:pPr>
            <w:r w:rsidRPr="0074418C">
              <w:rPr>
                <w:rFonts w:ascii="Times New Roman" w:hAnsi="Times New Roman" w:cs="Times New Roman"/>
                <w:spacing w:val="-5"/>
                <w:sz w:val="24"/>
                <w:szCs w:val="24"/>
              </w:rPr>
              <w:t>21,7</w:t>
            </w:r>
          </w:p>
        </w:tc>
        <w:tc>
          <w:tcPr>
            <w:tcW w:w="1276" w:type="dxa"/>
            <w:vAlign w:val="center"/>
          </w:tcPr>
          <w:p w14:paraId="1EFF05DD" w14:textId="77777777" w:rsidR="00EE2597" w:rsidRPr="0074418C" w:rsidRDefault="00EE2597" w:rsidP="00E84E33">
            <w:pPr>
              <w:widowControl w:val="0"/>
              <w:spacing w:after="0" w:line="206" w:lineRule="auto"/>
              <w:ind w:left="-108" w:right="-108"/>
              <w:jc w:val="center"/>
              <w:rPr>
                <w:rFonts w:ascii="Times New Roman" w:hAnsi="Times New Roman" w:cs="Times New Roman"/>
                <w:spacing w:val="-5"/>
                <w:sz w:val="24"/>
                <w:szCs w:val="24"/>
              </w:rPr>
            </w:pPr>
            <w:r w:rsidRPr="0074418C">
              <w:rPr>
                <w:rFonts w:ascii="Times New Roman" w:hAnsi="Times New Roman" w:cs="Times New Roman"/>
                <w:spacing w:val="-5"/>
                <w:sz w:val="24"/>
                <w:szCs w:val="24"/>
              </w:rPr>
              <w:t>1 683 034,47</w:t>
            </w:r>
          </w:p>
        </w:tc>
        <w:tc>
          <w:tcPr>
            <w:tcW w:w="675" w:type="dxa"/>
            <w:vAlign w:val="center"/>
          </w:tcPr>
          <w:p w14:paraId="3890C41B" w14:textId="77777777" w:rsidR="00EE2597" w:rsidRPr="0074418C" w:rsidRDefault="00EE2597" w:rsidP="00E84E33">
            <w:pPr>
              <w:widowControl w:val="0"/>
              <w:spacing w:after="0" w:line="206" w:lineRule="auto"/>
              <w:jc w:val="center"/>
              <w:rPr>
                <w:rFonts w:ascii="Times New Roman" w:hAnsi="Times New Roman" w:cs="Times New Roman"/>
                <w:spacing w:val="-5"/>
                <w:sz w:val="24"/>
                <w:szCs w:val="24"/>
              </w:rPr>
            </w:pPr>
            <w:r w:rsidRPr="0074418C">
              <w:rPr>
                <w:rFonts w:ascii="Times New Roman" w:hAnsi="Times New Roman" w:cs="Times New Roman"/>
                <w:spacing w:val="-5"/>
                <w:sz w:val="24"/>
                <w:szCs w:val="24"/>
              </w:rPr>
              <w:t>58,4</w:t>
            </w:r>
          </w:p>
        </w:tc>
      </w:tr>
      <w:tr w:rsidR="00AD4A25" w:rsidRPr="0074418C" w14:paraId="6F2AA9CB" w14:textId="77777777" w:rsidTr="00E84E33">
        <w:trPr>
          <w:trHeight w:val="272"/>
          <w:jc w:val="center"/>
        </w:trPr>
        <w:tc>
          <w:tcPr>
            <w:tcW w:w="1809" w:type="dxa"/>
            <w:vAlign w:val="center"/>
          </w:tcPr>
          <w:p w14:paraId="76716052" w14:textId="77777777" w:rsidR="00EE2597" w:rsidRPr="0074418C" w:rsidRDefault="00EE2597" w:rsidP="00E84E33">
            <w:pPr>
              <w:widowControl w:val="0"/>
              <w:spacing w:after="0" w:line="206" w:lineRule="auto"/>
              <w:rPr>
                <w:rFonts w:ascii="Times New Roman" w:hAnsi="Times New Roman" w:cs="Times New Roman"/>
                <w:spacing w:val="-5"/>
                <w:sz w:val="24"/>
                <w:szCs w:val="24"/>
              </w:rPr>
            </w:pPr>
            <w:r w:rsidRPr="0074418C">
              <w:rPr>
                <w:rFonts w:ascii="Times New Roman" w:hAnsi="Times New Roman" w:cs="Times New Roman"/>
                <w:spacing w:val="-5"/>
                <w:sz w:val="24"/>
                <w:szCs w:val="24"/>
              </w:rPr>
              <w:t>қызметтер</w:t>
            </w:r>
          </w:p>
        </w:tc>
        <w:tc>
          <w:tcPr>
            <w:tcW w:w="1276" w:type="dxa"/>
            <w:vAlign w:val="center"/>
          </w:tcPr>
          <w:p w14:paraId="76892BA3" w14:textId="77777777" w:rsidR="00EE2597" w:rsidRPr="0074418C" w:rsidRDefault="00EE2597" w:rsidP="00E84E33">
            <w:pPr>
              <w:widowControl w:val="0"/>
              <w:spacing w:after="0" w:line="206" w:lineRule="auto"/>
              <w:ind w:left="-108" w:right="-108"/>
              <w:jc w:val="center"/>
              <w:rPr>
                <w:rFonts w:ascii="Times New Roman" w:hAnsi="Times New Roman" w:cs="Times New Roman"/>
                <w:spacing w:val="-5"/>
                <w:sz w:val="24"/>
                <w:szCs w:val="24"/>
              </w:rPr>
            </w:pPr>
            <w:r w:rsidRPr="0074418C">
              <w:rPr>
                <w:rFonts w:ascii="Times New Roman" w:hAnsi="Times New Roman" w:cs="Times New Roman"/>
                <w:spacing w:val="-5"/>
                <w:sz w:val="24"/>
                <w:szCs w:val="24"/>
              </w:rPr>
              <w:t>11 606,6</w:t>
            </w:r>
          </w:p>
        </w:tc>
        <w:tc>
          <w:tcPr>
            <w:tcW w:w="709" w:type="dxa"/>
            <w:vAlign w:val="center"/>
          </w:tcPr>
          <w:p w14:paraId="075C042E" w14:textId="77777777" w:rsidR="00EE2597" w:rsidRPr="0074418C" w:rsidRDefault="00EE2597" w:rsidP="00E84E33">
            <w:pPr>
              <w:pStyle w:val="Default"/>
              <w:widowControl w:val="0"/>
              <w:spacing w:line="206" w:lineRule="auto"/>
              <w:jc w:val="center"/>
              <w:rPr>
                <w:color w:val="auto"/>
                <w:spacing w:val="-5"/>
              </w:rPr>
            </w:pPr>
            <w:r w:rsidRPr="0074418C">
              <w:rPr>
                <w:color w:val="auto"/>
                <w:spacing w:val="-5"/>
              </w:rPr>
              <w:t>0,2</w:t>
            </w:r>
          </w:p>
        </w:tc>
        <w:tc>
          <w:tcPr>
            <w:tcW w:w="1134" w:type="dxa"/>
            <w:vAlign w:val="center"/>
          </w:tcPr>
          <w:p w14:paraId="701904D7" w14:textId="77777777" w:rsidR="00EE2597" w:rsidRPr="0074418C" w:rsidRDefault="00EE2597" w:rsidP="00E84E33">
            <w:pPr>
              <w:pStyle w:val="Default"/>
              <w:widowControl w:val="0"/>
              <w:spacing w:line="206" w:lineRule="auto"/>
              <w:jc w:val="center"/>
              <w:rPr>
                <w:color w:val="auto"/>
                <w:spacing w:val="-5"/>
              </w:rPr>
            </w:pPr>
            <w:r w:rsidRPr="0074418C">
              <w:rPr>
                <w:color w:val="auto"/>
                <w:spacing w:val="-5"/>
              </w:rPr>
              <w:t>11 606,6</w:t>
            </w:r>
          </w:p>
        </w:tc>
        <w:tc>
          <w:tcPr>
            <w:tcW w:w="709" w:type="dxa"/>
            <w:vAlign w:val="center"/>
          </w:tcPr>
          <w:p w14:paraId="0ADBABC9" w14:textId="77777777" w:rsidR="00EE2597" w:rsidRPr="0074418C" w:rsidRDefault="00EE2597" w:rsidP="00E84E33">
            <w:pPr>
              <w:pStyle w:val="Default"/>
              <w:widowControl w:val="0"/>
              <w:spacing w:line="206" w:lineRule="auto"/>
              <w:ind w:left="-108" w:right="-108"/>
              <w:jc w:val="center"/>
              <w:rPr>
                <w:color w:val="auto"/>
                <w:spacing w:val="-5"/>
              </w:rPr>
            </w:pPr>
            <w:r w:rsidRPr="0074418C">
              <w:rPr>
                <w:color w:val="auto"/>
                <w:spacing w:val="-5"/>
              </w:rPr>
              <w:t>0,6</w:t>
            </w:r>
          </w:p>
        </w:tc>
        <w:tc>
          <w:tcPr>
            <w:tcW w:w="1446" w:type="dxa"/>
            <w:vAlign w:val="center"/>
          </w:tcPr>
          <w:p w14:paraId="285A0547" w14:textId="77777777" w:rsidR="00EE2597" w:rsidRPr="0074418C" w:rsidRDefault="00EE2597" w:rsidP="00E84E33">
            <w:pPr>
              <w:pStyle w:val="Default"/>
              <w:widowControl w:val="0"/>
              <w:spacing w:line="206" w:lineRule="auto"/>
              <w:jc w:val="center"/>
              <w:rPr>
                <w:color w:val="auto"/>
                <w:spacing w:val="-5"/>
              </w:rPr>
            </w:pPr>
            <w:r w:rsidRPr="0074418C">
              <w:rPr>
                <w:color w:val="auto"/>
                <w:spacing w:val="-5"/>
              </w:rPr>
              <w:t>-</w:t>
            </w:r>
          </w:p>
        </w:tc>
        <w:tc>
          <w:tcPr>
            <w:tcW w:w="680" w:type="dxa"/>
            <w:vAlign w:val="center"/>
          </w:tcPr>
          <w:p w14:paraId="208944AB" w14:textId="77777777" w:rsidR="00EE2597" w:rsidRPr="0074418C" w:rsidRDefault="00EE2597" w:rsidP="00E84E33">
            <w:pPr>
              <w:pStyle w:val="Default"/>
              <w:widowControl w:val="0"/>
              <w:spacing w:line="206" w:lineRule="auto"/>
              <w:jc w:val="center"/>
              <w:rPr>
                <w:color w:val="auto"/>
                <w:spacing w:val="-5"/>
              </w:rPr>
            </w:pPr>
            <w:r w:rsidRPr="0074418C">
              <w:rPr>
                <w:color w:val="auto"/>
                <w:spacing w:val="-5"/>
              </w:rPr>
              <w:t>-</w:t>
            </w:r>
          </w:p>
        </w:tc>
        <w:tc>
          <w:tcPr>
            <w:tcW w:w="1276" w:type="dxa"/>
            <w:vAlign w:val="center"/>
          </w:tcPr>
          <w:p w14:paraId="4D1C1FB9" w14:textId="77777777" w:rsidR="00EE2597" w:rsidRPr="0074418C" w:rsidRDefault="00EE2597" w:rsidP="00E84E33">
            <w:pPr>
              <w:pStyle w:val="Default"/>
              <w:widowControl w:val="0"/>
              <w:spacing w:line="206" w:lineRule="auto"/>
              <w:jc w:val="center"/>
              <w:rPr>
                <w:color w:val="auto"/>
                <w:spacing w:val="-5"/>
              </w:rPr>
            </w:pPr>
            <w:r w:rsidRPr="0074418C">
              <w:rPr>
                <w:color w:val="auto"/>
                <w:spacing w:val="-5"/>
              </w:rPr>
              <w:t>-</w:t>
            </w:r>
          </w:p>
        </w:tc>
        <w:tc>
          <w:tcPr>
            <w:tcW w:w="675" w:type="dxa"/>
            <w:vAlign w:val="center"/>
          </w:tcPr>
          <w:p w14:paraId="4AF9E09C" w14:textId="77777777" w:rsidR="00EE2597" w:rsidRPr="0074418C" w:rsidRDefault="00EE2597" w:rsidP="00E84E33">
            <w:pPr>
              <w:pStyle w:val="Default"/>
              <w:widowControl w:val="0"/>
              <w:spacing w:line="206" w:lineRule="auto"/>
              <w:jc w:val="center"/>
              <w:rPr>
                <w:color w:val="auto"/>
                <w:spacing w:val="-5"/>
              </w:rPr>
            </w:pPr>
            <w:r w:rsidRPr="0074418C">
              <w:rPr>
                <w:color w:val="auto"/>
                <w:spacing w:val="-5"/>
              </w:rPr>
              <w:t>-</w:t>
            </w:r>
          </w:p>
        </w:tc>
      </w:tr>
      <w:tr w:rsidR="00AD4A25" w:rsidRPr="0074418C" w14:paraId="12C09033" w14:textId="77777777" w:rsidTr="00E84E33">
        <w:trPr>
          <w:trHeight w:val="276"/>
          <w:jc w:val="center"/>
        </w:trPr>
        <w:tc>
          <w:tcPr>
            <w:tcW w:w="1809" w:type="dxa"/>
            <w:vAlign w:val="center"/>
          </w:tcPr>
          <w:p w14:paraId="52C0CAE1" w14:textId="77777777" w:rsidR="00EE2597" w:rsidRPr="0074418C" w:rsidRDefault="00EE2597" w:rsidP="00E84E33">
            <w:pPr>
              <w:widowControl w:val="0"/>
              <w:spacing w:after="0" w:line="206" w:lineRule="auto"/>
              <w:rPr>
                <w:rFonts w:ascii="Times New Roman" w:hAnsi="Times New Roman" w:cs="Times New Roman"/>
                <w:spacing w:val="-5"/>
                <w:sz w:val="24"/>
                <w:szCs w:val="24"/>
              </w:rPr>
            </w:pPr>
            <w:r w:rsidRPr="0074418C">
              <w:rPr>
                <w:rFonts w:ascii="Times New Roman" w:hAnsi="Times New Roman" w:cs="Times New Roman"/>
                <w:spacing w:val="-5"/>
                <w:sz w:val="24"/>
                <w:szCs w:val="24"/>
              </w:rPr>
              <w:t>Барлығы</w:t>
            </w:r>
          </w:p>
        </w:tc>
        <w:tc>
          <w:tcPr>
            <w:tcW w:w="1276" w:type="dxa"/>
            <w:vAlign w:val="center"/>
          </w:tcPr>
          <w:p w14:paraId="4933F693" w14:textId="77777777" w:rsidR="00EE2597" w:rsidRPr="0074418C" w:rsidRDefault="00EE2597" w:rsidP="00E84E33">
            <w:pPr>
              <w:widowControl w:val="0"/>
              <w:spacing w:after="0" w:line="206" w:lineRule="auto"/>
              <w:ind w:left="-108" w:right="-108"/>
              <w:jc w:val="center"/>
              <w:rPr>
                <w:rFonts w:ascii="Times New Roman" w:hAnsi="Times New Roman" w:cs="Times New Roman"/>
                <w:spacing w:val="-5"/>
                <w:sz w:val="24"/>
                <w:szCs w:val="24"/>
              </w:rPr>
            </w:pPr>
            <w:r w:rsidRPr="0074418C">
              <w:rPr>
                <w:rFonts w:ascii="Times New Roman" w:hAnsi="Times New Roman" w:cs="Times New Roman"/>
                <w:spacing w:val="-5"/>
                <w:sz w:val="24"/>
                <w:szCs w:val="24"/>
              </w:rPr>
              <w:t>7 576 533,67</w:t>
            </w:r>
          </w:p>
        </w:tc>
        <w:tc>
          <w:tcPr>
            <w:tcW w:w="709" w:type="dxa"/>
            <w:vAlign w:val="center"/>
          </w:tcPr>
          <w:p w14:paraId="69874143" w14:textId="77777777" w:rsidR="00EE2597" w:rsidRPr="0074418C" w:rsidRDefault="00EE2597" w:rsidP="00E84E33">
            <w:pPr>
              <w:widowControl w:val="0"/>
              <w:spacing w:after="0" w:line="206" w:lineRule="auto"/>
              <w:ind w:left="-108"/>
              <w:jc w:val="center"/>
              <w:rPr>
                <w:rFonts w:ascii="Times New Roman" w:hAnsi="Times New Roman" w:cs="Times New Roman"/>
                <w:spacing w:val="-5"/>
                <w:sz w:val="24"/>
                <w:szCs w:val="24"/>
              </w:rPr>
            </w:pPr>
            <w:r w:rsidRPr="0074418C">
              <w:rPr>
                <w:rFonts w:ascii="Times New Roman" w:hAnsi="Times New Roman" w:cs="Times New Roman"/>
                <w:spacing w:val="-5"/>
                <w:sz w:val="24"/>
                <w:szCs w:val="24"/>
              </w:rPr>
              <w:t>100,0</w:t>
            </w:r>
          </w:p>
        </w:tc>
        <w:tc>
          <w:tcPr>
            <w:tcW w:w="1134" w:type="dxa"/>
            <w:vAlign w:val="center"/>
          </w:tcPr>
          <w:p w14:paraId="04DF9BB5" w14:textId="77777777" w:rsidR="00EE2597" w:rsidRPr="0074418C" w:rsidRDefault="00EE2597" w:rsidP="00E84E33">
            <w:pPr>
              <w:widowControl w:val="0"/>
              <w:spacing w:after="0" w:line="206" w:lineRule="auto"/>
              <w:ind w:left="-108" w:right="-108"/>
              <w:jc w:val="center"/>
              <w:rPr>
                <w:rFonts w:ascii="Times New Roman" w:hAnsi="Times New Roman" w:cs="Times New Roman"/>
                <w:spacing w:val="-5"/>
                <w:sz w:val="24"/>
                <w:szCs w:val="24"/>
              </w:rPr>
            </w:pPr>
            <w:r w:rsidRPr="0074418C">
              <w:rPr>
                <w:rFonts w:ascii="Times New Roman" w:hAnsi="Times New Roman" w:cs="Times New Roman"/>
                <w:spacing w:val="-5"/>
                <w:sz w:val="24"/>
                <w:szCs w:val="24"/>
              </w:rPr>
              <w:t>2 140 053,68</w:t>
            </w:r>
          </w:p>
        </w:tc>
        <w:tc>
          <w:tcPr>
            <w:tcW w:w="709" w:type="dxa"/>
            <w:vAlign w:val="center"/>
          </w:tcPr>
          <w:p w14:paraId="1165259B" w14:textId="77777777" w:rsidR="00EE2597" w:rsidRPr="0074418C" w:rsidRDefault="00EE2597" w:rsidP="00E84E33">
            <w:pPr>
              <w:pStyle w:val="Default"/>
              <w:widowControl w:val="0"/>
              <w:spacing w:line="206" w:lineRule="auto"/>
              <w:ind w:left="-108" w:right="-108"/>
              <w:jc w:val="center"/>
              <w:rPr>
                <w:color w:val="auto"/>
                <w:spacing w:val="-5"/>
              </w:rPr>
            </w:pPr>
            <w:r w:rsidRPr="0074418C">
              <w:rPr>
                <w:color w:val="auto"/>
                <w:spacing w:val="-5"/>
              </w:rPr>
              <w:t>100,0</w:t>
            </w:r>
          </w:p>
        </w:tc>
        <w:tc>
          <w:tcPr>
            <w:tcW w:w="1446" w:type="dxa"/>
            <w:vAlign w:val="center"/>
          </w:tcPr>
          <w:p w14:paraId="70605D48" w14:textId="77777777" w:rsidR="00EE2597" w:rsidRPr="0074418C" w:rsidRDefault="00EE2597" w:rsidP="00E84E33">
            <w:pPr>
              <w:widowControl w:val="0"/>
              <w:spacing w:after="0" w:line="206" w:lineRule="auto"/>
              <w:jc w:val="center"/>
              <w:rPr>
                <w:rFonts w:ascii="Times New Roman" w:hAnsi="Times New Roman" w:cs="Times New Roman"/>
                <w:spacing w:val="-5"/>
                <w:sz w:val="24"/>
                <w:szCs w:val="24"/>
              </w:rPr>
            </w:pPr>
            <w:r w:rsidRPr="0074418C">
              <w:rPr>
                <w:rFonts w:ascii="Times New Roman" w:hAnsi="Times New Roman" w:cs="Times New Roman"/>
                <w:spacing w:val="-5"/>
                <w:sz w:val="24"/>
                <w:szCs w:val="24"/>
              </w:rPr>
              <w:t>2 556 375,23</w:t>
            </w:r>
          </w:p>
        </w:tc>
        <w:tc>
          <w:tcPr>
            <w:tcW w:w="680" w:type="dxa"/>
            <w:vAlign w:val="center"/>
          </w:tcPr>
          <w:p w14:paraId="3BE79947" w14:textId="77777777" w:rsidR="00EE2597" w:rsidRPr="0074418C" w:rsidRDefault="00EE2597" w:rsidP="00E84E33">
            <w:pPr>
              <w:pStyle w:val="Default"/>
              <w:widowControl w:val="0"/>
              <w:spacing w:line="206" w:lineRule="auto"/>
              <w:jc w:val="center"/>
              <w:rPr>
                <w:color w:val="auto"/>
                <w:spacing w:val="-5"/>
              </w:rPr>
            </w:pPr>
            <w:r w:rsidRPr="0074418C">
              <w:rPr>
                <w:color w:val="auto"/>
                <w:spacing w:val="-5"/>
              </w:rPr>
              <w:t>100,0</w:t>
            </w:r>
          </w:p>
        </w:tc>
        <w:tc>
          <w:tcPr>
            <w:tcW w:w="1276" w:type="dxa"/>
            <w:vAlign w:val="center"/>
          </w:tcPr>
          <w:p w14:paraId="3EF01807" w14:textId="77777777" w:rsidR="00EE2597" w:rsidRPr="0074418C" w:rsidRDefault="00EE2597" w:rsidP="00E84E33">
            <w:pPr>
              <w:widowControl w:val="0"/>
              <w:spacing w:after="0" w:line="206" w:lineRule="auto"/>
              <w:jc w:val="center"/>
              <w:rPr>
                <w:rFonts w:ascii="Times New Roman" w:hAnsi="Times New Roman" w:cs="Times New Roman"/>
                <w:spacing w:val="-5"/>
                <w:sz w:val="24"/>
                <w:szCs w:val="24"/>
              </w:rPr>
            </w:pPr>
            <w:r w:rsidRPr="0074418C">
              <w:rPr>
                <w:rFonts w:ascii="Times New Roman" w:hAnsi="Times New Roman" w:cs="Times New Roman"/>
                <w:spacing w:val="-5"/>
                <w:sz w:val="24"/>
                <w:szCs w:val="24"/>
              </w:rPr>
              <w:t>2 880 104,74</w:t>
            </w:r>
          </w:p>
        </w:tc>
        <w:tc>
          <w:tcPr>
            <w:tcW w:w="675" w:type="dxa"/>
            <w:vAlign w:val="center"/>
          </w:tcPr>
          <w:p w14:paraId="1BD69937" w14:textId="77777777" w:rsidR="00EE2597" w:rsidRPr="0074418C" w:rsidRDefault="00EE2597" w:rsidP="00E84E33">
            <w:pPr>
              <w:pStyle w:val="Default"/>
              <w:widowControl w:val="0"/>
              <w:spacing w:line="206" w:lineRule="auto"/>
              <w:ind w:left="-108"/>
              <w:jc w:val="center"/>
              <w:rPr>
                <w:color w:val="auto"/>
                <w:spacing w:val="-5"/>
              </w:rPr>
            </w:pPr>
            <w:r w:rsidRPr="0074418C">
              <w:rPr>
                <w:color w:val="auto"/>
                <w:spacing w:val="-5"/>
              </w:rPr>
              <w:t>100,0</w:t>
            </w:r>
          </w:p>
        </w:tc>
      </w:tr>
      <w:tr w:rsidR="00B6446D" w:rsidRPr="0074418C" w14:paraId="4C4F4586" w14:textId="77777777" w:rsidTr="00E84E33">
        <w:trPr>
          <w:jc w:val="center"/>
        </w:trPr>
        <w:tc>
          <w:tcPr>
            <w:tcW w:w="9714" w:type="dxa"/>
            <w:gridSpan w:val="9"/>
            <w:vAlign w:val="center"/>
          </w:tcPr>
          <w:p w14:paraId="0068B75E" w14:textId="116F2C07" w:rsidR="00EE2597" w:rsidRPr="0074418C" w:rsidRDefault="00A10C01" w:rsidP="00CF4F46">
            <w:pPr>
              <w:pStyle w:val="Default"/>
              <w:widowControl w:val="0"/>
              <w:spacing w:line="206" w:lineRule="auto"/>
              <w:ind w:firstLine="596"/>
              <w:jc w:val="both"/>
              <w:rPr>
                <w:color w:val="auto"/>
                <w:spacing w:val="-5"/>
              </w:rPr>
            </w:pPr>
            <w:r w:rsidRPr="0074418C">
              <w:rPr>
                <w:lang w:val="kk-KZ"/>
              </w:rPr>
              <w:t xml:space="preserve">Ескерту – автормен әдебиет негізінде құралған </w:t>
            </w:r>
            <w:r w:rsidRPr="0074418C">
              <w:t>[</w:t>
            </w:r>
            <w:r w:rsidR="009D7935" w:rsidRPr="0074418C">
              <w:t>179</w:t>
            </w:r>
            <w:r w:rsidRPr="0074418C">
              <w:t>]</w:t>
            </w:r>
          </w:p>
        </w:tc>
      </w:tr>
    </w:tbl>
    <w:p w14:paraId="182AFE40" w14:textId="77777777" w:rsidR="00EE2597" w:rsidRPr="0074418C" w:rsidRDefault="00EE2597" w:rsidP="00EE2597">
      <w:pPr>
        <w:widowControl w:val="0"/>
        <w:spacing w:after="0" w:line="240" w:lineRule="auto"/>
        <w:ind w:firstLine="567"/>
        <w:jc w:val="both"/>
        <w:rPr>
          <w:rFonts w:ascii="Times New Roman" w:hAnsi="Times New Roman" w:cs="Times New Roman"/>
          <w:spacing w:val="-5"/>
          <w:sz w:val="28"/>
          <w:szCs w:val="28"/>
        </w:rPr>
      </w:pPr>
    </w:p>
    <w:p w14:paraId="44689393" w14:textId="77777777" w:rsidR="00EE2597" w:rsidRPr="0074418C" w:rsidRDefault="00EE2597" w:rsidP="00EE2597">
      <w:pPr>
        <w:widowControl w:val="0"/>
        <w:spacing w:after="0" w:line="240" w:lineRule="auto"/>
        <w:ind w:firstLine="567"/>
        <w:jc w:val="both"/>
        <w:rPr>
          <w:rFonts w:ascii="Times New Roman" w:hAnsi="Times New Roman" w:cs="Times New Roman"/>
          <w:spacing w:val="-5"/>
          <w:sz w:val="28"/>
          <w:szCs w:val="28"/>
          <w:lang w:val="kk-KZ"/>
        </w:rPr>
      </w:pPr>
      <w:r w:rsidRPr="0074418C">
        <w:rPr>
          <w:rFonts w:ascii="Times New Roman" w:hAnsi="Times New Roman" w:cs="Times New Roman"/>
          <w:spacing w:val="-5"/>
          <w:sz w:val="28"/>
          <w:szCs w:val="28"/>
        </w:rPr>
        <w:t xml:space="preserve">Орта есеппен алғанда, бір ауыл шаруашылығы кәсіпорнына 1443,0 га егістік алқабы тиесілі болса, шаруа (фермер) қожалықтарында бұл көрсеткіш 45,9 га деңгейінде белгіленген. Бұл жағдай фермерлік шаруашылықтардың </w:t>
      </w:r>
      <w:r w:rsidRPr="0074418C">
        <w:rPr>
          <w:rFonts w:ascii="Times New Roman" w:hAnsi="Times New Roman" w:cs="Times New Roman"/>
          <w:spacing w:val="-5"/>
          <w:sz w:val="28"/>
          <w:szCs w:val="28"/>
          <w:lang w:val="kk-KZ"/>
        </w:rPr>
        <w:t>шашырап орналасқанын</w:t>
      </w:r>
      <w:r w:rsidRPr="0074418C">
        <w:rPr>
          <w:rFonts w:ascii="Times New Roman" w:hAnsi="Times New Roman" w:cs="Times New Roman"/>
          <w:spacing w:val="-5"/>
          <w:sz w:val="28"/>
          <w:szCs w:val="28"/>
        </w:rPr>
        <w:t xml:space="preserve"> көрсетіп, ауыл шаруашылығы өндірісіне инновациялық технологияларды енгізуді қиындатады</w:t>
      </w:r>
      <w:r w:rsidRPr="0074418C">
        <w:rPr>
          <w:rFonts w:ascii="Times New Roman" w:hAnsi="Times New Roman" w:cs="Times New Roman"/>
          <w:spacing w:val="-5"/>
          <w:sz w:val="28"/>
          <w:szCs w:val="28"/>
          <w:lang w:val="kk-KZ"/>
        </w:rPr>
        <w:t>.</w:t>
      </w:r>
    </w:p>
    <w:p w14:paraId="7AF23C53" w14:textId="77777777" w:rsidR="00EE2597" w:rsidRPr="0074418C" w:rsidRDefault="00EE2597" w:rsidP="00EE2597">
      <w:pPr>
        <w:widowControl w:val="0"/>
        <w:spacing w:after="0" w:line="240" w:lineRule="auto"/>
        <w:ind w:firstLine="567"/>
        <w:jc w:val="both"/>
        <w:rPr>
          <w:rFonts w:ascii="Times New Roman" w:hAnsi="Times New Roman" w:cs="Times New Roman"/>
          <w:spacing w:val="-5"/>
          <w:sz w:val="28"/>
          <w:szCs w:val="28"/>
          <w:lang w:val="kk-KZ"/>
        </w:rPr>
      </w:pPr>
      <w:r w:rsidRPr="0074418C">
        <w:rPr>
          <w:rFonts w:ascii="Times New Roman" w:hAnsi="Times New Roman" w:cs="Times New Roman"/>
          <w:spacing w:val="-5"/>
          <w:sz w:val="28"/>
          <w:szCs w:val="28"/>
          <w:lang w:val="kk-KZ"/>
        </w:rPr>
        <w:t>Қазақстанда мал шаруашылығын дамытуға қажетті барлық алғышарттар болғанымен, 2019-2023 жылдар аралығындағы деректер ауыл шаруашылығы өнімдерінің жалпы құрылымында тек өсімдік шаруашылығының үлесі біртіндеп ұлғайғанын көрсетеді.</w:t>
      </w:r>
    </w:p>
    <w:p w14:paraId="3A0138C2" w14:textId="0C3F2C3F" w:rsidR="00EE2597" w:rsidRPr="0074418C" w:rsidRDefault="00EE2597" w:rsidP="00EE2597">
      <w:pPr>
        <w:widowControl w:val="0"/>
        <w:spacing w:after="0" w:line="240" w:lineRule="auto"/>
        <w:ind w:firstLine="567"/>
        <w:jc w:val="both"/>
        <w:rPr>
          <w:rFonts w:ascii="Times New Roman" w:hAnsi="Times New Roman" w:cs="Times New Roman"/>
          <w:spacing w:val="-5"/>
          <w:sz w:val="28"/>
          <w:szCs w:val="28"/>
          <w:lang w:val="kk-KZ"/>
        </w:rPr>
      </w:pPr>
      <w:r w:rsidRPr="0074418C">
        <w:rPr>
          <w:rFonts w:ascii="Times New Roman" w:hAnsi="Times New Roman" w:cs="Times New Roman"/>
          <w:spacing w:val="-5"/>
          <w:sz w:val="28"/>
          <w:szCs w:val="28"/>
          <w:lang w:val="kk-KZ"/>
        </w:rPr>
        <w:t>2023 жылы ауыл шаруашылығы өндірісінің көлемі 2019 жылмен салыстырғанда республиканың 1</w:t>
      </w:r>
      <w:r w:rsidR="006B4490">
        <w:rPr>
          <w:rFonts w:ascii="Times New Roman" w:hAnsi="Times New Roman" w:cs="Times New Roman"/>
          <w:spacing w:val="-5"/>
          <w:sz w:val="28"/>
          <w:szCs w:val="28"/>
          <w:lang w:val="kk-KZ"/>
        </w:rPr>
        <w:t>3</w:t>
      </w:r>
      <w:r w:rsidRPr="0074418C">
        <w:rPr>
          <w:rFonts w:ascii="Times New Roman" w:hAnsi="Times New Roman" w:cs="Times New Roman"/>
          <w:spacing w:val="-5"/>
          <w:sz w:val="28"/>
          <w:szCs w:val="28"/>
          <w:lang w:val="kk-KZ"/>
        </w:rPr>
        <w:t xml:space="preserve"> өңірінде артқаны (</w:t>
      </w:r>
      <w:r w:rsidR="005E4BF0" w:rsidRPr="0074418C">
        <w:rPr>
          <w:rFonts w:ascii="Times New Roman" w:hAnsi="Times New Roman" w:cs="Times New Roman"/>
          <w:spacing w:val="-5"/>
          <w:sz w:val="28"/>
          <w:szCs w:val="28"/>
          <w:lang w:val="kk-KZ"/>
        </w:rPr>
        <w:t>қосымша A</w:t>
      </w:r>
      <w:r w:rsidRPr="0074418C">
        <w:rPr>
          <w:rFonts w:ascii="Times New Roman" w:hAnsi="Times New Roman" w:cs="Times New Roman"/>
          <w:spacing w:val="-5"/>
          <w:sz w:val="28"/>
          <w:szCs w:val="28"/>
          <w:lang w:val="kk-KZ"/>
        </w:rPr>
        <w:t>) байқалады. Ауыл шаруашылығы өнімдерінің жалпы шығарылымының ұлғаюы Қазақстанның көптеген аймақтарында өндіріс көлемінің артуымен байланысты болды. Нақтырақ айтқанда, 10 өңірде ауыл шаруашылығы өнімдерінің жалпы шығарылымы 2019 жылмен салыстырғанда 140%-дан жоғары өскен. Ең жоғарғы өсім Батыс Қазақстан облысында тіркеліп, 2019 жылмен салыстырғанда 169,6%-ға артқан. Алайда, екі өңірде – Астана және Алматы қалаларында ауыл шаруашылығы өнімдерінің жалпы шығарылымы төмендеу үрдісін көрсеткен.</w:t>
      </w:r>
    </w:p>
    <w:p w14:paraId="5BEB4703" w14:textId="2A86EE2D" w:rsidR="00EE2597" w:rsidRPr="0074418C" w:rsidRDefault="00EE2597" w:rsidP="00EE2597">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Тұтынушылардың денсаулық пен экологиялық тұрақтылық мәселелеріне деген қызығушылығының артуы органикалық және экологиялық таза өндірілген өнімдерге сұраныстың айтарлықтай өзгеруіне алып келді. Бұл үрдіс тек өндіріс технологияларына ғана емес, сонымен қатар әр</w:t>
      </w:r>
      <w:r w:rsidR="00D547F7" w:rsidRPr="0074418C">
        <w:rPr>
          <w:rFonts w:ascii="Times New Roman" w:hAnsi="Times New Roman" w:cs="Times New Roman"/>
          <w:sz w:val="28"/>
          <w:szCs w:val="28"/>
          <w:lang w:val="kk-KZ"/>
        </w:rPr>
        <w:t xml:space="preserve"> </w:t>
      </w:r>
      <w:r w:rsidRPr="0074418C">
        <w:rPr>
          <w:rFonts w:ascii="Times New Roman" w:hAnsi="Times New Roman" w:cs="Times New Roman"/>
          <w:sz w:val="28"/>
          <w:szCs w:val="28"/>
          <w:lang w:val="kk-KZ"/>
        </w:rPr>
        <w:t>түрлі аймақтардағы маркетингтік және тарату стратегияларына да ықпал етуде [1</w:t>
      </w:r>
      <w:r w:rsidR="005E4BF0" w:rsidRPr="0074418C">
        <w:rPr>
          <w:rFonts w:ascii="Times New Roman" w:hAnsi="Times New Roman" w:cs="Times New Roman"/>
          <w:sz w:val="28"/>
          <w:szCs w:val="28"/>
          <w:lang w:val="kk-KZ"/>
        </w:rPr>
        <w:t>81</w:t>
      </w:r>
      <w:r w:rsidRPr="0074418C">
        <w:rPr>
          <w:rFonts w:ascii="Times New Roman" w:hAnsi="Times New Roman" w:cs="Times New Roman"/>
          <w:sz w:val="28"/>
          <w:szCs w:val="28"/>
          <w:lang w:val="kk-KZ"/>
        </w:rPr>
        <w:t xml:space="preserve">]. Нарықтағы негізгі ойыншылар тұтынушылардың өзгермелі сұранысына бейімделіп, жеткізу </w:t>
      </w:r>
      <w:r w:rsidRPr="0074418C">
        <w:rPr>
          <w:rFonts w:ascii="Times New Roman" w:hAnsi="Times New Roman" w:cs="Times New Roman"/>
          <w:sz w:val="28"/>
          <w:szCs w:val="28"/>
          <w:lang w:val="kk-KZ"/>
        </w:rPr>
        <w:lastRenderedPageBreak/>
        <w:t xml:space="preserve">тізбегінде кездесетін логистикалық және реттеуші кедергілерді еңсеруге </w:t>
      </w:r>
      <w:r w:rsidR="005E4BF0" w:rsidRPr="0074418C">
        <w:rPr>
          <w:rFonts w:ascii="Times New Roman" w:hAnsi="Times New Roman" w:cs="Times New Roman"/>
          <w:sz w:val="28"/>
          <w:szCs w:val="28"/>
          <w:lang w:val="kk-KZ"/>
        </w:rPr>
        <w:t>тырысады</w:t>
      </w:r>
      <w:r w:rsidRPr="0074418C">
        <w:rPr>
          <w:rFonts w:ascii="Times New Roman" w:hAnsi="Times New Roman" w:cs="Times New Roman"/>
          <w:sz w:val="28"/>
          <w:szCs w:val="28"/>
          <w:lang w:val="kk-KZ"/>
        </w:rPr>
        <w:t>. Тұтынушылардың талғамы мен сұранысының үнемі жаңарып отыруы әлемдік жеміс-көкөніс нарығында инновация мен өсудің басты драйверлерінің бірі болмақ.</w:t>
      </w:r>
    </w:p>
    <w:p w14:paraId="6C102471" w14:textId="51C413BF" w:rsidR="00EE2597" w:rsidRPr="0074418C" w:rsidRDefault="00EE2597" w:rsidP="00EE2597">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Жеміс-көкөніс өндірісіндегі бәсекелестікте артықшылыққа жетуд</w:t>
      </w:r>
      <w:r w:rsidR="006B4490">
        <w:rPr>
          <w:rFonts w:ascii="Times New Roman" w:hAnsi="Times New Roman" w:cs="Times New Roman"/>
          <w:sz w:val="28"/>
          <w:szCs w:val="28"/>
          <w:lang w:val="kk-KZ"/>
        </w:rPr>
        <w:t>е</w:t>
      </w:r>
      <w:r w:rsidRPr="0074418C">
        <w:rPr>
          <w:rFonts w:ascii="Times New Roman" w:hAnsi="Times New Roman" w:cs="Times New Roman"/>
          <w:sz w:val="28"/>
          <w:szCs w:val="28"/>
          <w:lang w:val="kk-KZ"/>
        </w:rPr>
        <w:t xml:space="preserve"> өнімді саралау немесе шығындар бойынша көшбасшылық стратегиясын қолдану арқылы қол жеткізуге болады. Көптеген шаруа қожалықтары дәстүрлі түрде өндіріс шығындарын төмен деңгейде ұстап, өнімнің өзіндік құнын барынша азайтуға тырысса, қазіргі таңда өндірушілер саны артып, ерекше және мамандандырылған өнімдерге сұранысты пайдаланып, жоғары баға сегментіне бағытталуда. Мұндай өнімдерге, мысалы, органикалық немесе жергілікті өндірілген тауарлар жатады. Бұл өзгеріс тұтынушылардың сапалы әрі таза өндірілген азық-түлік өнімдеріне деген сұранысының өсуімен байланысты және құн тізбегінің қайта құрылуына әсер етуде [1</w:t>
      </w:r>
      <w:r w:rsidR="005E4BF0" w:rsidRPr="0074418C">
        <w:rPr>
          <w:rFonts w:ascii="Times New Roman" w:hAnsi="Times New Roman" w:cs="Times New Roman"/>
          <w:sz w:val="28"/>
          <w:szCs w:val="28"/>
          <w:lang w:val="kk-KZ"/>
        </w:rPr>
        <w:t>82,183</w:t>
      </w:r>
      <w:r w:rsidRPr="0074418C">
        <w:rPr>
          <w:rFonts w:ascii="Times New Roman" w:hAnsi="Times New Roman" w:cs="Times New Roman"/>
          <w:sz w:val="28"/>
          <w:szCs w:val="28"/>
          <w:lang w:val="kk-KZ"/>
        </w:rPr>
        <w:t>].</w:t>
      </w:r>
    </w:p>
    <w:p w14:paraId="4252E189" w14:textId="440176BC" w:rsidR="00EE2597" w:rsidRPr="0074418C" w:rsidRDefault="00EE2597" w:rsidP="00EE2597">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Бәсекеге қабілеттілікті сақтау үшін фермерлік шаруашылықтар инновациялық өнім әзірлеуге және жеткізу тізбегін оңтайландыруға баса назар аударуы қажет. Ауыл шаруашылығында жиі «AgTech» деп аталатын заманауи технологияларды енгізу пестицидтер мен қалдықтарды қолдануды азайту арқылы дақылдардың сапасы мен өнімділігін арттырып, өндіріс әдістеріне түбегейлі өзгерістер әкелді. Осылайша, ауыл шаруашылығындағы озық технологиялар өндірушілерге нарықтағы позицияларын нығайтуға, сондай-ақ тұрақтылық пен сапаны бағалайтын жаңа тұтынушылық сегменттерді тартуға мүмкіндік береді [</w:t>
      </w:r>
      <w:r w:rsidR="004F50D1" w:rsidRPr="0074418C">
        <w:rPr>
          <w:rFonts w:ascii="Times New Roman" w:hAnsi="Times New Roman" w:cs="Times New Roman"/>
          <w:sz w:val="28"/>
          <w:szCs w:val="28"/>
          <w:lang w:val="kk-KZ"/>
        </w:rPr>
        <w:t>184</w:t>
      </w:r>
      <w:r w:rsidRPr="0074418C">
        <w:rPr>
          <w:rFonts w:ascii="Times New Roman" w:hAnsi="Times New Roman" w:cs="Times New Roman"/>
          <w:sz w:val="28"/>
          <w:szCs w:val="28"/>
          <w:lang w:val="kk-KZ"/>
        </w:rPr>
        <w:t>].</w:t>
      </w:r>
      <w:r w:rsidR="00544444" w:rsidRPr="0074418C">
        <w:rPr>
          <w:rFonts w:ascii="Times New Roman" w:hAnsi="Times New Roman" w:cs="Times New Roman"/>
          <w:sz w:val="28"/>
          <w:szCs w:val="28"/>
          <w:lang w:val="kk-KZ"/>
        </w:rPr>
        <w:t xml:space="preserve"> </w:t>
      </w:r>
    </w:p>
    <w:p w14:paraId="00A32090" w14:textId="6157C397" w:rsidR="00EE2597" w:rsidRPr="0074418C" w:rsidRDefault="00EE2597" w:rsidP="00EE2597">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Тұтынушылардың мінез-құлқындағы өзгерістер саладағы бәсекелестік артықшылықтардың қалыптасуына елеулі ықпал етеді. Қазіргі таңда қоректік әрі қолжетімді азық-түлікке деген сұраныстың артуы, әсіресе экономикалық тұрақсыздық кезеңінде, басты басымдықтардың біріне айналуда. Бұл жағдай үй шаруашылықтарының жинақтарының қысқаруы мен тұтыну шығындарының өсуімен тікелей байланысты. Сонымен </w:t>
      </w:r>
      <w:r w:rsidR="00402974" w:rsidRPr="0074418C">
        <w:rPr>
          <w:rFonts w:ascii="Times New Roman" w:hAnsi="Times New Roman" w:cs="Times New Roman"/>
          <w:sz w:val="28"/>
          <w:szCs w:val="28"/>
          <w:lang w:val="kk-KZ"/>
        </w:rPr>
        <w:t>бірге</w:t>
      </w:r>
      <w:r w:rsidRPr="0074418C">
        <w:rPr>
          <w:rFonts w:ascii="Times New Roman" w:hAnsi="Times New Roman" w:cs="Times New Roman"/>
          <w:sz w:val="28"/>
          <w:szCs w:val="28"/>
          <w:lang w:val="kk-KZ"/>
        </w:rPr>
        <w:t>, тұтынушылардың генетикалық түрлендірілген организмдер (ГМО) мен синтетикалық химиялық заттардың ықтимал әсері туралы хабардар болуының артуы, органикалық өнімдерге деген сұранысты күшейтуде. Бұл үрдіс өз кезегінде жеткізу тізбегінің экологиялық таза өндіріс әдістеріне қайта бағдарлануына ықпал етеді.</w:t>
      </w:r>
    </w:p>
    <w:p w14:paraId="0D24D4FC" w14:textId="35B7D5FF" w:rsidR="00EE2597" w:rsidRPr="0074418C" w:rsidRDefault="00EE2597" w:rsidP="00EE2597">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Аталған өзгерістер ауыл шаруашылығы мен өнімді тарату процестерінің ашық түрде жүргізілуін талап етеді, нәтижесінде өндірушілер тұтынушылардың құндылықтарына сәйкес келетін тұрақты өндіріс тәс</w:t>
      </w:r>
      <w:r w:rsidR="007510B5" w:rsidRPr="0074418C">
        <w:rPr>
          <w:rFonts w:ascii="Times New Roman" w:hAnsi="Times New Roman" w:cs="Times New Roman"/>
          <w:sz w:val="28"/>
          <w:szCs w:val="28"/>
          <w:lang w:val="kk-KZ"/>
        </w:rPr>
        <w:t>ілдерін қолдануға мәжбүр болуда</w:t>
      </w:r>
      <w:r w:rsidRPr="0074418C">
        <w:rPr>
          <w:rFonts w:ascii="Times New Roman" w:hAnsi="Times New Roman" w:cs="Times New Roman"/>
          <w:sz w:val="28"/>
          <w:szCs w:val="28"/>
          <w:lang w:val="kk-KZ"/>
        </w:rPr>
        <w:t>.</w:t>
      </w:r>
    </w:p>
    <w:p w14:paraId="590B8284" w14:textId="7E1D7D43" w:rsidR="00EE2597" w:rsidRPr="0074418C" w:rsidRDefault="00EE2597" w:rsidP="00EE2597">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Қазіргі уақытта тұрақты ауыл шаруашылығы әдістері бәсекелестік артықшылықты қалыптастырудың маңызды факторы ретінде қарастырылады. Органикалық егіншілік, топырақты сақтау және агроорман шаруашылығы секілді тәсілдер топырақтың құнарлылығын арттырып, биологиялық әртүрлілікті сақтауға ғана емес, сонымен бірге фермерлік шаруашылықтардың ұзақ мерзімді тұрақтылығы мен өнімділігін нығайтуға мүмкіндік береді [</w:t>
      </w:r>
      <w:r w:rsidR="009B5367" w:rsidRPr="0074418C">
        <w:rPr>
          <w:rFonts w:ascii="Times New Roman" w:hAnsi="Times New Roman" w:cs="Times New Roman"/>
          <w:sz w:val="28"/>
          <w:szCs w:val="28"/>
          <w:lang w:val="kk-KZ"/>
        </w:rPr>
        <w:t>185,</w:t>
      </w:r>
      <w:r w:rsidR="007510B5" w:rsidRPr="0074418C">
        <w:rPr>
          <w:rFonts w:ascii="Times New Roman" w:hAnsi="Times New Roman" w:cs="Times New Roman"/>
          <w:sz w:val="28"/>
          <w:szCs w:val="28"/>
          <w:lang w:val="kk-KZ"/>
        </w:rPr>
        <w:t>18</w:t>
      </w:r>
      <w:r w:rsidR="009B5367" w:rsidRPr="0074418C">
        <w:rPr>
          <w:rFonts w:ascii="Times New Roman" w:hAnsi="Times New Roman" w:cs="Times New Roman"/>
          <w:sz w:val="28"/>
          <w:szCs w:val="28"/>
          <w:lang w:val="kk-KZ"/>
        </w:rPr>
        <w:t>6</w:t>
      </w:r>
      <w:r w:rsidRPr="0074418C">
        <w:rPr>
          <w:rFonts w:ascii="Times New Roman" w:hAnsi="Times New Roman" w:cs="Times New Roman"/>
          <w:sz w:val="28"/>
          <w:szCs w:val="28"/>
          <w:lang w:val="kk-KZ"/>
        </w:rPr>
        <w:t xml:space="preserve">]. Мұндай әдістер табиғи ресурстарды ұтымды пайдалануға, қоршаған </w:t>
      </w:r>
      <w:r w:rsidRPr="0074418C">
        <w:rPr>
          <w:rFonts w:ascii="Times New Roman" w:hAnsi="Times New Roman" w:cs="Times New Roman"/>
          <w:sz w:val="28"/>
          <w:szCs w:val="28"/>
          <w:lang w:val="kk-KZ"/>
        </w:rPr>
        <w:lastRenderedPageBreak/>
        <w:t>ортаға зиянды әсерді төмендетуге және ауыл шаруашылығы экожүйелерінің ұзақ мерзімді өміршеңдігін қамтамасыз етуге бағытталған [</w:t>
      </w:r>
      <w:r w:rsidR="007510B5" w:rsidRPr="0074418C">
        <w:rPr>
          <w:rFonts w:ascii="Times New Roman" w:hAnsi="Times New Roman" w:cs="Times New Roman"/>
          <w:sz w:val="28"/>
          <w:szCs w:val="28"/>
          <w:lang w:val="kk-KZ"/>
        </w:rPr>
        <w:t>187,188</w:t>
      </w:r>
      <w:r w:rsidRPr="0074418C">
        <w:rPr>
          <w:rFonts w:ascii="Times New Roman" w:hAnsi="Times New Roman" w:cs="Times New Roman"/>
          <w:sz w:val="28"/>
          <w:szCs w:val="28"/>
          <w:lang w:val="kk-KZ"/>
        </w:rPr>
        <w:t>]. Осылайша, тұрақты ауыл шаруашылығы тәжірибелерін тиімді түрде енгізетін өндірушілер экологиялық әсерді азайта отырып, нарықтық талаптарға икемді түрде жауап бере алады.</w:t>
      </w:r>
    </w:p>
    <w:p w14:paraId="299AE56C" w14:textId="0956AC2B" w:rsidR="00EE2597" w:rsidRPr="0074418C" w:rsidRDefault="00EE2597" w:rsidP="00EE2597">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Экономикалық қысым, оның ішінде еңбек шығындарының артуы мен материалдық ресурстардың қымбаттауы саладағы пайда маржасының төмендеуіне ықпал етті. Жалақы деңгейінің көтерілуі және өндірістік шығындардың ұлғаюы көптеген өндірушілерді баға саясатын қайта қарауға және өндірістік стратегияларын бейімдеуге мәжбүрледі. </w:t>
      </w:r>
      <w:r w:rsidR="00402974" w:rsidRPr="0074418C">
        <w:rPr>
          <w:rFonts w:ascii="Times New Roman" w:hAnsi="Times New Roman" w:cs="Times New Roman"/>
          <w:sz w:val="28"/>
          <w:szCs w:val="28"/>
          <w:lang w:val="kk-KZ"/>
        </w:rPr>
        <w:t>Оған қоса алғанда</w:t>
      </w:r>
      <w:r w:rsidRPr="0074418C">
        <w:rPr>
          <w:rFonts w:ascii="Times New Roman" w:hAnsi="Times New Roman" w:cs="Times New Roman"/>
          <w:sz w:val="28"/>
          <w:szCs w:val="28"/>
          <w:lang w:val="kk-KZ"/>
        </w:rPr>
        <w:t>, жергілікті өндірушілер үшін нарықтағы үлестің қысқаруы жағдайында импорттық өнімдерді алмастыру мүмкіндіктері артып келеді. Бұл өз кезегінде отандық өндірушілердің бәсекелестік артықшылықтарын нығайтуға ықпал ететін факторлардың бірі бола алады. Сондықтан, осы экономикалық аспектілерді терең түсіну өндірушілер</w:t>
      </w:r>
      <w:r w:rsidR="00EC4DD5">
        <w:rPr>
          <w:rFonts w:ascii="Times New Roman" w:hAnsi="Times New Roman" w:cs="Times New Roman"/>
          <w:sz w:val="28"/>
          <w:szCs w:val="28"/>
          <w:lang w:val="kk-KZ"/>
        </w:rPr>
        <w:t>д</w:t>
      </w:r>
      <w:r w:rsidRPr="0074418C">
        <w:rPr>
          <w:rFonts w:ascii="Times New Roman" w:hAnsi="Times New Roman" w:cs="Times New Roman"/>
          <w:sz w:val="28"/>
          <w:szCs w:val="28"/>
          <w:lang w:val="kk-KZ"/>
        </w:rPr>
        <w:t xml:space="preserve">е кездесетін қиындықтарды еңсеруге және жаңа нарықтық мүмкіндіктерді тиімді пайдалануға </w:t>
      </w:r>
      <w:r w:rsidR="00EC4DD5">
        <w:rPr>
          <w:rFonts w:ascii="Times New Roman" w:hAnsi="Times New Roman" w:cs="Times New Roman"/>
          <w:sz w:val="28"/>
          <w:szCs w:val="28"/>
          <w:lang w:val="kk-KZ"/>
        </w:rPr>
        <w:t>жол</w:t>
      </w:r>
      <w:r w:rsidRPr="0074418C">
        <w:rPr>
          <w:rFonts w:ascii="Times New Roman" w:hAnsi="Times New Roman" w:cs="Times New Roman"/>
          <w:sz w:val="28"/>
          <w:szCs w:val="28"/>
          <w:lang w:val="kk-KZ"/>
        </w:rPr>
        <w:t xml:space="preserve"> </w:t>
      </w:r>
      <w:r w:rsidR="00EC4DD5">
        <w:rPr>
          <w:rFonts w:ascii="Times New Roman" w:hAnsi="Times New Roman" w:cs="Times New Roman"/>
          <w:sz w:val="28"/>
          <w:szCs w:val="28"/>
          <w:lang w:val="kk-KZ"/>
        </w:rPr>
        <w:t>ашады</w:t>
      </w:r>
      <w:r w:rsidRPr="0074418C">
        <w:rPr>
          <w:rFonts w:ascii="Times New Roman" w:hAnsi="Times New Roman" w:cs="Times New Roman"/>
          <w:sz w:val="28"/>
          <w:szCs w:val="28"/>
          <w:lang w:val="kk-KZ"/>
        </w:rPr>
        <w:t>.</w:t>
      </w:r>
    </w:p>
    <w:p w14:paraId="36602BC3" w14:textId="18204638" w:rsidR="00EE2597" w:rsidRPr="0074418C" w:rsidRDefault="00EE2597" w:rsidP="00EE2597">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Жеміс-көкөніс өндірісінің экономикалық тиімділігін бағалау үшін на</w:t>
      </w:r>
      <w:r w:rsidR="00D547F7" w:rsidRPr="0074418C">
        <w:rPr>
          <w:rFonts w:ascii="Times New Roman" w:hAnsi="Times New Roman" w:cs="Times New Roman"/>
          <w:sz w:val="28"/>
          <w:szCs w:val="28"/>
          <w:lang w:val="kk-KZ"/>
        </w:rPr>
        <w:t xml:space="preserve">рықтық үрдістерге ықпал ететін </w:t>
      </w:r>
      <w:r w:rsidRPr="0074418C">
        <w:rPr>
          <w:rFonts w:ascii="Times New Roman" w:hAnsi="Times New Roman" w:cs="Times New Roman"/>
          <w:sz w:val="28"/>
          <w:szCs w:val="28"/>
          <w:lang w:val="kk-KZ"/>
        </w:rPr>
        <w:t>түрлі факторларды кешенді түрде талдау қажет. Ірі нарық ойыншыларының кеңге жайылу стратегиялары, бәсекелестік жағдайды бағалау, сондай-ақ қалыптасқан және жаңа компаниялардың қаржылық көрсеткіштері – саланың қазіргі ахуалын жан-жақты түсіну үшін маңызды көрсеткіштер болып табылады. Нарықты талдау және оның даму бағыттарын болжау үшін SWOT талдауы, Портердің бәсекелестік күштер моделі және PESTLE талдауы секілді әдістемелер қолданылады. Бұл тәсілдер нарықтық үрдістер жайлы жан-жақты ақпарат беруге және мүдделі тараптардың негізделген шешім қабылдауына көмектесуге бағытталған [</w:t>
      </w:r>
      <w:r w:rsidR="007510B5" w:rsidRPr="0074418C">
        <w:rPr>
          <w:rFonts w:ascii="Times New Roman" w:hAnsi="Times New Roman" w:cs="Times New Roman"/>
          <w:sz w:val="28"/>
          <w:szCs w:val="28"/>
          <w:lang w:val="kk-KZ"/>
        </w:rPr>
        <w:t>189,190</w:t>
      </w:r>
      <w:r w:rsidRPr="0074418C">
        <w:rPr>
          <w:rFonts w:ascii="Times New Roman" w:hAnsi="Times New Roman" w:cs="Times New Roman"/>
          <w:sz w:val="28"/>
          <w:szCs w:val="28"/>
          <w:lang w:val="kk-KZ"/>
        </w:rPr>
        <w:t>].</w:t>
      </w:r>
    </w:p>
    <w:p w14:paraId="227BB547" w14:textId="68796742" w:rsidR="00EE2597" w:rsidRPr="0074418C" w:rsidRDefault="00EE2597" w:rsidP="00EE2597">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Тарихи тұрғыдан алғанда, ауыл шаруашылығы, соның ішінде жеміс-көкөніс өндірісі 2019 жылға дейін әлемдік жалпы ішкі өнімге (ЖІӨ) қосқан үлесі бойынша тұрақты төмендеу үрдісін көрсетті. Алайда 2020 жылы COVID-19 пандемиясы кезінде өнеркәсіп пен қызмет көрсету секторларының құлдырауымен салыстырғанда ауыл шаруашылығы саласының салыстырмалы тұрақтылығы оның ЖІӨ-дегі үлесінің артуына әкелді. Дегенмен, 2021 жылы бұл көрсеткіш қайтадан төмендеп, 2020 жылғы 4,4%-дан 4,3%-ға дейін азайды. Соған қарамастан, кейбір өңірлерде, әсіресе Африка елдерінде, ауыл шаруашылығының үлесі тарихи көрсеткіштермен с</w:t>
      </w:r>
      <w:r w:rsidR="00F60EC7" w:rsidRPr="0074418C">
        <w:rPr>
          <w:rFonts w:ascii="Times New Roman" w:hAnsi="Times New Roman" w:cs="Times New Roman"/>
          <w:sz w:val="28"/>
          <w:szCs w:val="28"/>
          <w:lang w:val="kk-KZ"/>
        </w:rPr>
        <w:t>алыстырғанда артқаны байқалды [191</w:t>
      </w:r>
      <w:r w:rsidRPr="0074418C">
        <w:rPr>
          <w:rFonts w:ascii="Times New Roman" w:hAnsi="Times New Roman" w:cs="Times New Roman"/>
          <w:sz w:val="28"/>
          <w:szCs w:val="28"/>
          <w:lang w:val="kk-KZ"/>
        </w:rPr>
        <w:t>].</w:t>
      </w:r>
    </w:p>
    <w:p w14:paraId="7EE62BAC" w14:textId="28D58D99" w:rsidR="00EE2597" w:rsidRPr="0074418C" w:rsidRDefault="00EE2597" w:rsidP="00EE2597">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Ауыл шаруашылығы өндірушілерінің ішкі бағалары өнімділік деңгейі, өндіріс шығындары және нарықтық құрылым сияқты факторлардың әсерінен елеулі ауытқуларға ұшырайды. Мысалы, 2022 жылы өндірушілер үшін баға динамикасы айтарлықтай өзгерді: Тимор-Лестеде 23%-ға төмендесе, керісінше, Малайзияда өткен жылмен салыстырғанда 41%-ға дейін өсті. Мұндай өзгерістер азық-түлік жеткізу тізбегінің күрделілігін және оның өндірушілерден тұтынушыларға дейін баға тұрақтылығын қамтамасыз етудегі рөлін айқын көрсетеді.</w:t>
      </w:r>
    </w:p>
    <w:p w14:paraId="5F265F3E" w14:textId="4D2FD66C" w:rsidR="00EE2597" w:rsidRPr="0074418C" w:rsidRDefault="00EE2597" w:rsidP="00EE2597">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lastRenderedPageBreak/>
        <w:t>Жеміс-көкөніс нарығындағы бәсекелестік алаңында бірнеше ірі ойыншыларды, соның ішінде BASF SE, Syngenta Group және Corteva Agriscience компанияларын байқауға болады. Бұл компаниялардың әрқайсысы өнім түрлері, нарықтық ауқымы және стратегиялары тұрғысынан ерекшеленеді, бұл олардың нарықтағы бәсекелестік артықшылықтарын тереңірек</w:t>
      </w:r>
      <w:r w:rsidR="000D1B46" w:rsidRPr="0074418C">
        <w:rPr>
          <w:rFonts w:ascii="Times New Roman" w:hAnsi="Times New Roman" w:cs="Times New Roman"/>
          <w:sz w:val="28"/>
          <w:szCs w:val="28"/>
          <w:lang w:val="kk-KZ"/>
        </w:rPr>
        <w:t xml:space="preserve"> түсінуге мүмкіндік береді</w:t>
      </w:r>
      <w:r w:rsidRPr="0074418C">
        <w:rPr>
          <w:rFonts w:ascii="Times New Roman" w:hAnsi="Times New Roman" w:cs="Times New Roman"/>
          <w:sz w:val="28"/>
          <w:szCs w:val="28"/>
          <w:lang w:val="kk-KZ"/>
        </w:rPr>
        <w:t>. Сонымен қатар, жаһандық және жергілікті брендтердің өзара әрекеттесуі, ішкі тарифтер мен сауда жолдары нарықтық бәсекелестік жағдайын күрделендіріп, оның даму перспективаларына айтарлықтай ықпал етеді [</w:t>
      </w:r>
      <w:r w:rsidR="000D1B46" w:rsidRPr="0074418C">
        <w:rPr>
          <w:rFonts w:ascii="Times New Roman" w:hAnsi="Times New Roman" w:cs="Times New Roman"/>
          <w:sz w:val="28"/>
          <w:szCs w:val="28"/>
          <w:lang w:val="kk-KZ"/>
        </w:rPr>
        <w:t>192</w:t>
      </w:r>
      <w:r w:rsidRPr="0074418C">
        <w:rPr>
          <w:rFonts w:ascii="Times New Roman" w:hAnsi="Times New Roman" w:cs="Times New Roman"/>
          <w:sz w:val="28"/>
          <w:szCs w:val="28"/>
          <w:lang w:val="kk-KZ"/>
        </w:rPr>
        <w:t>].</w:t>
      </w:r>
    </w:p>
    <w:p w14:paraId="5E20ADCE" w14:textId="4E534440" w:rsidR="00EE2597" w:rsidRPr="0074418C" w:rsidRDefault="00EE2597" w:rsidP="00EE2597">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Тұтынушылардың талғамының өзгеруі жеміс-көкөніс нарығының экономикалық бағалануына айтарлықтай ықпал етеді. Соңғы жылдары органикалық, жергілікті өндірілген және экологиялық таза қаптамада ұсынылған өнімдерге сұраныс артып келеді, бұл қоғамдағы экологиялық мәселелерге деген қызығушылықтың өсуімен тікелей байланысты. Бұл үрдіс фермерлік базарлар мен онлайн азық-түлік платформаларының танымалдылығының артуынан байқалады, өйткені тұтынушылар сапалы әрі экологиялық таза өнімдерді іздеп, жергілікті ауылшаруашылық өндірушілерімен тығыз байланыс орнатуға ұмтылады. Мұндай өзгерістер кәсіпорындардың өндірістік стратегияларын қайта қарауға итермелейді, нәтижесінде олар нарықтық сұранысты қанағаттандырумен қатар, табыстылық деңгейін сақтап қалуға бағытталған тұрақты тәсілдерді енгізуге басымдық береді.</w:t>
      </w:r>
    </w:p>
    <w:p w14:paraId="26B8A156" w14:textId="306AA5C5" w:rsidR="00EE2597" w:rsidRPr="0074418C" w:rsidRDefault="00EE2597" w:rsidP="00EE2597">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Жеміс-көкөніс өндірісі экологиялық факторларға жоғары тәуелді, өйткені тұтынушылар азық-түлік таңдауының қоршаған ортаға әсері туралы көбірек хабардар болуда. Денсаулыққа тигізер пайдасымен қатар, экологиялық аспектілер де өсімдік негізіндегі өнімдерге деген сұранысты арттырып отыр, себебі әлемдік азық-түлік қорының 30%-дан астамы ысырап болатыны анықталған. Тұтынушылардың айтарлықтай бөлігі қоршаған ортаға тигізетін әсерін азайтуды көздейді, тіпті олардың 60%-ы азық-түлік қалдықтарын қысқарту мақсатында қайта өңделген өнімдерді сатып алуға дайын екендіктерін білдіреді</w:t>
      </w:r>
      <w:r w:rsidR="000D1B46" w:rsidRPr="0074418C">
        <w:rPr>
          <w:rFonts w:ascii="Times New Roman" w:hAnsi="Times New Roman" w:cs="Times New Roman"/>
          <w:sz w:val="28"/>
          <w:szCs w:val="28"/>
          <w:lang w:val="kk-KZ"/>
        </w:rPr>
        <w:t xml:space="preserve"> [193]</w:t>
      </w:r>
      <w:r w:rsidRPr="0074418C">
        <w:rPr>
          <w:rFonts w:ascii="Times New Roman" w:hAnsi="Times New Roman" w:cs="Times New Roman"/>
          <w:sz w:val="28"/>
          <w:szCs w:val="28"/>
          <w:lang w:val="kk-KZ"/>
        </w:rPr>
        <w:t>.</w:t>
      </w:r>
    </w:p>
    <w:p w14:paraId="1412307E" w14:textId="78CC92DA" w:rsidR="00EE2597" w:rsidRPr="0074418C" w:rsidRDefault="00EE2597" w:rsidP="00EE2597">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Тұрақты даму азық-түлік қауіпсіздігін қамтамасыз етуде экологиялық әсерді барынша төмендетуге бағытталған </w:t>
      </w:r>
      <w:r w:rsidR="00D547F7" w:rsidRPr="0074418C">
        <w:rPr>
          <w:rFonts w:ascii="Times New Roman" w:hAnsi="Times New Roman" w:cs="Times New Roman"/>
          <w:sz w:val="28"/>
          <w:szCs w:val="28"/>
          <w:lang w:val="kk-KZ"/>
        </w:rPr>
        <w:t>түрлі</w:t>
      </w:r>
      <w:r w:rsidRPr="0074418C">
        <w:rPr>
          <w:rFonts w:ascii="Times New Roman" w:hAnsi="Times New Roman" w:cs="Times New Roman"/>
          <w:sz w:val="28"/>
          <w:szCs w:val="28"/>
          <w:lang w:val="kk-KZ"/>
        </w:rPr>
        <w:t xml:space="preserve"> әдістер мен тәжірибелерді қамтиды. COVID-19 пандемиясы қоршаған ортаға төнетін қауіптермен қатар, дұрыс тамақтанбау және климаттың өзгеруі сияқты ауқымды мәселелерді шешуде тұрақты тәсілдерді қолданудың маңыздылығын айқындады. Экологиялық, әлеуметтік және корпоративтік жауапкершілік (ESG) қағидаларын бизнес-үрдістерге енгізу компаниялар үшін нарықтық құнын арттырып қана қоймай, көміртегі ізін азайтуға да мүмкіндік береді. Қаржылық инвестицияларға қатысты шешім қабылдау кезінде инвесторлар осы факторларға ерекше көңіл бөледі [</w:t>
      </w:r>
      <w:r w:rsidR="00B83137" w:rsidRPr="0074418C">
        <w:rPr>
          <w:rFonts w:ascii="Times New Roman" w:hAnsi="Times New Roman" w:cs="Times New Roman"/>
          <w:sz w:val="28"/>
          <w:szCs w:val="28"/>
          <w:lang w:val="kk-KZ"/>
        </w:rPr>
        <w:t>194</w:t>
      </w:r>
      <w:r w:rsidRPr="0074418C">
        <w:rPr>
          <w:rFonts w:ascii="Times New Roman" w:hAnsi="Times New Roman" w:cs="Times New Roman"/>
          <w:sz w:val="28"/>
          <w:szCs w:val="28"/>
          <w:lang w:val="kk-KZ"/>
        </w:rPr>
        <w:t>].</w:t>
      </w:r>
    </w:p>
    <w:p w14:paraId="18DB19DB" w14:textId="23792A39" w:rsidR="00EE2597" w:rsidRPr="0074418C" w:rsidRDefault="00EE2597" w:rsidP="00EE2597">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Азық-түлік өнімдерін өнеркәсіптік негізде өндіру климаттың өзгеруіне елеулі ықпал етеді, ал бұл өз кезегінде күтпеген ауа-райы құбылыстары мен құнарлы жерлердің тозуы салдарынан азық-түлік өндірісі мен қауіпсізд</w:t>
      </w:r>
      <w:r w:rsidR="00B83137" w:rsidRPr="0074418C">
        <w:rPr>
          <w:rFonts w:ascii="Times New Roman" w:hAnsi="Times New Roman" w:cs="Times New Roman"/>
          <w:sz w:val="28"/>
          <w:szCs w:val="28"/>
          <w:lang w:val="kk-KZ"/>
        </w:rPr>
        <w:t>ігіне қауіп төндіреді</w:t>
      </w:r>
      <w:r w:rsidRPr="0074418C">
        <w:rPr>
          <w:rFonts w:ascii="Times New Roman" w:hAnsi="Times New Roman" w:cs="Times New Roman"/>
          <w:sz w:val="28"/>
          <w:szCs w:val="28"/>
          <w:lang w:val="kk-KZ"/>
        </w:rPr>
        <w:t xml:space="preserve">. Осыған байланысты климаттық өзгерістерге бейімделу және оған төзімділікті арттыру жеміс-көкөніс өндірісі саласында маңызды мәселеге </w:t>
      </w:r>
      <w:r w:rsidRPr="0074418C">
        <w:rPr>
          <w:rFonts w:ascii="Times New Roman" w:hAnsi="Times New Roman" w:cs="Times New Roman"/>
          <w:sz w:val="28"/>
          <w:szCs w:val="28"/>
          <w:lang w:val="kk-KZ"/>
        </w:rPr>
        <w:lastRenderedPageBreak/>
        <w:t>айналды. Бұл фактор инновациялық ауыл шаруашылық тәжірибелерін дамытуға және осы өзгерістердің теріс салдарын азайтуға бағытталған саяси бастамалардың пайда болуына ықпал етуде [</w:t>
      </w:r>
      <w:r w:rsidR="00B83137" w:rsidRPr="0074418C">
        <w:rPr>
          <w:rFonts w:ascii="Times New Roman" w:hAnsi="Times New Roman" w:cs="Times New Roman"/>
          <w:sz w:val="28"/>
          <w:szCs w:val="28"/>
          <w:lang w:val="kk-KZ"/>
        </w:rPr>
        <w:t>195</w:t>
      </w:r>
      <w:r w:rsidRPr="0074418C">
        <w:rPr>
          <w:rFonts w:ascii="Times New Roman" w:hAnsi="Times New Roman" w:cs="Times New Roman"/>
          <w:sz w:val="28"/>
          <w:szCs w:val="28"/>
          <w:lang w:val="kk-KZ"/>
        </w:rPr>
        <w:t>].</w:t>
      </w:r>
    </w:p>
    <w:p w14:paraId="287BB65C" w14:textId="6A9B5DE1" w:rsidR="00EE2597" w:rsidRPr="0074418C" w:rsidRDefault="00EE2597" w:rsidP="00EE2597">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Тұрақты ауыл шаруашылығын дамытудың маңызды бағыттарының бірі – топырақтың құнарлылығын сақтау мен экожүйелік әртүрлілікті арттыруға негізделген регенеративті тәсіл. Бұл әдіс топырақтағы қоректік заттардың қалпына келуін қамтамасыз ететін ауыспалы егіс пен жабы</w:t>
      </w:r>
      <w:r w:rsidR="00EC4DD5">
        <w:rPr>
          <w:rFonts w:ascii="Times New Roman" w:hAnsi="Times New Roman" w:cs="Times New Roman"/>
          <w:sz w:val="28"/>
          <w:szCs w:val="28"/>
          <w:lang w:val="kk-KZ"/>
        </w:rPr>
        <w:t>қ</w:t>
      </w:r>
      <w:r w:rsidRPr="0074418C">
        <w:rPr>
          <w:rFonts w:ascii="Times New Roman" w:hAnsi="Times New Roman" w:cs="Times New Roman"/>
          <w:sz w:val="28"/>
          <w:szCs w:val="28"/>
          <w:lang w:val="kk-KZ"/>
        </w:rPr>
        <w:t xml:space="preserve"> дақылдарын қолдануды қамтиды. </w:t>
      </w:r>
      <w:r w:rsidR="00402974" w:rsidRPr="0074418C">
        <w:rPr>
          <w:rFonts w:ascii="Times New Roman" w:hAnsi="Times New Roman" w:cs="Times New Roman"/>
          <w:sz w:val="28"/>
          <w:szCs w:val="28"/>
          <w:lang w:val="kk-KZ"/>
        </w:rPr>
        <w:t>Сондай-ақ</w:t>
      </w:r>
      <w:r w:rsidRPr="0074418C">
        <w:rPr>
          <w:rFonts w:ascii="Times New Roman" w:hAnsi="Times New Roman" w:cs="Times New Roman"/>
          <w:sz w:val="28"/>
          <w:szCs w:val="28"/>
          <w:lang w:val="kk-KZ"/>
        </w:rPr>
        <w:t>, ылғалдың сақталуын жақсарту және топырақ эрозиясын азайту арқылы ауыл шаруашылығы жерлерінің өнімділігін ұзақ мерзімге сақтауға мүмкіндік береді. Экожүйелердің табиғи тепе-теңдігін нығайту нәтижесінде бұл тәсіл зиянкестер мен климаттық өзгерістердің кері әсеріне төзімділікті арттырып, синтетикалық пестицидтерді қолдануды азайтуға ықпал етеді [</w:t>
      </w:r>
      <w:r w:rsidR="00B83137" w:rsidRPr="0074418C">
        <w:rPr>
          <w:rFonts w:ascii="Times New Roman" w:hAnsi="Times New Roman" w:cs="Times New Roman"/>
          <w:sz w:val="28"/>
          <w:szCs w:val="28"/>
          <w:lang w:val="kk-KZ"/>
        </w:rPr>
        <w:t>196</w:t>
      </w:r>
      <w:r w:rsidRPr="0074418C">
        <w:rPr>
          <w:rFonts w:ascii="Times New Roman" w:hAnsi="Times New Roman" w:cs="Times New Roman"/>
          <w:sz w:val="28"/>
          <w:szCs w:val="28"/>
          <w:lang w:val="kk-KZ"/>
        </w:rPr>
        <w:t>].</w:t>
      </w:r>
    </w:p>
    <w:p w14:paraId="2D0FAC0F" w14:textId="2915276F" w:rsidR="00EE2597" w:rsidRPr="0074418C" w:rsidRDefault="00EE2597" w:rsidP="00EE2597">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Осы тұрақты әдістерді енгізетін фермерлер үшін бұл тәсіл қоршаған ортаны қорғау мен экономикалық тиімділікті үйлестіруге мүмкіндік береді. Олар операциялық шығындарды төмендетіп, экологиялық таза және органикалық өнімдерге сұранысы жоғары нарықтарға қол жеткізе алады. Тұрақтылықтың маңызы артып келе жатқандықтан, бұл қағидаттарды іс жүзінде ұстанатын кәсіпорындар нарықта артықшылыққа ие болуы мүмкін, ал экологиялық жауапкершілікті елемейтін компаниялар бәсекелестік тұрғысынан әлсіздікке ұшырауы ықтимал.</w:t>
      </w:r>
    </w:p>
    <w:p w14:paraId="4D487D9C" w14:textId="656D7EEA" w:rsidR="00EE2597" w:rsidRPr="0074418C" w:rsidRDefault="00EE2597" w:rsidP="00EE2597">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Сонымен қатар, тұтынушылардың экологиялық тұрақтылыққа деген көзқарасы өзгеруде, және көптеген адамдар бұл факторды сатып алу туралы шешім қабылдауда маңызды критерий ретінде қарастыра бастады. Экологиялық жауапты брендтер тұрақтылықты тек атау үшін пайдаланатын компанияларға қарағанда айтарлықтай басымдыққа ие болмақ. Бұл өзгеріс тұтынушылардың таңдауы барған сайын саналы бола түсетінін және олар қолдайтын брендтердің тұрақты даму қағидаттарына қаншалықты адал екенін көрсетеді.</w:t>
      </w:r>
    </w:p>
    <w:p w14:paraId="7107B26B" w14:textId="77777777" w:rsidR="00EE2597" w:rsidRPr="0074418C" w:rsidRDefault="00EE2597" w:rsidP="00EE2597">
      <w:pPr>
        <w:pStyle w:val="Default"/>
        <w:widowControl w:val="0"/>
        <w:ind w:firstLine="567"/>
        <w:jc w:val="both"/>
        <w:rPr>
          <w:i/>
          <w:color w:val="auto"/>
          <w:spacing w:val="-5"/>
          <w:sz w:val="28"/>
          <w:szCs w:val="28"/>
          <w:lang w:val="kk-KZ"/>
        </w:rPr>
      </w:pPr>
      <w:r w:rsidRPr="0074418C">
        <w:rPr>
          <w:color w:val="auto"/>
          <w:spacing w:val="-5"/>
          <w:sz w:val="28"/>
          <w:szCs w:val="28"/>
          <w:lang w:val="kk-KZ"/>
        </w:rPr>
        <w:t>Аймақтардың мамандануы олардың климаттық жағдайлары мен топырақ ерекшеліктеріне байланысты қалыптасады. Мәселен, солтүстік өңірлерде негізінен астық шаруашылығы басымдыққа ие болса, оңтүстікте күріш өсірумен қатар, жеміс пен көкөніс өндірісі жақсы дамыған. Қазақстанның қалған аймақтары көбінесе мал шаруашылығымен айналысады, бұл олардың табиғи және экономикалық жағдайларымен тікелей байланысты.</w:t>
      </w:r>
    </w:p>
    <w:p w14:paraId="4F54B086" w14:textId="77777777" w:rsidR="00EE2597" w:rsidRPr="0074418C" w:rsidRDefault="00EE2597" w:rsidP="00EE2597">
      <w:pPr>
        <w:pStyle w:val="Default"/>
        <w:widowControl w:val="0"/>
        <w:ind w:firstLine="567"/>
        <w:jc w:val="both"/>
        <w:rPr>
          <w:color w:val="auto"/>
          <w:spacing w:val="-5"/>
          <w:sz w:val="28"/>
          <w:szCs w:val="28"/>
          <w:lang w:val="kk-KZ"/>
        </w:rPr>
      </w:pPr>
      <w:r w:rsidRPr="0074418C">
        <w:rPr>
          <w:color w:val="auto"/>
          <w:spacing w:val="-5"/>
          <w:sz w:val="28"/>
          <w:szCs w:val="28"/>
          <w:lang w:val="kk-KZ"/>
        </w:rPr>
        <w:t xml:space="preserve">Агроөнеркәсіптік кешеннің жаһандық нарықтағы бәсекеге қабілеттілігін арттырудың басты факторларының бірі – экологиялық таза өнім өндіру, оның ішінде жеміс-көкөніс саласын дамыту. </w:t>
      </w:r>
    </w:p>
    <w:p w14:paraId="7F04F60B" w14:textId="286D165D" w:rsidR="00EE2597" w:rsidRPr="0074418C" w:rsidRDefault="00EE2597" w:rsidP="00EE2597">
      <w:pPr>
        <w:pStyle w:val="Default"/>
        <w:widowControl w:val="0"/>
        <w:ind w:firstLine="567"/>
        <w:jc w:val="both"/>
        <w:rPr>
          <w:color w:val="auto"/>
          <w:spacing w:val="-5"/>
          <w:sz w:val="28"/>
          <w:szCs w:val="28"/>
          <w:lang w:val="kk-KZ"/>
        </w:rPr>
      </w:pPr>
      <w:r w:rsidRPr="0074418C">
        <w:rPr>
          <w:iCs/>
          <w:color w:val="auto"/>
          <w:spacing w:val="-5"/>
          <w:sz w:val="28"/>
          <w:szCs w:val="28"/>
          <w:lang w:val="kk-KZ"/>
        </w:rPr>
        <w:t xml:space="preserve">Қазақстан Орталық Азиядағы маңызды жеміс-көкөніс хабы ретінде ерекшеленеді, өйткені Өзбекстан, Тәжікстан және басқа да аймақ елдерінен Ресейге ауыл шаруашылығы өнімдерінің елеулі көлемі дәл осы ел арқылы өтеді. EastFruit сарапшыларының пікірінше, Қазақстанның Еуразиялық экономикалық одаққа мүше болуы және оның геостратегиялық орналасуы елді маңызды транзиттік және кері экспорттық орталыққа айналдырады. </w:t>
      </w:r>
      <w:r w:rsidR="00402974" w:rsidRPr="0074418C">
        <w:rPr>
          <w:iCs/>
          <w:color w:val="auto"/>
          <w:spacing w:val="-5"/>
          <w:sz w:val="28"/>
          <w:szCs w:val="28"/>
          <w:lang w:val="kk-KZ"/>
        </w:rPr>
        <w:t>Бұдан бөлек</w:t>
      </w:r>
      <w:r w:rsidRPr="0074418C">
        <w:rPr>
          <w:iCs/>
          <w:color w:val="auto"/>
          <w:spacing w:val="-5"/>
          <w:sz w:val="28"/>
          <w:szCs w:val="28"/>
          <w:lang w:val="kk-KZ"/>
        </w:rPr>
        <w:t xml:space="preserve">, ЕО елдері мен АҚШ-тың Ресейге қарсы қойған санкцияларының Қазақстанға қатысы болмайтындықтан, кейбір </w:t>
      </w:r>
      <w:r w:rsidRPr="0074418C">
        <w:rPr>
          <w:iCs/>
          <w:color w:val="auto"/>
          <w:spacing w:val="-5"/>
          <w:sz w:val="28"/>
          <w:szCs w:val="28"/>
          <w:lang w:val="kk-KZ"/>
        </w:rPr>
        <w:lastRenderedPageBreak/>
        <w:t>нарық ойыншыларының пікірінше, санкцияларға ұшыраған елдерден Ресейге өнімдерді қайта экспорттауда белсенді рөл атқарады [19</w:t>
      </w:r>
      <w:r w:rsidR="00B83137" w:rsidRPr="0074418C">
        <w:rPr>
          <w:iCs/>
          <w:color w:val="auto"/>
          <w:spacing w:val="-5"/>
          <w:sz w:val="28"/>
          <w:szCs w:val="28"/>
          <w:lang w:val="kk-KZ"/>
        </w:rPr>
        <w:t>7</w:t>
      </w:r>
      <w:r w:rsidRPr="0074418C">
        <w:rPr>
          <w:iCs/>
          <w:color w:val="auto"/>
          <w:spacing w:val="-5"/>
          <w:sz w:val="28"/>
          <w:szCs w:val="28"/>
          <w:lang w:val="kk-KZ"/>
        </w:rPr>
        <w:t>].</w:t>
      </w:r>
    </w:p>
    <w:p w14:paraId="7C5FFD60" w14:textId="77777777" w:rsidR="00EE2597" w:rsidRPr="0074418C" w:rsidRDefault="00EE2597" w:rsidP="00EE2597">
      <w:pPr>
        <w:pStyle w:val="ae"/>
        <w:widowControl w:val="0"/>
        <w:shd w:val="clear" w:color="auto" w:fill="FFFFFF"/>
        <w:spacing w:before="0" w:beforeAutospacing="0" w:after="0" w:afterAutospacing="0"/>
        <w:ind w:firstLine="567"/>
        <w:jc w:val="both"/>
        <w:textAlignment w:val="baseline"/>
        <w:rPr>
          <w:bCs/>
          <w:iCs/>
          <w:spacing w:val="-6"/>
          <w:sz w:val="28"/>
          <w:szCs w:val="28"/>
          <w:lang w:val="kk-KZ"/>
        </w:rPr>
      </w:pPr>
      <w:r w:rsidRPr="0074418C">
        <w:rPr>
          <w:spacing w:val="-6"/>
          <w:sz w:val="28"/>
          <w:szCs w:val="28"/>
          <w:lang w:val="kk-KZ"/>
        </w:rPr>
        <w:t>Дегенмен, соңғы жылдары елде көкөніс, картоп, жеміс-жидек және жаңғақ өндірісі қарқынды түрде дамып келеді. Аталған өнімдердің ішінде ең үлкен үлесті картоп алған, 2023 жылғы деректер бойынша оның үлесі жалпы өндірістің 18,5%-ын құрады. Картоп өндірісінің өсуі оның әлемдік ауыл шаруашылығы өндірісіндегі маңыздылығымен байланысты, өйткені бұл дақыл көлемі жағынан бидай, жүгері және күріштен кейінгі төртінші орынға ие.</w:t>
      </w:r>
    </w:p>
    <w:p w14:paraId="098855F9" w14:textId="77777777" w:rsidR="00EE2597" w:rsidRPr="0074418C" w:rsidRDefault="00EE2597" w:rsidP="00EE2597">
      <w:pPr>
        <w:pStyle w:val="ae"/>
        <w:widowControl w:val="0"/>
        <w:shd w:val="clear" w:color="auto" w:fill="FFFFFF"/>
        <w:spacing w:before="0" w:beforeAutospacing="0" w:after="0" w:afterAutospacing="0"/>
        <w:ind w:firstLine="567"/>
        <w:jc w:val="both"/>
        <w:rPr>
          <w:spacing w:val="-5"/>
          <w:sz w:val="28"/>
          <w:szCs w:val="28"/>
          <w:lang w:val="kk-KZ"/>
        </w:rPr>
      </w:pPr>
      <w:r w:rsidRPr="0074418C">
        <w:rPr>
          <w:spacing w:val="-5"/>
          <w:sz w:val="28"/>
          <w:szCs w:val="28"/>
          <w:lang w:val="kk-KZ"/>
        </w:rPr>
        <w:t>Картоп Қазақстан халқының тұтыну себетінде негізгі азық-түлік өнімдерінің бірі болып табылады.</w:t>
      </w:r>
      <w:r w:rsidRPr="0074418C">
        <w:rPr>
          <w:i/>
          <w:spacing w:val="-5"/>
          <w:sz w:val="28"/>
          <w:szCs w:val="28"/>
          <w:lang w:val="kk-KZ"/>
        </w:rPr>
        <w:t xml:space="preserve"> </w:t>
      </w:r>
      <w:r w:rsidRPr="0074418C">
        <w:rPr>
          <w:iCs/>
          <w:spacing w:val="-5"/>
          <w:sz w:val="28"/>
          <w:szCs w:val="28"/>
          <w:lang w:val="kk-KZ"/>
        </w:rPr>
        <w:t>Өсімдік шаруашылығының ішінде дәнді және бұршақты дақылдардан кейінгі екінші басым бағыт ретінде картоп өсіру айтарлықтай маңызға ие. Соңғы жылдары Қазақстанда жаңа піскен картоп нарығы айтарлықтай қарқынмен дамып келеді.</w:t>
      </w:r>
    </w:p>
    <w:p w14:paraId="4E56DBF1" w14:textId="7F6D3381" w:rsidR="00EE2597" w:rsidRPr="0074418C" w:rsidRDefault="00EE2597" w:rsidP="00EE2597">
      <w:pPr>
        <w:widowControl w:val="0"/>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pacing w:val="-5"/>
          <w:sz w:val="28"/>
          <w:szCs w:val="28"/>
          <w:lang w:val="kk-KZ" w:eastAsia="ru-RU"/>
        </w:rPr>
        <w:t>Картоп өндірісінің негізгі бөлігін үй шаруашылықтары мен шаруа (фермер) қожалықтары қамтамасыз етеді (</w:t>
      </w:r>
      <w:r w:rsidR="00A10C01" w:rsidRPr="0074418C">
        <w:rPr>
          <w:rFonts w:ascii="Times New Roman" w:eastAsia="Times New Roman" w:hAnsi="Times New Roman" w:cs="Times New Roman"/>
          <w:spacing w:val="-5"/>
          <w:sz w:val="28"/>
          <w:szCs w:val="28"/>
          <w:lang w:val="kk-KZ" w:eastAsia="ru-RU"/>
        </w:rPr>
        <w:t>5</w:t>
      </w:r>
      <w:r w:rsidRPr="0074418C">
        <w:rPr>
          <w:rFonts w:ascii="Times New Roman" w:eastAsia="Times New Roman" w:hAnsi="Times New Roman" w:cs="Times New Roman"/>
          <w:spacing w:val="-5"/>
          <w:sz w:val="28"/>
          <w:szCs w:val="28"/>
          <w:lang w:val="kk-KZ" w:eastAsia="ru-RU"/>
        </w:rPr>
        <w:t>-кесте).</w:t>
      </w:r>
    </w:p>
    <w:p w14:paraId="75408603" w14:textId="77777777" w:rsidR="00EE2597" w:rsidRPr="0074418C" w:rsidRDefault="00EE2597" w:rsidP="00EE2597">
      <w:pPr>
        <w:widowControl w:val="0"/>
        <w:spacing w:after="0" w:line="240" w:lineRule="auto"/>
        <w:ind w:firstLine="567"/>
        <w:jc w:val="both"/>
        <w:rPr>
          <w:rFonts w:ascii="Times New Roman" w:eastAsia="Times New Roman" w:hAnsi="Times New Roman" w:cs="Times New Roman"/>
          <w:sz w:val="28"/>
          <w:szCs w:val="28"/>
          <w:lang w:val="kk-KZ" w:eastAsia="ru-RU"/>
        </w:rPr>
      </w:pPr>
    </w:p>
    <w:p w14:paraId="47621CA5" w14:textId="18628C0D" w:rsidR="00EE2597" w:rsidRPr="0074418C" w:rsidRDefault="00A10C01" w:rsidP="00AA2F8D">
      <w:pPr>
        <w:widowControl w:val="0"/>
        <w:spacing w:after="0" w:line="240" w:lineRule="auto"/>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Кесте 5 –</w:t>
      </w:r>
      <w:r w:rsidR="00EE2597" w:rsidRPr="0074418C">
        <w:rPr>
          <w:rFonts w:ascii="Times New Roman" w:eastAsia="Times New Roman" w:hAnsi="Times New Roman" w:cs="Times New Roman"/>
          <w:sz w:val="28"/>
          <w:szCs w:val="28"/>
          <w:lang w:val="kk-KZ" w:eastAsia="ru-RU"/>
        </w:rPr>
        <w:t xml:space="preserve"> Қазақстан Республикасында 2019-2023 жылдар аралығындағы картоп өндірісінің шаруашылық санаттары бойынша көрсеткіші</w:t>
      </w:r>
    </w:p>
    <w:p w14:paraId="19F1D404" w14:textId="29630E5B" w:rsidR="00EE2597" w:rsidRPr="0074418C" w:rsidRDefault="00AA2F8D" w:rsidP="00EE2597">
      <w:pPr>
        <w:widowControl w:val="0"/>
        <w:spacing w:after="0" w:line="240" w:lineRule="auto"/>
        <w:ind w:firstLine="567"/>
        <w:jc w:val="right"/>
        <w:rPr>
          <w:rFonts w:ascii="Times New Roman" w:eastAsia="Times New Roman" w:hAnsi="Times New Roman" w:cs="Times New Roman"/>
          <w:sz w:val="24"/>
          <w:szCs w:val="24"/>
          <w:lang w:val="kk-KZ" w:eastAsia="ru-RU"/>
        </w:rPr>
      </w:pPr>
      <w:r w:rsidRPr="0074418C">
        <w:rPr>
          <w:rFonts w:ascii="Times New Roman" w:eastAsia="Times New Roman" w:hAnsi="Times New Roman" w:cs="Times New Roman"/>
          <w:sz w:val="24"/>
          <w:szCs w:val="24"/>
          <w:lang w:val="kk-KZ" w:eastAsia="ru-RU"/>
        </w:rPr>
        <w:t>м</w:t>
      </w:r>
      <w:r w:rsidR="00EE2597" w:rsidRPr="0074418C">
        <w:rPr>
          <w:rFonts w:ascii="Times New Roman" w:eastAsia="Times New Roman" w:hAnsi="Times New Roman" w:cs="Times New Roman"/>
          <w:sz w:val="24"/>
          <w:szCs w:val="24"/>
          <w:lang w:val="kk-KZ" w:eastAsia="ru-RU"/>
        </w:rPr>
        <w:t>ың</w:t>
      </w:r>
      <w:r w:rsidR="00EE2597" w:rsidRPr="0074418C">
        <w:rPr>
          <w:rFonts w:ascii="Times New Roman" w:eastAsia="Times New Roman" w:hAnsi="Times New Roman" w:cs="Times New Roman"/>
          <w:sz w:val="24"/>
          <w:szCs w:val="24"/>
          <w:lang w:val="en-GB" w:eastAsia="ru-RU"/>
        </w:rPr>
        <w:t xml:space="preserve"> </w:t>
      </w:r>
      <w:r w:rsidR="00EE2597" w:rsidRPr="0074418C">
        <w:rPr>
          <w:rFonts w:ascii="Times New Roman" w:eastAsia="Times New Roman" w:hAnsi="Times New Roman" w:cs="Times New Roman"/>
          <w:sz w:val="24"/>
          <w:szCs w:val="24"/>
          <w:lang w:eastAsia="ru-RU"/>
        </w:rPr>
        <w:t>тонн</w:t>
      </w:r>
      <w:r w:rsidRPr="0074418C">
        <w:rPr>
          <w:rFonts w:ascii="Times New Roman" w:eastAsia="Times New Roman" w:hAnsi="Times New Roman" w:cs="Times New Roman"/>
          <w:sz w:val="24"/>
          <w:szCs w:val="24"/>
          <w:lang w:val="kk-KZ" w:eastAsia="ru-RU"/>
        </w:rPr>
        <w:t>а</w:t>
      </w:r>
    </w:p>
    <w:tbl>
      <w:tblPr>
        <w:tblW w:w="9649"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3"/>
        <w:gridCol w:w="850"/>
        <w:gridCol w:w="851"/>
        <w:gridCol w:w="850"/>
        <w:gridCol w:w="851"/>
        <w:gridCol w:w="993"/>
        <w:gridCol w:w="850"/>
        <w:gridCol w:w="1131"/>
      </w:tblGrid>
      <w:tr w:rsidR="00AD4A25" w:rsidRPr="0074418C" w14:paraId="2D815E8E" w14:textId="77777777" w:rsidTr="00E84E33">
        <w:trPr>
          <w:trHeight w:val="171"/>
        </w:trPr>
        <w:tc>
          <w:tcPr>
            <w:tcW w:w="3273" w:type="dxa"/>
            <w:vMerge w:val="restart"/>
            <w:vAlign w:val="center"/>
            <w:hideMark/>
          </w:tcPr>
          <w:p w14:paraId="6D5F4A68" w14:textId="77777777" w:rsidR="00EE2597" w:rsidRPr="0074418C" w:rsidRDefault="00EE2597" w:rsidP="00E84E33">
            <w:pPr>
              <w:widowControl w:val="0"/>
              <w:spacing w:after="0" w:line="206" w:lineRule="auto"/>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pacing w:val="-4"/>
                <w:sz w:val="24"/>
                <w:szCs w:val="24"/>
                <w:lang w:eastAsia="ru-RU"/>
              </w:rPr>
              <w:t>Шаруашылық санаттары</w:t>
            </w:r>
          </w:p>
        </w:tc>
        <w:tc>
          <w:tcPr>
            <w:tcW w:w="5245" w:type="dxa"/>
            <w:gridSpan w:val="6"/>
            <w:vAlign w:val="center"/>
            <w:hideMark/>
          </w:tcPr>
          <w:p w14:paraId="7BB67761" w14:textId="77777777" w:rsidR="00EE2597" w:rsidRPr="0074418C" w:rsidRDefault="00EE2597" w:rsidP="00E84E33">
            <w:pPr>
              <w:widowControl w:val="0"/>
              <w:spacing w:after="0" w:line="206" w:lineRule="auto"/>
              <w:ind w:left="-141" w:right="-108"/>
              <w:jc w:val="center"/>
              <w:rPr>
                <w:rFonts w:ascii="Times New Roman" w:eastAsia="Times New Roman" w:hAnsi="Times New Roman" w:cs="Times New Roman"/>
                <w:bCs/>
                <w:sz w:val="24"/>
                <w:szCs w:val="24"/>
                <w:lang w:val="kk-KZ" w:eastAsia="ru-RU"/>
              </w:rPr>
            </w:pPr>
            <w:r w:rsidRPr="0074418C">
              <w:rPr>
                <w:rFonts w:ascii="Times New Roman" w:eastAsia="Times New Roman" w:hAnsi="Times New Roman" w:cs="Times New Roman"/>
                <w:bCs/>
                <w:sz w:val="24"/>
                <w:szCs w:val="24"/>
                <w:lang w:val="kk-KZ" w:eastAsia="ru-RU"/>
              </w:rPr>
              <w:t>жылдар</w:t>
            </w:r>
          </w:p>
        </w:tc>
        <w:tc>
          <w:tcPr>
            <w:tcW w:w="1131" w:type="dxa"/>
            <w:vMerge w:val="restart"/>
          </w:tcPr>
          <w:p w14:paraId="220ED155" w14:textId="1F69316A" w:rsidR="00EE2597" w:rsidRPr="0074418C" w:rsidRDefault="00644B05" w:rsidP="00E84E33">
            <w:pPr>
              <w:widowControl w:val="0"/>
              <w:spacing w:after="0" w:line="206" w:lineRule="auto"/>
              <w:ind w:left="-108" w:right="-91"/>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2023</w:t>
            </w:r>
            <w:r w:rsidRPr="0074418C">
              <w:rPr>
                <w:rFonts w:ascii="Times New Roman" w:eastAsia="Times New Roman" w:hAnsi="Times New Roman" w:cs="Times New Roman"/>
                <w:bCs/>
                <w:sz w:val="24"/>
                <w:szCs w:val="24"/>
                <w:lang w:val="kk-KZ" w:eastAsia="ru-RU"/>
              </w:rPr>
              <w:t>ж</w:t>
            </w:r>
            <w:r w:rsidRPr="0074418C">
              <w:rPr>
                <w:rFonts w:ascii="Times New Roman" w:eastAsia="Times New Roman" w:hAnsi="Times New Roman" w:cs="Times New Roman"/>
                <w:bCs/>
                <w:sz w:val="24"/>
                <w:szCs w:val="24"/>
                <w:lang w:eastAsia="ru-RU"/>
              </w:rPr>
              <w:t xml:space="preserve"> 2019</w:t>
            </w:r>
            <w:r w:rsidRPr="0074418C">
              <w:rPr>
                <w:rFonts w:ascii="Times New Roman" w:eastAsia="Times New Roman" w:hAnsi="Times New Roman" w:cs="Times New Roman"/>
                <w:bCs/>
                <w:sz w:val="24"/>
                <w:szCs w:val="24"/>
                <w:lang w:val="kk-KZ" w:eastAsia="ru-RU"/>
              </w:rPr>
              <w:t>ж</w:t>
            </w:r>
            <w:r w:rsidRPr="0074418C">
              <w:rPr>
                <w:rFonts w:ascii="Times New Roman" w:eastAsia="Times New Roman" w:hAnsi="Times New Roman" w:cs="Times New Roman"/>
                <w:bCs/>
                <w:sz w:val="24"/>
                <w:szCs w:val="24"/>
                <w:lang w:eastAsia="ru-RU"/>
              </w:rPr>
              <w:t>., %</w:t>
            </w:r>
          </w:p>
        </w:tc>
      </w:tr>
      <w:tr w:rsidR="00AD4A25" w:rsidRPr="0074418C" w14:paraId="329C9F6C" w14:textId="77777777" w:rsidTr="00E84E33">
        <w:trPr>
          <w:trHeight w:val="288"/>
        </w:trPr>
        <w:tc>
          <w:tcPr>
            <w:tcW w:w="3273" w:type="dxa"/>
            <w:vMerge/>
            <w:hideMark/>
          </w:tcPr>
          <w:p w14:paraId="57153BA9" w14:textId="77777777" w:rsidR="00EE2597" w:rsidRPr="0074418C" w:rsidRDefault="00EE2597" w:rsidP="00E84E33">
            <w:pPr>
              <w:widowControl w:val="0"/>
              <w:spacing w:after="0" w:line="206" w:lineRule="auto"/>
              <w:jc w:val="center"/>
              <w:rPr>
                <w:rFonts w:ascii="Times New Roman" w:eastAsia="Times New Roman" w:hAnsi="Times New Roman" w:cs="Times New Roman"/>
                <w:bCs/>
                <w:sz w:val="24"/>
                <w:szCs w:val="24"/>
                <w:lang w:eastAsia="ru-RU"/>
              </w:rPr>
            </w:pPr>
          </w:p>
        </w:tc>
        <w:tc>
          <w:tcPr>
            <w:tcW w:w="850" w:type="dxa"/>
            <w:vMerge w:val="restart"/>
            <w:vAlign w:val="center"/>
            <w:hideMark/>
          </w:tcPr>
          <w:p w14:paraId="649EA692" w14:textId="77777777" w:rsidR="00EE2597" w:rsidRPr="0074418C"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2019</w:t>
            </w:r>
          </w:p>
        </w:tc>
        <w:tc>
          <w:tcPr>
            <w:tcW w:w="851" w:type="dxa"/>
            <w:vMerge w:val="restart"/>
            <w:vAlign w:val="center"/>
            <w:hideMark/>
          </w:tcPr>
          <w:p w14:paraId="3569299F" w14:textId="77777777" w:rsidR="00EE2597" w:rsidRPr="0074418C"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2020</w:t>
            </w:r>
          </w:p>
        </w:tc>
        <w:tc>
          <w:tcPr>
            <w:tcW w:w="850" w:type="dxa"/>
            <w:vMerge w:val="restart"/>
            <w:vAlign w:val="center"/>
            <w:hideMark/>
          </w:tcPr>
          <w:p w14:paraId="1E6E98E6" w14:textId="77777777" w:rsidR="00EE2597" w:rsidRPr="0074418C"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2021</w:t>
            </w:r>
          </w:p>
        </w:tc>
        <w:tc>
          <w:tcPr>
            <w:tcW w:w="851" w:type="dxa"/>
            <w:vMerge w:val="restart"/>
            <w:vAlign w:val="center"/>
            <w:hideMark/>
          </w:tcPr>
          <w:p w14:paraId="13EC64C2" w14:textId="77777777" w:rsidR="00EE2597" w:rsidRPr="0074418C"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2022</w:t>
            </w:r>
          </w:p>
        </w:tc>
        <w:tc>
          <w:tcPr>
            <w:tcW w:w="1843" w:type="dxa"/>
            <w:gridSpan w:val="2"/>
            <w:vAlign w:val="center"/>
          </w:tcPr>
          <w:p w14:paraId="6EE2189A" w14:textId="77777777" w:rsidR="00EE2597" w:rsidRPr="0074418C"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2023</w:t>
            </w:r>
          </w:p>
        </w:tc>
        <w:tc>
          <w:tcPr>
            <w:tcW w:w="1131" w:type="dxa"/>
            <w:vMerge/>
          </w:tcPr>
          <w:p w14:paraId="72D6B9A3" w14:textId="77777777" w:rsidR="00EE2597" w:rsidRPr="0074418C" w:rsidRDefault="00EE2597" w:rsidP="00E84E33">
            <w:pPr>
              <w:widowControl w:val="0"/>
              <w:spacing w:after="0" w:line="206" w:lineRule="auto"/>
              <w:ind w:left="-108" w:right="-91"/>
              <w:jc w:val="center"/>
              <w:rPr>
                <w:rFonts w:ascii="Times New Roman" w:eastAsia="Times New Roman" w:hAnsi="Times New Roman" w:cs="Times New Roman"/>
                <w:bCs/>
                <w:sz w:val="24"/>
                <w:szCs w:val="24"/>
                <w:lang w:eastAsia="ru-RU"/>
              </w:rPr>
            </w:pPr>
          </w:p>
        </w:tc>
      </w:tr>
      <w:tr w:rsidR="00AD4A25" w:rsidRPr="0074418C" w14:paraId="04336DFC" w14:textId="77777777" w:rsidTr="00E84E33">
        <w:trPr>
          <w:trHeight w:val="288"/>
        </w:trPr>
        <w:tc>
          <w:tcPr>
            <w:tcW w:w="3273" w:type="dxa"/>
            <w:vMerge/>
            <w:hideMark/>
          </w:tcPr>
          <w:p w14:paraId="3D9CB9CB" w14:textId="77777777" w:rsidR="00EE2597" w:rsidRPr="0074418C" w:rsidRDefault="00EE2597" w:rsidP="00E84E33">
            <w:pPr>
              <w:widowControl w:val="0"/>
              <w:spacing w:after="0" w:line="206" w:lineRule="auto"/>
              <w:jc w:val="center"/>
              <w:rPr>
                <w:rFonts w:ascii="Times New Roman" w:eastAsia="Times New Roman" w:hAnsi="Times New Roman" w:cs="Times New Roman"/>
                <w:bCs/>
                <w:sz w:val="24"/>
                <w:szCs w:val="24"/>
                <w:lang w:eastAsia="ru-RU"/>
              </w:rPr>
            </w:pPr>
          </w:p>
        </w:tc>
        <w:tc>
          <w:tcPr>
            <w:tcW w:w="850" w:type="dxa"/>
            <w:vMerge/>
            <w:vAlign w:val="center"/>
            <w:hideMark/>
          </w:tcPr>
          <w:p w14:paraId="40906621" w14:textId="77777777" w:rsidR="00EE2597" w:rsidRPr="0074418C"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p>
        </w:tc>
        <w:tc>
          <w:tcPr>
            <w:tcW w:w="851" w:type="dxa"/>
            <w:vMerge/>
            <w:vAlign w:val="center"/>
            <w:hideMark/>
          </w:tcPr>
          <w:p w14:paraId="7EAAE177" w14:textId="77777777" w:rsidR="00EE2597" w:rsidRPr="0074418C"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p>
        </w:tc>
        <w:tc>
          <w:tcPr>
            <w:tcW w:w="850" w:type="dxa"/>
            <w:vMerge/>
            <w:vAlign w:val="center"/>
            <w:hideMark/>
          </w:tcPr>
          <w:p w14:paraId="7C989E7E" w14:textId="77777777" w:rsidR="00EE2597" w:rsidRPr="0074418C"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p>
        </w:tc>
        <w:tc>
          <w:tcPr>
            <w:tcW w:w="851" w:type="dxa"/>
            <w:vMerge/>
            <w:vAlign w:val="center"/>
            <w:hideMark/>
          </w:tcPr>
          <w:p w14:paraId="0605492E" w14:textId="77777777" w:rsidR="00EE2597" w:rsidRPr="0074418C"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p>
        </w:tc>
        <w:tc>
          <w:tcPr>
            <w:tcW w:w="993" w:type="dxa"/>
            <w:vAlign w:val="center"/>
          </w:tcPr>
          <w:p w14:paraId="13D51180" w14:textId="77777777" w:rsidR="00EE2597" w:rsidRPr="0074418C"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факт</w:t>
            </w:r>
          </w:p>
        </w:tc>
        <w:tc>
          <w:tcPr>
            <w:tcW w:w="850" w:type="dxa"/>
          </w:tcPr>
          <w:p w14:paraId="700D2048" w14:textId="77777777" w:rsidR="00EE2597" w:rsidRPr="0074418C"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w:t>
            </w:r>
          </w:p>
        </w:tc>
        <w:tc>
          <w:tcPr>
            <w:tcW w:w="1131" w:type="dxa"/>
            <w:vMerge/>
          </w:tcPr>
          <w:p w14:paraId="429C609E" w14:textId="77777777" w:rsidR="00EE2597" w:rsidRPr="0074418C" w:rsidRDefault="00EE2597" w:rsidP="00E84E33">
            <w:pPr>
              <w:widowControl w:val="0"/>
              <w:spacing w:after="0" w:line="206" w:lineRule="auto"/>
              <w:ind w:left="-108" w:right="-91"/>
              <w:jc w:val="center"/>
              <w:rPr>
                <w:rFonts w:ascii="Times New Roman" w:eastAsia="Times New Roman" w:hAnsi="Times New Roman" w:cs="Times New Roman"/>
                <w:bCs/>
                <w:sz w:val="24"/>
                <w:szCs w:val="24"/>
                <w:lang w:eastAsia="ru-RU"/>
              </w:rPr>
            </w:pPr>
          </w:p>
        </w:tc>
      </w:tr>
      <w:tr w:rsidR="00AD4A25" w:rsidRPr="0074418C" w14:paraId="4E28D83F" w14:textId="77777777" w:rsidTr="00E84E33">
        <w:trPr>
          <w:trHeight w:val="288"/>
        </w:trPr>
        <w:tc>
          <w:tcPr>
            <w:tcW w:w="3273" w:type="dxa"/>
            <w:hideMark/>
          </w:tcPr>
          <w:p w14:paraId="440F1531" w14:textId="77777777" w:rsidR="00EE2597" w:rsidRPr="0074418C" w:rsidRDefault="00EE2597" w:rsidP="00E84E33">
            <w:pPr>
              <w:widowControl w:val="0"/>
              <w:spacing w:after="0" w:line="206" w:lineRule="auto"/>
              <w:rPr>
                <w:rFonts w:ascii="Times New Roman" w:eastAsia="Times New Roman" w:hAnsi="Times New Roman" w:cs="Times New Roman"/>
                <w:bCs/>
                <w:spacing w:val="-4"/>
                <w:sz w:val="24"/>
                <w:szCs w:val="24"/>
                <w:lang w:eastAsia="ru-RU"/>
              </w:rPr>
            </w:pPr>
            <w:bookmarkStart w:id="10" w:name="_Hlk193096037"/>
            <w:r w:rsidRPr="0074418C">
              <w:rPr>
                <w:rFonts w:ascii="Times New Roman" w:eastAsia="Times New Roman" w:hAnsi="Times New Roman" w:cs="Times New Roman"/>
                <w:bCs/>
                <w:spacing w:val="-4"/>
                <w:sz w:val="24"/>
                <w:szCs w:val="24"/>
                <w:lang w:eastAsia="ru-RU"/>
              </w:rPr>
              <w:t>Шаруашылықтардың барлық санаттары, оның ішінде:</w:t>
            </w:r>
          </w:p>
        </w:tc>
        <w:tc>
          <w:tcPr>
            <w:tcW w:w="850" w:type="dxa"/>
            <w:vAlign w:val="center"/>
            <w:hideMark/>
          </w:tcPr>
          <w:p w14:paraId="11ACDEEE" w14:textId="77777777" w:rsidR="00EE2597" w:rsidRPr="0074418C"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3912,0</w:t>
            </w:r>
          </w:p>
        </w:tc>
        <w:tc>
          <w:tcPr>
            <w:tcW w:w="851" w:type="dxa"/>
            <w:vAlign w:val="center"/>
            <w:hideMark/>
          </w:tcPr>
          <w:p w14:paraId="2FF11A0B" w14:textId="77777777" w:rsidR="00EE2597" w:rsidRPr="0074418C"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sz w:val="24"/>
                <w:szCs w:val="24"/>
                <w:lang w:eastAsia="ru-RU"/>
              </w:rPr>
              <w:t>4 006,7</w:t>
            </w:r>
          </w:p>
        </w:tc>
        <w:tc>
          <w:tcPr>
            <w:tcW w:w="850" w:type="dxa"/>
            <w:vAlign w:val="center"/>
            <w:hideMark/>
          </w:tcPr>
          <w:p w14:paraId="4F80D9B5" w14:textId="77777777" w:rsidR="00EE2597" w:rsidRPr="0074418C"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4031,5</w:t>
            </w:r>
          </w:p>
        </w:tc>
        <w:tc>
          <w:tcPr>
            <w:tcW w:w="851" w:type="dxa"/>
            <w:vAlign w:val="center"/>
          </w:tcPr>
          <w:p w14:paraId="1D2CDA0F" w14:textId="77777777" w:rsidR="00EE2597" w:rsidRPr="0074418C"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4080,4</w:t>
            </w:r>
          </w:p>
        </w:tc>
        <w:tc>
          <w:tcPr>
            <w:tcW w:w="993" w:type="dxa"/>
            <w:vAlign w:val="center"/>
          </w:tcPr>
          <w:p w14:paraId="5CB63B1A" w14:textId="77777777" w:rsidR="00EE2597" w:rsidRPr="0074418C" w:rsidRDefault="00EE2597" w:rsidP="00E84E33">
            <w:pPr>
              <w:widowControl w:val="0"/>
              <w:spacing w:after="0" w:line="206" w:lineRule="auto"/>
              <w:ind w:left="-50"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2046,8</w:t>
            </w:r>
          </w:p>
        </w:tc>
        <w:tc>
          <w:tcPr>
            <w:tcW w:w="850" w:type="dxa"/>
            <w:vAlign w:val="center"/>
          </w:tcPr>
          <w:p w14:paraId="5606437D" w14:textId="77777777" w:rsidR="00EE2597" w:rsidRPr="0074418C" w:rsidRDefault="00EE2597" w:rsidP="00E84E33">
            <w:pPr>
              <w:widowControl w:val="0"/>
              <w:spacing w:after="0" w:line="206" w:lineRule="auto"/>
              <w:ind w:left="-50"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100,0</w:t>
            </w:r>
          </w:p>
        </w:tc>
        <w:tc>
          <w:tcPr>
            <w:tcW w:w="1131" w:type="dxa"/>
            <w:vAlign w:val="center"/>
          </w:tcPr>
          <w:p w14:paraId="4957F398" w14:textId="77777777" w:rsidR="00EE2597" w:rsidRPr="0074418C" w:rsidRDefault="00EE2597" w:rsidP="00E84E33">
            <w:pPr>
              <w:widowControl w:val="0"/>
              <w:spacing w:after="0" w:line="206" w:lineRule="auto"/>
              <w:jc w:val="center"/>
              <w:rPr>
                <w:rFonts w:ascii="Times New Roman" w:hAnsi="Times New Roman" w:cs="Times New Roman"/>
                <w:sz w:val="24"/>
                <w:szCs w:val="24"/>
              </w:rPr>
            </w:pPr>
            <w:r w:rsidRPr="0074418C">
              <w:rPr>
                <w:rFonts w:ascii="Times New Roman" w:hAnsi="Times New Roman" w:cs="Times New Roman"/>
                <w:sz w:val="24"/>
                <w:szCs w:val="24"/>
              </w:rPr>
              <w:t>52,3</w:t>
            </w:r>
          </w:p>
        </w:tc>
      </w:tr>
      <w:tr w:rsidR="00AD4A25" w:rsidRPr="0074418C" w14:paraId="370246AC" w14:textId="77777777" w:rsidTr="00E84E33">
        <w:trPr>
          <w:trHeight w:val="288"/>
        </w:trPr>
        <w:tc>
          <w:tcPr>
            <w:tcW w:w="3273" w:type="dxa"/>
            <w:hideMark/>
          </w:tcPr>
          <w:p w14:paraId="0FFCD469" w14:textId="77777777" w:rsidR="00EE2597" w:rsidRPr="0074418C" w:rsidRDefault="00EE2597" w:rsidP="00E84E33">
            <w:pPr>
              <w:widowControl w:val="0"/>
              <w:spacing w:after="0" w:line="206" w:lineRule="auto"/>
              <w:ind w:right="-108"/>
              <w:rPr>
                <w:rFonts w:ascii="Times New Roman" w:eastAsia="Times New Roman" w:hAnsi="Times New Roman" w:cs="Times New Roman"/>
                <w:bCs/>
                <w:spacing w:val="-4"/>
                <w:sz w:val="24"/>
                <w:szCs w:val="24"/>
                <w:lang w:eastAsia="ru-RU"/>
              </w:rPr>
            </w:pPr>
            <w:r w:rsidRPr="0074418C">
              <w:rPr>
                <w:rFonts w:ascii="Times New Roman" w:eastAsia="Times New Roman" w:hAnsi="Times New Roman" w:cs="Times New Roman"/>
                <w:bCs/>
                <w:spacing w:val="-4"/>
                <w:sz w:val="24"/>
                <w:szCs w:val="24"/>
                <w:lang w:eastAsia="ru-RU"/>
              </w:rPr>
              <w:t>Ауылшаруашылық кәсіпорындары</w:t>
            </w:r>
          </w:p>
        </w:tc>
        <w:tc>
          <w:tcPr>
            <w:tcW w:w="850" w:type="dxa"/>
            <w:vAlign w:val="center"/>
            <w:hideMark/>
          </w:tcPr>
          <w:p w14:paraId="716D8CB8" w14:textId="77777777" w:rsidR="00EE2597" w:rsidRPr="0074418C"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sz w:val="24"/>
                <w:szCs w:val="24"/>
                <w:lang w:eastAsia="ru-RU"/>
              </w:rPr>
              <w:t>387,4</w:t>
            </w:r>
          </w:p>
        </w:tc>
        <w:tc>
          <w:tcPr>
            <w:tcW w:w="851" w:type="dxa"/>
            <w:vAlign w:val="center"/>
            <w:hideMark/>
          </w:tcPr>
          <w:p w14:paraId="12BC611D" w14:textId="77777777" w:rsidR="00EE2597" w:rsidRPr="0074418C" w:rsidRDefault="00EE2597" w:rsidP="00E84E33">
            <w:pPr>
              <w:widowControl w:val="0"/>
              <w:spacing w:after="0" w:line="206" w:lineRule="auto"/>
              <w:ind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sz w:val="24"/>
                <w:szCs w:val="24"/>
                <w:lang w:eastAsia="ru-RU"/>
              </w:rPr>
              <w:t>399,5</w:t>
            </w:r>
          </w:p>
        </w:tc>
        <w:tc>
          <w:tcPr>
            <w:tcW w:w="850" w:type="dxa"/>
            <w:vAlign w:val="center"/>
            <w:hideMark/>
          </w:tcPr>
          <w:p w14:paraId="5FE64929" w14:textId="77777777" w:rsidR="00EE2597" w:rsidRPr="0074418C" w:rsidRDefault="00EE2597" w:rsidP="00E84E33">
            <w:pPr>
              <w:widowControl w:val="0"/>
              <w:spacing w:after="0" w:line="206" w:lineRule="auto"/>
              <w:ind w:left="-107"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448,7</w:t>
            </w:r>
          </w:p>
        </w:tc>
        <w:tc>
          <w:tcPr>
            <w:tcW w:w="851" w:type="dxa"/>
            <w:vAlign w:val="center"/>
          </w:tcPr>
          <w:p w14:paraId="20918981" w14:textId="77777777" w:rsidR="00EE2597" w:rsidRPr="0074418C" w:rsidRDefault="00EE2597" w:rsidP="00E84E33">
            <w:pPr>
              <w:widowControl w:val="0"/>
              <w:spacing w:after="0" w:line="206" w:lineRule="auto"/>
              <w:ind w:left="-50"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588,6</w:t>
            </w:r>
          </w:p>
        </w:tc>
        <w:tc>
          <w:tcPr>
            <w:tcW w:w="993" w:type="dxa"/>
            <w:vAlign w:val="center"/>
          </w:tcPr>
          <w:p w14:paraId="0A54EB04" w14:textId="77777777" w:rsidR="00EE2597" w:rsidRPr="0074418C" w:rsidRDefault="00EE2597" w:rsidP="00E84E33">
            <w:pPr>
              <w:widowControl w:val="0"/>
              <w:spacing w:after="0" w:line="206" w:lineRule="auto"/>
              <w:ind w:left="-50"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624,2</w:t>
            </w:r>
          </w:p>
        </w:tc>
        <w:tc>
          <w:tcPr>
            <w:tcW w:w="850" w:type="dxa"/>
            <w:vAlign w:val="center"/>
          </w:tcPr>
          <w:p w14:paraId="76C8A110" w14:textId="77777777" w:rsidR="00EE2597" w:rsidRPr="0074418C" w:rsidRDefault="00EE2597" w:rsidP="00E84E33">
            <w:pPr>
              <w:widowControl w:val="0"/>
              <w:spacing w:after="0" w:line="206" w:lineRule="auto"/>
              <w:ind w:left="-50"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30,5</w:t>
            </w:r>
          </w:p>
        </w:tc>
        <w:tc>
          <w:tcPr>
            <w:tcW w:w="1131" w:type="dxa"/>
            <w:vAlign w:val="center"/>
          </w:tcPr>
          <w:p w14:paraId="09D7CDE3" w14:textId="77777777" w:rsidR="00EE2597" w:rsidRPr="0074418C" w:rsidRDefault="00EE2597" w:rsidP="00E84E33">
            <w:pPr>
              <w:widowControl w:val="0"/>
              <w:spacing w:after="0" w:line="206" w:lineRule="auto"/>
              <w:jc w:val="center"/>
              <w:rPr>
                <w:rFonts w:ascii="Times New Roman" w:hAnsi="Times New Roman" w:cs="Times New Roman"/>
                <w:sz w:val="24"/>
                <w:szCs w:val="24"/>
              </w:rPr>
            </w:pPr>
            <w:r w:rsidRPr="0074418C">
              <w:rPr>
                <w:rFonts w:ascii="Times New Roman" w:hAnsi="Times New Roman" w:cs="Times New Roman"/>
                <w:sz w:val="24"/>
                <w:szCs w:val="24"/>
              </w:rPr>
              <w:t>161,1</w:t>
            </w:r>
          </w:p>
        </w:tc>
      </w:tr>
      <w:tr w:rsidR="00AD4A25" w:rsidRPr="0074418C" w14:paraId="76AE631C" w14:textId="77777777" w:rsidTr="00E84E33">
        <w:trPr>
          <w:trHeight w:val="288"/>
        </w:trPr>
        <w:tc>
          <w:tcPr>
            <w:tcW w:w="3273" w:type="dxa"/>
            <w:hideMark/>
          </w:tcPr>
          <w:p w14:paraId="6D5DF9B7" w14:textId="77777777" w:rsidR="00EE2597" w:rsidRPr="0074418C" w:rsidRDefault="00EE2597" w:rsidP="00E84E33">
            <w:pPr>
              <w:widowControl w:val="0"/>
              <w:spacing w:after="0" w:line="206" w:lineRule="auto"/>
              <w:rPr>
                <w:rFonts w:ascii="Times New Roman" w:eastAsia="Times New Roman" w:hAnsi="Times New Roman" w:cs="Times New Roman"/>
                <w:bCs/>
                <w:spacing w:val="-4"/>
                <w:sz w:val="24"/>
                <w:szCs w:val="24"/>
                <w:lang w:eastAsia="ru-RU"/>
              </w:rPr>
            </w:pPr>
            <w:r w:rsidRPr="0074418C">
              <w:rPr>
                <w:rFonts w:ascii="Times New Roman" w:eastAsia="Times New Roman" w:hAnsi="Times New Roman" w:cs="Times New Roman"/>
                <w:bCs/>
                <w:spacing w:val="-4"/>
                <w:sz w:val="24"/>
                <w:szCs w:val="24"/>
                <w:lang w:eastAsia="ru-RU"/>
              </w:rPr>
              <w:t>Шаруа (фермер) қожалықтары</w:t>
            </w:r>
          </w:p>
        </w:tc>
        <w:tc>
          <w:tcPr>
            <w:tcW w:w="850" w:type="dxa"/>
            <w:vAlign w:val="center"/>
            <w:hideMark/>
          </w:tcPr>
          <w:p w14:paraId="4941DB63" w14:textId="77777777" w:rsidR="00EE2597" w:rsidRPr="0074418C"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sz w:val="24"/>
                <w:szCs w:val="24"/>
                <w:lang w:eastAsia="ru-RU"/>
              </w:rPr>
              <w:t>1 443,4</w:t>
            </w:r>
          </w:p>
        </w:tc>
        <w:tc>
          <w:tcPr>
            <w:tcW w:w="851" w:type="dxa"/>
            <w:vAlign w:val="center"/>
            <w:hideMark/>
          </w:tcPr>
          <w:p w14:paraId="7E8A532E" w14:textId="77777777" w:rsidR="00EE2597" w:rsidRPr="0074418C" w:rsidRDefault="00EE2597" w:rsidP="00E84E33">
            <w:pPr>
              <w:widowControl w:val="0"/>
              <w:spacing w:after="0" w:line="206" w:lineRule="auto"/>
              <w:ind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sz w:val="24"/>
                <w:szCs w:val="24"/>
                <w:lang w:eastAsia="ru-RU"/>
              </w:rPr>
              <w:t>1 497,5</w:t>
            </w:r>
          </w:p>
        </w:tc>
        <w:tc>
          <w:tcPr>
            <w:tcW w:w="850" w:type="dxa"/>
            <w:vAlign w:val="center"/>
            <w:hideMark/>
          </w:tcPr>
          <w:p w14:paraId="1BA61355" w14:textId="77777777" w:rsidR="00EE2597" w:rsidRPr="0074418C" w:rsidRDefault="00EE2597" w:rsidP="00E84E33">
            <w:pPr>
              <w:widowControl w:val="0"/>
              <w:spacing w:after="0" w:line="206" w:lineRule="auto"/>
              <w:ind w:left="-107"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1510,3</w:t>
            </w:r>
          </w:p>
        </w:tc>
        <w:tc>
          <w:tcPr>
            <w:tcW w:w="851" w:type="dxa"/>
            <w:vAlign w:val="center"/>
          </w:tcPr>
          <w:p w14:paraId="4D407507" w14:textId="77777777" w:rsidR="00EE2597" w:rsidRPr="0074418C" w:rsidRDefault="00EE2597" w:rsidP="00E84E33">
            <w:pPr>
              <w:widowControl w:val="0"/>
              <w:spacing w:after="0" w:line="206" w:lineRule="auto"/>
              <w:ind w:left="-50"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1526,9</w:t>
            </w:r>
          </w:p>
        </w:tc>
        <w:tc>
          <w:tcPr>
            <w:tcW w:w="993" w:type="dxa"/>
            <w:vAlign w:val="center"/>
          </w:tcPr>
          <w:p w14:paraId="3CD65C85" w14:textId="77777777" w:rsidR="00EE2597" w:rsidRPr="0074418C" w:rsidRDefault="00EE2597" w:rsidP="00E84E33">
            <w:pPr>
              <w:widowControl w:val="0"/>
              <w:spacing w:after="0" w:line="206" w:lineRule="auto"/>
              <w:ind w:left="-50"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658,4</w:t>
            </w:r>
          </w:p>
        </w:tc>
        <w:tc>
          <w:tcPr>
            <w:tcW w:w="850" w:type="dxa"/>
            <w:vAlign w:val="center"/>
          </w:tcPr>
          <w:p w14:paraId="06A81F08" w14:textId="77777777" w:rsidR="00EE2597" w:rsidRPr="0074418C" w:rsidRDefault="00EE2597" w:rsidP="00E84E33">
            <w:pPr>
              <w:widowControl w:val="0"/>
              <w:spacing w:after="0" w:line="206" w:lineRule="auto"/>
              <w:ind w:left="-50"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32,2</w:t>
            </w:r>
          </w:p>
        </w:tc>
        <w:tc>
          <w:tcPr>
            <w:tcW w:w="1131" w:type="dxa"/>
            <w:vAlign w:val="center"/>
          </w:tcPr>
          <w:p w14:paraId="7ABB18AB" w14:textId="77777777" w:rsidR="00EE2597" w:rsidRPr="0074418C" w:rsidRDefault="00EE2597" w:rsidP="00E84E33">
            <w:pPr>
              <w:widowControl w:val="0"/>
              <w:spacing w:after="0" w:line="206" w:lineRule="auto"/>
              <w:jc w:val="center"/>
              <w:rPr>
                <w:rFonts w:ascii="Times New Roman" w:hAnsi="Times New Roman" w:cs="Times New Roman"/>
                <w:sz w:val="24"/>
                <w:szCs w:val="24"/>
              </w:rPr>
            </w:pPr>
            <w:r w:rsidRPr="0074418C">
              <w:rPr>
                <w:rFonts w:ascii="Times New Roman" w:hAnsi="Times New Roman" w:cs="Times New Roman"/>
                <w:sz w:val="24"/>
                <w:szCs w:val="24"/>
              </w:rPr>
              <w:t>45,6</w:t>
            </w:r>
          </w:p>
        </w:tc>
      </w:tr>
      <w:tr w:rsidR="00AD4A25" w:rsidRPr="0074418C" w14:paraId="39971420" w14:textId="77777777" w:rsidTr="00E84E33">
        <w:trPr>
          <w:trHeight w:val="197"/>
        </w:trPr>
        <w:tc>
          <w:tcPr>
            <w:tcW w:w="3273" w:type="dxa"/>
            <w:hideMark/>
          </w:tcPr>
          <w:p w14:paraId="1B1D2747" w14:textId="77777777" w:rsidR="00EE2597" w:rsidRPr="0074418C" w:rsidRDefault="00EE2597" w:rsidP="00E84E33">
            <w:pPr>
              <w:widowControl w:val="0"/>
              <w:spacing w:after="0" w:line="206" w:lineRule="auto"/>
              <w:rPr>
                <w:rFonts w:ascii="Times New Roman" w:eastAsia="Times New Roman" w:hAnsi="Times New Roman" w:cs="Times New Roman"/>
                <w:bCs/>
                <w:spacing w:val="-4"/>
                <w:sz w:val="24"/>
                <w:szCs w:val="24"/>
                <w:lang w:eastAsia="ru-RU"/>
              </w:rPr>
            </w:pPr>
            <w:r w:rsidRPr="0074418C">
              <w:rPr>
                <w:rFonts w:ascii="Times New Roman" w:eastAsia="Times New Roman" w:hAnsi="Times New Roman" w:cs="Times New Roman"/>
                <w:bCs/>
                <w:spacing w:val="-4"/>
                <w:sz w:val="24"/>
                <w:szCs w:val="24"/>
                <w:lang w:eastAsia="ru-RU"/>
              </w:rPr>
              <w:t>Халық шаруашылықтары</w:t>
            </w:r>
          </w:p>
        </w:tc>
        <w:tc>
          <w:tcPr>
            <w:tcW w:w="850" w:type="dxa"/>
            <w:vAlign w:val="center"/>
            <w:hideMark/>
          </w:tcPr>
          <w:p w14:paraId="48789D3E" w14:textId="77777777" w:rsidR="00EE2597" w:rsidRPr="0074418C"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2 081,2</w:t>
            </w:r>
          </w:p>
        </w:tc>
        <w:tc>
          <w:tcPr>
            <w:tcW w:w="851" w:type="dxa"/>
            <w:vAlign w:val="center"/>
            <w:hideMark/>
          </w:tcPr>
          <w:p w14:paraId="5635342E" w14:textId="77777777" w:rsidR="00EE2597" w:rsidRPr="0074418C" w:rsidRDefault="00EE2597" w:rsidP="00E84E33">
            <w:pPr>
              <w:widowControl w:val="0"/>
              <w:spacing w:after="0" w:line="206" w:lineRule="auto"/>
              <w:ind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sz w:val="24"/>
                <w:szCs w:val="24"/>
                <w:lang w:eastAsia="ru-RU"/>
              </w:rPr>
              <w:t>2 109,7</w:t>
            </w:r>
          </w:p>
        </w:tc>
        <w:tc>
          <w:tcPr>
            <w:tcW w:w="850" w:type="dxa"/>
            <w:vAlign w:val="center"/>
            <w:hideMark/>
          </w:tcPr>
          <w:p w14:paraId="521FAEB0" w14:textId="77777777" w:rsidR="00EE2597" w:rsidRPr="0074418C" w:rsidRDefault="00EE2597" w:rsidP="00E84E33">
            <w:pPr>
              <w:widowControl w:val="0"/>
              <w:spacing w:after="0" w:line="206" w:lineRule="auto"/>
              <w:ind w:left="-107"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2072,5</w:t>
            </w:r>
          </w:p>
        </w:tc>
        <w:tc>
          <w:tcPr>
            <w:tcW w:w="851" w:type="dxa"/>
            <w:vAlign w:val="center"/>
          </w:tcPr>
          <w:p w14:paraId="247D77F2" w14:textId="77777777" w:rsidR="00EE2597" w:rsidRPr="0074418C" w:rsidRDefault="00EE2597" w:rsidP="00E84E33">
            <w:pPr>
              <w:widowControl w:val="0"/>
              <w:spacing w:after="0" w:line="206" w:lineRule="auto"/>
              <w:ind w:left="-50"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1964,9</w:t>
            </w:r>
          </w:p>
        </w:tc>
        <w:tc>
          <w:tcPr>
            <w:tcW w:w="993" w:type="dxa"/>
            <w:vAlign w:val="center"/>
          </w:tcPr>
          <w:p w14:paraId="7C6F48DD" w14:textId="77777777" w:rsidR="00EE2597" w:rsidRPr="0074418C" w:rsidRDefault="00EE2597" w:rsidP="00E84E33">
            <w:pPr>
              <w:widowControl w:val="0"/>
              <w:spacing w:after="0" w:line="206" w:lineRule="auto"/>
              <w:ind w:left="-50"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764,2</w:t>
            </w:r>
          </w:p>
        </w:tc>
        <w:tc>
          <w:tcPr>
            <w:tcW w:w="850" w:type="dxa"/>
            <w:vAlign w:val="center"/>
          </w:tcPr>
          <w:p w14:paraId="544B5134" w14:textId="77777777" w:rsidR="00EE2597" w:rsidRPr="0074418C" w:rsidRDefault="00EE2597" w:rsidP="00E84E33">
            <w:pPr>
              <w:widowControl w:val="0"/>
              <w:spacing w:after="0" w:line="206" w:lineRule="auto"/>
              <w:ind w:left="-50"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37,3</w:t>
            </w:r>
          </w:p>
        </w:tc>
        <w:tc>
          <w:tcPr>
            <w:tcW w:w="1131" w:type="dxa"/>
            <w:vAlign w:val="center"/>
          </w:tcPr>
          <w:p w14:paraId="687708BC" w14:textId="77777777" w:rsidR="00EE2597" w:rsidRPr="0074418C" w:rsidRDefault="00EE2597" w:rsidP="00E84E33">
            <w:pPr>
              <w:widowControl w:val="0"/>
              <w:spacing w:after="0" w:line="206" w:lineRule="auto"/>
              <w:jc w:val="center"/>
              <w:rPr>
                <w:rFonts w:ascii="Times New Roman" w:hAnsi="Times New Roman" w:cs="Times New Roman"/>
                <w:sz w:val="24"/>
                <w:szCs w:val="24"/>
              </w:rPr>
            </w:pPr>
            <w:r w:rsidRPr="0074418C">
              <w:rPr>
                <w:rFonts w:ascii="Times New Roman" w:hAnsi="Times New Roman" w:cs="Times New Roman"/>
                <w:sz w:val="24"/>
                <w:szCs w:val="24"/>
              </w:rPr>
              <w:t>36,7</w:t>
            </w:r>
          </w:p>
        </w:tc>
      </w:tr>
      <w:bookmarkEnd w:id="10"/>
      <w:tr w:rsidR="00B6446D" w:rsidRPr="0074418C" w14:paraId="3BB613EC" w14:textId="77777777" w:rsidTr="00E84E33">
        <w:trPr>
          <w:trHeight w:val="111"/>
        </w:trPr>
        <w:tc>
          <w:tcPr>
            <w:tcW w:w="9649" w:type="dxa"/>
            <w:gridSpan w:val="8"/>
            <w:hideMark/>
          </w:tcPr>
          <w:p w14:paraId="73EBE4D1" w14:textId="3EC4833E" w:rsidR="00EE2597" w:rsidRPr="0074418C" w:rsidRDefault="00A10C01" w:rsidP="00CF4F46">
            <w:pPr>
              <w:widowControl w:val="0"/>
              <w:spacing w:after="0" w:line="206" w:lineRule="auto"/>
              <w:ind w:firstLine="500"/>
              <w:rPr>
                <w:rFonts w:ascii="Times New Roman" w:hAnsi="Times New Roman" w:cs="Times New Roman"/>
                <w:sz w:val="24"/>
                <w:szCs w:val="24"/>
              </w:rPr>
            </w:pPr>
            <w:r w:rsidRPr="0074418C">
              <w:rPr>
                <w:rFonts w:ascii="Times New Roman" w:hAnsi="Times New Roman" w:cs="Times New Roman"/>
                <w:lang w:val="kk-KZ"/>
              </w:rPr>
              <w:t xml:space="preserve">Ескерту – автормен әдебиет негізінде құралған </w:t>
            </w:r>
            <w:r w:rsidRPr="0074418C">
              <w:rPr>
                <w:rFonts w:ascii="Times New Roman" w:hAnsi="Times New Roman" w:cs="Times New Roman"/>
              </w:rPr>
              <w:t>[</w:t>
            </w:r>
            <w:r w:rsidR="0062168A" w:rsidRPr="0074418C">
              <w:rPr>
                <w:rFonts w:ascii="Times New Roman" w:hAnsi="Times New Roman" w:cs="Times New Roman"/>
              </w:rPr>
              <w:t>179</w:t>
            </w:r>
            <w:r w:rsidRPr="0074418C">
              <w:rPr>
                <w:rFonts w:ascii="Times New Roman" w:hAnsi="Times New Roman" w:cs="Times New Roman"/>
              </w:rPr>
              <w:t>]</w:t>
            </w:r>
          </w:p>
        </w:tc>
      </w:tr>
    </w:tbl>
    <w:p w14:paraId="53271116" w14:textId="77777777" w:rsidR="00EE2597" w:rsidRPr="0074418C" w:rsidRDefault="00EE2597" w:rsidP="00EE2597">
      <w:pPr>
        <w:widowControl w:val="0"/>
        <w:spacing w:after="0" w:line="240" w:lineRule="auto"/>
        <w:ind w:firstLine="709"/>
        <w:jc w:val="both"/>
        <w:rPr>
          <w:rFonts w:ascii="Times New Roman" w:hAnsi="Times New Roman" w:cs="Times New Roman"/>
          <w:sz w:val="28"/>
          <w:szCs w:val="28"/>
        </w:rPr>
      </w:pPr>
    </w:p>
    <w:p w14:paraId="1CC7565B" w14:textId="77777777" w:rsidR="00EE2597" w:rsidRPr="0074418C" w:rsidRDefault="00EE2597" w:rsidP="00EE2597">
      <w:pPr>
        <w:widowControl w:val="0"/>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rPr>
        <w:t>Қазіргі таңда аграрлық секторда ұсақ тауарлы өндірістің үлесі артып келе жатқаны байқалады. Картоп өндірісінің құрылымына көз жүгіртсек, жеке шаруашылықтардың үлесі 37,3%-ды, ал шаруа (фермер) қожалықтарының үлесі 32,2%-ды құрайды. Осылайша, Қазақстанда картоптың 70%-дан астамы үй шаруашылықтарында өсірілсе, тек 30%-ға жуығы ауыл шаруашылығы кәсіпорындарының еншісінде</w:t>
      </w:r>
      <w:r w:rsidRPr="0074418C">
        <w:rPr>
          <w:rFonts w:ascii="Times New Roman" w:hAnsi="Times New Roman" w:cs="Times New Roman"/>
          <w:sz w:val="28"/>
          <w:szCs w:val="28"/>
          <w:lang w:val="kk-KZ"/>
        </w:rPr>
        <w:t>. Ауыл шаруашылығындағы еңбек өнімділігінің өсімі экономиканың басқа секторларымен салыстырғанда айтарлықтай төмен. Бұл шағын жер иеленушілерінің басым болуымен және олардың жаңа технологияларды енгізудегі шектеулі мүмкіндіктерімен байланысты. Қазіргі таңда шамамен 219,0 мың кішігірім жер иеленуші қаржылық тұрақсыздық жағдайына тап болған және ескірген ауылшаруашылық техникасын пайдаланатыны анық. Бұл жағдай аграрлық кәсіпорындарды кеңейту және өндіріс тиімділігін арттыру бойынша жүйелі шараларды қабылдаудың маңыздылығын көрсетеді. Дамыған елдердің тәжірибесіне сүйене отырып, ауылшаруашылық саласының өнімділігін арттыру мақсатында орта және ірі өндірушілердің үлесін ұлғайту қажет.</w:t>
      </w:r>
    </w:p>
    <w:p w14:paraId="2648A0F9" w14:textId="610F7B73" w:rsidR="00EE2597" w:rsidRPr="0074418C" w:rsidRDefault="00EE2597" w:rsidP="00EE2597">
      <w:pPr>
        <w:widowControl w:val="0"/>
        <w:spacing w:after="0" w:line="240" w:lineRule="auto"/>
        <w:ind w:firstLine="567"/>
        <w:jc w:val="both"/>
        <w:rPr>
          <w:rFonts w:ascii="Times New Roman" w:hAnsi="Times New Roman" w:cs="Times New Roman"/>
          <w:spacing w:val="-5"/>
          <w:sz w:val="28"/>
          <w:szCs w:val="28"/>
          <w:lang w:val="kk-KZ"/>
        </w:rPr>
      </w:pPr>
      <w:r w:rsidRPr="0074418C">
        <w:rPr>
          <w:rFonts w:ascii="Times New Roman" w:hAnsi="Times New Roman" w:cs="Times New Roman"/>
          <w:sz w:val="28"/>
          <w:szCs w:val="28"/>
          <w:lang w:val="kk-KZ"/>
        </w:rPr>
        <w:lastRenderedPageBreak/>
        <w:t>Қазақстан Республикасының облыстары бойынша 2023 жылғы картоп нарығының негізгі көрсеткіштері жөніндегі жинақталған деректер  қосымша</w:t>
      </w:r>
      <w:r w:rsidR="00241C72" w:rsidRPr="0074418C">
        <w:rPr>
          <w:rFonts w:ascii="Times New Roman" w:hAnsi="Times New Roman" w:cs="Times New Roman"/>
          <w:sz w:val="28"/>
          <w:szCs w:val="28"/>
          <w:lang w:val="kk-KZ"/>
        </w:rPr>
        <w:t xml:space="preserve"> Ә-де </w:t>
      </w:r>
      <w:r w:rsidRPr="0074418C">
        <w:rPr>
          <w:rFonts w:ascii="Times New Roman" w:hAnsi="Times New Roman" w:cs="Times New Roman"/>
          <w:sz w:val="28"/>
          <w:szCs w:val="28"/>
          <w:lang w:val="kk-KZ"/>
        </w:rPr>
        <w:t>берілген.</w:t>
      </w:r>
    </w:p>
    <w:p w14:paraId="4B5447F9" w14:textId="64B717E1" w:rsidR="00EE2597" w:rsidRPr="0074418C" w:rsidRDefault="00EE2597" w:rsidP="00EE2597">
      <w:pPr>
        <w:pStyle w:val="ae"/>
        <w:widowControl w:val="0"/>
        <w:shd w:val="clear" w:color="auto" w:fill="FFFFFF"/>
        <w:spacing w:before="0" w:beforeAutospacing="0" w:after="0" w:afterAutospacing="0"/>
        <w:ind w:firstLine="567"/>
        <w:jc w:val="both"/>
        <w:rPr>
          <w:spacing w:val="-5"/>
          <w:sz w:val="28"/>
          <w:szCs w:val="28"/>
          <w:lang w:val="en-US"/>
        </w:rPr>
      </w:pPr>
      <w:r w:rsidRPr="0074418C">
        <w:rPr>
          <w:spacing w:val="-5"/>
          <w:sz w:val="28"/>
          <w:szCs w:val="28"/>
          <w:lang w:val="kk-KZ"/>
        </w:rPr>
        <w:t>2019–2023 жылдар аралығында, 2023 жылды қоспағанда, елімізде картоптың жалпы жиналу көлемі тұрақты өсім көрсеткен. Алайда, 2023 жылы орын алған аномальды табиғи құбылыстар картоптан күтілетін өнім алуға кері әсерін тигізіп, жалпы түсімнің екі есеге жуық төмендеуіне себеп болды. Бұл үрдіс республиканың көптеген өңірлерінде байқалды</w:t>
      </w:r>
      <w:r w:rsidRPr="0074418C">
        <w:rPr>
          <w:spacing w:val="-5"/>
          <w:sz w:val="28"/>
          <w:szCs w:val="28"/>
        </w:rPr>
        <w:t>.</w:t>
      </w:r>
    </w:p>
    <w:p w14:paraId="38CD9E84" w14:textId="77777777" w:rsidR="000F6B3C" w:rsidRPr="0074418C" w:rsidRDefault="000F6B3C" w:rsidP="00EE2597">
      <w:pPr>
        <w:pStyle w:val="ae"/>
        <w:widowControl w:val="0"/>
        <w:shd w:val="clear" w:color="auto" w:fill="FFFFFF"/>
        <w:spacing w:before="0" w:beforeAutospacing="0" w:after="0" w:afterAutospacing="0"/>
        <w:ind w:firstLine="567"/>
        <w:jc w:val="both"/>
        <w:rPr>
          <w:spacing w:val="-5"/>
          <w:sz w:val="28"/>
          <w:szCs w:val="28"/>
          <w:lang w:val="en-US"/>
        </w:rPr>
      </w:pPr>
    </w:p>
    <w:p w14:paraId="15761A45" w14:textId="52CBDF7C" w:rsidR="000F6B3C" w:rsidRPr="0074418C" w:rsidRDefault="00202F98" w:rsidP="000F6B3C">
      <w:pPr>
        <w:pStyle w:val="ae"/>
        <w:widowControl w:val="0"/>
        <w:shd w:val="clear" w:color="auto" w:fill="FFFFFF"/>
        <w:spacing w:before="0" w:beforeAutospacing="0" w:after="0" w:afterAutospacing="0"/>
        <w:jc w:val="both"/>
        <w:rPr>
          <w:spacing w:val="-5"/>
          <w:sz w:val="28"/>
          <w:szCs w:val="28"/>
          <w:lang w:val="en-US"/>
        </w:rPr>
      </w:pPr>
      <w:r w:rsidRPr="0074418C">
        <w:rPr>
          <w:noProof/>
          <w:spacing w:val="-5"/>
          <w:sz w:val="28"/>
          <w:szCs w:val="28"/>
          <w14:ligatures w14:val="standardContextual"/>
        </w:rPr>
        <mc:AlternateContent>
          <mc:Choice Requires="wps">
            <w:drawing>
              <wp:anchor distT="0" distB="0" distL="114300" distR="114300" simplePos="0" relativeHeight="251759616" behindDoc="0" locked="0" layoutInCell="1" allowOverlap="1" wp14:anchorId="724988E3" wp14:editId="491B5EFD">
                <wp:simplePos x="0" y="0"/>
                <wp:positionH relativeFrom="column">
                  <wp:posOffset>1758758</wp:posOffset>
                </wp:positionH>
                <wp:positionV relativeFrom="paragraph">
                  <wp:posOffset>195964</wp:posOffset>
                </wp:positionV>
                <wp:extent cx="2009554" cy="255181"/>
                <wp:effectExtent l="0" t="0" r="0" b="0"/>
                <wp:wrapNone/>
                <wp:docPr id="29" name="Прямоугольник 29"/>
                <wp:cNvGraphicFramePr/>
                <a:graphic xmlns:a="http://schemas.openxmlformats.org/drawingml/2006/main">
                  <a:graphicData uri="http://schemas.microsoft.com/office/word/2010/wordprocessingShape">
                    <wps:wsp>
                      <wps:cNvSpPr/>
                      <wps:spPr>
                        <a:xfrm>
                          <a:off x="0" y="0"/>
                          <a:ext cx="2009554" cy="255181"/>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3DEA9F" id="Прямоугольник 29" o:spid="_x0000_s1026" style="position:absolute;margin-left:138.5pt;margin-top:15.45pt;width:158.25pt;height:20.1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" fillcolor="white [3201]" stroked="f" strokeweight="1.5pt"/>
            </w:pict>
          </mc:Fallback>
        </mc:AlternateContent>
      </w:r>
      <w:r w:rsidR="00D16B78" w:rsidRPr="0074418C">
        <w:rPr>
          <w:noProof/>
          <w:spacing w:val="-5"/>
          <w:sz w:val="28"/>
          <w:szCs w:val="28"/>
        </w:rPr>
        <w:drawing>
          <wp:inline distT="0" distB="0" distL="0" distR="0" wp14:anchorId="0F515DE6" wp14:editId="3A17F7D6">
            <wp:extent cx="5669280" cy="3920110"/>
            <wp:effectExtent l="0" t="0" r="7620" b="4445"/>
            <wp:docPr id="9414795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9748" cy="3927348"/>
                    </a:xfrm>
                    <a:prstGeom prst="rect">
                      <a:avLst/>
                    </a:prstGeom>
                    <a:noFill/>
                  </pic:spPr>
                </pic:pic>
              </a:graphicData>
            </a:graphic>
          </wp:inline>
        </w:drawing>
      </w:r>
    </w:p>
    <w:p w14:paraId="0AF2D7B7" w14:textId="77777777" w:rsidR="00CF4F46" w:rsidRPr="0074418C" w:rsidRDefault="00CF4F46" w:rsidP="00AA2F8D">
      <w:pPr>
        <w:widowControl w:val="0"/>
        <w:spacing w:after="0" w:line="240" w:lineRule="auto"/>
        <w:ind w:firstLine="567"/>
        <w:jc w:val="center"/>
        <w:rPr>
          <w:rFonts w:ascii="Times New Roman" w:eastAsia="Times New Roman" w:hAnsi="Times New Roman" w:cs="Times New Roman"/>
          <w:bCs/>
          <w:sz w:val="28"/>
          <w:szCs w:val="28"/>
          <w:lang w:val="kk-KZ" w:eastAsia="ru-RU"/>
        </w:rPr>
      </w:pPr>
    </w:p>
    <w:p w14:paraId="4245A718" w14:textId="1A4D2BB0" w:rsidR="00EE2597" w:rsidRPr="0074418C" w:rsidRDefault="00A43694" w:rsidP="00AA2F8D">
      <w:pPr>
        <w:widowControl w:val="0"/>
        <w:spacing w:after="0" w:line="240" w:lineRule="auto"/>
        <w:ind w:firstLine="567"/>
        <w:jc w:val="center"/>
        <w:rPr>
          <w:rFonts w:ascii="Times New Roman" w:eastAsia="Times New Roman" w:hAnsi="Times New Roman" w:cs="Times New Roman"/>
          <w:bCs/>
          <w:sz w:val="28"/>
          <w:szCs w:val="28"/>
          <w:lang w:val="kk-KZ" w:eastAsia="ru-RU"/>
        </w:rPr>
      </w:pPr>
      <w:r w:rsidRPr="0074418C">
        <w:rPr>
          <w:rFonts w:ascii="Times New Roman" w:eastAsia="Times New Roman" w:hAnsi="Times New Roman" w:cs="Times New Roman"/>
          <w:bCs/>
          <w:sz w:val="28"/>
          <w:szCs w:val="28"/>
          <w:lang w:val="kk-KZ" w:eastAsia="ru-RU"/>
        </w:rPr>
        <w:t xml:space="preserve">Сурет 12 – </w:t>
      </w:r>
      <w:r w:rsidR="00EE2597" w:rsidRPr="0074418C">
        <w:rPr>
          <w:rFonts w:ascii="Times New Roman" w:eastAsia="Times New Roman" w:hAnsi="Times New Roman" w:cs="Times New Roman"/>
          <w:bCs/>
          <w:sz w:val="28"/>
          <w:szCs w:val="28"/>
          <w:lang w:val="kk-KZ" w:eastAsia="ru-RU"/>
        </w:rPr>
        <w:t>202</w:t>
      </w:r>
      <w:r w:rsidR="00EC4DD5" w:rsidRPr="00EC4DD5">
        <w:rPr>
          <w:rFonts w:ascii="Times New Roman" w:eastAsia="Times New Roman" w:hAnsi="Times New Roman" w:cs="Times New Roman"/>
          <w:bCs/>
          <w:sz w:val="28"/>
          <w:szCs w:val="28"/>
          <w:lang w:val="kk-KZ" w:eastAsia="ru-RU"/>
        </w:rPr>
        <w:t>3</w:t>
      </w:r>
      <w:r w:rsidR="00EE2597" w:rsidRPr="0074418C">
        <w:rPr>
          <w:rFonts w:ascii="Times New Roman" w:eastAsia="Times New Roman" w:hAnsi="Times New Roman" w:cs="Times New Roman"/>
          <w:bCs/>
          <w:sz w:val="28"/>
          <w:szCs w:val="28"/>
          <w:lang w:val="kk-KZ" w:eastAsia="ru-RU"/>
        </w:rPr>
        <w:t xml:space="preserve"> жылғы аймақтар бойынша картоптың жалпы жиналу көлемі, %</w:t>
      </w:r>
    </w:p>
    <w:p w14:paraId="214A39E9" w14:textId="77777777" w:rsidR="00CF4F46" w:rsidRPr="0074418C" w:rsidRDefault="00CF4F46" w:rsidP="00A43694">
      <w:pPr>
        <w:pStyle w:val="style32"/>
        <w:widowControl w:val="0"/>
        <w:shd w:val="clear" w:color="auto" w:fill="FFFFFF"/>
        <w:spacing w:before="0" w:beforeAutospacing="0" w:after="0" w:afterAutospacing="0" w:line="216" w:lineRule="auto"/>
        <w:ind w:firstLine="567"/>
        <w:jc w:val="both"/>
        <w:rPr>
          <w:szCs w:val="28"/>
          <w:lang w:val="kk-KZ"/>
        </w:rPr>
      </w:pPr>
    </w:p>
    <w:p w14:paraId="492FDD36" w14:textId="77BFA919" w:rsidR="00A43694" w:rsidRPr="0074418C" w:rsidRDefault="00A43694" w:rsidP="00A43694">
      <w:pPr>
        <w:pStyle w:val="style32"/>
        <w:widowControl w:val="0"/>
        <w:shd w:val="clear" w:color="auto" w:fill="FFFFFF"/>
        <w:spacing w:before="0" w:beforeAutospacing="0" w:after="0" w:afterAutospacing="0" w:line="216" w:lineRule="auto"/>
        <w:ind w:firstLine="567"/>
        <w:jc w:val="both"/>
        <w:rPr>
          <w:szCs w:val="28"/>
          <w:lang w:val="kk-KZ"/>
        </w:rPr>
      </w:pPr>
      <w:r w:rsidRPr="0074418C">
        <w:rPr>
          <w:szCs w:val="28"/>
          <w:lang w:val="kk-KZ"/>
        </w:rPr>
        <w:t>Ескерту – автормен әдебиет негізінде құралған [</w:t>
      </w:r>
      <w:r w:rsidR="007F1B54" w:rsidRPr="0074418C">
        <w:rPr>
          <w:szCs w:val="28"/>
        </w:rPr>
        <w:t>179</w:t>
      </w:r>
      <w:r w:rsidRPr="0074418C">
        <w:rPr>
          <w:szCs w:val="28"/>
          <w:lang w:val="kk-KZ"/>
        </w:rPr>
        <w:t>]</w:t>
      </w:r>
    </w:p>
    <w:p w14:paraId="716CCCD0" w14:textId="77777777" w:rsidR="00EE2597" w:rsidRPr="0074418C" w:rsidRDefault="00EE2597" w:rsidP="00EE2597">
      <w:pPr>
        <w:widowControl w:val="0"/>
        <w:spacing w:after="0" w:line="240" w:lineRule="auto"/>
        <w:ind w:firstLine="567"/>
        <w:jc w:val="both"/>
        <w:rPr>
          <w:rFonts w:ascii="Times New Roman" w:eastAsia="Times New Roman" w:hAnsi="Times New Roman" w:cs="Times New Roman"/>
          <w:sz w:val="28"/>
          <w:szCs w:val="28"/>
          <w:lang w:val="kk-KZ" w:eastAsia="ru-RU"/>
        </w:rPr>
      </w:pPr>
    </w:p>
    <w:p w14:paraId="75FA43A4" w14:textId="47AA6B2D" w:rsidR="00EE2597" w:rsidRPr="0074418C" w:rsidRDefault="00EE2597" w:rsidP="00EE2597">
      <w:pPr>
        <w:widowControl w:val="0"/>
        <w:spacing w:after="0" w:line="230" w:lineRule="auto"/>
        <w:ind w:firstLine="567"/>
        <w:jc w:val="both"/>
        <w:rPr>
          <w:rFonts w:ascii="Times New Roman" w:hAnsi="Times New Roman" w:cs="Times New Roman"/>
          <w:spacing w:val="-4"/>
          <w:sz w:val="28"/>
          <w:szCs w:val="28"/>
          <w:shd w:val="clear" w:color="auto" w:fill="FFFFFF"/>
          <w:lang w:val="kk-KZ"/>
        </w:rPr>
      </w:pPr>
      <w:r w:rsidRPr="0074418C">
        <w:rPr>
          <w:rFonts w:ascii="Times New Roman" w:eastAsia="Times New Roman" w:hAnsi="Times New Roman" w:cs="Times New Roman"/>
          <w:sz w:val="28"/>
          <w:szCs w:val="28"/>
          <w:lang w:val="kk-KZ" w:eastAsia="ru-RU"/>
        </w:rPr>
        <w:t>Медициналық стандарттарға сәйкес, әр адам үшін тұтын</w:t>
      </w:r>
      <w:r w:rsidR="00D726AE">
        <w:rPr>
          <w:rFonts w:ascii="Times New Roman" w:eastAsia="Times New Roman" w:hAnsi="Times New Roman" w:cs="Times New Roman"/>
          <w:sz w:val="28"/>
          <w:szCs w:val="28"/>
          <w:lang w:val="kk-KZ" w:eastAsia="ru-RU"/>
        </w:rPr>
        <w:t>у</w:t>
      </w:r>
      <w:r w:rsidRPr="0074418C">
        <w:rPr>
          <w:rFonts w:ascii="Times New Roman" w:eastAsia="Times New Roman" w:hAnsi="Times New Roman" w:cs="Times New Roman"/>
          <w:sz w:val="28"/>
          <w:szCs w:val="28"/>
          <w:lang w:val="kk-KZ" w:eastAsia="ru-RU"/>
        </w:rPr>
        <w:t xml:space="preserve"> көлемін және болаш</w:t>
      </w:r>
      <w:r w:rsidR="00D726AE">
        <w:rPr>
          <w:rFonts w:ascii="Times New Roman" w:eastAsia="Times New Roman" w:hAnsi="Times New Roman" w:cs="Times New Roman"/>
          <w:sz w:val="28"/>
          <w:szCs w:val="28"/>
          <w:lang w:val="kk-KZ" w:eastAsia="ru-RU"/>
        </w:rPr>
        <w:t>а</w:t>
      </w:r>
      <w:r w:rsidRPr="0074418C">
        <w:rPr>
          <w:rFonts w:ascii="Times New Roman" w:eastAsia="Times New Roman" w:hAnsi="Times New Roman" w:cs="Times New Roman"/>
          <w:sz w:val="28"/>
          <w:szCs w:val="28"/>
          <w:lang w:val="kk-KZ" w:eastAsia="ru-RU"/>
        </w:rPr>
        <w:t>қ өнімге қажетті тұқымдық қорды (650–700 мың тонна) ескере отырып, белгілі бір көлемде картоп қоры болуы тиіс. Елдегі картоптың жалпы жиналу көлемі халықтың бұл өнімге деген қажеттілігін толықтай қамтамасыз ете алады. 2024 жылға қарай картоптың өнеркәсіптік өндірісінің үлесі бірнеше есе өседі деген сарапшылардың болжамы бар.</w:t>
      </w:r>
    </w:p>
    <w:p w14:paraId="1D01E2FE" w14:textId="77777777" w:rsidR="00EE2597" w:rsidRPr="0074418C" w:rsidRDefault="00EE2597" w:rsidP="00EE2597">
      <w:pPr>
        <w:widowControl w:val="0"/>
        <w:shd w:val="clear" w:color="auto" w:fill="FFFFFF"/>
        <w:spacing w:after="0" w:line="23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Өсімдік шаруашылығының маңызды салаларының бірі – көкөніс өсіру болып табылады.</w:t>
      </w:r>
      <w:r w:rsidRPr="0074418C">
        <w:rPr>
          <w:rFonts w:ascii="Times New Roman" w:eastAsia="Times New Roman" w:hAnsi="Times New Roman" w:cs="Times New Roman"/>
          <w:i/>
          <w:sz w:val="28"/>
          <w:szCs w:val="28"/>
          <w:lang w:val="kk-KZ" w:eastAsia="ru-RU"/>
        </w:rPr>
        <w:t xml:space="preserve"> </w:t>
      </w:r>
      <w:r w:rsidRPr="0074418C">
        <w:rPr>
          <w:rFonts w:ascii="Times New Roman" w:eastAsia="Times New Roman" w:hAnsi="Times New Roman" w:cs="Times New Roman"/>
          <w:iCs/>
          <w:sz w:val="28"/>
          <w:szCs w:val="28"/>
          <w:lang w:val="kk-KZ" w:eastAsia="ru-RU"/>
        </w:rPr>
        <w:t>Бұл бағыт жаңа піскен және өңделген көкөністерді өндіруге бағытталған және еліміздің азық-түлік қауіпсіздігін қамтамасыз етуде маңызды рөл атқарады.</w:t>
      </w:r>
    </w:p>
    <w:p w14:paraId="6C6DD9DA" w14:textId="2DCE22FD" w:rsidR="00EE2597" w:rsidRPr="0074418C" w:rsidRDefault="00EE2597" w:rsidP="00EE2597">
      <w:pPr>
        <w:widowControl w:val="0"/>
        <w:spacing w:after="0" w:line="23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Талдау жүргізіліп отырған кезеңдегі көкөністердің жекелеген түрлерінің </w:t>
      </w:r>
      <w:r w:rsidRPr="0074418C">
        <w:rPr>
          <w:rFonts w:ascii="Times New Roman" w:hAnsi="Times New Roman" w:cs="Times New Roman"/>
          <w:sz w:val="28"/>
          <w:szCs w:val="28"/>
          <w:lang w:val="kk-KZ"/>
        </w:rPr>
        <w:lastRenderedPageBreak/>
        <w:t>жалпы түсімі туралы ресми статистикалық деректерге назар аударайық (</w:t>
      </w:r>
      <w:r w:rsidR="00CB3E42" w:rsidRPr="0074418C">
        <w:rPr>
          <w:rFonts w:ascii="Times New Roman" w:hAnsi="Times New Roman" w:cs="Times New Roman"/>
          <w:sz w:val="28"/>
          <w:szCs w:val="28"/>
          <w:lang w:val="kk-KZ"/>
        </w:rPr>
        <w:t>6</w:t>
      </w:r>
      <w:r w:rsidRPr="0074418C">
        <w:rPr>
          <w:rFonts w:ascii="Times New Roman" w:hAnsi="Times New Roman" w:cs="Times New Roman"/>
          <w:sz w:val="28"/>
          <w:szCs w:val="28"/>
          <w:lang w:val="kk-KZ"/>
        </w:rPr>
        <w:t>-кесте).</w:t>
      </w:r>
    </w:p>
    <w:p w14:paraId="4D4B6725" w14:textId="77777777" w:rsidR="00EE2597" w:rsidRPr="0074418C" w:rsidRDefault="00EE2597" w:rsidP="00EE2597">
      <w:pPr>
        <w:widowControl w:val="0"/>
        <w:spacing w:after="0" w:line="230" w:lineRule="auto"/>
        <w:ind w:firstLine="567"/>
        <w:rPr>
          <w:rFonts w:ascii="Times New Roman" w:eastAsia="Times New Roman" w:hAnsi="Times New Roman" w:cs="Times New Roman"/>
          <w:bCs/>
          <w:sz w:val="28"/>
          <w:szCs w:val="28"/>
          <w:lang w:val="kk-KZ" w:eastAsia="ru-RU"/>
        </w:rPr>
      </w:pPr>
    </w:p>
    <w:p w14:paraId="60C0E675" w14:textId="7B644145" w:rsidR="00EE2597" w:rsidRPr="0074418C" w:rsidRDefault="00CB3E42" w:rsidP="00CB3E42">
      <w:pPr>
        <w:widowControl w:val="0"/>
        <w:spacing w:after="0" w:line="230" w:lineRule="auto"/>
        <w:jc w:val="both"/>
        <w:rPr>
          <w:rFonts w:ascii="Times New Roman" w:eastAsia="Times New Roman" w:hAnsi="Times New Roman" w:cs="Times New Roman"/>
          <w:bCs/>
          <w:sz w:val="28"/>
          <w:szCs w:val="28"/>
          <w:lang w:val="kk-KZ" w:eastAsia="ru-RU"/>
        </w:rPr>
      </w:pPr>
      <w:r w:rsidRPr="0074418C">
        <w:rPr>
          <w:rFonts w:ascii="Times New Roman" w:eastAsia="Times New Roman" w:hAnsi="Times New Roman" w:cs="Times New Roman"/>
          <w:bCs/>
          <w:sz w:val="28"/>
          <w:szCs w:val="28"/>
          <w:lang w:val="kk-KZ" w:eastAsia="ru-RU"/>
        </w:rPr>
        <w:t>Кесте 6 –</w:t>
      </w:r>
      <w:r w:rsidR="00EE2597" w:rsidRPr="0074418C">
        <w:rPr>
          <w:rFonts w:ascii="Times New Roman" w:eastAsia="Times New Roman" w:hAnsi="Times New Roman" w:cs="Times New Roman"/>
          <w:bCs/>
          <w:sz w:val="28"/>
          <w:szCs w:val="28"/>
          <w:lang w:val="kk-KZ" w:eastAsia="ru-RU"/>
        </w:rPr>
        <w:t xml:space="preserve"> Қазақстан Республикасында 201</w:t>
      </w:r>
      <w:r w:rsidR="00EC4DD5">
        <w:rPr>
          <w:rFonts w:ascii="Times New Roman" w:eastAsia="Times New Roman" w:hAnsi="Times New Roman" w:cs="Times New Roman"/>
          <w:bCs/>
          <w:sz w:val="28"/>
          <w:szCs w:val="28"/>
          <w:lang w:val="kk-KZ" w:eastAsia="ru-RU"/>
        </w:rPr>
        <w:t>9</w:t>
      </w:r>
      <w:r w:rsidR="00EE2597" w:rsidRPr="0074418C">
        <w:rPr>
          <w:rFonts w:ascii="Times New Roman" w:eastAsia="Times New Roman" w:hAnsi="Times New Roman" w:cs="Times New Roman"/>
          <w:bCs/>
          <w:sz w:val="28"/>
          <w:szCs w:val="28"/>
          <w:lang w:val="kk-KZ" w:eastAsia="ru-RU"/>
        </w:rPr>
        <w:t>–202</w:t>
      </w:r>
      <w:r w:rsidR="00EC4DD5">
        <w:rPr>
          <w:rFonts w:ascii="Times New Roman" w:eastAsia="Times New Roman" w:hAnsi="Times New Roman" w:cs="Times New Roman"/>
          <w:bCs/>
          <w:sz w:val="28"/>
          <w:szCs w:val="28"/>
          <w:lang w:val="kk-KZ" w:eastAsia="ru-RU"/>
        </w:rPr>
        <w:t>3</w:t>
      </w:r>
      <w:r w:rsidR="00EE2597" w:rsidRPr="0074418C">
        <w:rPr>
          <w:rFonts w:ascii="Times New Roman" w:eastAsia="Times New Roman" w:hAnsi="Times New Roman" w:cs="Times New Roman"/>
          <w:bCs/>
          <w:sz w:val="28"/>
          <w:szCs w:val="28"/>
          <w:lang w:val="kk-KZ" w:eastAsia="ru-RU"/>
        </w:rPr>
        <w:t xml:space="preserve"> жылдар аралығындағы көкөністердің жекелеген түрлерінің жалпы жиналу көлемі</w:t>
      </w:r>
    </w:p>
    <w:p w14:paraId="3338BB5E" w14:textId="77777777" w:rsidR="00AA2F8D" w:rsidRPr="0074418C" w:rsidRDefault="00AA2F8D" w:rsidP="00AA2F8D">
      <w:pPr>
        <w:widowControl w:val="0"/>
        <w:spacing w:after="0" w:line="240" w:lineRule="auto"/>
        <w:ind w:firstLine="567"/>
        <w:jc w:val="right"/>
        <w:rPr>
          <w:rFonts w:ascii="Times New Roman" w:eastAsia="Times New Roman" w:hAnsi="Times New Roman" w:cs="Times New Roman"/>
          <w:sz w:val="24"/>
          <w:szCs w:val="24"/>
          <w:lang w:val="kk-KZ" w:eastAsia="ru-RU"/>
        </w:rPr>
      </w:pPr>
      <w:r w:rsidRPr="0074418C">
        <w:rPr>
          <w:rFonts w:ascii="Times New Roman" w:eastAsia="Times New Roman" w:hAnsi="Times New Roman" w:cs="Times New Roman"/>
          <w:sz w:val="24"/>
          <w:szCs w:val="24"/>
          <w:lang w:val="kk-KZ" w:eastAsia="ru-RU"/>
        </w:rPr>
        <w:t>мың</w:t>
      </w:r>
      <w:r w:rsidRPr="0074418C">
        <w:rPr>
          <w:rFonts w:ascii="Times New Roman" w:eastAsia="Times New Roman" w:hAnsi="Times New Roman" w:cs="Times New Roman"/>
          <w:sz w:val="24"/>
          <w:szCs w:val="24"/>
          <w:lang w:val="en-GB" w:eastAsia="ru-RU"/>
        </w:rPr>
        <w:t xml:space="preserve"> </w:t>
      </w:r>
      <w:r w:rsidRPr="0074418C">
        <w:rPr>
          <w:rFonts w:ascii="Times New Roman" w:eastAsia="Times New Roman" w:hAnsi="Times New Roman" w:cs="Times New Roman"/>
          <w:sz w:val="24"/>
          <w:szCs w:val="24"/>
          <w:lang w:eastAsia="ru-RU"/>
        </w:rPr>
        <w:t>тонн</w:t>
      </w:r>
      <w:r w:rsidRPr="0074418C">
        <w:rPr>
          <w:rFonts w:ascii="Times New Roman" w:eastAsia="Times New Roman" w:hAnsi="Times New Roman" w:cs="Times New Roman"/>
          <w:sz w:val="24"/>
          <w:szCs w:val="24"/>
          <w:lang w:val="kk-KZ" w:eastAsia="ru-RU"/>
        </w:rPr>
        <w:t>а</w:t>
      </w:r>
    </w:p>
    <w:tbl>
      <w:tblPr>
        <w:tblW w:w="9651"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992"/>
        <w:gridCol w:w="992"/>
        <w:gridCol w:w="993"/>
        <w:gridCol w:w="992"/>
        <w:gridCol w:w="1134"/>
        <w:gridCol w:w="1417"/>
      </w:tblGrid>
      <w:tr w:rsidR="00AD4A25" w:rsidRPr="0074418C" w14:paraId="2D480CFF" w14:textId="77777777" w:rsidTr="00E84E33">
        <w:trPr>
          <w:trHeight w:val="288"/>
        </w:trPr>
        <w:tc>
          <w:tcPr>
            <w:tcW w:w="3131" w:type="dxa"/>
            <w:vMerge w:val="restart"/>
            <w:vAlign w:val="center"/>
            <w:hideMark/>
          </w:tcPr>
          <w:p w14:paraId="383E4907" w14:textId="77777777" w:rsidR="00EE2597" w:rsidRPr="0074418C" w:rsidRDefault="00EE2597" w:rsidP="00E84E33">
            <w:pPr>
              <w:widowControl w:val="0"/>
              <w:spacing w:after="0" w:line="214" w:lineRule="auto"/>
              <w:ind w:left="-82" w:right="-100"/>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Жалпы алым</w:t>
            </w:r>
          </w:p>
        </w:tc>
        <w:tc>
          <w:tcPr>
            <w:tcW w:w="5103" w:type="dxa"/>
            <w:gridSpan w:val="5"/>
            <w:vAlign w:val="center"/>
            <w:hideMark/>
          </w:tcPr>
          <w:p w14:paraId="488456B4" w14:textId="21C0DDCE" w:rsidR="00EE2597" w:rsidRPr="0074418C" w:rsidRDefault="00AA2F8D" w:rsidP="00E84E33">
            <w:pPr>
              <w:widowControl w:val="0"/>
              <w:spacing w:after="0" w:line="214" w:lineRule="auto"/>
              <w:ind w:left="-82"/>
              <w:jc w:val="center"/>
              <w:rPr>
                <w:rFonts w:ascii="Times New Roman" w:eastAsia="Times New Roman" w:hAnsi="Times New Roman" w:cs="Times New Roman"/>
                <w:bCs/>
                <w:sz w:val="24"/>
                <w:szCs w:val="24"/>
                <w:lang w:val="kk-KZ" w:eastAsia="ru-RU"/>
              </w:rPr>
            </w:pPr>
            <w:r w:rsidRPr="0074418C">
              <w:rPr>
                <w:rFonts w:ascii="Times New Roman" w:eastAsia="Times New Roman" w:hAnsi="Times New Roman" w:cs="Times New Roman"/>
                <w:bCs/>
                <w:sz w:val="24"/>
                <w:szCs w:val="24"/>
                <w:lang w:val="kk-KZ" w:eastAsia="ru-RU"/>
              </w:rPr>
              <w:t>жылдар</w:t>
            </w:r>
          </w:p>
        </w:tc>
        <w:tc>
          <w:tcPr>
            <w:tcW w:w="1417" w:type="dxa"/>
            <w:vMerge w:val="restart"/>
            <w:vAlign w:val="center"/>
          </w:tcPr>
          <w:p w14:paraId="17FF03F8" w14:textId="0B28BCA8" w:rsidR="00EE2597" w:rsidRPr="0074418C" w:rsidRDefault="00EE2597" w:rsidP="00AA2F8D">
            <w:pPr>
              <w:widowControl w:val="0"/>
              <w:spacing w:after="0" w:line="214" w:lineRule="auto"/>
              <w:ind w:left="-108" w:right="-91"/>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2023</w:t>
            </w:r>
            <w:r w:rsidR="00AA2F8D" w:rsidRPr="0074418C">
              <w:rPr>
                <w:rFonts w:ascii="Times New Roman" w:eastAsia="Times New Roman" w:hAnsi="Times New Roman" w:cs="Times New Roman"/>
                <w:bCs/>
                <w:sz w:val="24"/>
                <w:szCs w:val="24"/>
                <w:lang w:val="kk-KZ" w:eastAsia="ru-RU"/>
              </w:rPr>
              <w:t>ж</w:t>
            </w:r>
            <w:r w:rsidR="00AA2F8D" w:rsidRPr="0074418C">
              <w:rPr>
                <w:rFonts w:ascii="Times New Roman" w:eastAsia="Times New Roman" w:hAnsi="Times New Roman" w:cs="Times New Roman"/>
                <w:bCs/>
                <w:sz w:val="24"/>
                <w:szCs w:val="24"/>
                <w:lang w:eastAsia="ru-RU"/>
              </w:rPr>
              <w:t xml:space="preserve"> 2019</w:t>
            </w:r>
            <w:r w:rsidR="00AA2F8D" w:rsidRPr="0074418C">
              <w:rPr>
                <w:rFonts w:ascii="Times New Roman" w:eastAsia="Times New Roman" w:hAnsi="Times New Roman" w:cs="Times New Roman"/>
                <w:bCs/>
                <w:sz w:val="24"/>
                <w:szCs w:val="24"/>
                <w:lang w:val="kk-KZ" w:eastAsia="ru-RU"/>
              </w:rPr>
              <w:t>ж</w:t>
            </w:r>
            <w:r w:rsidRPr="0074418C">
              <w:rPr>
                <w:rFonts w:ascii="Times New Roman" w:eastAsia="Times New Roman" w:hAnsi="Times New Roman" w:cs="Times New Roman"/>
                <w:bCs/>
                <w:sz w:val="24"/>
                <w:szCs w:val="24"/>
                <w:lang w:eastAsia="ru-RU"/>
              </w:rPr>
              <w:t>., %</w:t>
            </w:r>
          </w:p>
        </w:tc>
      </w:tr>
      <w:tr w:rsidR="00AD4A25" w:rsidRPr="0074418C" w14:paraId="59B56656" w14:textId="77777777" w:rsidTr="00E84E33">
        <w:trPr>
          <w:trHeight w:val="288"/>
        </w:trPr>
        <w:tc>
          <w:tcPr>
            <w:tcW w:w="3131" w:type="dxa"/>
            <w:vMerge/>
            <w:vAlign w:val="center"/>
            <w:hideMark/>
          </w:tcPr>
          <w:p w14:paraId="40276C8D" w14:textId="77777777" w:rsidR="00EE2597" w:rsidRPr="0074418C" w:rsidRDefault="00EE2597" w:rsidP="00E84E33">
            <w:pPr>
              <w:widowControl w:val="0"/>
              <w:spacing w:after="0" w:line="214" w:lineRule="auto"/>
              <w:ind w:left="-82" w:right="-100"/>
              <w:jc w:val="center"/>
              <w:rPr>
                <w:rFonts w:ascii="Times New Roman" w:eastAsia="Times New Roman" w:hAnsi="Times New Roman" w:cs="Times New Roman"/>
                <w:bCs/>
                <w:sz w:val="24"/>
                <w:szCs w:val="24"/>
                <w:lang w:eastAsia="ru-RU"/>
              </w:rPr>
            </w:pPr>
          </w:p>
        </w:tc>
        <w:tc>
          <w:tcPr>
            <w:tcW w:w="992" w:type="dxa"/>
            <w:vAlign w:val="center"/>
            <w:hideMark/>
          </w:tcPr>
          <w:p w14:paraId="437C35DD" w14:textId="77777777" w:rsidR="00EE2597" w:rsidRPr="0074418C" w:rsidRDefault="00EE2597" w:rsidP="00E84E33">
            <w:pPr>
              <w:widowControl w:val="0"/>
              <w:spacing w:after="0" w:line="214" w:lineRule="auto"/>
              <w:ind w:left="-82" w:right="-100"/>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2019</w:t>
            </w:r>
          </w:p>
        </w:tc>
        <w:tc>
          <w:tcPr>
            <w:tcW w:w="992" w:type="dxa"/>
            <w:vAlign w:val="center"/>
            <w:hideMark/>
          </w:tcPr>
          <w:p w14:paraId="0F2B348F" w14:textId="77777777" w:rsidR="00EE2597" w:rsidRPr="0074418C" w:rsidRDefault="00EE2597" w:rsidP="00E84E33">
            <w:pPr>
              <w:widowControl w:val="0"/>
              <w:spacing w:after="0" w:line="214" w:lineRule="auto"/>
              <w:ind w:left="-82" w:right="-100"/>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2020</w:t>
            </w:r>
          </w:p>
        </w:tc>
        <w:tc>
          <w:tcPr>
            <w:tcW w:w="993" w:type="dxa"/>
            <w:vAlign w:val="center"/>
            <w:hideMark/>
          </w:tcPr>
          <w:p w14:paraId="078BFA31" w14:textId="77777777" w:rsidR="00EE2597" w:rsidRPr="0074418C" w:rsidRDefault="00EE2597" w:rsidP="00E84E33">
            <w:pPr>
              <w:widowControl w:val="0"/>
              <w:spacing w:after="0" w:line="214" w:lineRule="auto"/>
              <w:ind w:left="-82" w:right="-100"/>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2021</w:t>
            </w:r>
          </w:p>
        </w:tc>
        <w:tc>
          <w:tcPr>
            <w:tcW w:w="992" w:type="dxa"/>
            <w:vAlign w:val="center"/>
            <w:hideMark/>
          </w:tcPr>
          <w:p w14:paraId="2009CBAC" w14:textId="77777777" w:rsidR="00EE2597" w:rsidRPr="0074418C" w:rsidRDefault="00EE2597" w:rsidP="00E84E33">
            <w:pPr>
              <w:widowControl w:val="0"/>
              <w:spacing w:after="0" w:line="214" w:lineRule="auto"/>
              <w:ind w:left="-82" w:right="-100"/>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2022</w:t>
            </w:r>
          </w:p>
        </w:tc>
        <w:tc>
          <w:tcPr>
            <w:tcW w:w="1134" w:type="dxa"/>
            <w:vAlign w:val="center"/>
            <w:hideMark/>
          </w:tcPr>
          <w:p w14:paraId="32D73CDC" w14:textId="77777777" w:rsidR="00EE2597" w:rsidRPr="0074418C" w:rsidRDefault="00EE2597" w:rsidP="00E84E33">
            <w:pPr>
              <w:widowControl w:val="0"/>
              <w:spacing w:after="0" w:line="214" w:lineRule="auto"/>
              <w:ind w:left="-82"/>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2023</w:t>
            </w:r>
          </w:p>
        </w:tc>
        <w:tc>
          <w:tcPr>
            <w:tcW w:w="1417" w:type="dxa"/>
            <w:vMerge/>
            <w:vAlign w:val="center"/>
          </w:tcPr>
          <w:p w14:paraId="06468051" w14:textId="77777777" w:rsidR="00EE2597" w:rsidRPr="0074418C" w:rsidRDefault="00EE2597" w:rsidP="00E84E33">
            <w:pPr>
              <w:widowControl w:val="0"/>
              <w:spacing w:after="0" w:line="214" w:lineRule="auto"/>
              <w:ind w:left="-108" w:right="-91"/>
              <w:jc w:val="center"/>
              <w:rPr>
                <w:rFonts w:ascii="Times New Roman" w:eastAsia="Times New Roman" w:hAnsi="Times New Roman" w:cs="Times New Roman"/>
                <w:bCs/>
                <w:sz w:val="24"/>
                <w:szCs w:val="24"/>
                <w:lang w:eastAsia="ru-RU"/>
              </w:rPr>
            </w:pPr>
          </w:p>
        </w:tc>
      </w:tr>
      <w:tr w:rsidR="00AD4A25" w:rsidRPr="0074418C" w14:paraId="24793E0E" w14:textId="77777777" w:rsidTr="00E84E33">
        <w:trPr>
          <w:trHeight w:val="276"/>
        </w:trPr>
        <w:tc>
          <w:tcPr>
            <w:tcW w:w="3131" w:type="dxa"/>
            <w:noWrap/>
            <w:vAlign w:val="bottom"/>
            <w:hideMark/>
          </w:tcPr>
          <w:p w14:paraId="1F23D2F3" w14:textId="77777777" w:rsidR="00EE2597" w:rsidRPr="0074418C" w:rsidRDefault="00EE2597" w:rsidP="00E84E33">
            <w:pPr>
              <w:widowControl w:val="0"/>
              <w:spacing w:after="0" w:line="214" w:lineRule="auto"/>
              <w:ind w:left="-82" w:right="-100"/>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Ашық топырақтағы көкөністер</w:t>
            </w:r>
          </w:p>
        </w:tc>
        <w:tc>
          <w:tcPr>
            <w:tcW w:w="992" w:type="dxa"/>
            <w:noWrap/>
            <w:vAlign w:val="center"/>
            <w:hideMark/>
          </w:tcPr>
          <w:p w14:paraId="3C6088B9" w14:textId="77777777" w:rsidR="00EE2597" w:rsidRPr="0074418C" w:rsidRDefault="00EE2597" w:rsidP="00E84E33">
            <w:pPr>
              <w:widowControl w:val="0"/>
              <w:spacing w:after="0" w:line="214" w:lineRule="auto"/>
              <w:ind w:left="-82" w:right="-100"/>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4355,2</w:t>
            </w:r>
          </w:p>
        </w:tc>
        <w:tc>
          <w:tcPr>
            <w:tcW w:w="992" w:type="dxa"/>
            <w:noWrap/>
            <w:vAlign w:val="center"/>
            <w:hideMark/>
          </w:tcPr>
          <w:p w14:paraId="5E69EFE1" w14:textId="77777777" w:rsidR="00EE2597" w:rsidRPr="0074418C" w:rsidRDefault="00EE2597" w:rsidP="00E84E33">
            <w:pPr>
              <w:widowControl w:val="0"/>
              <w:spacing w:after="0" w:line="214" w:lineRule="auto"/>
              <w:ind w:left="-82" w:right="-100"/>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4590,9</w:t>
            </w:r>
          </w:p>
        </w:tc>
        <w:tc>
          <w:tcPr>
            <w:tcW w:w="993" w:type="dxa"/>
            <w:noWrap/>
            <w:vAlign w:val="center"/>
            <w:hideMark/>
          </w:tcPr>
          <w:p w14:paraId="2124804E" w14:textId="77777777" w:rsidR="00EE2597" w:rsidRPr="0074418C" w:rsidRDefault="00EE2597" w:rsidP="00E84E33">
            <w:pPr>
              <w:widowControl w:val="0"/>
              <w:spacing w:after="0" w:line="214" w:lineRule="auto"/>
              <w:ind w:left="-82" w:right="-100"/>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4512,0</w:t>
            </w:r>
          </w:p>
        </w:tc>
        <w:tc>
          <w:tcPr>
            <w:tcW w:w="992" w:type="dxa"/>
            <w:noWrap/>
            <w:vAlign w:val="center"/>
          </w:tcPr>
          <w:p w14:paraId="105AE397" w14:textId="77777777" w:rsidR="00EE2597" w:rsidRPr="0074418C" w:rsidRDefault="00EE2597" w:rsidP="00E84E33">
            <w:pPr>
              <w:widowControl w:val="0"/>
              <w:spacing w:after="0" w:line="214" w:lineRule="auto"/>
              <w:ind w:left="-82" w:right="-100"/>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4610,1</w:t>
            </w:r>
          </w:p>
        </w:tc>
        <w:tc>
          <w:tcPr>
            <w:tcW w:w="1134" w:type="dxa"/>
            <w:noWrap/>
            <w:vAlign w:val="center"/>
          </w:tcPr>
          <w:p w14:paraId="09D9D4A0" w14:textId="77777777" w:rsidR="00EE2597" w:rsidRPr="0074418C" w:rsidRDefault="00EE2597" w:rsidP="00E84E33">
            <w:pPr>
              <w:widowControl w:val="0"/>
              <w:spacing w:after="0" w:line="214" w:lineRule="auto"/>
              <w:ind w:left="-82" w:right="-100"/>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4215,1</w:t>
            </w:r>
          </w:p>
        </w:tc>
        <w:tc>
          <w:tcPr>
            <w:tcW w:w="1417" w:type="dxa"/>
            <w:vAlign w:val="bottom"/>
          </w:tcPr>
          <w:p w14:paraId="04BEBD85" w14:textId="77777777" w:rsidR="00EE2597" w:rsidRPr="0074418C" w:rsidRDefault="00EE2597" w:rsidP="00E84E33">
            <w:pPr>
              <w:widowControl w:val="0"/>
              <w:spacing w:after="0" w:line="214" w:lineRule="auto"/>
              <w:jc w:val="center"/>
              <w:rPr>
                <w:rFonts w:ascii="Times New Roman" w:hAnsi="Times New Roman" w:cs="Times New Roman"/>
                <w:sz w:val="24"/>
                <w:szCs w:val="24"/>
              </w:rPr>
            </w:pPr>
            <w:r w:rsidRPr="0074418C">
              <w:rPr>
                <w:rFonts w:ascii="Times New Roman" w:hAnsi="Times New Roman" w:cs="Times New Roman"/>
                <w:sz w:val="24"/>
                <w:szCs w:val="24"/>
              </w:rPr>
              <w:t>96,8</w:t>
            </w:r>
          </w:p>
        </w:tc>
      </w:tr>
      <w:tr w:rsidR="00AD4A25" w:rsidRPr="0074418C" w14:paraId="1D5087F7" w14:textId="77777777" w:rsidTr="00E84E33">
        <w:trPr>
          <w:trHeight w:val="276"/>
        </w:trPr>
        <w:tc>
          <w:tcPr>
            <w:tcW w:w="3131" w:type="dxa"/>
            <w:noWrap/>
            <w:vAlign w:val="bottom"/>
            <w:hideMark/>
          </w:tcPr>
          <w:p w14:paraId="5A4E7567" w14:textId="77777777" w:rsidR="00EE2597" w:rsidRPr="0074418C" w:rsidRDefault="00EE2597" w:rsidP="00E84E33">
            <w:pPr>
              <w:widowControl w:val="0"/>
              <w:spacing w:after="0" w:line="214" w:lineRule="auto"/>
              <w:ind w:left="-108" w:right="-100"/>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sz w:val="24"/>
                <w:szCs w:val="24"/>
                <w:lang w:eastAsia="ru-RU"/>
              </w:rPr>
              <w:t>Қант қызылшасы</w:t>
            </w:r>
          </w:p>
        </w:tc>
        <w:tc>
          <w:tcPr>
            <w:tcW w:w="992" w:type="dxa"/>
            <w:noWrap/>
            <w:vAlign w:val="bottom"/>
            <w:hideMark/>
          </w:tcPr>
          <w:p w14:paraId="0EFAD3DA" w14:textId="77777777" w:rsidR="00EE2597" w:rsidRPr="0074418C" w:rsidRDefault="00EE2597" w:rsidP="00E84E33">
            <w:pPr>
              <w:widowControl w:val="0"/>
              <w:spacing w:after="0" w:line="214" w:lineRule="auto"/>
              <w:ind w:left="-108" w:right="-100"/>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485,5</w:t>
            </w:r>
          </w:p>
        </w:tc>
        <w:tc>
          <w:tcPr>
            <w:tcW w:w="992" w:type="dxa"/>
            <w:noWrap/>
            <w:vAlign w:val="bottom"/>
            <w:hideMark/>
          </w:tcPr>
          <w:p w14:paraId="479E0718" w14:textId="77777777" w:rsidR="00EE2597" w:rsidRPr="0074418C" w:rsidRDefault="00EE2597" w:rsidP="00E84E33">
            <w:pPr>
              <w:widowControl w:val="0"/>
              <w:spacing w:after="0" w:line="214" w:lineRule="auto"/>
              <w:ind w:left="-108" w:right="-100"/>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466,3</w:t>
            </w:r>
          </w:p>
        </w:tc>
        <w:tc>
          <w:tcPr>
            <w:tcW w:w="993" w:type="dxa"/>
            <w:noWrap/>
            <w:vAlign w:val="bottom"/>
            <w:hideMark/>
          </w:tcPr>
          <w:p w14:paraId="148306B4" w14:textId="77777777" w:rsidR="00EE2597" w:rsidRPr="0074418C" w:rsidRDefault="00EE2597" w:rsidP="00E84E33">
            <w:pPr>
              <w:widowControl w:val="0"/>
              <w:spacing w:after="0" w:line="214" w:lineRule="auto"/>
              <w:ind w:left="-108" w:right="-100"/>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332,1</w:t>
            </w:r>
          </w:p>
        </w:tc>
        <w:tc>
          <w:tcPr>
            <w:tcW w:w="992" w:type="dxa"/>
            <w:noWrap/>
            <w:vAlign w:val="bottom"/>
          </w:tcPr>
          <w:p w14:paraId="01A4D8D9" w14:textId="77777777" w:rsidR="00EE2597" w:rsidRPr="0074418C" w:rsidRDefault="00EE2597" w:rsidP="00E84E33">
            <w:pPr>
              <w:widowControl w:val="0"/>
              <w:spacing w:after="0" w:line="214" w:lineRule="auto"/>
              <w:ind w:left="-108" w:right="-100"/>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305,6</w:t>
            </w:r>
          </w:p>
        </w:tc>
        <w:tc>
          <w:tcPr>
            <w:tcW w:w="1134" w:type="dxa"/>
            <w:noWrap/>
            <w:vAlign w:val="bottom"/>
          </w:tcPr>
          <w:p w14:paraId="2C1FABD0" w14:textId="77777777" w:rsidR="00EE2597" w:rsidRPr="0074418C" w:rsidRDefault="00EE2597" w:rsidP="00E84E33">
            <w:pPr>
              <w:widowControl w:val="0"/>
              <w:spacing w:after="0" w:line="214" w:lineRule="auto"/>
              <w:ind w:left="-108" w:right="-100"/>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510,2</w:t>
            </w:r>
          </w:p>
        </w:tc>
        <w:tc>
          <w:tcPr>
            <w:tcW w:w="1417" w:type="dxa"/>
            <w:vAlign w:val="bottom"/>
          </w:tcPr>
          <w:p w14:paraId="560F2021" w14:textId="77777777" w:rsidR="00EE2597" w:rsidRPr="0074418C" w:rsidRDefault="00EE2597" w:rsidP="00E84E33">
            <w:pPr>
              <w:widowControl w:val="0"/>
              <w:spacing w:after="0" w:line="214" w:lineRule="auto"/>
              <w:jc w:val="center"/>
              <w:rPr>
                <w:rFonts w:ascii="Times New Roman" w:hAnsi="Times New Roman" w:cs="Times New Roman"/>
                <w:sz w:val="24"/>
                <w:szCs w:val="24"/>
              </w:rPr>
            </w:pPr>
            <w:r w:rsidRPr="0074418C">
              <w:rPr>
                <w:rFonts w:ascii="Times New Roman" w:hAnsi="Times New Roman" w:cs="Times New Roman"/>
                <w:sz w:val="24"/>
                <w:szCs w:val="24"/>
              </w:rPr>
              <w:t>105,1</w:t>
            </w:r>
          </w:p>
        </w:tc>
      </w:tr>
      <w:tr w:rsidR="00AD4A25" w:rsidRPr="0074418C" w14:paraId="03185C4E" w14:textId="77777777" w:rsidTr="00E84E33">
        <w:trPr>
          <w:trHeight w:val="276"/>
        </w:trPr>
        <w:tc>
          <w:tcPr>
            <w:tcW w:w="3131" w:type="dxa"/>
            <w:noWrap/>
            <w:vAlign w:val="bottom"/>
            <w:hideMark/>
          </w:tcPr>
          <w:p w14:paraId="357CD52A" w14:textId="77777777" w:rsidR="00EE2597" w:rsidRPr="0074418C" w:rsidRDefault="00EE2597" w:rsidP="00E84E33">
            <w:pPr>
              <w:widowControl w:val="0"/>
              <w:spacing w:after="0" w:line="214" w:lineRule="auto"/>
              <w:ind w:left="-82" w:right="-100"/>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Бақша дақылдары</w:t>
            </w:r>
          </w:p>
        </w:tc>
        <w:tc>
          <w:tcPr>
            <w:tcW w:w="992" w:type="dxa"/>
            <w:noWrap/>
            <w:vAlign w:val="bottom"/>
            <w:hideMark/>
          </w:tcPr>
          <w:p w14:paraId="110A7C36" w14:textId="77777777" w:rsidR="00EE2597" w:rsidRPr="0074418C" w:rsidRDefault="00EE2597" w:rsidP="00E84E33">
            <w:pPr>
              <w:widowControl w:val="0"/>
              <w:spacing w:after="0" w:line="214" w:lineRule="auto"/>
              <w:ind w:left="-82" w:right="-100"/>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2382,1</w:t>
            </w:r>
          </w:p>
        </w:tc>
        <w:tc>
          <w:tcPr>
            <w:tcW w:w="992" w:type="dxa"/>
            <w:noWrap/>
            <w:vAlign w:val="bottom"/>
            <w:hideMark/>
          </w:tcPr>
          <w:p w14:paraId="5A4BCFD3" w14:textId="77777777" w:rsidR="00EE2597" w:rsidRPr="0074418C" w:rsidRDefault="00EE2597" w:rsidP="00E84E33">
            <w:pPr>
              <w:widowControl w:val="0"/>
              <w:spacing w:after="0" w:line="214" w:lineRule="auto"/>
              <w:ind w:left="-82" w:right="-100"/>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2425,1</w:t>
            </w:r>
          </w:p>
        </w:tc>
        <w:tc>
          <w:tcPr>
            <w:tcW w:w="993" w:type="dxa"/>
            <w:noWrap/>
            <w:vAlign w:val="bottom"/>
            <w:hideMark/>
          </w:tcPr>
          <w:p w14:paraId="2970B1F0" w14:textId="77777777" w:rsidR="00EE2597" w:rsidRPr="0074418C" w:rsidRDefault="00EE2597" w:rsidP="00E84E33">
            <w:pPr>
              <w:widowControl w:val="0"/>
              <w:spacing w:after="0" w:line="214" w:lineRule="auto"/>
              <w:ind w:left="-82" w:right="-100"/>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2778,6</w:t>
            </w:r>
          </w:p>
        </w:tc>
        <w:tc>
          <w:tcPr>
            <w:tcW w:w="992" w:type="dxa"/>
            <w:noWrap/>
            <w:vAlign w:val="bottom"/>
          </w:tcPr>
          <w:p w14:paraId="63670752" w14:textId="77777777" w:rsidR="00EE2597" w:rsidRPr="0074418C" w:rsidRDefault="00EE2597" w:rsidP="00E84E33">
            <w:pPr>
              <w:widowControl w:val="0"/>
              <w:spacing w:after="0" w:line="214" w:lineRule="auto"/>
              <w:ind w:left="-82" w:right="-100"/>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2560,2</w:t>
            </w:r>
          </w:p>
        </w:tc>
        <w:tc>
          <w:tcPr>
            <w:tcW w:w="1134" w:type="dxa"/>
            <w:noWrap/>
            <w:vAlign w:val="bottom"/>
          </w:tcPr>
          <w:p w14:paraId="0290CB68" w14:textId="77777777" w:rsidR="00EE2597" w:rsidRPr="0074418C" w:rsidRDefault="00EE2597" w:rsidP="00E84E33">
            <w:pPr>
              <w:widowControl w:val="0"/>
              <w:spacing w:after="0" w:line="214" w:lineRule="auto"/>
              <w:ind w:left="-82" w:right="-100"/>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2806,7</w:t>
            </w:r>
          </w:p>
        </w:tc>
        <w:tc>
          <w:tcPr>
            <w:tcW w:w="1417" w:type="dxa"/>
            <w:vAlign w:val="bottom"/>
          </w:tcPr>
          <w:p w14:paraId="07D7F681" w14:textId="77777777" w:rsidR="00EE2597" w:rsidRPr="0074418C" w:rsidRDefault="00EE2597" w:rsidP="00E84E33">
            <w:pPr>
              <w:widowControl w:val="0"/>
              <w:spacing w:after="0" w:line="214" w:lineRule="auto"/>
              <w:jc w:val="center"/>
              <w:rPr>
                <w:rFonts w:ascii="Times New Roman" w:hAnsi="Times New Roman" w:cs="Times New Roman"/>
                <w:sz w:val="24"/>
                <w:szCs w:val="24"/>
              </w:rPr>
            </w:pPr>
            <w:r w:rsidRPr="0074418C">
              <w:rPr>
                <w:rFonts w:ascii="Times New Roman" w:hAnsi="Times New Roman" w:cs="Times New Roman"/>
                <w:sz w:val="24"/>
                <w:szCs w:val="24"/>
              </w:rPr>
              <w:t>117,8</w:t>
            </w:r>
          </w:p>
        </w:tc>
      </w:tr>
      <w:tr w:rsidR="00AD4A25" w:rsidRPr="0074418C" w14:paraId="5974AEA6" w14:textId="77777777" w:rsidTr="00E84E33">
        <w:trPr>
          <w:trHeight w:val="276"/>
        </w:trPr>
        <w:tc>
          <w:tcPr>
            <w:tcW w:w="3131" w:type="dxa"/>
            <w:noWrap/>
            <w:vAlign w:val="bottom"/>
            <w:hideMark/>
          </w:tcPr>
          <w:p w14:paraId="5899D199" w14:textId="77777777" w:rsidR="00EE2597" w:rsidRPr="0074418C" w:rsidRDefault="00EE2597" w:rsidP="00E84E33">
            <w:pPr>
              <w:widowControl w:val="0"/>
              <w:spacing w:after="0" w:line="214" w:lineRule="auto"/>
              <w:ind w:left="-82" w:right="-100"/>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Басқалар</w:t>
            </w:r>
          </w:p>
        </w:tc>
        <w:tc>
          <w:tcPr>
            <w:tcW w:w="992" w:type="dxa"/>
            <w:noWrap/>
            <w:vAlign w:val="bottom"/>
            <w:hideMark/>
          </w:tcPr>
          <w:p w14:paraId="200AD127" w14:textId="77777777" w:rsidR="00EE2597" w:rsidRPr="0074418C" w:rsidRDefault="00EE2597" w:rsidP="00E84E33">
            <w:pPr>
              <w:widowControl w:val="0"/>
              <w:spacing w:after="0" w:line="214" w:lineRule="auto"/>
              <w:ind w:left="-82" w:right="-100"/>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1,2</w:t>
            </w:r>
          </w:p>
        </w:tc>
        <w:tc>
          <w:tcPr>
            <w:tcW w:w="992" w:type="dxa"/>
            <w:noWrap/>
            <w:vAlign w:val="bottom"/>
            <w:hideMark/>
          </w:tcPr>
          <w:p w14:paraId="5A067E56" w14:textId="77777777" w:rsidR="00EE2597" w:rsidRPr="0074418C" w:rsidRDefault="00EE2597" w:rsidP="00E84E33">
            <w:pPr>
              <w:widowControl w:val="0"/>
              <w:spacing w:after="0" w:line="214" w:lineRule="auto"/>
              <w:ind w:left="-82" w:right="-100"/>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1,2</w:t>
            </w:r>
          </w:p>
        </w:tc>
        <w:tc>
          <w:tcPr>
            <w:tcW w:w="993" w:type="dxa"/>
            <w:noWrap/>
            <w:vAlign w:val="bottom"/>
            <w:hideMark/>
          </w:tcPr>
          <w:p w14:paraId="462999C9" w14:textId="77777777" w:rsidR="00EE2597" w:rsidRPr="0074418C" w:rsidRDefault="00EE2597" w:rsidP="00E84E33">
            <w:pPr>
              <w:widowControl w:val="0"/>
              <w:spacing w:after="0" w:line="214" w:lineRule="auto"/>
              <w:ind w:left="-82" w:right="-100"/>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1,1</w:t>
            </w:r>
          </w:p>
        </w:tc>
        <w:tc>
          <w:tcPr>
            <w:tcW w:w="992" w:type="dxa"/>
            <w:noWrap/>
            <w:vAlign w:val="bottom"/>
          </w:tcPr>
          <w:p w14:paraId="44FD871D" w14:textId="77777777" w:rsidR="00EE2597" w:rsidRPr="0074418C" w:rsidRDefault="00EE2597" w:rsidP="00E84E33">
            <w:pPr>
              <w:widowControl w:val="0"/>
              <w:spacing w:after="0" w:line="214" w:lineRule="auto"/>
              <w:ind w:left="-82" w:right="-100"/>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1,2</w:t>
            </w:r>
          </w:p>
        </w:tc>
        <w:tc>
          <w:tcPr>
            <w:tcW w:w="1134" w:type="dxa"/>
            <w:noWrap/>
            <w:vAlign w:val="bottom"/>
          </w:tcPr>
          <w:p w14:paraId="4D354E3C" w14:textId="77777777" w:rsidR="00EE2597" w:rsidRPr="0074418C" w:rsidRDefault="00EE2597" w:rsidP="00E84E33">
            <w:pPr>
              <w:widowControl w:val="0"/>
              <w:spacing w:after="0" w:line="214" w:lineRule="auto"/>
              <w:ind w:left="-82" w:right="-100"/>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1,3</w:t>
            </w:r>
          </w:p>
        </w:tc>
        <w:tc>
          <w:tcPr>
            <w:tcW w:w="1417" w:type="dxa"/>
            <w:vAlign w:val="bottom"/>
          </w:tcPr>
          <w:p w14:paraId="11072074" w14:textId="77777777" w:rsidR="00EE2597" w:rsidRPr="0074418C" w:rsidRDefault="00EE2597" w:rsidP="00E84E33">
            <w:pPr>
              <w:widowControl w:val="0"/>
              <w:spacing w:after="0" w:line="214" w:lineRule="auto"/>
              <w:jc w:val="center"/>
              <w:rPr>
                <w:rFonts w:ascii="Times New Roman" w:hAnsi="Times New Roman" w:cs="Times New Roman"/>
                <w:sz w:val="24"/>
                <w:szCs w:val="24"/>
              </w:rPr>
            </w:pPr>
            <w:r w:rsidRPr="0074418C">
              <w:rPr>
                <w:rFonts w:ascii="Times New Roman" w:hAnsi="Times New Roman" w:cs="Times New Roman"/>
                <w:sz w:val="24"/>
                <w:szCs w:val="24"/>
              </w:rPr>
              <w:t>108,3</w:t>
            </w:r>
          </w:p>
        </w:tc>
      </w:tr>
      <w:tr w:rsidR="00666BF8" w:rsidRPr="0074418C" w14:paraId="43DA5419" w14:textId="77777777" w:rsidTr="00E84E33">
        <w:trPr>
          <w:trHeight w:val="66"/>
        </w:trPr>
        <w:tc>
          <w:tcPr>
            <w:tcW w:w="9651" w:type="dxa"/>
            <w:gridSpan w:val="7"/>
            <w:noWrap/>
            <w:vAlign w:val="bottom"/>
            <w:hideMark/>
          </w:tcPr>
          <w:p w14:paraId="6C5CEC18" w14:textId="7975B510" w:rsidR="00EE2597" w:rsidRPr="0074418C" w:rsidRDefault="00CB3E42" w:rsidP="00CF4F46">
            <w:pPr>
              <w:pStyle w:val="ae"/>
              <w:widowControl w:val="0"/>
              <w:shd w:val="clear" w:color="auto" w:fill="FFFFFF"/>
              <w:spacing w:before="0" w:beforeAutospacing="0" w:after="0" w:afterAutospacing="0" w:line="214" w:lineRule="auto"/>
              <w:ind w:firstLine="500"/>
              <w:jc w:val="both"/>
              <w:rPr>
                <w:bCs/>
              </w:rPr>
            </w:pPr>
            <w:r w:rsidRPr="0074418C">
              <w:rPr>
                <w:lang w:val="kk-KZ"/>
              </w:rPr>
              <w:t xml:space="preserve">Ескерту – автормен әдебиет негізінде құралған </w:t>
            </w:r>
            <w:r w:rsidRPr="0074418C">
              <w:t>[</w:t>
            </w:r>
            <w:r w:rsidR="007F1B54" w:rsidRPr="0074418C">
              <w:t>179</w:t>
            </w:r>
            <w:r w:rsidRPr="0074418C">
              <w:t>]</w:t>
            </w:r>
          </w:p>
        </w:tc>
      </w:tr>
    </w:tbl>
    <w:p w14:paraId="29D914D5" w14:textId="77777777" w:rsidR="00EE2597" w:rsidRPr="0074418C" w:rsidRDefault="00EE2597" w:rsidP="00EE2597">
      <w:pPr>
        <w:widowControl w:val="0"/>
        <w:spacing w:after="0" w:line="240" w:lineRule="auto"/>
        <w:ind w:firstLine="709"/>
        <w:jc w:val="both"/>
        <w:rPr>
          <w:rFonts w:ascii="Times New Roman" w:hAnsi="Times New Roman" w:cs="Times New Roman"/>
          <w:sz w:val="28"/>
          <w:szCs w:val="28"/>
          <w:lang w:val="kk-KZ"/>
        </w:rPr>
      </w:pPr>
    </w:p>
    <w:p w14:paraId="0800E961" w14:textId="40841DD5" w:rsidR="00EE2597" w:rsidRPr="0074418C" w:rsidRDefault="00EE2597" w:rsidP="00EE2597">
      <w:pPr>
        <w:widowControl w:val="0"/>
        <w:spacing w:after="0" w:line="230" w:lineRule="auto"/>
        <w:ind w:firstLine="567"/>
        <w:jc w:val="both"/>
        <w:rPr>
          <w:rFonts w:ascii="Times New Roman" w:eastAsia="Times New Roman" w:hAnsi="Times New Roman" w:cs="Times New Roman"/>
          <w:sz w:val="28"/>
          <w:szCs w:val="28"/>
          <w:lang w:val="kk-KZ" w:eastAsia="ru-RU"/>
        </w:rPr>
      </w:pPr>
      <w:r w:rsidRPr="0074418C">
        <w:rPr>
          <w:rFonts w:ascii="Times New Roman" w:hAnsi="Times New Roman" w:cs="Times New Roman"/>
          <w:sz w:val="28"/>
          <w:szCs w:val="28"/>
          <w:lang w:val="kk-KZ"/>
        </w:rPr>
        <w:t>Ұсынылған статистикалық мәліметтерге сүйенсек, қарастырылып отырған кезеңде көкөністердің жалпы жиналу көлемі тұрақты өсім тенденциясын көрсеткенін атап өту қажет. Дегенмен, 2023 жылы 2019 жылмен салыстырғанда ашық топырақта өсірілетін көкөністердің жалпы өнімі 3,2%-ға, ал 2021 жылмен салыстырғанда 8,6%-ға төмендеген. Өндіріс құрылымы көкөніс дақылдарының әр</w:t>
      </w:r>
      <w:r w:rsidR="00D547F7" w:rsidRPr="0074418C">
        <w:rPr>
          <w:rFonts w:ascii="Times New Roman" w:hAnsi="Times New Roman" w:cs="Times New Roman"/>
          <w:sz w:val="28"/>
          <w:szCs w:val="28"/>
          <w:lang w:val="kk-KZ"/>
        </w:rPr>
        <w:t xml:space="preserve"> </w:t>
      </w:r>
      <w:r w:rsidRPr="0074418C">
        <w:rPr>
          <w:rFonts w:ascii="Times New Roman" w:hAnsi="Times New Roman" w:cs="Times New Roman"/>
          <w:sz w:val="28"/>
          <w:szCs w:val="28"/>
          <w:lang w:val="kk-KZ"/>
        </w:rPr>
        <w:t>түрлі түрлері бойынша жинау көлемінің ауытқығанын көрсетеді. Мәселен, 2019–2023 жылдар аралығында қант қызылшасының жиналу көлемі 24,7 мың тоннаға артқан. Сонымен қатар, бақша дақылдарының жиналу көрсеткіші 2019 жылы 2 382,1 мың тонна болса, 2023 жылы 2 806,7 мың тоннаға дейін ұлғайып, өсім 424,6 мың тоннаны құрады. Басқа көкөністерді жинау көлемі де 2019 жылмен салыстырғанда 8,3%-ға өскен.</w:t>
      </w:r>
    </w:p>
    <w:p w14:paraId="2605D1FB" w14:textId="757079C4" w:rsidR="00EE2597" w:rsidRPr="0074418C" w:rsidRDefault="00EE2597" w:rsidP="00EE2597">
      <w:pPr>
        <w:widowControl w:val="0"/>
        <w:spacing w:after="0" w:line="230" w:lineRule="auto"/>
        <w:ind w:firstLine="567"/>
        <w:jc w:val="both"/>
        <w:rPr>
          <w:rFonts w:ascii="Times New Roman" w:eastAsia="Times New Roman" w:hAnsi="Times New Roman" w:cs="Times New Roman"/>
          <w:bCs/>
          <w:sz w:val="28"/>
          <w:szCs w:val="28"/>
          <w:lang w:val="kk-KZ" w:eastAsia="ru-RU"/>
        </w:rPr>
      </w:pPr>
      <w:r w:rsidRPr="0074418C">
        <w:rPr>
          <w:rFonts w:ascii="Times New Roman" w:eastAsia="Times New Roman" w:hAnsi="Times New Roman" w:cs="Times New Roman"/>
          <w:sz w:val="28"/>
          <w:szCs w:val="28"/>
          <w:lang w:val="kk-KZ" w:eastAsia="ru-RU"/>
        </w:rPr>
        <w:t>2023 жылғы деректерге сәйкес, көкөніс дақылдарының жалпы өндірісіндегі шаруашылық және шаруа (фермер) қожалықтарының үлесі 96%-ды құрады (</w:t>
      </w:r>
      <w:r w:rsidR="00CB3E42" w:rsidRPr="0074418C">
        <w:rPr>
          <w:rFonts w:ascii="Times New Roman" w:eastAsia="Times New Roman" w:hAnsi="Times New Roman" w:cs="Times New Roman"/>
          <w:sz w:val="28"/>
          <w:szCs w:val="28"/>
          <w:lang w:val="kk-KZ" w:eastAsia="ru-RU"/>
        </w:rPr>
        <w:t>7</w:t>
      </w:r>
      <w:r w:rsidRPr="0074418C">
        <w:rPr>
          <w:rFonts w:ascii="Times New Roman" w:eastAsia="Times New Roman" w:hAnsi="Times New Roman" w:cs="Times New Roman"/>
          <w:sz w:val="28"/>
          <w:szCs w:val="28"/>
          <w:lang w:val="kk-KZ" w:eastAsia="ru-RU"/>
        </w:rPr>
        <w:t>-кесте).</w:t>
      </w:r>
    </w:p>
    <w:p w14:paraId="48555650" w14:textId="77777777" w:rsidR="00EE2597" w:rsidRPr="0074418C" w:rsidRDefault="00EE2597" w:rsidP="00EE2597">
      <w:pPr>
        <w:widowControl w:val="0"/>
        <w:spacing w:after="0" w:line="240" w:lineRule="auto"/>
        <w:ind w:firstLine="567"/>
        <w:jc w:val="both"/>
        <w:rPr>
          <w:rFonts w:ascii="Times New Roman" w:eastAsia="Times New Roman" w:hAnsi="Times New Roman" w:cs="Times New Roman"/>
          <w:sz w:val="28"/>
          <w:szCs w:val="28"/>
          <w:lang w:val="kk-KZ" w:eastAsia="ru-RU"/>
        </w:rPr>
      </w:pPr>
    </w:p>
    <w:p w14:paraId="0CDD0386" w14:textId="6124A7EB" w:rsidR="00EE2597" w:rsidRPr="0074418C" w:rsidRDefault="00CB3E42" w:rsidP="00CB3E42">
      <w:pPr>
        <w:widowControl w:val="0"/>
        <w:spacing w:after="0" w:line="240" w:lineRule="auto"/>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Кесте 7 –</w:t>
      </w:r>
      <w:r w:rsidR="00EE2597" w:rsidRPr="0074418C">
        <w:rPr>
          <w:rFonts w:ascii="Times New Roman" w:eastAsia="Times New Roman" w:hAnsi="Times New Roman" w:cs="Times New Roman"/>
          <w:sz w:val="28"/>
          <w:szCs w:val="28"/>
          <w:lang w:val="kk-KZ" w:eastAsia="ru-RU"/>
        </w:rPr>
        <w:t xml:space="preserve"> Қазақстан Республикасында 2019–2023 жылдар аралығындағы көкөніс өндірісінің шаруашылық санаттары бойынша құрылымы</w:t>
      </w:r>
    </w:p>
    <w:p w14:paraId="31651C11" w14:textId="77777777" w:rsidR="00AA2F8D" w:rsidRPr="0074418C" w:rsidRDefault="00AA2F8D" w:rsidP="00AA2F8D">
      <w:pPr>
        <w:widowControl w:val="0"/>
        <w:spacing w:after="0" w:line="240" w:lineRule="auto"/>
        <w:ind w:firstLine="567"/>
        <w:jc w:val="right"/>
        <w:rPr>
          <w:rFonts w:ascii="Times New Roman" w:eastAsia="Times New Roman" w:hAnsi="Times New Roman" w:cs="Times New Roman"/>
          <w:sz w:val="24"/>
          <w:szCs w:val="24"/>
          <w:lang w:val="kk-KZ" w:eastAsia="ru-RU"/>
        </w:rPr>
      </w:pPr>
      <w:r w:rsidRPr="0074418C">
        <w:rPr>
          <w:rFonts w:ascii="Times New Roman" w:eastAsia="Times New Roman" w:hAnsi="Times New Roman" w:cs="Times New Roman"/>
          <w:sz w:val="24"/>
          <w:szCs w:val="24"/>
          <w:lang w:val="kk-KZ" w:eastAsia="ru-RU"/>
        </w:rPr>
        <w:t>мың</w:t>
      </w:r>
      <w:r w:rsidRPr="0074418C">
        <w:rPr>
          <w:rFonts w:ascii="Times New Roman" w:eastAsia="Times New Roman" w:hAnsi="Times New Roman" w:cs="Times New Roman"/>
          <w:sz w:val="24"/>
          <w:szCs w:val="24"/>
          <w:lang w:val="en-GB" w:eastAsia="ru-RU"/>
        </w:rPr>
        <w:t xml:space="preserve"> </w:t>
      </w:r>
      <w:r w:rsidRPr="0074418C">
        <w:rPr>
          <w:rFonts w:ascii="Times New Roman" w:eastAsia="Times New Roman" w:hAnsi="Times New Roman" w:cs="Times New Roman"/>
          <w:sz w:val="24"/>
          <w:szCs w:val="24"/>
          <w:lang w:eastAsia="ru-RU"/>
        </w:rPr>
        <w:t>тонн</w:t>
      </w:r>
      <w:r w:rsidRPr="0074418C">
        <w:rPr>
          <w:rFonts w:ascii="Times New Roman" w:eastAsia="Times New Roman" w:hAnsi="Times New Roman" w:cs="Times New Roman"/>
          <w:sz w:val="24"/>
          <w:szCs w:val="24"/>
          <w:lang w:val="kk-KZ" w:eastAsia="ru-RU"/>
        </w:rPr>
        <w:t>а</w:t>
      </w:r>
    </w:p>
    <w:tbl>
      <w:tblPr>
        <w:tblW w:w="9664"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3"/>
        <w:gridCol w:w="993"/>
        <w:gridCol w:w="853"/>
        <w:gridCol w:w="848"/>
        <w:gridCol w:w="991"/>
        <w:gridCol w:w="990"/>
        <w:gridCol w:w="853"/>
        <w:gridCol w:w="850"/>
        <w:gridCol w:w="7"/>
        <w:gridCol w:w="6"/>
      </w:tblGrid>
      <w:tr w:rsidR="00AA2F8D" w:rsidRPr="0074418C" w14:paraId="60B75090" w14:textId="77777777" w:rsidTr="005A4778">
        <w:trPr>
          <w:gridAfter w:val="1"/>
          <w:wAfter w:w="6" w:type="dxa"/>
          <w:trHeight w:val="288"/>
        </w:trPr>
        <w:tc>
          <w:tcPr>
            <w:tcW w:w="3273" w:type="dxa"/>
            <w:vMerge w:val="restart"/>
            <w:vAlign w:val="center"/>
            <w:hideMark/>
          </w:tcPr>
          <w:p w14:paraId="53618A9C" w14:textId="4D0CA0A7" w:rsidR="00AA2F8D" w:rsidRPr="0074418C" w:rsidRDefault="00AA2F8D" w:rsidP="00E84E33">
            <w:pPr>
              <w:widowControl w:val="0"/>
              <w:spacing w:after="0" w:line="206" w:lineRule="auto"/>
              <w:jc w:val="center"/>
              <w:rPr>
                <w:rFonts w:ascii="Times New Roman" w:eastAsia="Times New Roman" w:hAnsi="Times New Roman" w:cs="Times New Roman"/>
                <w:bCs/>
                <w:sz w:val="24"/>
                <w:szCs w:val="24"/>
                <w:lang w:eastAsia="ru-RU"/>
              </w:rPr>
            </w:pPr>
            <w:bookmarkStart w:id="11" w:name="_Hlk193096373"/>
            <w:r w:rsidRPr="0074418C">
              <w:rPr>
                <w:rFonts w:ascii="Times New Roman" w:eastAsia="Times New Roman" w:hAnsi="Times New Roman" w:cs="Times New Roman"/>
                <w:bCs/>
                <w:spacing w:val="-4"/>
                <w:sz w:val="24"/>
                <w:szCs w:val="24"/>
                <w:lang w:eastAsia="ru-RU"/>
              </w:rPr>
              <w:t>Шаруашылық санаттары</w:t>
            </w:r>
            <w:bookmarkEnd w:id="11"/>
          </w:p>
        </w:tc>
        <w:tc>
          <w:tcPr>
            <w:tcW w:w="6385" w:type="dxa"/>
            <w:gridSpan w:val="8"/>
            <w:vAlign w:val="center"/>
            <w:hideMark/>
          </w:tcPr>
          <w:p w14:paraId="4AD822AE" w14:textId="10651E1E" w:rsidR="00AA2F8D" w:rsidRPr="0074418C" w:rsidRDefault="00AA2F8D" w:rsidP="00E84E33">
            <w:pPr>
              <w:widowControl w:val="0"/>
              <w:spacing w:after="0" w:line="206" w:lineRule="auto"/>
              <w:ind w:left="-108" w:right="-91"/>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val="kk-KZ" w:eastAsia="ru-RU"/>
              </w:rPr>
              <w:t>жылдар</w:t>
            </w:r>
          </w:p>
        </w:tc>
      </w:tr>
      <w:tr w:rsidR="00AD4A25" w:rsidRPr="0074418C" w14:paraId="4397A6B3" w14:textId="77777777" w:rsidTr="00E84E33">
        <w:trPr>
          <w:gridAfter w:val="2"/>
          <w:wAfter w:w="13" w:type="dxa"/>
          <w:trHeight w:val="288"/>
        </w:trPr>
        <w:tc>
          <w:tcPr>
            <w:tcW w:w="3273" w:type="dxa"/>
            <w:vMerge/>
            <w:vAlign w:val="center"/>
            <w:hideMark/>
          </w:tcPr>
          <w:p w14:paraId="739A9EF8" w14:textId="77777777" w:rsidR="00EE2597" w:rsidRPr="0074418C" w:rsidRDefault="00EE2597" w:rsidP="00E84E33">
            <w:pPr>
              <w:widowControl w:val="0"/>
              <w:spacing w:after="0" w:line="206" w:lineRule="auto"/>
              <w:jc w:val="center"/>
              <w:rPr>
                <w:rFonts w:ascii="Times New Roman" w:eastAsia="Times New Roman" w:hAnsi="Times New Roman" w:cs="Times New Roman"/>
                <w:bCs/>
                <w:sz w:val="24"/>
                <w:szCs w:val="24"/>
                <w:lang w:eastAsia="ru-RU"/>
              </w:rPr>
            </w:pPr>
          </w:p>
        </w:tc>
        <w:tc>
          <w:tcPr>
            <w:tcW w:w="993" w:type="dxa"/>
            <w:vMerge w:val="restart"/>
            <w:vAlign w:val="center"/>
            <w:hideMark/>
          </w:tcPr>
          <w:p w14:paraId="0DD17733" w14:textId="77777777" w:rsidR="00EE2597" w:rsidRPr="0074418C"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2019</w:t>
            </w:r>
          </w:p>
        </w:tc>
        <w:tc>
          <w:tcPr>
            <w:tcW w:w="853" w:type="dxa"/>
            <w:vMerge w:val="restart"/>
            <w:vAlign w:val="center"/>
            <w:hideMark/>
          </w:tcPr>
          <w:p w14:paraId="37D6909B" w14:textId="77777777" w:rsidR="00EE2597" w:rsidRPr="0074418C"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2020</w:t>
            </w:r>
          </w:p>
        </w:tc>
        <w:tc>
          <w:tcPr>
            <w:tcW w:w="848" w:type="dxa"/>
            <w:vMerge w:val="restart"/>
            <w:vAlign w:val="center"/>
            <w:hideMark/>
          </w:tcPr>
          <w:p w14:paraId="3D76632D" w14:textId="77777777" w:rsidR="00EE2597" w:rsidRPr="0074418C"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2021</w:t>
            </w:r>
          </w:p>
        </w:tc>
        <w:tc>
          <w:tcPr>
            <w:tcW w:w="991" w:type="dxa"/>
            <w:vMerge w:val="restart"/>
            <w:vAlign w:val="center"/>
            <w:hideMark/>
          </w:tcPr>
          <w:p w14:paraId="01C77929" w14:textId="77777777" w:rsidR="00EE2597" w:rsidRPr="0074418C"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2022</w:t>
            </w:r>
          </w:p>
        </w:tc>
        <w:tc>
          <w:tcPr>
            <w:tcW w:w="1843" w:type="dxa"/>
            <w:gridSpan w:val="2"/>
            <w:vAlign w:val="center"/>
          </w:tcPr>
          <w:p w14:paraId="5C7FDC21" w14:textId="77777777" w:rsidR="00EE2597" w:rsidRPr="0074418C"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2023</w:t>
            </w:r>
          </w:p>
        </w:tc>
        <w:tc>
          <w:tcPr>
            <w:tcW w:w="850" w:type="dxa"/>
            <w:vMerge w:val="restart"/>
          </w:tcPr>
          <w:p w14:paraId="41DC82ED" w14:textId="50C00B66" w:rsidR="00EE2597" w:rsidRPr="0074418C" w:rsidRDefault="00AA2F8D" w:rsidP="00E84E33">
            <w:pPr>
              <w:widowControl w:val="0"/>
              <w:spacing w:after="0" w:line="206" w:lineRule="auto"/>
              <w:ind w:left="-108" w:right="-91"/>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2023</w:t>
            </w:r>
            <w:r w:rsidRPr="0074418C">
              <w:rPr>
                <w:rFonts w:ascii="Times New Roman" w:eastAsia="Times New Roman" w:hAnsi="Times New Roman" w:cs="Times New Roman"/>
                <w:bCs/>
                <w:sz w:val="24"/>
                <w:szCs w:val="24"/>
                <w:lang w:val="kk-KZ" w:eastAsia="ru-RU"/>
              </w:rPr>
              <w:t>ж</w:t>
            </w:r>
            <w:r w:rsidRPr="0074418C">
              <w:rPr>
                <w:rFonts w:ascii="Times New Roman" w:eastAsia="Times New Roman" w:hAnsi="Times New Roman" w:cs="Times New Roman"/>
                <w:bCs/>
                <w:sz w:val="24"/>
                <w:szCs w:val="24"/>
                <w:lang w:eastAsia="ru-RU"/>
              </w:rPr>
              <w:t xml:space="preserve"> 2019</w:t>
            </w:r>
            <w:r w:rsidRPr="0074418C">
              <w:rPr>
                <w:rFonts w:ascii="Times New Roman" w:eastAsia="Times New Roman" w:hAnsi="Times New Roman" w:cs="Times New Roman"/>
                <w:bCs/>
                <w:sz w:val="24"/>
                <w:szCs w:val="24"/>
                <w:lang w:val="kk-KZ" w:eastAsia="ru-RU"/>
              </w:rPr>
              <w:t>ж</w:t>
            </w:r>
            <w:r w:rsidRPr="0074418C">
              <w:rPr>
                <w:rFonts w:ascii="Times New Roman" w:eastAsia="Times New Roman" w:hAnsi="Times New Roman" w:cs="Times New Roman"/>
                <w:bCs/>
                <w:sz w:val="24"/>
                <w:szCs w:val="24"/>
                <w:lang w:eastAsia="ru-RU"/>
              </w:rPr>
              <w:t>., %</w:t>
            </w:r>
          </w:p>
        </w:tc>
      </w:tr>
      <w:tr w:rsidR="00AD4A25" w:rsidRPr="0074418C" w14:paraId="34CE5E85" w14:textId="77777777" w:rsidTr="00E84E33">
        <w:trPr>
          <w:gridAfter w:val="2"/>
          <w:wAfter w:w="13" w:type="dxa"/>
          <w:trHeight w:val="288"/>
        </w:trPr>
        <w:tc>
          <w:tcPr>
            <w:tcW w:w="3273" w:type="dxa"/>
            <w:vMerge/>
            <w:vAlign w:val="center"/>
            <w:hideMark/>
          </w:tcPr>
          <w:p w14:paraId="2BE2EA62" w14:textId="77777777" w:rsidR="00EE2597" w:rsidRPr="0074418C" w:rsidRDefault="00EE2597" w:rsidP="00E84E33">
            <w:pPr>
              <w:widowControl w:val="0"/>
              <w:spacing w:after="0" w:line="206" w:lineRule="auto"/>
              <w:jc w:val="center"/>
              <w:rPr>
                <w:rFonts w:ascii="Times New Roman" w:eastAsia="Times New Roman" w:hAnsi="Times New Roman" w:cs="Times New Roman"/>
                <w:bCs/>
                <w:sz w:val="24"/>
                <w:szCs w:val="24"/>
                <w:lang w:eastAsia="ru-RU"/>
              </w:rPr>
            </w:pPr>
          </w:p>
        </w:tc>
        <w:tc>
          <w:tcPr>
            <w:tcW w:w="993" w:type="dxa"/>
            <w:vMerge/>
            <w:vAlign w:val="center"/>
            <w:hideMark/>
          </w:tcPr>
          <w:p w14:paraId="3B4684C6" w14:textId="77777777" w:rsidR="00EE2597" w:rsidRPr="0074418C"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p>
        </w:tc>
        <w:tc>
          <w:tcPr>
            <w:tcW w:w="853" w:type="dxa"/>
            <w:vMerge/>
            <w:vAlign w:val="center"/>
            <w:hideMark/>
          </w:tcPr>
          <w:p w14:paraId="1B606B3C" w14:textId="77777777" w:rsidR="00EE2597" w:rsidRPr="0074418C"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p>
        </w:tc>
        <w:tc>
          <w:tcPr>
            <w:tcW w:w="848" w:type="dxa"/>
            <w:vMerge/>
            <w:vAlign w:val="center"/>
            <w:hideMark/>
          </w:tcPr>
          <w:p w14:paraId="5CFEA553" w14:textId="77777777" w:rsidR="00EE2597" w:rsidRPr="0074418C"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p>
        </w:tc>
        <w:tc>
          <w:tcPr>
            <w:tcW w:w="991" w:type="dxa"/>
            <w:vMerge/>
            <w:vAlign w:val="center"/>
            <w:hideMark/>
          </w:tcPr>
          <w:p w14:paraId="30195AC3" w14:textId="77777777" w:rsidR="00EE2597" w:rsidRPr="0074418C"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p>
        </w:tc>
        <w:tc>
          <w:tcPr>
            <w:tcW w:w="990" w:type="dxa"/>
            <w:vAlign w:val="center"/>
          </w:tcPr>
          <w:p w14:paraId="57BBBD1C" w14:textId="77777777" w:rsidR="00EE2597" w:rsidRPr="0074418C"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факт</w:t>
            </w:r>
          </w:p>
        </w:tc>
        <w:tc>
          <w:tcPr>
            <w:tcW w:w="853" w:type="dxa"/>
          </w:tcPr>
          <w:p w14:paraId="5852C5F2" w14:textId="77777777" w:rsidR="00EE2597" w:rsidRPr="0074418C"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w:t>
            </w:r>
          </w:p>
        </w:tc>
        <w:tc>
          <w:tcPr>
            <w:tcW w:w="850" w:type="dxa"/>
            <w:vMerge/>
          </w:tcPr>
          <w:p w14:paraId="7A80A888" w14:textId="77777777" w:rsidR="00EE2597" w:rsidRPr="0074418C" w:rsidRDefault="00EE2597" w:rsidP="00E84E33">
            <w:pPr>
              <w:widowControl w:val="0"/>
              <w:spacing w:after="0" w:line="206" w:lineRule="auto"/>
              <w:ind w:left="-108" w:right="-91"/>
              <w:jc w:val="center"/>
              <w:rPr>
                <w:rFonts w:ascii="Times New Roman" w:eastAsia="Times New Roman" w:hAnsi="Times New Roman" w:cs="Times New Roman"/>
                <w:bCs/>
                <w:sz w:val="24"/>
                <w:szCs w:val="24"/>
                <w:lang w:eastAsia="ru-RU"/>
              </w:rPr>
            </w:pPr>
          </w:p>
        </w:tc>
      </w:tr>
      <w:tr w:rsidR="00AD4A25" w:rsidRPr="0074418C" w14:paraId="4848E3D8" w14:textId="77777777" w:rsidTr="00E84E33">
        <w:trPr>
          <w:gridAfter w:val="2"/>
          <w:wAfter w:w="13" w:type="dxa"/>
          <w:trHeight w:val="288"/>
        </w:trPr>
        <w:tc>
          <w:tcPr>
            <w:tcW w:w="3273" w:type="dxa"/>
            <w:hideMark/>
          </w:tcPr>
          <w:p w14:paraId="6C0CEA8E" w14:textId="77777777" w:rsidR="00EE2597" w:rsidRPr="0074418C" w:rsidRDefault="00EE2597" w:rsidP="00E84E33">
            <w:pPr>
              <w:widowControl w:val="0"/>
              <w:spacing w:after="0" w:line="206" w:lineRule="auto"/>
              <w:rPr>
                <w:rFonts w:ascii="Times New Roman" w:eastAsia="Times New Roman" w:hAnsi="Times New Roman" w:cs="Times New Roman"/>
                <w:bCs/>
                <w:spacing w:val="-4"/>
                <w:sz w:val="24"/>
                <w:szCs w:val="24"/>
                <w:lang w:eastAsia="ru-RU"/>
              </w:rPr>
            </w:pPr>
            <w:r w:rsidRPr="0074418C">
              <w:rPr>
                <w:rFonts w:ascii="Times New Roman" w:eastAsia="Times New Roman" w:hAnsi="Times New Roman" w:cs="Times New Roman"/>
                <w:bCs/>
                <w:spacing w:val="-4"/>
                <w:sz w:val="24"/>
                <w:szCs w:val="24"/>
                <w:lang w:eastAsia="ru-RU"/>
              </w:rPr>
              <w:t>Шаруашылықтардың барлық санаттары, оның ішінде:</w:t>
            </w:r>
          </w:p>
        </w:tc>
        <w:tc>
          <w:tcPr>
            <w:tcW w:w="993" w:type="dxa"/>
            <w:vAlign w:val="center"/>
            <w:hideMark/>
          </w:tcPr>
          <w:p w14:paraId="468F4C69" w14:textId="77777777" w:rsidR="00EE2597" w:rsidRPr="0074418C"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4355,2</w:t>
            </w:r>
          </w:p>
        </w:tc>
        <w:tc>
          <w:tcPr>
            <w:tcW w:w="853" w:type="dxa"/>
            <w:vAlign w:val="center"/>
            <w:hideMark/>
          </w:tcPr>
          <w:p w14:paraId="027337AF" w14:textId="77777777" w:rsidR="00EE2597" w:rsidRPr="0074418C"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4590,9</w:t>
            </w:r>
          </w:p>
        </w:tc>
        <w:tc>
          <w:tcPr>
            <w:tcW w:w="848" w:type="dxa"/>
            <w:vAlign w:val="center"/>
          </w:tcPr>
          <w:p w14:paraId="192BD865" w14:textId="77777777" w:rsidR="00EE2597" w:rsidRPr="0074418C"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4512,0</w:t>
            </w:r>
          </w:p>
        </w:tc>
        <w:tc>
          <w:tcPr>
            <w:tcW w:w="991" w:type="dxa"/>
            <w:vAlign w:val="center"/>
          </w:tcPr>
          <w:p w14:paraId="4219476D" w14:textId="77777777" w:rsidR="00EE2597" w:rsidRPr="0074418C"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4610,1</w:t>
            </w:r>
          </w:p>
        </w:tc>
        <w:tc>
          <w:tcPr>
            <w:tcW w:w="990" w:type="dxa"/>
            <w:vAlign w:val="center"/>
          </w:tcPr>
          <w:p w14:paraId="5ED5FBEF" w14:textId="77777777" w:rsidR="00EE2597" w:rsidRPr="0074418C" w:rsidRDefault="00EE2597" w:rsidP="00E84E33">
            <w:pPr>
              <w:widowControl w:val="0"/>
              <w:spacing w:after="0" w:line="206" w:lineRule="auto"/>
              <w:ind w:left="-82" w:right="-100"/>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4215,1</w:t>
            </w:r>
          </w:p>
        </w:tc>
        <w:tc>
          <w:tcPr>
            <w:tcW w:w="853" w:type="dxa"/>
            <w:vAlign w:val="center"/>
          </w:tcPr>
          <w:p w14:paraId="522EE9C6" w14:textId="77777777" w:rsidR="00EE2597" w:rsidRPr="0074418C"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100,0</w:t>
            </w:r>
          </w:p>
        </w:tc>
        <w:tc>
          <w:tcPr>
            <w:tcW w:w="850" w:type="dxa"/>
            <w:vAlign w:val="center"/>
          </w:tcPr>
          <w:p w14:paraId="6CCB249F" w14:textId="77777777" w:rsidR="00EE2597" w:rsidRPr="0074418C" w:rsidRDefault="00EE2597" w:rsidP="00E84E33">
            <w:pPr>
              <w:widowControl w:val="0"/>
              <w:spacing w:after="0" w:line="206" w:lineRule="auto"/>
              <w:jc w:val="center"/>
              <w:rPr>
                <w:rFonts w:ascii="Times New Roman" w:hAnsi="Times New Roman" w:cs="Times New Roman"/>
                <w:sz w:val="24"/>
                <w:szCs w:val="24"/>
              </w:rPr>
            </w:pPr>
            <w:r w:rsidRPr="0074418C">
              <w:rPr>
                <w:rFonts w:ascii="Times New Roman" w:hAnsi="Times New Roman" w:cs="Times New Roman"/>
                <w:sz w:val="24"/>
                <w:szCs w:val="24"/>
              </w:rPr>
              <w:t>96,7</w:t>
            </w:r>
          </w:p>
        </w:tc>
      </w:tr>
      <w:tr w:rsidR="00AD4A25" w:rsidRPr="0074418C" w14:paraId="7F165221" w14:textId="77777777" w:rsidTr="00E84E33">
        <w:trPr>
          <w:gridAfter w:val="2"/>
          <w:wAfter w:w="13" w:type="dxa"/>
          <w:trHeight w:val="288"/>
        </w:trPr>
        <w:tc>
          <w:tcPr>
            <w:tcW w:w="3273" w:type="dxa"/>
            <w:hideMark/>
          </w:tcPr>
          <w:p w14:paraId="2F59A784" w14:textId="77777777" w:rsidR="00EE2597" w:rsidRPr="0074418C" w:rsidRDefault="00EE2597" w:rsidP="00E84E33">
            <w:pPr>
              <w:widowControl w:val="0"/>
              <w:spacing w:after="0" w:line="206" w:lineRule="auto"/>
              <w:ind w:right="-108"/>
              <w:rPr>
                <w:rFonts w:ascii="Times New Roman" w:eastAsia="Times New Roman" w:hAnsi="Times New Roman" w:cs="Times New Roman"/>
                <w:bCs/>
                <w:spacing w:val="-4"/>
                <w:sz w:val="24"/>
                <w:szCs w:val="24"/>
                <w:lang w:eastAsia="ru-RU"/>
              </w:rPr>
            </w:pPr>
            <w:r w:rsidRPr="0074418C">
              <w:rPr>
                <w:rFonts w:ascii="Times New Roman" w:eastAsia="Times New Roman" w:hAnsi="Times New Roman" w:cs="Times New Roman"/>
                <w:bCs/>
                <w:spacing w:val="-4"/>
                <w:sz w:val="24"/>
                <w:szCs w:val="24"/>
                <w:lang w:eastAsia="ru-RU"/>
              </w:rPr>
              <w:t>Ауылшаруашылық кәсіпорындары</w:t>
            </w:r>
          </w:p>
        </w:tc>
        <w:tc>
          <w:tcPr>
            <w:tcW w:w="993" w:type="dxa"/>
            <w:vAlign w:val="center"/>
            <w:hideMark/>
          </w:tcPr>
          <w:p w14:paraId="1D7C48D3" w14:textId="77777777" w:rsidR="00EE2597" w:rsidRPr="0074418C" w:rsidRDefault="00EE2597" w:rsidP="00E84E33">
            <w:pPr>
              <w:widowControl w:val="0"/>
              <w:spacing w:after="0" w:line="206" w:lineRule="auto"/>
              <w:ind w:left="-141" w:right="-108"/>
              <w:jc w:val="center"/>
              <w:rPr>
                <w:rFonts w:ascii="Times New Roman" w:hAnsi="Times New Roman" w:cs="Times New Roman"/>
                <w:sz w:val="24"/>
                <w:szCs w:val="24"/>
              </w:rPr>
            </w:pPr>
            <w:r w:rsidRPr="0074418C">
              <w:rPr>
                <w:rFonts w:ascii="Times New Roman" w:hAnsi="Times New Roman" w:cs="Times New Roman"/>
                <w:sz w:val="24"/>
                <w:szCs w:val="24"/>
              </w:rPr>
              <w:t>239,5</w:t>
            </w:r>
          </w:p>
        </w:tc>
        <w:tc>
          <w:tcPr>
            <w:tcW w:w="853" w:type="dxa"/>
            <w:vAlign w:val="center"/>
            <w:hideMark/>
          </w:tcPr>
          <w:p w14:paraId="44028046" w14:textId="77777777" w:rsidR="00EE2597" w:rsidRPr="0074418C" w:rsidRDefault="00EE2597" w:rsidP="00E84E33">
            <w:pPr>
              <w:widowControl w:val="0"/>
              <w:spacing w:after="0" w:line="206" w:lineRule="auto"/>
              <w:ind w:left="-141" w:right="-108"/>
              <w:jc w:val="center"/>
              <w:rPr>
                <w:rFonts w:ascii="Times New Roman" w:hAnsi="Times New Roman" w:cs="Times New Roman"/>
                <w:sz w:val="24"/>
                <w:szCs w:val="24"/>
              </w:rPr>
            </w:pPr>
            <w:r w:rsidRPr="0074418C">
              <w:rPr>
                <w:rFonts w:ascii="Times New Roman" w:hAnsi="Times New Roman" w:cs="Times New Roman"/>
                <w:sz w:val="24"/>
                <w:szCs w:val="24"/>
              </w:rPr>
              <w:t>252,5</w:t>
            </w:r>
          </w:p>
        </w:tc>
        <w:tc>
          <w:tcPr>
            <w:tcW w:w="848" w:type="dxa"/>
            <w:vAlign w:val="center"/>
          </w:tcPr>
          <w:p w14:paraId="2EFFCB0F" w14:textId="77777777" w:rsidR="00EE2597" w:rsidRPr="0074418C" w:rsidRDefault="00EE2597" w:rsidP="00E84E33">
            <w:pPr>
              <w:widowControl w:val="0"/>
              <w:spacing w:after="0" w:line="206" w:lineRule="auto"/>
              <w:ind w:left="-141" w:right="-108"/>
              <w:jc w:val="center"/>
              <w:rPr>
                <w:rFonts w:ascii="Times New Roman" w:hAnsi="Times New Roman" w:cs="Times New Roman"/>
                <w:sz w:val="24"/>
                <w:szCs w:val="24"/>
              </w:rPr>
            </w:pPr>
            <w:r w:rsidRPr="0074418C">
              <w:rPr>
                <w:rFonts w:ascii="Times New Roman" w:hAnsi="Times New Roman" w:cs="Times New Roman"/>
                <w:sz w:val="24"/>
                <w:szCs w:val="24"/>
              </w:rPr>
              <w:t>197,4</w:t>
            </w:r>
          </w:p>
        </w:tc>
        <w:tc>
          <w:tcPr>
            <w:tcW w:w="991" w:type="dxa"/>
            <w:vAlign w:val="center"/>
          </w:tcPr>
          <w:p w14:paraId="261DB8D2" w14:textId="77777777" w:rsidR="00EE2597" w:rsidRPr="0074418C" w:rsidRDefault="00EE2597" w:rsidP="00E84E33">
            <w:pPr>
              <w:widowControl w:val="0"/>
              <w:spacing w:after="0" w:line="206" w:lineRule="auto"/>
              <w:ind w:left="-141" w:right="-108"/>
              <w:jc w:val="center"/>
              <w:rPr>
                <w:rFonts w:ascii="Times New Roman" w:hAnsi="Times New Roman" w:cs="Times New Roman"/>
                <w:sz w:val="24"/>
                <w:szCs w:val="24"/>
              </w:rPr>
            </w:pPr>
            <w:r w:rsidRPr="0074418C">
              <w:rPr>
                <w:rFonts w:ascii="Times New Roman" w:hAnsi="Times New Roman" w:cs="Times New Roman"/>
                <w:sz w:val="24"/>
                <w:szCs w:val="24"/>
              </w:rPr>
              <w:t>220,1</w:t>
            </w:r>
          </w:p>
        </w:tc>
        <w:tc>
          <w:tcPr>
            <w:tcW w:w="990" w:type="dxa"/>
            <w:vAlign w:val="center"/>
          </w:tcPr>
          <w:p w14:paraId="5D4816DF" w14:textId="77777777" w:rsidR="00EE2597" w:rsidRPr="0074418C" w:rsidRDefault="00EE2597" w:rsidP="00E84E33">
            <w:pPr>
              <w:widowControl w:val="0"/>
              <w:spacing w:after="0" w:line="206" w:lineRule="auto"/>
              <w:jc w:val="center"/>
              <w:rPr>
                <w:rFonts w:ascii="Times New Roman" w:hAnsi="Times New Roman" w:cs="Times New Roman"/>
                <w:sz w:val="24"/>
                <w:szCs w:val="24"/>
              </w:rPr>
            </w:pPr>
            <w:r w:rsidRPr="0074418C">
              <w:rPr>
                <w:rFonts w:ascii="Times New Roman" w:hAnsi="Times New Roman" w:cs="Times New Roman"/>
                <w:sz w:val="24"/>
                <w:szCs w:val="24"/>
              </w:rPr>
              <w:t>174,6</w:t>
            </w:r>
          </w:p>
        </w:tc>
        <w:tc>
          <w:tcPr>
            <w:tcW w:w="853" w:type="dxa"/>
            <w:vAlign w:val="center"/>
          </w:tcPr>
          <w:p w14:paraId="31A246E6" w14:textId="77777777" w:rsidR="00EE2597" w:rsidRPr="0074418C" w:rsidRDefault="00EE2597" w:rsidP="00E84E33">
            <w:pPr>
              <w:widowControl w:val="0"/>
              <w:spacing w:after="0" w:line="206" w:lineRule="auto"/>
              <w:jc w:val="center"/>
              <w:rPr>
                <w:rFonts w:ascii="Times New Roman" w:hAnsi="Times New Roman" w:cs="Times New Roman"/>
                <w:sz w:val="24"/>
                <w:szCs w:val="24"/>
              </w:rPr>
            </w:pPr>
            <w:r w:rsidRPr="0074418C">
              <w:rPr>
                <w:rFonts w:ascii="Times New Roman" w:hAnsi="Times New Roman" w:cs="Times New Roman"/>
                <w:sz w:val="24"/>
                <w:szCs w:val="24"/>
              </w:rPr>
              <w:t>4,1</w:t>
            </w:r>
          </w:p>
        </w:tc>
        <w:tc>
          <w:tcPr>
            <w:tcW w:w="850" w:type="dxa"/>
            <w:vAlign w:val="center"/>
          </w:tcPr>
          <w:p w14:paraId="3986AFE2" w14:textId="77777777" w:rsidR="00EE2597" w:rsidRPr="0074418C" w:rsidRDefault="00EE2597" w:rsidP="00E84E33">
            <w:pPr>
              <w:widowControl w:val="0"/>
              <w:spacing w:after="0" w:line="206" w:lineRule="auto"/>
              <w:jc w:val="center"/>
              <w:rPr>
                <w:rFonts w:ascii="Times New Roman" w:hAnsi="Times New Roman" w:cs="Times New Roman"/>
                <w:sz w:val="24"/>
                <w:szCs w:val="24"/>
              </w:rPr>
            </w:pPr>
            <w:r w:rsidRPr="0074418C">
              <w:rPr>
                <w:rFonts w:ascii="Times New Roman" w:hAnsi="Times New Roman" w:cs="Times New Roman"/>
                <w:sz w:val="24"/>
                <w:szCs w:val="24"/>
              </w:rPr>
              <w:t>72,9</w:t>
            </w:r>
          </w:p>
        </w:tc>
      </w:tr>
      <w:tr w:rsidR="00AD4A25" w:rsidRPr="0074418C" w14:paraId="17270BEA" w14:textId="77777777" w:rsidTr="00E84E33">
        <w:trPr>
          <w:gridAfter w:val="2"/>
          <w:wAfter w:w="13" w:type="dxa"/>
          <w:trHeight w:val="288"/>
        </w:trPr>
        <w:tc>
          <w:tcPr>
            <w:tcW w:w="3273" w:type="dxa"/>
            <w:hideMark/>
          </w:tcPr>
          <w:p w14:paraId="1659C4CF" w14:textId="77777777" w:rsidR="00EE2597" w:rsidRPr="0074418C" w:rsidRDefault="00EE2597" w:rsidP="00E84E33">
            <w:pPr>
              <w:widowControl w:val="0"/>
              <w:spacing w:after="0" w:line="206" w:lineRule="auto"/>
              <w:ind w:right="-108"/>
              <w:rPr>
                <w:rFonts w:ascii="Times New Roman" w:eastAsia="Times New Roman" w:hAnsi="Times New Roman" w:cs="Times New Roman"/>
                <w:bCs/>
                <w:spacing w:val="-4"/>
                <w:sz w:val="24"/>
                <w:szCs w:val="24"/>
                <w:lang w:eastAsia="ru-RU"/>
              </w:rPr>
            </w:pPr>
            <w:r w:rsidRPr="0074418C">
              <w:rPr>
                <w:rFonts w:ascii="Times New Roman" w:eastAsia="Times New Roman" w:hAnsi="Times New Roman" w:cs="Times New Roman"/>
                <w:bCs/>
                <w:spacing w:val="-4"/>
                <w:sz w:val="24"/>
                <w:szCs w:val="24"/>
                <w:lang w:eastAsia="ru-RU"/>
              </w:rPr>
              <w:t>Шаруа (фермер) қожалықтары</w:t>
            </w:r>
          </w:p>
        </w:tc>
        <w:tc>
          <w:tcPr>
            <w:tcW w:w="993" w:type="dxa"/>
            <w:vAlign w:val="center"/>
            <w:hideMark/>
          </w:tcPr>
          <w:p w14:paraId="0CE006C1" w14:textId="77777777" w:rsidR="00EE2597" w:rsidRPr="0074418C" w:rsidRDefault="00EE2597" w:rsidP="00E84E33">
            <w:pPr>
              <w:widowControl w:val="0"/>
              <w:spacing w:after="0" w:line="206" w:lineRule="auto"/>
              <w:ind w:left="-141" w:right="-108"/>
              <w:jc w:val="center"/>
              <w:rPr>
                <w:rFonts w:ascii="Times New Roman" w:hAnsi="Times New Roman" w:cs="Times New Roman"/>
                <w:sz w:val="24"/>
                <w:szCs w:val="24"/>
              </w:rPr>
            </w:pPr>
            <w:r w:rsidRPr="0074418C">
              <w:rPr>
                <w:rFonts w:ascii="Times New Roman" w:hAnsi="Times New Roman" w:cs="Times New Roman"/>
                <w:sz w:val="24"/>
                <w:szCs w:val="24"/>
              </w:rPr>
              <w:t>4 093,9</w:t>
            </w:r>
          </w:p>
        </w:tc>
        <w:tc>
          <w:tcPr>
            <w:tcW w:w="853" w:type="dxa"/>
            <w:vAlign w:val="center"/>
            <w:hideMark/>
          </w:tcPr>
          <w:p w14:paraId="096FCD85" w14:textId="77777777" w:rsidR="00EE2597" w:rsidRPr="0074418C" w:rsidRDefault="00EE2597" w:rsidP="00E84E33">
            <w:pPr>
              <w:widowControl w:val="0"/>
              <w:spacing w:after="0" w:line="206" w:lineRule="auto"/>
              <w:ind w:left="-141" w:right="-108"/>
              <w:jc w:val="center"/>
              <w:rPr>
                <w:rFonts w:ascii="Times New Roman" w:hAnsi="Times New Roman" w:cs="Times New Roman"/>
                <w:sz w:val="24"/>
                <w:szCs w:val="24"/>
              </w:rPr>
            </w:pPr>
            <w:r w:rsidRPr="0074418C">
              <w:rPr>
                <w:rFonts w:ascii="Times New Roman" w:hAnsi="Times New Roman" w:cs="Times New Roman"/>
                <w:sz w:val="24"/>
                <w:szCs w:val="24"/>
              </w:rPr>
              <w:t>4 315,4</w:t>
            </w:r>
          </w:p>
        </w:tc>
        <w:tc>
          <w:tcPr>
            <w:tcW w:w="848" w:type="dxa"/>
            <w:vAlign w:val="center"/>
          </w:tcPr>
          <w:p w14:paraId="212C0BA9" w14:textId="77777777" w:rsidR="00EE2597" w:rsidRPr="0074418C" w:rsidRDefault="00EE2597" w:rsidP="00E84E33">
            <w:pPr>
              <w:widowControl w:val="0"/>
              <w:spacing w:after="0" w:line="206" w:lineRule="auto"/>
              <w:ind w:left="-141" w:right="-108"/>
              <w:jc w:val="center"/>
              <w:rPr>
                <w:rFonts w:ascii="Times New Roman" w:hAnsi="Times New Roman" w:cs="Times New Roman"/>
                <w:sz w:val="24"/>
                <w:szCs w:val="24"/>
              </w:rPr>
            </w:pPr>
            <w:r w:rsidRPr="0074418C">
              <w:rPr>
                <w:rFonts w:ascii="Times New Roman" w:hAnsi="Times New Roman" w:cs="Times New Roman"/>
                <w:sz w:val="24"/>
                <w:szCs w:val="24"/>
              </w:rPr>
              <w:t>2676,8</w:t>
            </w:r>
          </w:p>
        </w:tc>
        <w:tc>
          <w:tcPr>
            <w:tcW w:w="991" w:type="dxa"/>
            <w:vAlign w:val="center"/>
          </w:tcPr>
          <w:p w14:paraId="31C8098B" w14:textId="77777777" w:rsidR="00EE2597" w:rsidRPr="0074418C" w:rsidRDefault="00EE2597" w:rsidP="00E84E33">
            <w:pPr>
              <w:widowControl w:val="0"/>
              <w:spacing w:after="0" w:line="206" w:lineRule="auto"/>
              <w:ind w:left="-141" w:right="-108"/>
              <w:jc w:val="center"/>
              <w:rPr>
                <w:rFonts w:ascii="Times New Roman" w:hAnsi="Times New Roman" w:cs="Times New Roman"/>
                <w:sz w:val="24"/>
                <w:szCs w:val="24"/>
              </w:rPr>
            </w:pPr>
            <w:r w:rsidRPr="0074418C">
              <w:rPr>
                <w:rFonts w:ascii="Times New Roman" w:hAnsi="Times New Roman" w:cs="Times New Roman"/>
                <w:sz w:val="24"/>
                <w:szCs w:val="24"/>
              </w:rPr>
              <w:t>2770,2</w:t>
            </w:r>
          </w:p>
        </w:tc>
        <w:tc>
          <w:tcPr>
            <w:tcW w:w="990" w:type="dxa"/>
            <w:vAlign w:val="center"/>
          </w:tcPr>
          <w:p w14:paraId="6222E758" w14:textId="77777777" w:rsidR="00EE2597" w:rsidRPr="0074418C" w:rsidRDefault="00EE2597" w:rsidP="00E84E33">
            <w:pPr>
              <w:widowControl w:val="0"/>
              <w:spacing w:after="0" w:line="206" w:lineRule="auto"/>
              <w:jc w:val="center"/>
              <w:rPr>
                <w:rFonts w:ascii="Times New Roman" w:hAnsi="Times New Roman" w:cs="Times New Roman"/>
                <w:sz w:val="24"/>
                <w:szCs w:val="24"/>
              </w:rPr>
            </w:pPr>
            <w:r w:rsidRPr="0074418C">
              <w:rPr>
                <w:rFonts w:ascii="Times New Roman" w:hAnsi="Times New Roman" w:cs="Times New Roman"/>
                <w:sz w:val="24"/>
                <w:szCs w:val="24"/>
              </w:rPr>
              <w:t>2432,7</w:t>
            </w:r>
          </w:p>
        </w:tc>
        <w:tc>
          <w:tcPr>
            <w:tcW w:w="853" w:type="dxa"/>
            <w:vAlign w:val="center"/>
          </w:tcPr>
          <w:p w14:paraId="7012109B" w14:textId="77777777" w:rsidR="00EE2597" w:rsidRPr="0074418C" w:rsidRDefault="00EE2597" w:rsidP="00E84E33">
            <w:pPr>
              <w:widowControl w:val="0"/>
              <w:spacing w:after="0" w:line="206" w:lineRule="auto"/>
              <w:jc w:val="center"/>
              <w:rPr>
                <w:rFonts w:ascii="Times New Roman" w:hAnsi="Times New Roman" w:cs="Times New Roman"/>
                <w:sz w:val="24"/>
                <w:szCs w:val="24"/>
              </w:rPr>
            </w:pPr>
            <w:r w:rsidRPr="0074418C">
              <w:rPr>
                <w:rFonts w:ascii="Times New Roman" w:hAnsi="Times New Roman" w:cs="Times New Roman"/>
                <w:sz w:val="24"/>
                <w:szCs w:val="24"/>
              </w:rPr>
              <w:t>57,7</w:t>
            </w:r>
          </w:p>
        </w:tc>
        <w:tc>
          <w:tcPr>
            <w:tcW w:w="850" w:type="dxa"/>
            <w:vAlign w:val="center"/>
          </w:tcPr>
          <w:p w14:paraId="0013EAE5" w14:textId="77777777" w:rsidR="00EE2597" w:rsidRPr="0074418C" w:rsidRDefault="00EE2597" w:rsidP="00E84E33">
            <w:pPr>
              <w:widowControl w:val="0"/>
              <w:spacing w:after="0" w:line="206" w:lineRule="auto"/>
              <w:jc w:val="center"/>
              <w:rPr>
                <w:rFonts w:ascii="Times New Roman" w:hAnsi="Times New Roman" w:cs="Times New Roman"/>
                <w:sz w:val="24"/>
                <w:szCs w:val="24"/>
              </w:rPr>
            </w:pPr>
            <w:r w:rsidRPr="0074418C">
              <w:rPr>
                <w:rFonts w:ascii="Times New Roman" w:hAnsi="Times New Roman" w:cs="Times New Roman"/>
                <w:sz w:val="24"/>
                <w:szCs w:val="24"/>
              </w:rPr>
              <w:t>59,4</w:t>
            </w:r>
          </w:p>
        </w:tc>
      </w:tr>
      <w:tr w:rsidR="00AD4A25" w:rsidRPr="0074418C" w14:paraId="03F8B2A7" w14:textId="77777777" w:rsidTr="00E84E33">
        <w:trPr>
          <w:gridAfter w:val="2"/>
          <w:wAfter w:w="13" w:type="dxa"/>
          <w:trHeight w:val="263"/>
        </w:trPr>
        <w:tc>
          <w:tcPr>
            <w:tcW w:w="3273" w:type="dxa"/>
            <w:hideMark/>
          </w:tcPr>
          <w:p w14:paraId="5000D6BE" w14:textId="77777777" w:rsidR="00EE2597" w:rsidRPr="0074418C" w:rsidRDefault="00EE2597" w:rsidP="00E84E33">
            <w:pPr>
              <w:widowControl w:val="0"/>
              <w:spacing w:after="0" w:line="206" w:lineRule="auto"/>
              <w:rPr>
                <w:rFonts w:ascii="Times New Roman" w:eastAsia="Times New Roman" w:hAnsi="Times New Roman" w:cs="Times New Roman"/>
                <w:bCs/>
                <w:spacing w:val="-4"/>
                <w:sz w:val="24"/>
                <w:szCs w:val="24"/>
                <w:lang w:eastAsia="ru-RU"/>
              </w:rPr>
            </w:pPr>
            <w:r w:rsidRPr="0074418C">
              <w:rPr>
                <w:rFonts w:ascii="Times New Roman" w:eastAsia="Times New Roman" w:hAnsi="Times New Roman" w:cs="Times New Roman"/>
                <w:bCs/>
                <w:spacing w:val="-4"/>
                <w:sz w:val="24"/>
                <w:szCs w:val="24"/>
                <w:lang w:eastAsia="ru-RU"/>
              </w:rPr>
              <w:t>Халық шаруашылықтары</w:t>
            </w:r>
          </w:p>
        </w:tc>
        <w:tc>
          <w:tcPr>
            <w:tcW w:w="993" w:type="dxa"/>
            <w:vAlign w:val="center"/>
            <w:hideMark/>
          </w:tcPr>
          <w:p w14:paraId="4B3B0A23" w14:textId="77777777" w:rsidR="00EE2597" w:rsidRPr="0074418C" w:rsidRDefault="00EE2597" w:rsidP="00E84E33">
            <w:pPr>
              <w:widowControl w:val="0"/>
              <w:spacing w:after="0" w:line="206" w:lineRule="auto"/>
              <w:jc w:val="center"/>
              <w:rPr>
                <w:rFonts w:ascii="Times New Roman" w:hAnsi="Times New Roman" w:cs="Times New Roman"/>
                <w:sz w:val="24"/>
                <w:szCs w:val="24"/>
              </w:rPr>
            </w:pPr>
            <w:r w:rsidRPr="0074418C">
              <w:rPr>
                <w:rFonts w:ascii="Times New Roman" w:hAnsi="Times New Roman" w:cs="Times New Roman"/>
                <w:sz w:val="24"/>
                <w:szCs w:val="24"/>
              </w:rPr>
              <w:t>21,8</w:t>
            </w:r>
          </w:p>
        </w:tc>
        <w:tc>
          <w:tcPr>
            <w:tcW w:w="853" w:type="dxa"/>
            <w:vAlign w:val="center"/>
            <w:hideMark/>
          </w:tcPr>
          <w:p w14:paraId="3300C38C" w14:textId="77777777" w:rsidR="00EE2597" w:rsidRPr="0074418C" w:rsidRDefault="00EE2597" w:rsidP="00E84E33">
            <w:pPr>
              <w:widowControl w:val="0"/>
              <w:spacing w:after="0" w:line="206" w:lineRule="auto"/>
              <w:jc w:val="center"/>
              <w:rPr>
                <w:rFonts w:ascii="Times New Roman" w:hAnsi="Times New Roman" w:cs="Times New Roman"/>
                <w:sz w:val="24"/>
                <w:szCs w:val="24"/>
              </w:rPr>
            </w:pPr>
            <w:r w:rsidRPr="0074418C">
              <w:rPr>
                <w:rFonts w:ascii="Times New Roman" w:hAnsi="Times New Roman" w:cs="Times New Roman"/>
                <w:sz w:val="24"/>
                <w:szCs w:val="24"/>
              </w:rPr>
              <w:t>23,0</w:t>
            </w:r>
          </w:p>
        </w:tc>
        <w:tc>
          <w:tcPr>
            <w:tcW w:w="848" w:type="dxa"/>
            <w:vAlign w:val="center"/>
          </w:tcPr>
          <w:p w14:paraId="3F5A9BBD" w14:textId="77777777" w:rsidR="00EE2597" w:rsidRPr="0074418C" w:rsidRDefault="00EE2597" w:rsidP="00E84E33">
            <w:pPr>
              <w:widowControl w:val="0"/>
              <w:spacing w:after="0" w:line="206" w:lineRule="auto"/>
              <w:jc w:val="center"/>
              <w:rPr>
                <w:rFonts w:ascii="Times New Roman" w:hAnsi="Times New Roman" w:cs="Times New Roman"/>
                <w:sz w:val="24"/>
                <w:szCs w:val="24"/>
              </w:rPr>
            </w:pPr>
            <w:r w:rsidRPr="0074418C">
              <w:rPr>
                <w:rFonts w:ascii="Times New Roman" w:hAnsi="Times New Roman" w:cs="Times New Roman"/>
                <w:sz w:val="24"/>
                <w:szCs w:val="24"/>
              </w:rPr>
              <w:t>1637,7</w:t>
            </w:r>
          </w:p>
        </w:tc>
        <w:tc>
          <w:tcPr>
            <w:tcW w:w="991" w:type="dxa"/>
            <w:vAlign w:val="center"/>
          </w:tcPr>
          <w:p w14:paraId="12157F40" w14:textId="77777777" w:rsidR="00EE2597" w:rsidRPr="0074418C" w:rsidRDefault="00EE2597" w:rsidP="00E84E33">
            <w:pPr>
              <w:widowControl w:val="0"/>
              <w:spacing w:after="0" w:line="206" w:lineRule="auto"/>
              <w:jc w:val="center"/>
              <w:rPr>
                <w:rFonts w:ascii="Times New Roman" w:hAnsi="Times New Roman" w:cs="Times New Roman"/>
                <w:sz w:val="24"/>
                <w:szCs w:val="24"/>
              </w:rPr>
            </w:pPr>
            <w:r w:rsidRPr="0074418C">
              <w:rPr>
                <w:rFonts w:ascii="Times New Roman" w:hAnsi="Times New Roman" w:cs="Times New Roman"/>
                <w:sz w:val="24"/>
                <w:szCs w:val="24"/>
              </w:rPr>
              <w:t>1619,9</w:t>
            </w:r>
          </w:p>
        </w:tc>
        <w:tc>
          <w:tcPr>
            <w:tcW w:w="990" w:type="dxa"/>
            <w:vAlign w:val="center"/>
          </w:tcPr>
          <w:p w14:paraId="5DBF68B4" w14:textId="77777777" w:rsidR="00EE2597" w:rsidRPr="0074418C" w:rsidRDefault="00EE2597" w:rsidP="00E84E33">
            <w:pPr>
              <w:widowControl w:val="0"/>
              <w:spacing w:after="0" w:line="206" w:lineRule="auto"/>
              <w:jc w:val="center"/>
              <w:rPr>
                <w:rFonts w:ascii="Times New Roman" w:hAnsi="Times New Roman" w:cs="Times New Roman"/>
                <w:sz w:val="24"/>
                <w:szCs w:val="24"/>
              </w:rPr>
            </w:pPr>
            <w:r w:rsidRPr="0074418C">
              <w:rPr>
                <w:rFonts w:ascii="Times New Roman" w:hAnsi="Times New Roman" w:cs="Times New Roman"/>
                <w:sz w:val="24"/>
                <w:szCs w:val="24"/>
              </w:rPr>
              <w:t>1607,7</w:t>
            </w:r>
          </w:p>
        </w:tc>
        <w:tc>
          <w:tcPr>
            <w:tcW w:w="853" w:type="dxa"/>
            <w:vAlign w:val="center"/>
          </w:tcPr>
          <w:p w14:paraId="1320B2E9" w14:textId="77777777" w:rsidR="00EE2597" w:rsidRPr="0074418C" w:rsidRDefault="00EE2597" w:rsidP="00E84E33">
            <w:pPr>
              <w:widowControl w:val="0"/>
              <w:spacing w:after="0" w:line="206" w:lineRule="auto"/>
              <w:jc w:val="center"/>
              <w:rPr>
                <w:rFonts w:ascii="Times New Roman" w:hAnsi="Times New Roman" w:cs="Times New Roman"/>
                <w:sz w:val="24"/>
                <w:szCs w:val="24"/>
              </w:rPr>
            </w:pPr>
            <w:r w:rsidRPr="0074418C">
              <w:rPr>
                <w:rFonts w:ascii="Times New Roman" w:hAnsi="Times New Roman" w:cs="Times New Roman"/>
                <w:sz w:val="24"/>
                <w:szCs w:val="24"/>
              </w:rPr>
              <w:t>38,1</w:t>
            </w:r>
          </w:p>
        </w:tc>
        <w:tc>
          <w:tcPr>
            <w:tcW w:w="850" w:type="dxa"/>
            <w:vAlign w:val="center"/>
          </w:tcPr>
          <w:p w14:paraId="687C4F3C" w14:textId="77777777" w:rsidR="00EE2597" w:rsidRPr="0074418C" w:rsidRDefault="00EE2597" w:rsidP="00E84E33">
            <w:pPr>
              <w:widowControl w:val="0"/>
              <w:spacing w:after="0" w:line="206" w:lineRule="auto"/>
              <w:jc w:val="center"/>
              <w:rPr>
                <w:rFonts w:ascii="Times New Roman" w:hAnsi="Times New Roman" w:cs="Times New Roman"/>
                <w:sz w:val="24"/>
                <w:szCs w:val="24"/>
              </w:rPr>
            </w:pPr>
            <w:r w:rsidRPr="0074418C">
              <w:rPr>
                <w:rFonts w:ascii="Times New Roman" w:hAnsi="Times New Roman" w:cs="Times New Roman"/>
                <w:sz w:val="24"/>
                <w:szCs w:val="24"/>
              </w:rPr>
              <w:t>-</w:t>
            </w:r>
          </w:p>
        </w:tc>
      </w:tr>
      <w:tr w:rsidR="00666BF8" w:rsidRPr="0074418C" w14:paraId="17D19F79" w14:textId="77777777" w:rsidTr="00E84E33">
        <w:trPr>
          <w:trHeight w:val="211"/>
        </w:trPr>
        <w:tc>
          <w:tcPr>
            <w:tcW w:w="9664" w:type="dxa"/>
            <w:gridSpan w:val="10"/>
            <w:hideMark/>
          </w:tcPr>
          <w:p w14:paraId="76EA5BD3" w14:textId="21A5E00F" w:rsidR="00EE2597" w:rsidRPr="0074418C" w:rsidRDefault="00CB3E42" w:rsidP="00CF4F46">
            <w:pPr>
              <w:pStyle w:val="ae"/>
              <w:widowControl w:val="0"/>
              <w:shd w:val="clear" w:color="auto" w:fill="FFFFFF"/>
              <w:spacing w:before="0" w:beforeAutospacing="0" w:after="0" w:afterAutospacing="0"/>
              <w:ind w:firstLine="500"/>
              <w:jc w:val="both"/>
              <w:rPr>
                <w:bCs/>
              </w:rPr>
            </w:pPr>
            <w:r w:rsidRPr="0074418C">
              <w:rPr>
                <w:lang w:val="kk-KZ"/>
              </w:rPr>
              <w:t xml:space="preserve">Ескерту – автормен әдебиет негізінде құралған </w:t>
            </w:r>
            <w:r w:rsidRPr="0074418C">
              <w:t>[</w:t>
            </w:r>
            <w:r w:rsidR="007F1B54" w:rsidRPr="0074418C">
              <w:t>179</w:t>
            </w:r>
            <w:r w:rsidRPr="0074418C">
              <w:t>]</w:t>
            </w:r>
          </w:p>
        </w:tc>
      </w:tr>
    </w:tbl>
    <w:p w14:paraId="5FDF9522" w14:textId="77777777" w:rsidR="00EE2597" w:rsidRPr="0074418C" w:rsidRDefault="00EE2597" w:rsidP="00EE2597">
      <w:pPr>
        <w:widowControl w:val="0"/>
        <w:spacing w:after="0" w:line="240" w:lineRule="auto"/>
        <w:ind w:firstLine="709"/>
        <w:jc w:val="both"/>
        <w:rPr>
          <w:rFonts w:ascii="Times New Roman" w:eastAsia="Times New Roman" w:hAnsi="Times New Roman" w:cs="Times New Roman"/>
          <w:sz w:val="28"/>
          <w:szCs w:val="28"/>
          <w:lang w:eastAsia="ru-RU"/>
        </w:rPr>
      </w:pPr>
    </w:p>
    <w:p w14:paraId="1F6931B0" w14:textId="77777777" w:rsidR="00EE2597" w:rsidRPr="0074418C" w:rsidRDefault="00EE2597" w:rsidP="00EE2597">
      <w:pPr>
        <w:widowControl w:val="0"/>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eastAsia="ru-RU"/>
        </w:rPr>
        <w:t xml:space="preserve">2019-2023 жылдар аралығында Қазақстан Республикасында көкөніс өндірісі тұрақты өсім динамикасын көрсетіп </w:t>
      </w:r>
      <w:r w:rsidRPr="0074418C">
        <w:rPr>
          <w:rFonts w:ascii="Times New Roman" w:eastAsia="Times New Roman" w:hAnsi="Times New Roman" w:cs="Times New Roman"/>
          <w:sz w:val="28"/>
          <w:szCs w:val="28"/>
          <w:lang w:val="kk-KZ" w:eastAsia="ru-RU"/>
        </w:rPr>
        <w:t>келеді.</w:t>
      </w:r>
      <w:r w:rsidRPr="0074418C">
        <w:rPr>
          <w:rFonts w:ascii="Times New Roman" w:hAnsi="Times New Roman" w:cs="Times New Roman"/>
          <w:sz w:val="28"/>
          <w:szCs w:val="28"/>
        </w:rPr>
        <w:t xml:space="preserve"> </w:t>
      </w:r>
      <w:r w:rsidRPr="0074418C">
        <w:rPr>
          <w:rFonts w:ascii="Times New Roman" w:eastAsia="Times New Roman" w:hAnsi="Times New Roman" w:cs="Times New Roman"/>
          <w:sz w:val="28"/>
          <w:szCs w:val="28"/>
          <w:lang w:val="kk-KZ" w:eastAsia="ru-RU"/>
        </w:rPr>
        <w:t xml:space="preserve">Алайда, 2023 жылы ауа райының қолайсыз жағдайларының әсерінен барлық санаттағы шаруашылықтарда көкөніс өнімінің азайғанын байқауға болады. Егер 2022 жылы көкөністің жалпы </w:t>
      </w:r>
      <w:r w:rsidRPr="0074418C">
        <w:rPr>
          <w:rFonts w:ascii="Times New Roman" w:eastAsia="Times New Roman" w:hAnsi="Times New Roman" w:cs="Times New Roman"/>
          <w:sz w:val="28"/>
          <w:szCs w:val="28"/>
          <w:lang w:val="kk-KZ" w:eastAsia="ru-RU"/>
        </w:rPr>
        <w:lastRenderedPageBreak/>
        <w:t>жиналған көлемі 4 610,1 мың тоннаны құраса, 2023 жылы бұл көрсеткіш 4 215,1 мың тоннаға дейін төмендеп, 2022 жылмен салыстырғанда 8,6%-ға немесе 395 мың тоннаға азайған.</w:t>
      </w:r>
    </w:p>
    <w:p w14:paraId="21A3FBD7" w14:textId="77777777" w:rsidR="00EE2597" w:rsidRPr="0074418C" w:rsidRDefault="00EE2597" w:rsidP="00EE2597">
      <w:pPr>
        <w:widowControl w:val="0"/>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2023 жылдың қорытындысына сәйкес, өндірілген көкөніс өнімдерінің 38,1%-ы үй шаруашылықтарына, ал 57,7%-ы шаруа (фермер) қожалықтарына тиесілі болды. Бұл Қазақстанда көкөніс шаруашылығында да ұсақ тауарлы өндіріс мәселесінің бар екенін көрсетеді. Ішкі нарықтағы халықтың сұранысы негізінен үй шаруашылықтарындағы өндіріс есебінен қамтамасыз етіледі.</w:t>
      </w:r>
    </w:p>
    <w:p w14:paraId="2B0124D9" w14:textId="3479E5B0" w:rsidR="00EE2597" w:rsidRPr="0074418C" w:rsidRDefault="00EE2597" w:rsidP="00EE2597">
      <w:pPr>
        <w:widowControl w:val="0"/>
        <w:spacing w:after="0" w:line="240" w:lineRule="auto"/>
        <w:ind w:firstLine="567"/>
        <w:jc w:val="both"/>
        <w:rPr>
          <w:rFonts w:ascii="Times New Roman" w:eastAsia="Times New Roman" w:hAnsi="Times New Roman" w:cs="Times New Roman"/>
          <w:spacing w:val="-5"/>
          <w:sz w:val="28"/>
          <w:szCs w:val="28"/>
          <w:lang w:val="kk-KZ" w:eastAsia="ru-RU"/>
        </w:rPr>
      </w:pPr>
      <w:r w:rsidRPr="0074418C">
        <w:rPr>
          <w:rFonts w:ascii="Times New Roman" w:eastAsia="Times New Roman" w:hAnsi="Times New Roman" w:cs="Times New Roman"/>
          <w:spacing w:val="-5"/>
          <w:sz w:val="28"/>
          <w:szCs w:val="28"/>
          <w:lang w:val="kk-KZ" w:eastAsia="ru-RU"/>
        </w:rPr>
        <w:t xml:space="preserve">Жалпы көкөніс өндірісінің өңірлік құрылымы </w:t>
      </w:r>
      <w:r w:rsidR="00241C72" w:rsidRPr="0074418C">
        <w:rPr>
          <w:rFonts w:ascii="Times New Roman" w:eastAsia="Times New Roman" w:hAnsi="Times New Roman" w:cs="Times New Roman"/>
          <w:spacing w:val="-5"/>
          <w:sz w:val="28"/>
          <w:szCs w:val="28"/>
          <w:lang w:val="kk-KZ" w:eastAsia="ru-RU"/>
        </w:rPr>
        <w:t>Б-</w:t>
      </w:r>
      <w:r w:rsidRPr="0074418C">
        <w:rPr>
          <w:rFonts w:ascii="Times New Roman" w:eastAsia="Times New Roman" w:hAnsi="Times New Roman" w:cs="Times New Roman"/>
          <w:spacing w:val="-5"/>
          <w:sz w:val="28"/>
          <w:szCs w:val="28"/>
          <w:lang w:val="kk-KZ" w:eastAsia="ru-RU"/>
        </w:rPr>
        <w:t>қосымшасында ұсынылған. Көкөніс дақылдарын өсіру барысында инновациялық технологияларды қолдану оларды республика аумағының барлық дерлік аймақтарында өсіруге мүмкіндік береді. Өнімнің түрлері мен сұрыптарына байланысты көкөністер Қазақстанның оңтүстік, солтүстік, шығыс және орталық өңірлерінде өсіріледі. Көкөніс өндірісінің негізгі үлесі Оңтүстік Қазақстанға тиесілі, 2022 жылғы деректер бойынша жалпы көлемнің 23,2%-ы Түркістан облысында, 27,4%-ы Жамбыл облысында, ал 16,6%-ы Алматы облысында өндірілген.</w:t>
      </w:r>
    </w:p>
    <w:p w14:paraId="65EF6615" w14:textId="77777777" w:rsidR="00EE2597" w:rsidRPr="0074418C" w:rsidRDefault="00EE2597" w:rsidP="00EE2597">
      <w:pPr>
        <w:widowControl w:val="0"/>
        <w:spacing w:after="0" w:line="240" w:lineRule="auto"/>
        <w:ind w:firstLine="567"/>
        <w:jc w:val="both"/>
        <w:rPr>
          <w:rFonts w:ascii="Times New Roman" w:eastAsia="Times New Roman" w:hAnsi="Times New Roman" w:cs="Times New Roman"/>
          <w:spacing w:val="-5"/>
          <w:sz w:val="28"/>
          <w:szCs w:val="28"/>
          <w:lang w:val="kk-KZ" w:eastAsia="ru-RU"/>
        </w:rPr>
      </w:pPr>
      <w:r w:rsidRPr="0074418C">
        <w:rPr>
          <w:rFonts w:ascii="Times New Roman" w:eastAsia="Times New Roman" w:hAnsi="Times New Roman" w:cs="Times New Roman"/>
          <w:spacing w:val="-5"/>
          <w:sz w:val="28"/>
          <w:szCs w:val="28"/>
          <w:lang w:val="kk-KZ" w:eastAsia="ru-RU"/>
        </w:rPr>
        <w:t>Көкөніс өнімдерінің ең төменгі үлесі Астана, Алматы және Шымкент қалаларында, сондай-ақ Маңғыстау облысында тіркелген.</w:t>
      </w:r>
    </w:p>
    <w:p w14:paraId="2C2C17E2" w14:textId="77777777" w:rsidR="00EE2597" w:rsidRPr="0074418C" w:rsidRDefault="00EE2597" w:rsidP="00EE2597">
      <w:pPr>
        <w:widowControl w:val="0"/>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 xml:space="preserve">Бақша шаруашылығы көкөніс өндірісінің жеке бағыты ретінде ерекшеленеді. </w:t>
      </w:r>
      <w:r w:rsidRPr="0074418C">
        <w:rPr>
          <w:rFonts w:ascii="Times New Roman" w:eastAsia="Times New Roman" w:hAnsi="Times New Roman" w:cs="Times New Roman"/>
          <w:iCs/>
          <w:sz w:val="28"/>
          <w:szCs w:val="28"/>
          <w:lang w:val="kk-KZ" w:eastAsia="ru-RU"/>
        </w:rPr>
        <w:t>Қауын, қарбыз, асқабақ сияқты бақша дақылдарын өсіру негізінен еліміздің оңтүстік және оңтүстік-шығыс аймақтарында шоғырланған.</w:t>
      </w:r>
    </w:p>
    <w:p w14:paraId="329D144A" w14:textId="77777777" w:rsidR="00EE2597" w:rsidRPr="0074418C" w:rsidRDefault="00EE2597" w:rsidP="00EE2597">
      <w:pPr>
        <w:widowControl w:val="0"/>
        <w:spacing w:after="0" w:line="240" w:lineRule="auto"/>
        <w:ind w:firstLine="567"/>
        <w:jc w:val="both"/>
        <w:rPr>
          <w:rFonts w:ascii="Times New Roman" w:eastAsia="Times New Roman" w:hAnsi="Times New Roman" w:cs="Times New Roman"/>
          <w:sz w:val="28"/>
          <w:szCs w:val="28"/>
          <w:lang w:val="kk-KZ" w:eastAsia="ru-RU"/>
        </w:rPr>
      </w:pPr>
    </w:p>
    <w:p w14:paraId="4F2036E5" w14:textId="3684E579" w:rsidR="00EE2597" w:rsidRPr="0074418C" w:rsidRDefault="00325FDF" w:rsidP="00325FDF">
      <w:pPr>
        <w:widowControl w:val="0"/>
        <w:spacing w:after="0" w:line="240" w:lineRule="auto"/>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Кесте 8 –</w:t>
      </w:r>
      <w:r w:rsidR="00EE2597" w:rsidRPr="0074418C">
        <w:rPr>
          <w:rFonts w:ascii="Times New Roman" w:eastAsia="Times New Roman" w:hAnsi="Times New Roman" w:cs="Times New Roman"/>
          <w:sz w:val="28"/>
          <w:szCs w:val="28"/>
          <w:lang w:val="kk-KZ" w:eastAsia="ru-RU"/>
        </w:rPr>
        <w:t xml:space="preserve"> Шаруашылық санаттары бойынша Қазақстан Республикасында 201</w:t>
      </w:r>
      <w:r w:rsidR="009F7673">
        <w:rPr>
          <w:rFonts w:ascii="Times New Roman" w:eastAsia="Times New Roman" w:hAnsi="Times New Roman" w:cs="Times New Roman"/>
          <w:sz w:val="28"/>
          <w:szCs w:val="28"/>
          <w:lang w:val="kk-KZ" w:eastAsia="ru-RU"/>
        </w:rPr>
        <w:t>9</w:t>
      </w:r>
      <w:r w:rsidR="00EE2597" w:rsidRPr="0074418C">
        <w:rPr>
          <w:rFonts w:ascii="Times New Roman" w:eastAsia="Times New Roman" w:hAnsi="Times New Roman" w:cs="Times New Roman"/>
          <w:sz w:val="28"/>
          <w:szCs w:val="28"/>
          <w:lang w:val="kk-KZ" w:eastAsia="ru-RU"/>
        </w:rPr>
        <w:t>-202</w:t>
      </w:r>
      <w:r w:rsidR="009F7673">
        <w:rPr>
          <w:rFonts w:ascii="Times New Roman" w:eastAsia="Times New Roman" w:hAnsi="Times New Roman" w:cs="Times New Roman"/>
          <w:sz w:val="28"/>
          <w:szCs w:val="28"/>
          <w:lang w:val="kk-KZ" w:eastAsia="ru-RU"/>
        </w:rPr>
        <w:t>3</w:t>
      </w:r>
      <w:r w:rsidR="00EE2597" w:rsidRPr="0074418C">
        <w:rPr>
          <w:rFonts w:ascii="Times New Roman" w:eastAsia="Times New Roman" w:hAnsi="Times New Roman" w:cs="Times New Roman"/>
          <w:sz w:val="28"/>
          <w:szCs w:val="28"/>
          <w:lang w:val="kk-KZ" w:eastAsia="ru-RU"/>
        </w:rPr>
        <w:t xml:space="preserve"> жылдар аралығындағы бақша дақылдары өндірісі </w:t>
      </w:r>
    </w:p>
    <w:p w14:paraId="1EE3DEE2" w14:textId="77777777" w:rsidR="00AA2F8D" w:rsidRPr="0074418C" w:rsidRDefault="00EE2597" w:rsidP="00AA2F8D">
      <w:pPr>
        <w:widowControl w:val="0"/>
        <w:spacing w:after="0" w:line="240" w:lineRule="auto"/>
        <w:ind w:firstLine="567"/>
        <w:jc w:val="right"/>
        <w:rPr>
          <w:rFonts w:ascii="Times New Roman" w:eastAsia="Times New Roman" w:hAnsi="Times New Roman" w:cs="Times New Roman"/>
          <w:sz w:val="24"/>
          <w:szCs w:val="24"/>
          <w:lang w:val="kk-KZ" w:eastAsia="ru-RU"/>
        </w:rPr>
      </w:pPr>
      <w:r w:rsidRPr="0074418C">
        <w:rPr>
          <w:rFonts w:ascii="Times New Roman" w:eastAsia="Times New Roman" w:hAnsi="Times New Roman" w:cs="Times New Roman"/>
          <w:sz w:val="28"/>
          <w:szCs w:val="28"/>
          <w:lang w:val="kk-KZ" w:eastAsia="ru-RU"/>
        </w:rPr>
        <w:t xml:space="preserve"> </w:t>
      </w:r>
      <w:r w:rsidR="00AA2F8D" w:rsidRPr="0074418C">
        <w:rPr>
          <w:rFonts w:ascii="Times New Roman" w:eastAsia="Times New Roman" w:hAnsi="Times New Roman" w:cs="Times New Roman"/>
          <w:sz w:val="24"/>
          <w:szCs w:val="24"/>
          <w:lang w:val="kk-KZ" w:eastAsia="ru-RU"/>
        </w:rPr>
        <w:t>мың</w:t>
      </w:r>
      <w:r w:rsidR="00AA2F8D" w:rsidRPr="0074418C">
        <w:rPr>
          <w:rFonts w:ascii="Times New Roman" w:eastAsia="Times New Roman" w:hAnsi="Times New Roman" w:cs="Times New Roman"/>
          <w:sz w:val="24"/>
          <w:szCs w:val="24"/>
          <w:lang w:val="en-GB" w:eastAsia="ru-RU"/>
        </w:rPr>
        <w:t xml:space="preserve"> </w:t>
      </w:r>
      <w:r w:rsidR="00AA2F8D" w:rsidRPr="0074418C">
        <w:rPr>
          <w:rFonts w:ascii="Times New Roman" w:eastAsia="Times New Roman" w:hAnsi="Times New Roman" w:cs="Times New Roman"/>
          <w:sz w:val="24"/>
          <w:szCs w:val="24"/>
          <w:lang w:eastAsia="ru-RU"/>
        </w:rPr>
        <w:t>тонн</w:t>
      </w:r>
      <w:r w:rsidR="00AA2F8D" w:rsidRPr="0074418C">
        <w:rPr>
          <w:rFonts w:ascii="Times New Roman" w:eastAsia="Times New Roman" w:hAnsi="Times New Roman" w:cs="Times New Roman"/>
          <w:sz w:val="24"/>
          <w:szCs w:val="24"/>
          <w:lang w:val="kk-KZ" w:eastAsia="ru-RU"/>
        </w:rPr>
        <w:t>а</w:t>
      </w:r>
    </w:p>
    <w:tbl>
      <w:tblPr>
        <w:tblW w:w="9651"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6"/>
        <w:gridCol w:w="993"/>
        <w:gridCol w:w="992"/>
        <w:gridCol w:w="993"/>
        <w:gridCol w:w="993"/>
        <w:gridCol w:w="993"/>
        <w:gridCol w:w="850"/>
        <w:gridCol w:w="1131"/>
      </w:tblGrid>
      <w:tr w:rsidR="00AD4A25" w:rsidRPr="0074418C" w14:paraId="47383490" w14:textId="77777777" w:rsidTr="00E84E33">
        <w:trPr>
          <w:trHeight w:val="288"/>
        </w:trPr>
        <w:tc>
          <w:tcPr>
            <w:tcW w:w="2706" w:type="dxa"/>
            <w:vMerge w:val="restart"/>
            <w:vAlign w:val="center"/>
            <w:hideMark/>
          </w:tcPr>
          <w:p w14:paraId="2E0B85F5" w14:textId="77777777" w:rsidR="00EE2597" w:rsidRPr="0074418C" w:rsidRDefault="00EE2597" w:rsidP="00E84E33">
            <w:pPr>
              <w:widowControl w:val="0"/>
              <w:spacing w:after="0" w:line="192" w:lineRule="auto"/>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pacing w:val="-4"/>
                <w:sz w:val="24"/>
                <w:szCs w:val="24"/>
                <w:lang w:eastAsia="ru-RU"/>
              </w:rPr>
              <w:t>Шаруашылық санаттары</w:t>
            </w:r>
          </w:p>
        </w:tc>
        <w:tc>
          <w:tcPr>
            <w:tcW w:w="5814" w:type="dxa"/>
            <w:gridSpan w:val="6"/>
            <w:vAlign w:val="center"/>
            <w:hideMark/>
          </w:tcPr>
          <w:p w14:paraId="0B1EE119" w14:textId="7855FC70" w:rsidR="00EE2597" w:rsidRPr="0074418C" w:rsidRDefault="00AA2F8D" w:rsidP="00E84E33">
            <w:pPr>
              <w:widowControl w:val="0"/>
              <w:spacing w:after="0" w:line="192" w:lineRule="auto"/>
              <w:ind w:left="-141" w:right="-108"/>
              <w:jc w:val="center"/>
              <w:rPr>
                <w:rFonts w:ascii="Times New Roman" w:eastAsia="Times New Roman" w:hAnsi="Times New Roman" w:cs="Times New Roman"/>
                <w:bCs/>
                <w:sz w:val="24"/>
                <w:szCs w:val="24"/>
                <w:lang w:val="kk-KZ" w:eastAsia="ru-RU"/>
              </w:rPr>
            </w:pPr>
            <w:r w:rsidRPr="0074418C">
              <w:rPr>
                <w:rFonts w:ascii="Times New Roman" w:eastAsia="Times New Roman" w:hAnsi="Times New Roman" w:cs="Times New Roman"/>
                <w:bCs/>
                <w:sz w:val="24"/>
                <w:szCs w:val="24"/>
                <w:lang w:val="kk-KZ" w:eastAsia="ru-RU"/>
              </w:rPr>
              <w:t>жылдар</w:t>
            </w:r>
          </w:p>
        </w:tc>
        <w:tc>
          <w:tcPr>
            <w:tcW w:w="1131" w:type="dxa"/>
            <w:vMerge w:val="restart"/>
          </w:tcPr>
          <w:p w14:paraId="7F8DA535" w14:textId="77777777" w:rsidR="00AA2F8D" w:rsidRPr="0074418C" w:rsidRDefault="00AA2F8D" w:rsidP="00E84E33">
            <w:pPr>
              <w:widowControl w:val="0"/>
              <w:spacing w:after="0" w:line="192" w:lineRule="auto"/>
              <w:ind w:left="-108" w:right="-91"/>
              <w:jc w:val="center"/>
              <w:rPr>
                <w:rFonts w:ascii="Times New Roman" w:eastAsia="Times New Roman" w:hAnsi="Times New Roman" w:cs="Times New Roman"/>
                <w:bCs/>
                <w:sz w:val="24"/>
                <w:szCs w:val="24"/>
                <w:lang w:eastAsia="ru-RU"/>
              </w:rPr>
            </w:pPr>
          </w:p>
          <w:p w14:paraId="3AAE2E6F" w14:textId="56CC8816" w:rsidR="00EE2597" w:rsidRPr="0074418C" w:rsidRDefault="00AA2F8D" w:rsidP="00E84E33">
            <w:pPr>
              <w:widowControl w:val="0"/>
              <w:spacing w:after="0" w:line="192" w:lineRule="auto"/>
              <w:ind w:left="-108" w:right="-91"/>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2023</w:t>
            </w:r>
            <w:r w:rsidRPr="0074418C">
              <w:rPr>
                <w:rFonts w:ascii="Times New Roman" w:eastAsia="Times New Roman" w:hAnsi="Times New Roman" w:cs="Times New Roman"/>
                <w:bCs/>
                <w:sz w:val="24"/>
                <w:szCs w:val="24"/>
                <w:lang w:val="kk-KZ" w:eastAsia="ru-RU"/>
              </w:rPr>
              <w:t>ж</w:t>
            </w:r>
            <w:r w:rsidRPr="0074418C">
              <w:rPr>
                <w:rFonts w:ascii="Times New Roman" w:eastAsia="Times New Roman" w:hAnsi="Times New Roman" w:cs="Times New Roman"/>
                <w:bCs/>
                <w:sz w:val="24"/>
                <w:szCs w:val="24"/>
                <w:lang w:eastAsia="ru-RU"/>
              </w:rPr>
              <w:t xml:space="preserve"> 2019</w:t>
            </w:r>
            <w:r w:rsidRPr="0074418C">
              <w:rPr>
                <w:rFonts w:ascii="Times New Roman" w:eastAsia="Times New Roman" w:hAnsi="Times New Roman" w:cs="Times New Roman"/>
                <w:bCs/>
                <w:sz w:val="24"/>
                <w:szCs w:val="24"/>
                <w:lang w:val="kk-KZ" w:eastAsia="ru-RU"/>
              </w:rPr>
              <w:t>ж</w:t>
            </w:r>
            <w:r w:rsidRPr="0074418C">
              <w:rPr>
                <w:rFonts w:ascii="Times New Roman" w:eastAsia="Times New Roman" w:hAnsi="Times New Roman" w:cs="Times New Roman"/>
                <w:bCs/>
                <w:sz w:val="24"/>
                <w:szCs w:val="24"/>
                <w:lang w:eastAsia="ru-RU"/>
              </w:rPr>
              <w:t>., %</w:t>
            </w:r>
          </w:p>
        </w:tc>
      </w:tr>
      <w:tr w:rsidR="00AD4A25" w:rsidRPr="0074418C" w14:paraId="11794E27" w14:textId="77777777" w:rsidTr="00E84E33">
        <w:trPr>
          <w:trHeight w:val="288"/>
        </w:trPr>
        <w:tc>
          <w:tcPr>
            <w:tcW w:w="2706" w:type="dxa"/>
            <w:vMerge/>
            <w:hideMark/>
          </w:tcPr>
          <w:p w14:paraId="524542CA" w14:textId="77777777" w:rsidR="00EE2597" w:rsidRPr="0074418C" w:rsidRDefault="00EE2597" w:rsidP="00E84E33">
            <w:pPr>
              <w:widowControl w:val="0"/>
              <w:spacing w:after="0" w:line="192" w:lineRule="auto"/>
              <w:jc w:val="center"/>
              <w:rPr>
                <w:rFonts w:ascii="Times New Roman" w:eastAsia="Times New Roman" w:hAnsi="Times New Roman" w:cs="Times New Roman"/>
                <w:bCs/>
                <w:sz w:val="24"/>
                <w:szCs w:val="24"/>
                <w:lang w:eastAsia="ru-RU"/>
              </w:rPr>
            </w:pPr>
          </w:p>
        </w:tc>
        <w:tc>
          <w:tcPr>
            <w:tcW w:w="993" w:type="dxa"/>
            <w:vMerge w:val="restart"/>
            <w:vAlign w:val="center"/>
            <w:hideMark/>
          </w:tcPr>
          <w:p w14:paraId="46202E5A" w14:textId="77777777" w:rsidR="00EE2597" w:rsidRPr="0074418C" w:rsidRDefault="00EE2597" w:rsidP="00E84E33">
            <w:pPr>
              <w:widowControl w:val="0"/>
              <w:spacing w:after="0" w:line="192" w:lineRule="auto"/>
              <w:ind w:left="-141"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2019</w:t>
            </w:r>
          </w:p>
        </w:tc>
        <w:tc>
          <w:tcPr>
            <w:tcW w:w="992" w:type="dxa"/>
            <w:vMerge w:val="restart"/>
            <w:vAlign w:val="center"/>
            <w:hideMark/>
          </w:tcPr>
          <w:p w14:paraId="5B9F0CE8" w14:textId="77777777" w:rsidR="00EE2597" w:rsidRPr="0074418C" w:rsidRDefault="00EE2597" w:rsidP="00E84E33">
            <w:pPr>
              <w:widowControl w:val="0"/>
              <w:spacing w:after="0" w:line="192" w:lineRule="auto"/>
              <w:ind w:left="-141"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2020</w:t>
            </w:r>
          </w:p>
        </w:tc>
        <w:tc>
          <w:tcPr>
            <w:tcW w:w="993" w:type="dxa"/>
            <w:vMerge w:val="restart"/>
            <w:vAlign w:val="center"/>
            <w:hideMark/>
          </w:tcPr>
          <w:p w14:paraId="7FBF14CB" w14:textId="77777777" w:rsidR="00EE2597" w:rsidRPr="0074418C" w:rsidRDefault="00EE2597" w:rsidP="00E84E33">
            <w:pPr>
              <w:widowControl w:val="0"/>
              <w:spacing w:after="0" w:line="192" w:lineRule="auto"/>
              <w:ind w:left="-141"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2021</w:t>
            </w:r>
          </w:p>
        </w:tc>
        <w:tc>
          <w:tcPr>
            <w:tcW w:w="993" w:type="dxa"/>
            <w:vMerge w:val="restart"/>
            <w:vAlign w:val="center"/>
            <w:hideMark/>
          </w:tcPr>
          <w:p w14:paraId="608D9AE4" w14:textId="77777777" w:rsidR="00EE2597" w:rsidRPr="0074418C" w:rsidRDefault="00EE2597" w:rsidP="00E84E33">
            <w:pPr>
              <w:widowControl w:val="0"/>
              <w:spacing w:after="0" w:line="192" w:lineRule="auto"/>
              <w:ind w:left="-141"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2022</w:t>
            </w:r>
          </w:p>
        </w:tc>
        <w:tc>
          <w:tcPr>
            <w:tcW w:w="1843" w:type="dxa"/>
            <w:gridSpan w:val="2"/>
            <w:vAlign w:val="center"/>
          </w:tcPr>
          <w:p w14:paraId="337C1371" w14:textId="77777777" w:rsidR="00EE2597" w:rsidRPr="0074418C" w:rsidRDefault="00EE2597" w:rsidP="00E84E33">
            <w:pPr>
              <w:widowControl w:val="0"/>
              <w:spacing w:after="0" w:line="192" w:lineRule="auto"/>
              <w:ind w:left="-141"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2023</w:t>
            </w:r>
          </w:p>
        </w:tc>
        <w:tc>
          <w:tcPr>
            <w:tcW w:w="1131" w:type="dxa"/>
            <w:vMerge/>
          </w:tcPr>
          <w:p w14:paraId="3A029E22" w14:textId="77777777" w:rsidR="00EE2597" w:rsidRPr="0074418C" w:rsidRDefault="00EE2597" w:rsidP="00E84E33">
            <w:pPr>
              <w:widowControl w:val="0"/>
              <w:spacing w:after="0" w:line="192" w:lineRule="auto"/>
              <w:ind w:left="-108" w:right="-91"/>
              <w:jc w:val="center"/>
              <w:rPr>
                <w:rFonts w:ascii="Times New Roman" w:eastAsia="Times New Roman" w:hAnsi="Times New Roman" w:cs="Times New Roman"/>
                <w:bCs/>
                <w:sz w:val="24"/>
                <w:szCs w:val="24"/>
                <w:lang w:eastAsia="ru-RU"/>
              </w:rPr>
            </w:pPr>
          </w:p>
        </w:tc>
      </w:tr>
      <w:tr w:rsidR="00AD4A25" w:rsidRPr="0074418C" w14:paraId="53EA8541" w14:textId="77777777" w:rsidTr="00E84E33">
        <w:trPr>
          <w:trHeight w:val="288"/>
        </w:trPr>
        <w:tc>
          <w:tcPr>
            <w:tcW w:w="2706" w:type="dxa"/>
            <w:vMerge/>
            <w:hideMark/>
          </w:tcPr>
          <w:p w14:paraId="75B7F2CD" w14:textId="77777777" w:rsidR="00EE2597" w:rsidRPr="0074418C" w:rsidRDefault="00EE2597" w:rsidP="00E84E33">
            <w:pPr>
              <w:widowControl w:val="0"/>
              <w:spacing w:after="0" w:line="192" w:lineRule="auto"/>
              <w:jc w:val="center"/>
              <w:rPr>
                <w:rFonts w:ascii="Times New Roman" w:eastAsia="Times New Roman" w:hAnsi="Times New Roman" w:cs="Times New Roman"/>
                <w:bCs/>
                <w:sz w:val="24"/>
                <w:szCs w:val="24"/>
                <w:lang w:eastAsia="ru-RU"/>
              </w:rPr>
            </w:pPr>
          </w:p>
        </w:tc>
        <w:tc>
          <w:tcPr>
            <w:tcW w:w="993" w:type="dxa"/>
            <w:vMerge/>
            <w:vAlign w:val="center"/>
            <w:hideMark/>
          </w:tcPr>
          <w:p w14:paraId="2CEA8B00" w14:textId="77777777" w:rsidR="00EE2597" w:rsidRPr="0074418C" w:rsidRDefault="00EE2597" w:rsidP="00E84E33">
            <w:pPr>
              <w:widowControl w:val="0"/>
              <w:spacing w:after="0" w:line="192" w:lineRule="auto"/>
              <w:ind w:left="-141" w:right="-108"/>
              <w:jc w:val="center"/>
              <w:rPr>
                <w:rFonts w:ascii="Times New Roman" w:eastAsia="Times New Roman" w:hAnsi="Times New Roman" w:cs="Times New Roman"/>
                <w:bCs/>
                <w:sz w:val="24"/>
                <w:szCs w:val="24"/>
                <w:lang w:eastAsia="ru-RU"/>
              </w:rPr>
            </w:pPr>
          </w:p>
        </w:tc>
        <w:tc>
          <w:tcPr>
            <w:tcW w:w="992" w:type="dxa"/>
            <w:vMerge/>
            <w:vAlign w:val="center"/>
            <w:hideMark/>
          </w:tcPr>
          <w:p w14:paraId="3CE34176" w14:textId="77777777" w:rsidR="00EE2597" w:rsidRPr="0074418C" w:rsidRDefault="00EE2597" w:rsidP="00E84E33">
            <w:pPr>
              <w:widowControl w:val="0"/>
              <w:spacing w:after="0" w:line="192" w:lineRule="auto"/>
              <w:ind w:left="-141" w:right="-108"/>
              <w:jc w:val="center"/>
              <w:rPr>
                <w:rFonts w:ascii="Times New Roman" w:eastAsia="Times New Roman" w:hAnsi="Times New Roman" w:cs="Times New Roman"/>
                <w:bCs/>
                <w:sz w:val="24"/>
                <w:szCs w:val="24"/>
                <w:lang w:eastAsia="ru-RU"/>
              </w:rPr>
            </w:pPr>
          </w:p>
        </w:tc>
        <w:tc>
          <w:tcPr>
            <w:tcW w:w="993" w:type="dxa"/>
            <w:vMerge/>
            <w:vAlign w:val="center"/>
            <w:hideMark/>
          </w:tcPr>
          <w:p w14:paraId="75532A20" w14:textId="77777777" w:rsidR="00EE2597" w:rsidRPr="0074418C" w:rsidRDefault="00EE2597" w:rsidP="00E84E33">
            <w:pPr>
              <w:widowControl w:val="0"/>
              <w:spacing w:after="0" w:line="192" w:lineRule="auto"/>
              <w:ind w:left="-141" w:right="-108"/>
              <w:jc w:val="center"/>
              <w:rPr>
                <w:rFonts w:ascii="Times New Roman" w:eastAsia="Times New Roman" w:hAnsi="Times New Roman" w:cs="Times New Roman"/>
                <w:bCs/>
                <w:sz w:val="24"/>
                <w:szCs w:val="24"/>
                <w:lang w:eastAsia="ru-RU"/>
              </w:rPr>
            </w:pPr>
          </w:p>
        </w:tc>
        <w:tc>
          <w:tcPr>
            <w:tcW w:w="993" w:type="dxa"/>
            <w:vMerge/>
            <w:vAlign w:val="center"/>
            <w:hideMark/>
          </w:tcPr>
          <w:p w14:paraId="1283FACC" w14:textId="77777777" w:rsidR="00EE2597" w:rsidRPr="0074418C" w:rsidRDefault="00EE2597" w:rsidP="00E84E33">
            <w:pPr>
              <w:widowControl w:val="0"/>
              <w:spacing w:after="0" w:line="192" w:lineRule="auto"/>
              <w:ind w:left="-141" w:right="-108"/>
              <w:jc w:val="center"/>
              <w:rPr>
                <w:rFonts w:ascii="Times New Roman" w:eastAsia="Times New Roman" w:hAnsi="Times New Roman" w:cs="Times New Roman"/>
                <w:bCs/>
                <w:sz w:val="24"/>
                <w:szCs w:val="24"/>
                <w:lang w:eastAsia="ru-RU"/>
              </w:rPr>
            </w:pPr>
          </w:p>
        </w:tc>
        <w:tc>
          <w:tcPr>
            <w:tcW w:w="993" w:type="dxa"/>
            <w:vAlign w:val="center"/>
          </w:tcPr>
          <w:p w14:paraId="6C39309C" w14:textId="77777777" w:rsidR="00EE2597" w:rsidRPr="0074418C" w:rsidRDefault="00EE2597" w:rsidP="00E84E33">
            <w:pPr>
              <w:widowControl w:val="0"/>
              <w:spacing w:after="0" w:line="192" w:lineRule="auto"/>
              <w:ind w:left="-141"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факт</w:t>
            </w:r>
          </w:p>
        </w:tc>
        <w:tc>
          <w:tcPr>
            <w:tcW w:w="850" w:type="dxa"/>
          </w:tcPr>
          <w:p w14:paraId="690ABBF8" w14:textId="77777777" w:rsidR="00EE2597" w:rsidRPr="0074418C" w:rsidRDefault="00EE2597" w:rsidP="00E84E33">
            <w:pPr>
              <w:widowControl w:val="0"/>
              <w:spacing w:after="0" w:line="192" w:lineRule="auto"/>
              <w:ind w:left="-141"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w:t>
            </w:r>
          </w:p>
        </w:tc>
        <w:tc>
          <w:tcPr>
            <w:tcW w:w="1131" w:type="dxa"/>
            <w:vMerge/>
          </w:tcPr>
          <w:p w14:paraId="5BD9F721" w14:textId="77777777" w:rsidR="00EE2597" w:rsidRPr="0074418C" w:rsidRDefault="00EE2597" w:rsidP="00E84E33">
            <w:pPr>
              <w:widowControl w:val="0"/>
              <w:spacing w:after="0" w:line="192" w:lineRule="auto"/>
              <w:ind w:left="-108" w:right="-91"/>
              <w:jc w:val="center"/>
              <w:rPr>
                <w:rFonts w:ascii="Times New Roman" w:eastAsia="Times New Roman" w:hAnsi="Times New Roman" w:cs="Times New Roman"/>
                <w:bCs/>
                <w:sz w:val="24"/>
                <w:szCs w:val="24"/>
                <w:lang w:eastAsia="ru-RU"/>
              </w:rPr>
            </w:pPr>
          </w:p>
        </w:tc>
      </w:tr>
      <w:tr w:rsidR="00AD4A25" w:rsidRPr="0074418C" w14:paraId="2205F2F3" w14:textId="77777777" w:rsidTr="00E84E33">
        <w:trPr>
          <w:trHeight w:val="288"/>
        </w:trPr>
        <w:tc>
          <w:tcPr>
            <w:tcW w:w="2706" w:type="dxa"/>
            <w:hideMark/>
          </w:tcPr>
          <w:p w14:paraId="6706E767" w14:textId="77777777" w:rsidR="00EE2597" w:rsidRPr="0074418C" w:rsidRDefault="00EE2597" w:rsidP="00E84E33">
            <w:pPr>
              <w:widowControl w:val="0"/>
              <w:spacing w:after="0" w:line="192" w:lineRule="auto"/>
              <w:rPr>
                <w:rFonts w:ascii="Times New Roman" w:eastAsia="Times New Roman" w:hAnsi="Times New Roman" w:cs="Times New Roman"/>
                <w:bCs/>
                <w:spacing w:val="-4"/>
                <w:sz w:val="24"/>
                <w:szCs w:val="24"/>
                <w:lang w:eastAsia="ru-RU"/>
              </w:rPr>
            </w:pPr>
            <w:r w:rsidRPr="0074418C">
              <w:rPr>
                <w:rFonts w:ascii="Times New Roman" w:eastAsia="Times New Roman" w:hAnsi="Times New Roman" w:cs="Times New Roman"/>
                <w:bCs/>
                <w:spacing w:val="-4"/>
                <w:sz w:val="24"/>
                <w:szCs w:val="24"/>
                <w:lang w:eastAsia="ru-RU"/>
              </w:rPr>
              <w:t>Шаруашылықтардың барлық санаттары, оның ішінде:</w:t>
            </w:r>
          </w:p>
        </w:tc>
        <w:tc>
          <w:tcPr>
            <w:tcW w:w="993" w:type="dxa"/>
            <w:vAlign w:val="center"/>
            <w:hideMark/>
          </w:tcPr>
          <w:p w14:paraId="0EE83DA0" w14:textId="77777777" w:rsidR="00EE2597" w:rsidRPr="0074418C" w:rsidRDefault="00EE2597" w:rsidP="00E84E33">
            <w:pPr>
              <w:widowControl w:val="0"/>
              <w:spacing w:after="0" w:line="192" w:lineRule="auto"/>
              <w:ind w:left="-82" w:right="-100"/>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2 382,1</w:t>
            </w:r>
          </w:p>
        </w:tc>
        <w:tc>
          <w:tcPr>
            <w:tcW w:w="992" w:type="dxa"/>
            <w:vAlign w:val="center"/>
            <w:hideMark/>
          </w:tcPr>
          <w:p w14:paraId="7E90E97B" w14:textId="77777777" w:rsidR="00EE2597" w:rsidRPr="0074418C" w:rsidRDefault="00EE2597" w:rsidP="00E84E33">
            <w:pPr>
              <w:widowControl w:val="0"/>
              <w:spacing w:after="0" w:line="192" w:lineRule="auto"/>
              <w:ind w:left="-82" w:right="-100"/>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2 425,1</w:t>
            </w:r>
          </w:p>
        </w:tc>
        <w:tc>
          <w:tcPr>
            <w:tcW w:w="993" w:type="dxa"/>
            <w:vAlign w:val="center"/>
          </w:tcPr>
          <w:p w14:paraId="185A0308" w14:textId="77777777" w:rsidR="00EE2597" w:rsidRPr="0074418C" w:rsidRDefault="00EE2597" w:rsidP="00E84E33">
            <w:pPr>
              <w:widowControl w:val="0"/>
              <w:spacing w:after="0" w:line="192" w:lineRule="auto"/>
              <w:ind w:left="-82" w:right="-100"/>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2 778,6</w:t>
            </w:r>
          </w:p>
        </w:tc>
        <w:tc>
          <w:tcPr>
            <w:tcW w:w="993" w:type="dxa"/>
            <w:vAlign w:val="center"/>
          </w:tcPr>
          <w:p w14:paraId="5032FA62" w14:textId="77777777" w:rsidR="00EE2597" w:rsidRPr="0074418C" w:rsidRDefault="00EE2597" w:rsidP="00E84E33">
            <w:pPr>
              <w:widowControl w:val="0"/>
              <w:spacing w:after="0" w:line="192" w:lineRule="auto"/>
              <w:ind w:left="-82" w:right="-100"/>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2 560,3</w:t>
            </w:r>
          </w:p>
        </w:tc>
        <w:tc>
          <w:tcPr>
            <w:tcW w:w="993" w:type="dxa"/>
            <w:vAlign w:val="center"/>
          </w:tcPr>
          <w:p w14:paraId="4EBC6F72" w14:textId="77777777" w:rsidR="00EE2597" w:rsidRPr="0074418C" w:rsidRDefault="00EE2597" w:rsidP="00E84E33">
            <w:pPr>
              <w:widowControl w:val="0"/>
              <w:spacing w:after="0" w:line="192" w:lineRule="auto"/>
              <w:ind w:left="-82" w:right="-100"/>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2 806,7</w:t>
            </w:r>
          </w:p>
        </w:tc>
        <w:tc>
          <w:tcPr>
            <w:tcW w:w="850" w:type="dxa"/>
            <w:vAlign w:val="center"/>
          </w:tcPr>
          <w:p w14:paraId="2E0C4D32" w14:textId="77777777" w:rsidR="00EE2597" w:rsidRPr="0074418C" w:rsidRDefault="00EE2597" w:rsidP="00E84E33">
            <w:pPr>
              <w:widowControl w:val="0"/>
              <w:spacing w:after="0" w:line="192" w:lineRule="auto"/>
              <w:ind w:left="-50"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100,0</w:t>
            </w:r>
          </w:p>
        </w:tc>
        <w:tc>
          <w:tcPr>
            <w:tcW w:w="1131" w:type="dxa"/>
            <w:vAlign w:val="center"/>
          </w:tcPr>
          <w:p w14:paraId="28FA3668" w14:textId="77777777" w:rsidR="00EE2597" w:rsidRPr="0074418C" w:rsidRDefault="00EE2597" w:rsidP="00E84E33">
            <w:pPr>
              <w:widowControl w:val="0"/>
              <w:spacing w:after="0" w:line="192" w:lineRule="auto"/>
              <w:jc w:val="center"/>
              <w:rPr>
                <w:rFonts w:ascii="Times New Roman" w:hAnsi="Times New Roman" w:cs="Times New Roman"/>
                <w:sz w:val="24"/>
                <w:szCs w:val="24"/>
              </w:rPr>
            </w:pPr>
            <w:r w:rsidRPr="0074418C">
              <w:rPr>
                <w:rFonts w:ascii="Times New Roman" w:hAnsi="Times New Roman" w:cs="Times New Roman"/>
                <w:sz w:val="24"/>
                <w:szCs w:val="24"/>
              </w:rPr>
              <w:t>117,8</w:t>
            </w:r>
          </w:p>
        </w:tc>
      </w:tr>
      <w:tr w:rsidR="00AD4A25" w:rsidRPr="0074418C" w14:paraId="39960A11" w14:textId="77777777" w:rsidTr="00E84E33">
        <w:trPr>
          <w:trHeight w:val="288"/>
        </w:trPr>
        <w:tc>
          <w:tcPr>
            <w:tcW w:w="2706" w:type="dxa"/>
            <w:hideMark/>
          </w:tcPr>
          <w:p w14:paraId="59460C79" w14:textId="77777777" w:rsidR="00EE2597" w:rsidRPr="0074418C" w:rsidRDefault="00EE2597" w:rsidP="00E84E33">
            <w:pPr>
              <w:widowControl w:val="0"/>
              <w:spacing w:after="0" w:line="192" w:lineRule="auto"/>
              <w:ind w:right="-108"/>
              <w:rPr>
                <w:rFonts w:ascii="Times New Roman" w:eastAsia="Times New Roman" w:hAnsi="Times New Roman" w:cs="Times New Roman"/>
                <w:bCs/>
                <w:spacing w:val="-4"/>
                <w:sz w:val="24"/>
                <w:szCs w:val="24"/>
                <w:lang w:eastAsia="ru-RU"/>
              </w:rPr>
            </w:pPr>
            <w:r w:rsidRPr="0074418C">
              <w:rPr>
                <w:rFonts w:ascii="Times New Roman" w:eastAsia="Times New Roman" w:hAnsi="Times New Roman" w:cs="Times New Roman"/>
                <w:bCs/>
                <w:spacing w:val="-4"/>
                <w:sz w:val="24"/>
                <w:szCs w:val="24"/>
                <w:lang w:eastAsia="ru-RU"/>
              </w:rPr>
              <w:t>Ауылшаруашылық кәсіпорындары</w:t>
            </w:r>
          </w:p>
        </w:tc>
        <w:tc>
          <w:tcPr>
            <w:tcW w:w="993" w:type="dxa"/>
            <w:vAlign w:val="center"/>
            <w:hideMark/>
          </w:tcPr>
          <w:p w14:paraId="6F5960A3" w14:textId="77777777" w:rsidR="00EE2597" w:rsidRPr="0074418C" w:rsidRDefault="00EE2597" w:rsidP="00E84E33">
            <w:pPr>
              <w:widowControl w:val="0"/>
              <w:spacing w:after="0" w:line="192" w:lineRule="auto"/>
              <w:ind w:left="-82" w:right="-100"/>
              <w:jc w:val="center"/>
              <w:rPr>
                <w:rFonts w:ascii="Times New Roman" w:eastAsia="Times New Roman" w:hAnsi="Times New Roman" w:cs="Times New Roman"/>
                <w:sz w:val="24"/>
                <w:szCs w:val="24"/>
                <w:lang w:val="en-US" w:eastAsia="ru-RU"/>
              </w:rPr>
            </w:pPr>
            <w:r w:rsidRPr="0074418C">
              <w:rPr>
                <w:rFonts w:ascii="Times New Roman" w:eastAsia="Times New Roman" w:hAnsi="Times New Roman" w:cs="Times New Roman"/>
                <w:sz w:val="24"/>
                <w:szCs w:val="24"/>
                <w:lang w:eastAsia="ru-RU"/>
              </w:rPr>
              <w:t>213,9</w:t>
            </w:r>
          </w:p>
        </w:tc>
        <w:tc>
          <w:tcPr>
            <w:tcW w:w="992" w:type="dxa"/>
            <w:vAlign w:val="center"/>
            <w:hideMark/>
          </w:tcPr>
          <w:p w14:paraId="52DD2F85" w14:textId="77777777" w:rsidR="00EE2597" w:rsidRPr="0074418C" w:rsidRDefault="00EE2597" w:rsidP="00E84E33">
            <w:pPr>
              <w:widowControl w:val="0"/>
              <w:spacing w:after="0" w:line="192" w:lineRule="auto"/>
              <w:ind w:left="-82" w:right="-100"/>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216,7</w:t>
            </w:r>
          </w:p>
        </w:tc>
        <w:tc>
          <w:tcPr>
            <w:tcW w:w="993" w:type="dxa"/>
            <w:vAlign w:val="center"/>
          </w:tcPr>
          <w:p w14:paraId="0A74E726" w14:textId="77777777" w:rsidR="00EE2597" w:rsidRPr="0074418C" w:rsidRDefault="00EE2597" w:rsidP="00E84E33">
            <w:pPr>
              <w:widowControl w:val="0"/>
              <w:spacing w:after="0" w:line="192" w:lineRule="auto"/>
              <w:ind w:left="-82" w:right="-100"/>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221,1</w:t>
            </w:r>
          </w:p>
        </w:tc>
        <w:tc>
          <w:tcPr>
            <w:tcW w:w="993" w:type="dxa"/>
            <w:vAlign w:val="center"/>
          </w:tcPr>
          <w:p w14:paraId="41D44A83" w14:textId="77777777" w:rsidR="00EE2597" w:rsidRPr="0074418C" w:rsidRDefault="00EE2597" w:rsidP="00E84E33">
            <w:pPr>
              <w:widowControl w:val="0"/>
              <w:spacing w:after="0" w:line="192" w:lineRule="auto"/>
              <w:ind w:left="-82" w:right="-100"/>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171,8</w:t>
            </w:r>
          </w:p>
        </w:tc>
        <w:tc>
          <w:tcPr>
            <w:tcW w:w="993" w:type="dxa"/>
            <w:vAlign w:val="center"/>
          </w:tcPr>
          <w:p w14:paraId="083B55CA" w14:textId="77777777" w:rsidR="00EE2597" w:rsidRPr="0074418C" w:rsidRDefault="00EE2597" w:rsidP="00E84E33">
            <w:pPr>
              <w:widowControl w:val="0"/>
              <w:spacing w:after="0" w:line="192" w:lineRule="auto"/>
              <w:ind w:left="-82" w:right="-100"/>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134,9</w:t>
            </w:r>
          </w:p>
        </w:tc>
        <w:tc>
          <w:tcPr>
            <w:tcW w:w="850" w:type="dxa"/>
            <w:vAlign w:val="center"/>
          </w:tcPr>
          <w:p w14:paraId="6756E3D2" w14:textId="77777777" w:rsidR="00EE2597" w:rsidRPr="0074418C" w:rsidRDefault="00EE2597" w:rsidP="00E84E33">
            <w:pPr>
              <w:widowControl w:val="0"/>
              <w:spacing w:after="0" w:line="192" w:lineRule="auto"/>
              <w:ind w:left="-50"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4,8</w:t>
            </w:r>
          </w:p>
        </w:tc>
        <w:tc>
          <w:tcPr>
            <w:tcW w:w="1131" w:type="dxa"/>
            <w:vAlign w:val="center"/>
          </w:tcPr>
          <w:p w14:paraId="0B6EED66" w14:textId="77777777" w:rsidR="00EE2597" w:rsidRPr="0074418C" w:rsidRDefault="00EE2597" w:rsidP="00E84E33">
            <w:pPr>
              <w:widowControl w:val="0"/>
              <w:spacing w:after="0" w:line="192" w:lineRule="auto"/>
              <w:jc w:val="center"/>
              <w:rPr>
                <w:rFonts w:ascii="Times New Roman" w:hAnsi="Times New Roman" w:cs="Times New Roman"/>
                <w:sz w:val="24"/>
                <w:szCs w:val="24"/>
              </w:rPr>
            </w:pPr>
            <w:r w:rsidRPr="0074418C">
              <w:rPr>
                <w:rFonts w:ascii="Times New Roman" w:hAnsi="Times New Roman" w:cs="Times New Roman"/>
                <w:sz w:val="24"/>
                <w:szCs w:val="24"/>
              </w:rPr>
              <w:t>63,0</w:t>
            </w:r>
          </w:p>
        </w:tc>
      </w:tr>
      <w:tr w:rsidR="00AD4A25" w:rsidRPr="0074418C" w14:paraId="55AA6358" w14:textId="77777777" w:rsidTr="00E84E33">
        <w:trPr>
          <w:trHeight w:val="288"/>
        </w:trPr>
        <w:tc>
          <w:tcPr>
            <w:tcW w:w="2706" w:type="dxa"/>
            <w:hideMark/>
          </w:tcPr>
          <w:p w14:paraId="4C0D07DD" w14:textId="77777777" w:rsidR="00EE2597" w:rsidRPr="0074418C" w:rsidRDefault="00EE2597" w:rsidP="00E84E33">
            <w:pPr>
              <w:widowControl w:val="0"/>
              <w:spacing w:after="0" w:line="192" w:lineRule="auto"/>
              <w:rPr>
                <w:rFonts w:ascii="Times New Roman" w:eastAsia="Times New Roman" w:hAnsi="Times New Roman" w:cs="Times New Roman"/>
                <w:bCs/>
                <w:spacing w:val="-4"/>
                <w:sz w:val="24"/>
                <w:szCs w:val="24"/>
                <w:lang w:eastAsia="ru-RU"/>
              </w:rPr>
            </w:pPr>
            <w:r w:rsidRPr="0074418C">
              <w:rPr>
                <w:rFonts w:ascii="Times New Roman" w:eastAsia="Times New Roman" w:hAnsi="Times New Roman" w:cs="Times New Roman"/>
                <w:bCs/>
                <w:spacing w:val="-4"/>
                <w:sz w:val="24"/>
                <w:szCs w:val="24"/>
                <w:lang w:eastAsia="ru-RU"/>
              </w:rPr>
              <w:t>Шаруа (фермер) қожалықтары</w:t>
            </w:r>
          </w:p>
        </w:tc>
        <w:tc>
          <w:tcPr>
            <w:tcW w:w="993" w:type="dxa"/>
            <w:vAlign w:val="center"/>
            <w:hideMark/>
          </w:tcPr>
          <w:p w14:paraId="2AF39363" w14:textId="77777777" w:rsidR="00EE2597" w:rsidRPr="0074418C" w:rsidRDefault="00EE2597" w:rsidP="00E84E33">
            <w:pPr>
              <w:widowControl w:val="0"/>
              <w:spacing w:after="0" w:line="192" w:lineRule="auto"/>
              <w:ind w:left="-82" w:right="-100"/>
              <w:jc w:val="center"/>
              <w:rPr>
                <w:rFonts w:ascii="Times New Roman" w:eastAsia="Times New Roman" w:hAnsi="Times New Roman" w:cs="Times New Roman"/>
                <w:sz w:val="24"/>
                <w:szCs w:val="24"/>
                <w:lang w:val="en-US" w:eastAsia="ru-RU"/>
              </w:rPr>
            </w:pPr>
            <w:r w:rsidRPr="0074418C">
              <w:rPr>
                <w:rFonts w:ascii="Times New Roman" w:eastAsia="Times New Roman" w:hAnsi="Times New Roman" w:cs="Times New Roman"/>
                <w:sz w:val="24"/>
                <w:szCs w:val="24"/>
                <w:lang w:eastAsia="ru-RU"/>
              </w:rPr>
              <w:t>1 949,6</w:t>
            </w:r>
          </w:p>
        </w:tc>
        <w:tc>
          <w:tcPr>
            <w:tcW w:w="992" w:type="dxa"/>
            <w:vAlign w:val="center"/>
            <w:hideMark/>
          </w:tcPr>
          <w:p w14:paraId="5D69F83B" w14:textId="77777777" w:rsidR="00EE2597" w:rsidRPr="0074418C" w:rsidRDefault="00EE2597" w:rsidP="00E84E33">
            <w:pPr>
              <w:widowControl w:val="0"/>
              <w:spacing w:after="0" w:line="192" w:lineRule="auto"/>
              <w:ind w:left="-82" w:right="-100"/>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1 981,3</w:t>
            </w:r>
          </w:p>
        </w:tc>
        <w:tc>
          <w:tcPr>
            <w:tcW w:w="993" w:type="dxa"/>
            <w:vAlign w:val="center"/>
          </w:tcPr>
          <w:p w14:paraId="4564E346" w14:textId="77777777" w:rsidR="00EE2597" w:rsidRPr="0074418C" w:rsidRDefault="00EE2597" w:rsidP="00E84E33">
            <w:pPr>
              <w:widowControl w:val="0"/>
              <w:spacing w:after="0" w:line="192" w:lineRule="auto"/>
              <w:ind w:left="-82" w:right="-100"/>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2 321,4</w:t>
            </w:r>
          </w:p>
        </w:tc>
        <w:tc>
          <w:tcPr>
            <w:tcW w:w="993" w:type="dxa"/>
            <w:vAlign w:val="center"/>
          </w:tcPr>
          <w:p w14:paraId="4A6FC73A" w14:textId="77777777" w:rsidR="00EE2597" w:rsidRPr="0074418C" w:rsidRDefault="00EE2597" w:rsidP="00E84E33">
            <w:pPr>
              <w:widowControl w:val="0"/>
              <w:spacing w:after="0" w:line="192" w:lineRule="auto"/>
              <w:ind w:left="-82" w:right="-100"/>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2 132,8</w:t>
            </w:r>
          </w:p>
        </w:tc>
        <w:tc>
          <w:tcPr>
            <w:tcW w:w="993" w:type="dxa"/>
            <w:vAlign w:val="center"/>
          </w:tcPr>
          <w:p w14:paraId="3D3ACAE5" w14:textId="77777777" w:rsidR="00EE2597" w:rsidRPr="0074418C" w:rsidRDefault="00EE2597" w:rsidP="00E84E33">
            <w:pPr>
              <w:widowControl w:val="0"/>
              <w:spacing w:after="0" w:line="192" w:lineRule="auto"/>
              <w:ind w:left="-82" w:right="-100"/>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2 418,7</w:t>
            </w:r>
          </w:p>
        </w:tc>
        <w:tc>
          <w:tcPr>
            <w:tcW w:w="850" w:type="dxa"/>
            <w:vAlign w:val="center"/>
          </w:tcPr>
          <w:p w14:paraId="13869055" w14:textId="77777777" w:rsidR="00EE2597" w:rsidRPr="0074418C" w:rsidRDefault="00EE2597" w:rsidP="00E84E33">
            <w:pPr>
              <w:widowControl w:val="0"/>
              <w:spacing w:after="0" w:line="192" w:lineRule="auto"/>
              <w:ind w:left="-50"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86,2</w:t>
            </w:r>
          </w:p>
        </w:tc>
        <w:tc>
          <w:tcPr>
            <w:tcW w:w="1131" w:type="dxa"/>
            <w:vAlign w:val="center"/>
          </w:tcPr>
          <w:p w14:paraId="2C5BB7E4" w14:textId="77777777" w:rsidR="00EE2597" w:rsidRPr="0074418C" w:rsidRDefault="00EE2597" w:rsidP="00E84E33">
            <w:pPr>
              <w:widowControl w:val="0"/>
              <w:spacing w:after="0" w:line="192" w:lineRule="auto"/>
              <w:jc w:val="center"/>
              <w:rPr>
                <w:rFonts w:ascii="Times New Roman" w:hAnsi="Times New Roman" w:cs="Times New Roman"/>
                <w:sz w:val="24"/>
                <w:szCs w:val="24"/>
              </w:rPr>
            </w:pPr>
            <w:r w:rsidRPr="0074418C">
              <w:rPr>
                <w:rFonts w:ascii="Times New Roman" w:hAnsi="Times New Roman" w:cs="Times New Roman"/>
                <w:sz w:val="24"/>
                <w:szCs w:val="24"/>
              </w:rPr>
              <w:t>124,1</w:t>
            </w:r>
          </w:p>
        </w:tc>
      </w:tr>
      <w:tr w:rsidR="00AD4A25" w:rsidRPr="0074418C" w14:paraId="1B3F0736" w14:textId="77777777" w:rsidTr="00E84E33">
        <w:trPr>
          <w:trHeight w:val="288"/>
        </w:trPr>
        <w:tc>
          <w:tcPr>
            <w:tcW w:w="2706" w:type="dxa"/>
            <w:hideMark/>
          </w:tcPr>
          <w:p w14:paraId="04B205AF" w14:textId="77777777" w:rsidR="00EE2597" w:rsidRPr="0074418C" w:rsidRDefault="00EE2597" w:rsidP="00E84E33">
            <w:pPr>
              <w:widowControl w:val="0"/>
              <w:spacing w:after="0" w:line="192" w:lineRule="auto"/>
              <w:rPr>
                <w:rFonts w:ascii="Times New Roman" w:eastAsia="Times New Roman" w:hAnsi="Times New Roman" w:cs="Times New Roman"/>
                <w:bCs/>
                <w:spacing w:val="-4"/>
                <w:sz w:val="24"/>
                <w:szCs w:val="24"/>
                <w:lang w:eastAsia="ru-RU"/>
              </w:rPr>
            </w:pPr>
            <w:r w:rsidRPr="0074418C">
              <w:rPr>
                <w:rFonts w:ascii="Times New Roman" w:eastAsia="Times New Roman" w:hAnsi="Times New Roman" w:cs="Times New Roman"/>
                <w:bCs/>
                <w:spacing w:val="-4"/>
                <w:sz w:val="24"/>
                <w:szCs w:val="24"/>
                <w:lang w:eastAsia="ru-RU"/>
              </w:rPr>
              <w:t>Халық шаруашылықтары</w:t>
            </w:r>
          </w:p>
        </w:tc>
        <w:tc>
          <w:tcPr>
            <w:tcW w:w="993" w:type="dxa"/>
            <w:vAlign w:val="center"/>
            <w:hideMark/>
          </w:tcPr>
          <w:p w14:paraId="3C90AE77" w14:textId="77777777" w:rsidR="00EE2597" w:rsidRPr="0074418C" w:rsidRDefault="00EE2597" w:rsidP="00E84E33">
            <w:pPr>
              <w:widowControl w:val="0"/>
              <w:spacing w:after="0" w:line="192" w:lineRule="auto"/>
              <w:ind w:left="-82" w:right="-100"/>
              <w:jc w:val="center"/>
              <w:rPr>
                <w:rFonts w:ascii="Times New Roman" w:eastAsia="Times New Roman" w:hAnsi="Times New Roman" w:cs="Times New Roman"/>
                <w:sz w:val="24"/>
                <w:szCs w:val="24"/>
                <w:lang w:val="en-US" w:eastAsia="ru-RU"/>
              </w:rPr>
            </w:pPr>
            <w:r w:rsidRPr="0074418C">
              <w:rPr>
                <w:rFonts w:ascii="Times New Roman" w:eastAsia="Times New Roman" w:hAnsi="Times New Roman" w:cs="Times New Roman"/>
                <w:sz w:val="24"/>
                <w:szCs w:val="24"/>
                <w:lang w:eastAsia="ru-RU"/>
              </w:rPr>
              <w:t>218,7</w:t>
            </w:r>
          </w:p>
        </w:tc>
        <w:tc>
          <w:tcPr>
            <w:tcW w:w="992" w:type="dxa"/>
            <w:vAlign w:val="center"/>
            <w:hideMark/>
          </w:tcPr>
          <w:p w14:paraId="1581E54C" w14:textId="77777777" w:rsidR="00EE2597" w:rsidRPr="0074418C" w:rsidRDefault="00EE2597" w:rsidP="00E84E33">
            <w:pPr>
              <w:widowControl w:val="0"/>
              <w:spacing w:after="0" w:line="192" w:lineRule="auto"/>
              <w:ind w:left="-82" w:right="-100"/>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227,1</w:t>
            </w:r>
          </w:p>
        </w:tc>
        <w:tc>
          <w:tcPr>
            <w:tcW w:w="993" w:type="dxa"/>
            <w:vAlign w:val="center"/>
          </w:tcPr>
          <w:p w14:paraId="334654D3" w14:textId="77777777" w:rsidR="00EE2597" w:rsidRPr="0074418C" w:rsidRDefault="00EE2597" w:rsidP="00E84E33">
            <w:pPr>
              <w:widowControl w:val="0"/>
              <w:spacing w:after="0" w:line="192" w:lineRule="auto"/>
              <w:ind w:left="-82" w:right="-100"/>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236,1</w:t>
            </w:r>
          </w:p>
        </w:tc>
        <w:tc>
          <w:tcPr>
            <w:tcW w:w="993" w:type="dxa"/>
            <w:vAlign w:val="center"/>
          </w:tcPr>
          <w:p w14:paraId="2C30EFAE" w14:textId="77777777" w:rsidR="00EE2597" w:rsidRPr="0074418C" w:rsidRDefault="00EE2597" w:rsidP="00E84E33">
            <w:pPr>
              <w:widowControl w:val="0"/>
              <w:spacing w:after="0" w:line="192" w:lineRule="auto"/>
              <w:ind w:left="-82" w:right="-100"/>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255,5</w:t>
            </w:r>
          </w:p>
        </w:tc>
        <w:tc>
          <w:tcPr>
            <w:tcW w:w="993" w:type="dxa"/>
            <w:vAlign w:val="center"/>
          </w:tcPr>
          <w:p w14:paraId="6C67B58F" w14:textId="77777777" w:rsidR="00EE2597" w:rsidRPr="0074418C" w:rsidRDefault="00EE2597" w:rsidP="00E84E33">
            <w:pPr>
              <w:widowControl w:val="0"/>
              <w:spacing w:after="0" w:line="192" w:lineRule="auto"/>
              <w:ind w:left="-82" w:right="-100"/>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253,1</w:t>
            </w:r>
          </w:p>
        </w:tc>
        <w:tc>
          <w:tcPr>
            <w:tcW w:w="850" w:type="dxa"/>
            <w:vAlign w:val="center"/>
          </w:tcPr>
          <w:p w14:paraId="61AD1680" w14:textId="77777777" w:rsidR="00EE2597" w:rsidRPr="0074418C" w:rsidRDefault="00EE2597" w:rsidP="00E84E33">
            <w:pPr>
              <w:widowControl w:val="0"/>
              <w:spacing w:after="0" w:line="192" w:lineRule="auto"/>
              <w:ind w:left="-50"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9,0</w:t>
            </w:r>
          </w:p>
        </w:tc>
        <w:tc>
          <w:tcPr>
            <w:tcW w:w="1131" w:type="dxa"/>
            <w:vAlign w:val="center"/>
          </w:tcPr>
          <w:p w14:paraId="4845078A" w14:textId="77777777" w:rsidR="00EE2597" w:rsidRPr="0074418C" w:rsidRDefault="00EE2597" w:rsidP="00E84E33">
            <w:pPr>
              <w:widowControl w:val="0"/>
              <w:spacing w:after="0" w:line="192" w:lineRule="auto"/>
              <w:jc w:val="center"/>
              <w:rPr>
                <w:rFonts w:ascii="Times New Roman" w:hAnsi="Times New Roman" w:cs="Times New Roman"/>
                <w:sz w:val="24"/>
                <w:szCs w:val="24"/>
              </w:rPr>
            </w:pPr>
            <w:r w:rsidRPr="0074418C">
              <w:rPr>
                <w:rFonts w:ascii="Times New Roman" w:hAnsi="Times New Roman" w:cs="Times New Roman"/>
                <w:sz w:val="24"/>
                <w:szCs w:val="24"/>
              </w:rPr>
              <w:t>115,7</w:t>
            </w:r>
          </w:p>
        </w:tc>
      </w:tr>
      <w:tr w:rsidR="00325FDF" w:rsidRPr="0074418C" w14:paraId="2EF4568C" w14:textId="77777777" w:rsidTr="00E84E33">
        <w:trPr>
          <w:trHeight w:val="106"/>
        </w:trPr>
        <w:tc>
          <w:tcPr>
            <w:tcW w:w="9651" w:type="dxa"/>
            <w:gridSpan w:val="8"/>
            <w:hideMark/>
          </w:tcPr>
          <w:p w14:paraId="5C04606F" w14:textId="6D8DCD90" w:rsidR="00325FDF" w:rsidRPr="0074418C" w:rsidRDefault="00325FDF" w:rsidP="00CF4F46">
            <w:pPr>
              <w:widowControl w:val="0"/>
              <w:spacing w:after="0" w:line="192" w:lineRule="auto"/>
              <w:ind w:firstLine="500"/>
              <w:rPr>
                <w:rFonts w:ascii="Times New Roman" w:hAnsi="Times New Roman" w:cs="Times New Roman"/>
                <w:sz w:val="24"/>
                <w:szCs w:val="24"/>
              </w:rPr>
            </w:pPr>
            <w:r w:rsidRPr="0074418C">
              <w:rPr>
                <w:rFonts w:ascii="Times New Roman" w:hAnsi="Times New Roman" w:cs="Times New Roman"/>
                <w:sz w:val="24"/>
                <w:lang w:val="kk-KZ"/>
              </w:rPr>
              <w:t xml:space="preserve">Ескерту – автормен әдебиет негізінде құралған </w:t>
            </w:r>
            <w:r w:rsidRPr="0074418C">
              <w:rPr>
                <w:rFonts w:ascii="Times New Roman" w:hAnsi="Times New Roman" w:cs="Times New Roman"/>
                <w:sz w:val="24"/>
              </w:rPr>
              <w:t>[</w:t>
            </w:r>
            <w:r w:rsidR="007F1B54" w:rsidRPr="0074418C">
              <w:rPr>
                <w:rFonts w:ascii="Times New Roman" w:hAnsi="Times New Roman" w:cs="Times New Roman"/>
                <w:sz w:val="24"/>
              </w:rPr>
              <w:t>179</w:t>
            </w:r>
            <w:r w:rsidRPr="0074418C">
              <w:rPr>
                <w:rFonts w:ascii="Times New Roman" w:hAnsi="Times New Roman" w:cs="Times New Roman"/>
                <w:sz w:val="24"/>
              </w:rPr>
              <w:t>]</w:t>
            </w:r>
          </w:p>
        </w:tc>
      </w:tr>
    </w:tbl>
    <w:p w14:paraId="6EA8F2A0" w14:textId="77777777" w:rsidR="00EE2597" w:rsidRPr="0074418C" w:rsidRDefault="00EE2597" w:rsidP="00EE2597">
      <w:pPr>
        <w:widowControl w:val="0"/>
        <w:spacing w:after="0" w:line="240" w:lineRule="auto"/>
        <w:ind w:firstLine="709"/>
        <w:jc w:val="both"/>
        <w:rPr>
          <w:rFonts w:ascii="Times New Roman" w:eastAsia="Times New Roman" w:hAnsi="Times New Roman" w:cs="Times New Roman"/>
          <w:sz w:val="28"/>
          <w:szCs w:val="28"/>
          <w:lang w:eastAsia="ru-RU"/>
        </w:rPr>
      </w:pPr>
    </w:p>
    <w:p w14:paraId="6270E60D" w14:textId="77777777" w:rsidR="00EE2597" w:rsidRPr="0074418C" w:rsidRDefault="00EE2597" w:rsidP="00EE2597">
      <w:pPr>
        <w:widowControl w:val="0"/>
        <w:tabs>
          <w:tab w:val="left" w:pos="8328"/>
        </w:tabs>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eastAsia="ru-RU"/>
        </w:rPr>
        <w:t>Бақша шаруашылығында өндіріс көлемінің артқанын байқауға болады: зертте</w:t>
      </w:r>
      <w:r w:rsidRPr="0074418C">
        <w:rPr>
          <w:rFonts w:ascii="Times New Roman" w:eastAsia="Times New Roman" w:hAnsi="Times New Roman" w:cs="Times New Roman"/>
          <w:sz w:val="28"/>
          <w:szCs w:val="28"/>
          <w:lang w:val="kk-KZ" w:eastAsia="ru-RU"/>
        </w:rPr>
        <w:t xml:space="preserve">уге алынған </w:t>
      </w:r>
      <w:r w:rsidRPr="0074418C">
        <w:rPr>
          <w:rFonts w:ascii="Times New Roman" w:eastAsia="Times New Roman" w:hAnsi="Times New Roman" w:cs="Times New Roman"/>
          <w:sz w:val="28"/>
          <w:szCs w:val="28"/>
          <w:lang w:eastAsia="ru-RU"/>
        </w:rPr>
        <w:t xml:space="preserve">2019-2023 жылдар </w:t>
      </w:r>
      <w:r w:rsidRPr="0074418C">
        <w:rPr>
          <w:rFonts w:ascii="Times New Roman" w:eastAsia="Times New Roman" w:hAnsi="Times New Roman" w:cs="Times New Roman"/>
          <w:sz w:val="28"/>
          <w:szCs w:val="28"/>
          <w:lang w:val="kk-KZ" w:eastAsia="ru-RU"/>
        </w:rPr>
        <w:t>аралығында</w:t>
      </w:r>
      <w:r w:rsidRPr="0074418C">
        <w:rPr>
          <w:rFonts w:ascii="Times New Roman" w:eastAsia="Times New Roman" w:hAnsi="Times New Roman" w:cs="Times New Roman"/>
          <w:sz w:val="28"/>
          <w:szCs w:val="28"/>
          <w:lang w:eastAsia="ru-RU"/>
        </w:rPr>
        <w:t xml:space="preserve"> республика бойынша бақша дақылдарының жалпы көлемі 17,8%-ға </w:t>
      </w:r>
      <w:r w:rsidRPr="0074418C">
        <w:rPr>
          <w:rFonts w:ascii="Times New Roman" w:eastAsia="Times New Roman" w:hAnsi="Times New Roman" w:cs="Times New Roman"/>
          <w:sz w:val="28"/>
          <w:szCs w:val="28"/>
          <w:lang w:val="kk-KZ" w:eastAsia="ru-RU"/>
        </w:rPr>
        <w:t>артқан.</w:t>
      </w:r>
    </w:p>
    <w:p w14:paraId="2036595D" w14:textId="5B33C4E1" w:rsidR="00EE2597" w:rsidRPr="0074418C" w:rsidRDefault="00EE2597" w:rsidP="00EE2597">
      <w:pPr>
        <w:widowControl w:val="0"/>
        <w:tabs>
          <w:tab w:val="left" w:pos="8328"/>
        </w:tabs>
        <w:spacing w:after="0" w:line="240" w:lineRule="auto"/>
        <w:ind w:firstLine="567"/>
        <w:jc w:val="both"/>
        <w:rPr>
          <w:rFonts w:ascii="Times New Roman" w:eastAsia="Times New Roman" w:hAnsi="Times New Roman" w:cs="Times New Roman"/>
          <w:sz w:val="28"/>
          <w:szCs w:val="28"/>
          <w:lang w:val="kk-KZ" w:eastAsia="ru-RU"/>
        </w:rPr>
      </w:pPr>
      <w:bookmarkStart w:id="12" w:name="_Hlk193097299"/>
      <w:r w:rsidRPr="0074418C">
        <w:rPr>
          <w:rFonts w:ascii="Times New Roman" w:eastAsia="Times New Roman" w:hAnsi="Times New Roman" w:cs="Times New Roman"/>
          <w:sz w:val="28"/>
          <w:szCs w:val="28"/>
          <w:lang w:val="kk-KZ" w:eastAsia="ru-RU"/>
        </w:rPr>
        <w:t xml:space="preserve">Республикалық бақша дақылдары өндірісінің айтарлықтай өсуіне негізінен шаруа және фермерлік қожалықтар ықпал еткен. Берілген деректерге сәйкес, бақша дақылдары бойынша 2023 жылы шаруа (фермер) қожалықтары өндірген өнім көлемі 2019 жылмен салыстырғанда 24,1%-ға артқан. Осы аралықтарда (2019-2023 жж.) үй шаруашылықтарында да бақша дақылдарының өндірісі 15,7%-ға артқан болса, ауыл шаруашылығы кәсіпорындарында, керісінше, бақша </w:t>
      </w:r>
      <w:r w:rsidRPr="0074418C">
        <w:rPr>
          <w:rFonts w:ascii="Times New Roman" w:eastAsia="Times New Roman" w:hAnsi="Times New Roman" w:cs="Times New Roman"/>
          <w:sz w:val="28"/>
          <w:szCs w:val="28"/>
          <w:lang w:val="kk-KZ" w:eastAsia="ru-RU"/>
        </w:rPr>
        <w:lastRenderedPageBreak/>
        <w:t>дақылдарын жинау көлемі 37%-ға немесе 79 мың тоннаға азайған. Жалпы республика бойынша бақша дақылдарының негізгі бөлігі шаруа (фермер) қожалықтарында өсіріледі, олардың үлесі 86%-дан асады. Үй шаруашылықтарының үлесі 9%-ды, ал ауыл шаруашылығы кәсіпорындарының үлесі шамамен 5%-ды құрайды.</w:t>
      </w:r>
      <w:bookmarkEnd w:id="12"/>
    </w:p>
    <w:p w14:paraId="600F1A0D" w14:textId="77777777" w:rsidR="00EE2597" w:rsidRPr="0074418C" w:rsidRDefault="00EE2597" w:rsidP="00EE2597">
      <w:pPr>
        <w:widowControl w:val="0"/>
        <w:spacing w:after="0" w:line="240" w:lineRule="auto"/>
        <w:ind w:firstLine="567"/>
        <w:jc w:val="both"/>
        <w:rPr>
          <w:rFonts w:ascii="Times New Roman" w:eastAsia="Times New Roman" w:hAnsi="Times New Roman" w:cs="Times New Roman"/>
          <w:iCs/>
          <w:sz w:val="28"/>
          <w:szCs w:val="28"/>
          <w:lang w:val="kk-KZ" w:eastAsia="ru-RU"/>
        </w:rPr>
      </w:pPr>
      <w:r w:rsidRPr="0074418C">
        <w:rPr>
          <w:rFonts w:ascii="Times New Roman" w:eastAsia="Times New Roman" w:hAnsi="Times New Roman" w:cs="Times New Roman"/>
          <w:iCs/>
          <w:sz w:val="28"/>
          <w:szCs w:val="28"/>
          <w:lang w:val="kk-KZ" w:eastAsia="ru-RU"/>
        </w:rPr>
        <w:t>Орталық Азияның басқа елдері арасында дәл осындай өнімдердің көрсеткіштеріне салыстырмалы талдау жүргізе отырып, Қазақстандағы жеміс-көкөніс өндірісінің бәсекеге қабілеттілік деңгейін анықтауға болады. Бұл сала бойынша ең толық мәліметтер 2022 жылға қатысты түрлі ақпарат көздері мен ресми статистикада ұсынылған, сондай-ақ кейбір деректер 2023 жылды да қамтиды.</w:t>
      </w:r>
    </w:p>
    <w:p w14:paraId="3E6759B0" w14:textId="77777777" w:rsidR="00EE2597" w:rsidRPr="0074418C" w:rsidRDefault="00EE2597" w:rsidP="00EE2597">
      <w:pPr>
        <w:widowControl w:val="0"/>
        <w:spacing w:after="0" w:line="240" w:lineRule="auto"/>
        <w:ind w:firstLine="567"/>
        <w:jc w:val="both"/>
        <w:rPr>
          <w:rFonts w:ascii="Times New Roman" w:eastAsia="Times New Roman" w:hAnsi="Times New Roman" w:cs="Times New Roman"/>
          <w:iCs/>
          <w:sz w:val="28"/>
          <w:szCs w:val="28"/>
          <w:lang w:val="kk-KZ" w:eastAsia="ru-RU"/>
        </w:rPr>
      </w:pPr>
      <w:bookmarkStart w:id="13" w:name="_Hlk193097307"/>
      <w:r w:rsidRPr="0074418C">
        <w:rPr>
          <w:rFonts w:ascii="Times New Roman" w:eastAsia="Times New Roman" w:hAnsi="Times New Roman" w:cs="Times New Roman"/>
          <w:iCs/>
          <w:sz w:val="28"/>
          <w:szCs w:val="28"/>
          <w:lang w:val="kk-KZ" w:eastAsia="ru-RU"/>
        </w:rPr>
        <w:t>2019-2023 жылдар аралығында Орталық Азияның жеміс-көкөніс саласы айтарлықтай дамыды, әсіресе Өзбекстан мен Қазақстанда өндіріс көлемінің өскені байқалды. Ресми статистикаға сәйкес, Өзбекстан осы саладағы жетекші өндіруші болып табылады: 2022 жылы елде 11,2 миллион тонна көкөніс, 3,4 миллион тонна картоп, 3,0 миллион тонна жемістер мен жидектер, сондай-ақ 1,8 миллион тонна жүзім жиналды.</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iCs/>
          <w:sz w:val="28"/>
          <w:szCs w:val="28"/>
          <w:lang w:val="kk-KZ" w:eastAsia="ru-RU"/>
        </w:rPr>
        <w:t>Қазақстан жеміс өндірісі бойынша төменгі орындарда болғанымен, картоп өсіруде көш бастап келеді. 2022 жылы елде 4,1 миллион тонна картоп өндіріліп, бұл көрсеткіш 2021 жылмен салыстырғанда 1,2%-ға артты. Қырғызстан мен Тәжікстанның жалпы өндіріс көлемі салыстырмалы түрде аз болғанымен, олардың экономикасында жеміс-көкөніс шаруашылығы маңызды рөл атқарады. 2022 жылы Қырғызстанда 1,29 миллион тонна картоп, 1,16 миллион тонна көкөніс (ашық топырақ пен жылыжайларда) және шамамен 266 мың тонна жеміс-жидек жиналды. Тәжікстанда көкөніс өндірісі 2,33 миллион тоннаны құрап, 2021 жылмен салыстырғанда 0,4%-ға, ал жеміс өндірісі 1,41 миллион тоннаға жетіп, 2,5%-ға өсті. Бұл ел үшін рекордтық көрсеткіш</w:t>
      </w:r>
      <w:bookmarkEnd w:id="13"/>
      <w:r w:rsidRPr="0074418C">
        <w:rPr>
          <w:rFonts w:ascii="Times New Roman" w:eastAsia="Times New Roman" w:hAnsi="Times New Roman" w:cs="Times New Roman"/>
          <w:iCs/>
          <w:sz w:val="28"/>
          <w:szCs w:val="28"/>
          <w:lang w:val="kk-KZ" w:eastAsia="ru-RU"/>
        </w:rPr>
        <w:t xml:space="preserve"> болып табылады. Түрікменстан негізінен қауын өсірумен танымал болғанымен, ресми мәліметтер бойынша басқа елдерден өндіріс көлемі жағынан артта қалды. 2022 жылы елде 680 мың тонна көкөніс жиналған болса, бұл 2021 жылмен салыстырғанда 0,2%-ға төмен. Дегенмен, картоп өндірісі 30%-ға, ал бақша дақылдарының көлемі 9%-ға артты.</w:t>
      </w:r>
    </w:p>
    <w:p w14:paraId="1DE87D2C" w14:textId="77777777" w:rsidR="00EE2597" w:rsidRPr="0074418C" w:rsidRDefault="00EE2597" w:rsidP="00EE2597">
      <w:pPr>
        <w:widowControl w:val="0"/>
        <w:spacing w:after="0" w:line="240" w:lineRule="auto"/>
        <w:ind w:firstLine="567"/>
        <w:jc w:val="both"/>
        <w:rPr>
          <w:rFonts w:ascii="Times New Roman" w:hAnsi="Times New Roman" w:cs="Times New Roman"/>
          <w:sz w:val="28"/>
          <w:szCs w:val="28"/>
          <w:shd w:val="clear" w:color="auto" w:fill="FFFFFF"/>
          <w:lang w:val="kk-KZ"/>
        </w:rPr>
      </w:pPr>
      <w:r w:rsidRPr="0074418C">
        <w:rPr>
          <w:rFonts w:ascii="Times New Roman" w:hAnsi="Times New Roman" w:cs="Times New Roman"/>
          <w:sz w:val="28"/>
          <w:szCs w:val="28"/>
          <w:shd w:val="clear" w:color="auto" w:fill="FFFFFF"/>
          <w:lang w:val="kk-KZ"/>
        </w:rPr>
        <w:t>Жалпы алғанда, талдауға алынған кезең ішінде саланың тұрақты өсуі байқалады. Өзбекстанда көкөніс өндірісі қатарынан 22 жыл бойы ұлғайып, 2022 жылы ең жоғары көрсеткішке жетті: Тәжікстанда 2,33 миллион тонна, ал Өзбекстанда 11,2 миллион тонна көкөніс өндірілді. Қазақстан да бұл үрдістен қалыс қалмай, 2019 жылы 3,9 миллион тонна болған картоп өндірісін 2022 жылы 4,1 миллион тоннаға дейін арттырды. Қырғызстанда көкөніс өндірісі 2022 жылы 4,4%-ға, ал жеміс-жидек өндірісі 3%-ға өсті. Тәжікстандағы жеміс-көкөніс өндірісі 2022 жылға қарай 3,2 миллион тоннаға жетіп, 2017 жылмен салыстырғанда 15%-ға артқан. Ресми деректерге сәйкес, осы жылы бұл елдегі картоп өндірісі 30,4%-ға, көкөніс өндірісі 15,2%-ға артқан.</w:t>
      </w:r>
    </w:p>
    <w:p w14:paraId="7B16B85A" w14:textId="29286408" w:rsidR="00EE2597" w:rsidRPr="0074418C" w:rsidRDefault="00EE2597" w:rsidP="00EE2597">
      <w:pPr>
        <w:widowControl w:val="0"/>
        <w:spacing w:after="0" w:line="240" w:lineRule="auto"/>
        <w:ind w:firstLine="567"/>
        <w:jc w:val="both"/>
        <w:rPr>
          <w:rFonts w:ascii="Times New Roman" w:hAnsi="Times New Roman" w:cs="Times New Roman"/>
          <w:sz w:val="28"/>
          <w:szCs w:val="28"/>
          <w:shd w:val="clear" w:color="auto" w:fill="FFFFFF"/>
          <w:lang w:val="kk-KZ"/>
        </w:rPr>
      </w:pPr>
      <w:r w:rsidRPr="0074418C">
        <w:rPr>
          <w:rFonts w:ascii="Times New Roman" w:hAnsi="Times New Roman" w:cs="Times New Roman"/>
          <w:sz w:val="28"/>
          <w:szCs w:val="28"/>
          <w:shd w:val="clear" w:color="auto" w:fill="FFFFFF"/>
          <w:lang w:val="kk-KZ"/>
        </w:rPr>
        <w:t xml:space="preserve">Өзбекстан аймақтағы жеміс-жидек пен көкөніс экспортының жетекші елдерінің біріне айналды. 2020 жылы Өзбекстанның осы саладағы экспорт көлемі 1 миллиард доллардан асып, 2022 жылы шетелге құны 400 миллион </w:t>
      </w:r>
      <w:r w:rsidRPr="0074418C">
        <w:rPr>
          <w:rFonts w:ascii="Times New Roman" w:hAnsi="Times New Roman" w:cs="Times New Roman"/>
          <w:sz w:val="28"/>
          <w:szCs w:val="28"/>
          <w:shd w:val="clear" w:color="auto" w:fill="FFFFFF"/>
          <w:lang w:val="kk-KZ"/>
        </w:rPr>
        <w:lastRenderedPageBreak/>
        <w:t>долларға тең 3,44 миллион тонна картоп, 768,3 мың тонна көкөніс және толық құны 35 миллион доллар құрайтын 402,3 мың тонна жеміс-жидек жөнелтілді. Бұл өнімдердің негізгі сатып алушылары көршілес елдер, атап айтсақ: Ресей, Қазақстан, Қырғызстан және Ауғанстан. Мысалы, осы елден 2020 жылы экспортталған жеміс-көкөніс өнімдерінің шамамен 50%-ы Ресей мен Қазақстанға жөнелтілген.</w:t>
      </w:r>
      <w:r w:rsidRPr="0074418C">
        <w:rPr>
          <w:rFonts w:ascii="Times New Roman" w:hAnsi="Times New Roman" w:cs="Times New Roman"/>
          <w:sz w:val="28"/>
          <w:szCs w:val="28"/>
          <w:lang w:val="kk-KZ"/>
        </w:rPr>
        <w:t xml:space="preserve"> </w:t>
      </w:r>
      <w:r w:rsidRPr="0074418C">
        <w:rPr>
          <w:rFonts w:ascii="Times New Roman" w:hAnsi="Times New Roman" w:cs="Times New Roman"/>
          <w:sz w:val="28"/>
          <w:szCs w:val="28"/>
          <w:shd w:val="clear" w:color="auto" w:fill="FFFFFF"/>
          <w:lang w:val="kk-KZ"/>
        </w:rPr>
        <w:t>Қырғызстанның да көкөніс экспорты бар, 2022 жылы ел 186,9 мың тонна өнім (негізінен пияз және қырыққабат) экспорттаған. Сонымен қатар, Қырғызстан жаңғақ экспортымен ерекшеленеді: 2022 жылы 88,5 мың тонна өнім сыртқы нарыққа шығарылды, бұл аймақта сирек кездесетін құбылыс. Тәжікстан 2022 жылы ауыл шаруашылығы өнімдерінің экспортын екі еседей арттырып, шамамен 191 мың тонна жеміс-көкөніс өнімдерін шетелге шығарды. Оның ішінде пияз (66,6 мың тонна), кептірілген және жаңа піскен жемістер негізгі үлесті құрады. Түрікменстанның экспорттық әлеуеті салыстырмалы түрде төмен, бірақ ел кейде қауын, қызанақ және дәмдеуіштерді шетелге шығарады. Дегенмен, ішкі нарығы сыртқы бәсекелестіктен әкімшілік шектеулер арқылы қорғалған. Қазақстан, керісінше, бірқатар өнімдер бойынша (цитрустық жемістер, банандар және т.б.) импортқа тәуелді болғанымен, артық картоп пен кейбір көкөністерді сыртқы нарыққа шығарады. Мысалы, 2022 жылы 11 ай ішінде картоп экспорт көлемін 18,5%-ға арттырып, негізгі сат</w:t>
      </w:r>
      <w:r w:rsidR="009F7673">
        <w:rPr>
          <w:rFonts w:ascii="Times New Roman" w:hAnsi="Times New Roman" w:cs="Times New Roman"/>
          <w:sz w:val="28"/>
          <w:szCs w:val="28"/>
          <w:shd w:val="clear" w:color="auto" w:fill="FFFFFF"/>
          <w:lang w:val="kk-KZ"/>
        </w:rPr>
        <w:t xml:space="preserve">ып алушы </w:t>
      </w:r>
      <w:r w:rsidRPr="0074418C">
        <w:rPr>
          <w:rFonts w:ascii="Times New Roman" w:hAnsi="Times New Roman" w:cs="Times New Roman"/>
          <w:sz w:val="28"/>
          <w:szCs w:val="28"/>
          <w:shd w:val="clear" w:color="auto" w:fill="FFFFFF"/>
          <w:lang w:val="kk-KZ"/>
        </w:rPr>
        <w:t>ретінде Өзбекстанға өткізді және көрсеткішті 194,8 мың тоннаға жеткізді. Сон</w:t>
      </w:r>
      <w:r w:rsidR="00402974" w:rsidRPr="0074418C">
        <w:rPr>
          <w:rFonts w:ascii="Times New Roman" w:hAnsi="Times New Roman" w:cs="Times New Roman"/>
          <w:sz w:val="28"/>
          <w:szCs w:val="28"/>
          <w:shd w:val="clear" w:color="auto" w:fill="FFFFFF"/>
          <w:lang w:val="kk-KZ"/>
        </w:rPr>
        <w:t>дай-ақ</w:t>
      </w:r>
      <w:r w:rsidRPr="0074418C">
        <w:rPr>
          <w:rFonts w:ascii="Times New Roman" w:hAnsi="Times New Roman" w:cs="Times New Roman"/>
          <w:sz w:val="28"/>
          <w:szCs w:val="28"/>
          <w:shd w:val="clear" w:color="auto" w:fill="FFFFFF"/>
          <w:lang w:val="kk-KZ"/>
        </w:rPr>
        <w:t>, сол жылы елдің картоп импорты екі есе қысқарып, 47 мың тоннаны құрады.</w:t>
      </w:r>
    </w:p>
    <w:p w14:paraId="31AB5DD1" w14:textId="7EAC1681" w:rsidR="00EE2597" w:rsidRPr="0074418C" w:rsidRDefault="00EE2597" w:rsidP="00EE2597">
      <w:pPr>
        <w:widowControl w:val="0"/>
        <w:spacing w:after="0" w:line="240" w:lineRule="auto"/>
        <w:ind w:firstLine="567"/>
        <w:jc w:val="both"/>
        <w:rPr>
          <w:rFonts w:ascii="Times New Roman" w:hAnsi="Times New Roman" w:cs="Times New Roman"/>
          <w:sz w:val="28"/>
          <w:szCs w:val="28"/>
          <w:shd w:val="clear" w:color="auto" w:fill="FFFFFF"/>
          <w:lang w:val="kk-KZ"/>
        </w:rPr>
      </w:pPr>
      <w:r w:rsidRPr="0074418C">
        <w:rPr>
          <w:rFonts w:ascii="Times New Roman" w:hAnsi="Times New Roman" w:cs="Times New Roman"/>
          <w:sz w:val="28"/>
          <w:szCs w:val="28"/>
          <w:shd w:val="clear" w:color="auto" w:fill="FFFFFF"/>
          <w:lang w:val="kk-KZ"/>
        </w:rPr>
        <w:t xml:space="preserve">Қазіргі уақытта Қазақстан негізінен ауыл шаруашылығы өнімдерін шикізат күйінде экспорттайтын ел болып қалып отыр, ал қосылған құны жоғары дайын өнімдерді </w:t>
      </w:r>
      <w:r w:rsidR="00E771E5" w:rsidRPr="0074418C">
        <w:rPr>
          <w:rFonts w:ascii="Times New Roman" w:hAnsi="Times New Roman" w:cs="Times New Roman"/>
          <w:sz w:val="28"/>
          <w:szCs w:val="28"/>
          <w:shd w:val="clear" w:color="auto" w:fill="FFFFFF"/>
          <w:lang w:val="kk-KZ"/>
        </w:rPr>
        <w:t>шетелден көбірек импорттайды (қосымша В</w:t>
      </w:r>
      <w:r w:rsidRPr="0074418C">
        <w:rPr>
          <w:rFonts w:ascii="Times New Roman" w:hAnsi="Times New Roman" w:cs="Times New Roman"/>
          <w:sz w:val="28"/>
          <w:szCs w:val="28"/>
          <w:shd w:val="clear" w:color="auto" w:fill="FFFFFF"/>
          <w:lang w:val="kk-KZ"/>
        </w:rPr>
        <w:t>).</w:t>
      </w:r>
    </w:p>
    <w:p w14:paraId="163ADDFD" w14:textId="3AC2F67A" w:rsidR="00EE2597" w:rsidRPr="0074418C" w:rsidRDefault="00204304" w:rsidP="00EE2597">
      <w:pPr>
        <w:pStyle w:val="Default"/>
        <w:widowControl w:val="0"/>
        <w:spacing w:line="230" w:lineRule="auto"/>
        <w:ind w:firstLine="567"/>
        <w:jc w:val="both"/>
        <w:rPr>
          <w:iCs/>
          <w:color w:val="auto"/>
          <w:sz w:val="28"/>
          <w:szCs w:val="28"/>
          <w:lang w:val="kk-KZ"/>
        </w:rPr>
      </w:pPr>
      <w:r w:rsidRPr="0074418C">
        <w:rPr>
          <w:iCs/>
          <w:color w:val="auto"/>
          <w:sz w:val="28"/>
          <w:szCs w:val="28"/>
          <w:lang w:val="kk-KZ"/>
        </w:rPr>
        <w:t>Т</w:t>
      </w:r>
      <w:r w:rsidR="00EE2597" w:rsidRPr="0074418C">
        <w:rPr>
          <w:iCs/>
          <w:color w:val="auto"/>
          <w:sz w:val="28"/>
          <w:szCs w:val="28"/>
          <w:lang w:val="kk-KZ"/>
        </w:rPr>
        <w:t>абиғи-климаттық жағдайлар, мемлекеттік қолдау және нарықтық сұраныс тәрізді бірқатар факторлардың өзара ықпалдастығы өңірдегі жеміс-көкөніс өндірісінің бәсекеге қабілеттілігіне әсер етеді.</w:t>
      </w:r>
    </w:p>
    <w:p w14:paraId="6B62FC30" w14:textId="6D2E6E59" w:rsidR="00EE2597" w:rsidRPr="0074418C" w:rsidRDefault="00EE2597" w:rsidP="00EE2597">
      <w:pPr>
        <w:pStyle w:val="Default"/>
        <w:widowControl w:val="0"/>
        <w:spacing w:line="230" w:lineRule="auto"/>
        <w:ind w:firstLine="567"/>
        <w:jc w:val="both"/>
        <w:rPr>
          <w:iCs/>
          <w:color w:val="auto"/>
          <w:sz w:val="28"/>
          <w:szCs w:val="28"/>
          <w:lang w:val="kk-KZ"/>
        </w:rPr>
      </w:pPr>
      <w:r w:rsidRPr="0074418C">
        <w:rPr>
          <w:iCs/>
          <w:color w:val="auto"/>
          <w:sz w:val="28"/>
          <w:szCs w:val="28"/>
          <w:lang w:val="kk-KZ"/>
        </w:rPr>
        <w:t>Статистикалық деректер өндіріс көлемінің климаттық жағдайлармен тығыз байланысты екенін көрсетеді. Мысалы, Қазақстандағы көкөніс өнімдерінің 69,9%-дан астамы жылы аймақтарда, атап айтқанда, Алматы, Түркістан, Жамбыл және Қызылорда облыстарында өсіріледі. Оңтүстік өңірлер климатының ерекшелігі ұзақ вегетациялық кезеңді қамтамасыз етіп, солтүстік өңірлерде өсіре алмайтын дақылдарды (жүзім, өрік) өсіруге ыңғайлы. Өзбекстан мен Түрікменстандағы күн сәулесінің молдығы мен ыстық климат бұл елдерге қауын-қарбыз және жүзім өндірісінде бәсекелестік жағынан артықшылыққа басым – бұл дақылдар қанттылығы жоғары және тұтынушылар арасында сұранысқа ие.</w:t>
      </w:r>
      <w:r w:rsidRPr="0074418C">
        <w:rPr>
          <w:color w:val="auto"/>
          <w:sz w:val="28"/>
          <w:szCs w:val="28"/>
          <w:lang w:val="kk-KZ"/>
        </w:rPr>
        <w:t xml:space="preserve"> </w:t>
      </w:r>
      <w:r w:rsidRPr="0074418C">
        <w:rPr>
          <w:iCs/>
          <w:color w:val="auto"/>
          <w:sz w:val="28"/>
          <w:szCs w:val="28"/>
          <w:lang w:val="kk-KZ"/>
        </w:rPr>
        <w:t xml:space="preserve">Сонымен </w:t>
      </w:r>
      <w:r w:rsidR="00402974" w:rsidRPr="0074418C">
        <w:rPr>
          <w:iCs/>
          <w:color w:val="auto"/>
          <w:sz w:val="28"/>
          <w:szCs w:val="28"/>
          <w:lang w:val="kk-KZ"/>
        </w:rPr>
        <w:t>бірге</w:t>
      </w:r>
      <w:r w:rsidRPr="0074418C">
        <w:rPr>
          <w:iCs/>
          <w:color w:val="auto"/>
          <w:sz w:val="28"/>
          <w:szCs w:val="28"/>
          <w:lang w:val="kk-KZ"/>
        </w:rPr>
        <w:t>, климаттық тәуелділік айтарлықтай маңыз</w:t>
      </w:r>
      <w:r w:rsidR="009F7673">
        <w:rPr>
          <w:iCs/>
          <w:color w:val="auto"/>
          <w:sz w:val="28"/>
          <w:szCs w:val="28"/>
          <w:lang w:val="kk-KZ"/>
        </w:rPr>
        <w:t>ды</w:t>
      </w:r>
      <w:r w:rsidRPr="0074418C">
        <w:rPr>
          <w:iCs/>
          <w:color w:val="auto"/>
          <w:sz w:val="28"/>
          <w:szCs w:val="28"/>
          <w:lang w:val="kk-KZ"/>
        </w:rPr>
        <w:t>. Мәселен, 2023 жылы Қазақстандағы жүзім өнімділігі ауа райының суытып, қолайсыз болуымен 23%-ға азайды. Ал 2023 жылдың қыстағы қалыптан тыс суық ауа райы Өзбекстанда картоп бағасының өсуіне әсер етті. Жалпы алғанда, жылдық орташа температураның жоғарылауы мен күн сәулесінің мол болуы жеміс-жидек өндірісінің артуына ықпал етеді, ал жеткілікті су қоры көкөніс шаруашылығының өнімділігі үшін басты факторлардың бірі болып саналады.</w:t>
      </w:r>
    </w:p>
    <w:p w14:paraId="4F71B001" w14:textId="77777777" w:rsidR="00EE2597" w:rsidRPr="0074418C" w:rsidRDefault="00EE2597" w:rsidP="00EE2597">
      <w:pPr>
        <w:pStyle w:val="Default"/>
        <w:widowControl w:val="0"/>
        <w:spacing w:line="230" w:lineRule="auto"/>
        <w:ind w:firstLine="567"/>
        <w:jc w:val="both"/>
        <w:rPr>
          <w:iCs/>
          <w:color w:val="auto"/>
          <w:sz w:val="28"/>
          <w:szCs w:val="28"/>
          <w:lang w:val="kk-KZ"/>
        </w:rPr>
      </w:pPr>
      <w:r w:rsidRPr="0074418C">
        <w:rPr>
          <w:iCs/>
          <w:color w:val="auto"/>
          <w:sz w:val="28"/>
          <w:szCs w:val="28"/>
          <w:lang w:val="kk-KZ"/>
        </w:rPr>
        <w:t xml:space="preserve">Тағы бір маңызды бәсекелестік артықшылық – мемлекеттік қолдаудың болуы. Қолда бар мәліметтерге сәйкес, ауыл шаруашылығы өндірісінің көлемі </w:t>
      </w:r>
      <w:r w:rsidRPr="0074418C">
        <w:rPr>
          <w:iCs/>
          <w:color w:val="auto"/>
          <w:sz w:val="28"/>
          <w:szCs w:val="28"/>
          <w:lang w:val="kk-KZ"/>
        </w:rPr>
        <w:lastRenderedPageBreak/>
        <w:t>тікелей инвестициялар мен субсидиялардың ауқымына тәуелді екенін көрсетеді. 2022 жылы Қазақстанда ауыл шаруашылығы саласы «Агрокешен» ұлттық жобасы аясында бұрын-соңды болмаған мемлекеттік қолдауға ие болды. 2021–2030 жылдарға арналған бағдарлама шеңберінде 15,7 трлн теңге бөлініп, осылайша 2028 жылға қарай өнім көлемін екі есеге арттыру көзделіп отыр. Бұл саясаттың алғашқы нәтижелері қазірдің өзінде байқалуда: 2022 жылы ауыл шаруашылығы өнімдерінің нақты көлем индексі 115%-ды құрады, ал ауыл шаруашылығы саласында қосылған құнның өсу қарқыны (+5,7%) өнеркәсіптегі көрсеткіштерден асып кетті.</w:t>
      </w:r>
    </w:p>
    <w:p w14:paraId="5779E5DC" w14:textId="77777777" w:rsidR="00EE2597" w:rsidRPr="0074418C" w:rsidRDefault="00EE2597" w:rsidP="00EE2597">
      <w:pPr>
        <w:pStyle w:val="Default"/>
        <w:widowControl w:val="0"/>
        <w:spacing w:line="230" w:lineRule="auto"/>
        <w:ind w:firstLine="567"/>
        <w:jc w:val="both"/>
        <w:rPr>
          <w:iCs/>
          <w:color w:val="auto"/>
          <w:sz w:val="28"/>
          <w:szCs w:val="28"/>
          <w:lang w:val="kk-KZ"/>
        </w:rPr>
      </w:pPr>
      <w:r w:rsidRPr="0074418C">
        <w:rPr>
          <w:iCs/>
          <w:color w:val="auto"/>
          <w:sz w:val="28"/>
          <w:szCs w:val="28"/>
          <w:lang w:val="kk-KZ"/>
        </w:rPr>
        <w:t>Өзбекстанда 2016 жылдан бері жеміс-көкөніс кластерлерін дамытуға, логистика жүйесін жетілдіруге, фермерлерге жеңілдетілген несиелер беруге және оларды салықтан босатуға бағытталған мемлекеттік бағдарлама іске асырылып келеді. Бұл шаралар, тіпті пандемия кезінде де, экспорттың артуына оң әсерін тигізді – 2020 жылы Өзбекстанның экспорттық түсімі 1 млрд доллардан асты.  Қазақстан мен Өзбекстанда жылыжай шаруашылығын дамыту үшін арнайы мемлекеттік қолдау бағдарламалары енгізілген. Бұл бастамалар ерте пісетін көкөніс өндірісінің артуына ықпал етті. Мысалы, Шымкент пен Түркістан облыстарында жылыжай шаруашылықтарына қолдау көрсету мақсатында €1,8 млн көлемінде субсидия бөлінді.</w:t>
      </w:r>
    </w:p>
    <w:p w14:paraId="7A741E68" w14:textId="77777777" w:rsidR="00EE2597" w:rsidRPr="0074418C" w:rsidRDefault="00EE2597" w:rsidP="00EE2597">
      <w:pPr>
        <w:pStyle w:val="Default"/>
        <w:widowControl w:val="0"/>
        <w:spacing w:line="230" w:lineRule="auto"/>
        <w:ind w:firstLine="567"/>
        <w:jc w:val="both"/>
        <w:rPr>
          <w:iCs/>
          <w:color w:val="auto"/>
          <w:sz w:val="28"/>
          <w:szCs w:val="28"/>
          <w:lang w:val="kk-KZ"/>
        </w:rPr>
      </w:pPr>
      <w:r w:rsidRPr="0074418C">
        <w:rPr>
          <w:iCs/>
          <w:color w:val="auto"/>
          <w:sz w:val="28"/>
          <w:szCs w:val="28"/>
          <w:lang w:val="kk-KZ"/>
        </w:rPr>
        <w:t>Ал Қырғызстан мен Тәжікстанда мемлекеттік қолдау ресурстары шектеулі, бұл өз кезегінде аграрлық сектордың технологиялық даму қарқынына әсер етуде. Нәтижесінде, бұл елдерде өнімділік деңгейі төмен, ал сақтау шығындары жоғары болып қалып отыр.</w:t>
      </w:r>
    </w:p>
    <w:p w14:paraId="53BF74CA" w14:textId="6DE1E3CB" w:rsidR="00EE2597" w:rsidRPr="0074418C" w:rsidRDefault="00EE2597" w:rsidP="00EE2597">
      <w:pPr>
        <w:pStyle w:val="Default"/>
        <w:widowControl w:val="0"/>
        <w:spacing w:line="230" w:lineRule="auto"/>
        <w:ind w:firstLine="567"/>
        <w:jc w:val="both"/>
        <w:rPr>
          <w:iCs/>
          <w:color w:val="auto"/>
          <w:sz w:val="28"/>
          <w:szCs w:val="28"/>
          <w:lang w:val="kk-KZ"/>
        </w:rPr>
      </w:pPr>
      <w:r w:rsidRPr="0074418C">
        <w:rPr>
          <w:iCs/>
          <w:color w:val="auto"/>
          <w:sz w:val="28"/>
          <w:szCs w:val="28"/>
          <w:lang w:val="kk-KZ"/>
        </w:rPr>
        <w:t>Мемлекеттік қолдаудың тиімділігі мен жеміс-көкөніс өндірісінің ұлғаюы тікелей сұраныс деңгейіне байланысты. Өндірілген өнімге тұрақты сұраныстың болуы өндірушілердің тиімділігін арттырып қана қоймай, бәсекелестік артықшылықтарды да қалыптастыруға ықпал етеді. Өңірде халықтың табыс деңгейі жоғарылаған сайын, жан басына шаққандағы көкөніс пен жеміс-жидек тұтыну көрсеткіші де өсуде. Мәселен, Өзбекстанда 2019 жылы бір адамға шаққандағы жеміс тұтыну мөлшері 77,4 кг болса, 2021 жылы бұл көрсеткіш 86 кг-ға жетті, бұл өз кезегінде бақ</w:t>
      </w:r>
      <w:r w:rsidR="009F7673">
        <w:rPr>
          <w:iCs/>
          <w:color w:val="auto"/>
          <w:sz w:val="28"/>
          <w:szCs w:val="28"/>
          <w:lang w:val="kk-KZ"/>
        </w:rPr>
        <w:t>ша</w:t>
      </w:r>
      <w:r w:rsidRPr="0074418C">
        <w:rPr>
          <w:iCs/>
          <w:color w:val="auto"/>
          <w:sz w:val="28"/>
          <w:szCs w:val="28"/>
          <w:lang w:val="kk-KZ"/>
        </w:rPr>
        <w:t xml:space="preserve"> шаруашылығының кеңеюін ынталандырды. Сыртқы нарықтағы сұраныстың негізгі қозғаушы күші – көршілес Ресей, ол жеміс-жидектің ірі импорттаушысы болып табылады. Өзбекстаннан экспортталатын көкөністер мен Ресей нарығының сыйымдылығы арасында тығыз байланыс байқалады. 2020 жылы пандемия салдарынан Өзбекстан өнімдерінің экспорты 16,5%-ға төмендегенімен, кейінгі жылдары сұраныс қайта қалпына келіп, 2021–2022 жылдары Ресейге жөнелтілетін өнім көлемі қайта өсті. 2022 жылы Тәжікстанның жеміс-көкөніс экспортының 92%-ы ТМД елдеріне, соның ішінде Өзбекстан, Қазақстан және Ресей елдеріне жөнелтілген. Бұл өңірдегі артық өндіріс аймақтық нарық арқылы оңай сіңірілетінін көрсетеді.</w:t>
      </w:r>
      <w:r w:rsidRPr="0074418C">
        <w:rPr>
          <w:color w:val="auto"/>
          <w:sz w:val="28"/>
          <w:szCs w:val="28"/>
          <w:lang w:val="kk-KZ"/>
        </w:rPr>
        <w:t xml:space="preserve"> </w:t>
      </w:r>
      <w:r w:rsidRPr="0074418C">
        <w:rPr>
          <w:iCs/>
          <w:color w:val="auto"/>
          <w:sz w:val="28"/>
          <w:szCs w:val="28"/>
          <w:lang w:val="kk-KZ"/>
        </w:rPr>
        <w:t xml:space="preserve">Ресейдің төлем қабілетті сұранысы Орталық Азия елдеріндегі өндіріс көлемінің артуына ықпал етіп отырғанын атап өткен жөн. Алайда сыртқы нарықтағы сұраныстың төмендеуі өндірушілердің табысына тікелей әсер етеді. Мысалы, 2022 жылдың қысында Ресей енгізген шектеулер бағаның күрт төмендеуіне алып келіп, фермерлердің табысын азайтты. Осылайша, сыртқы сұраныстың тұрақты болуы саланың дамуына оң әсерін тигізуде. Өзбекстанда экспорт көлемінің </w:t>
      </w:r>
      <w:r w:rsidRPr="0074418C">
        <w:rPr>
          <w:iCs/>
          <w:color w:val="auto"/>
          <w:sz w:val="28"/>
          <w:szCs w:val="28"/>
          <w:lang w:val="kk-KZ"/>
        </w:rPr>
        <w:lastRenderedPageBreak/>
        <w:t>жылына 15–30%-ға артуы өндірістің 9–14%-ға өсуімен қатар жүргені осының айқын дәлелі.</w:t>
      </w:r>
    </w:p>
    <w:p w14:paraId="72F050B5" w14:textId="04D0A52E" w:rsidR="00EE2597" w:rsidRPr="0074418C" w:rsidRDefault="0042625E" w:rsidP="00EE2597">
      <w:pPr>
        <w:pStyle w:val="Default"/>
        <w:widowControl w:val="0"/>
        <w:spacing w:line="230" w:lineRule="auto"/>
        <w:ind w:firstLine="567"/>
        <w:jc w:val="both"/>
        <w:rPr>
          <w:iCs/>
          <w:color w:val="auto"/>
          <w:sz w:val="28"/>
          <w:szCs w:val="28"/>
          <w:lang w:val="kk-KZ"/>
        </w:rPr>
      </w:pPr>
      <w:r w:rsidRPr="0074418C">
        <w:rPr>
          <w:iCs/>
          <w:color w:val="auto"/>
          <w:sz w:val="28"/>
          <w:szCs w:val="28"/>
          <w:lang w:val="kk-KZ"/>
        </w:rPr>
        <w:t>9</w:t>
      </w:r>
      <w:r w:rsidR="00EE2597" w:rsidRPr="0074418C">
        <w:rPr>
          <w:iCs/>
          <w:color w:val="auto"/>
          <w:sz w:val="28"/>
          <w:szCs w:val="28"/>
          <w:lang w:val="kk-KZ"/>
        </w:rPr>
        <w:t xml:space="preserve">-кестеде Қазақстан Республикасының Орталық Азияның басқа елдерімен салыстырғандағы бәсекелестік артықшылықтары көрсетілген. Негізгі бәсекелестік факторларға табиғи-климаттық жағдайлар, мемлекеттік қолдау деңгейі, өнімділік көрсеткіштері, экспорттық мамандану, сондай-ақ нарыққа қолжетімділік пен оның ауқымы жатады. </w:t>
      </w:r>
    </w:p>
    <w:p w14:paraId="535D7D59" w14:textId="77777777" w:rsidR="0042625E" w:rsidRPr="0074418C" w:rsidRDefault="0042625E" w:rsidP="00EE2597">
      <w:pPr>
        <w:pStyle w:val="Default"/>
        <w:widowControl w:val="0"/>
        <w:spacing w:line="230" w:lineRule="auto"/>
        <w:ind w:firstLine="567"/>
        <w:jc w:val="both"/>
        <w:rPr>
          <w:iCs/>
          <w:color w:val="auto"/>
          <w:sz w:val="28"/>
          <w:szCs w:val="28"/>
          <w:lang w:val="kk-KZ"/>
        </w:rPr>
      </w:pPr>
    </w:p>
    <w:p w14:paraId="08551C1B" w14:textId="5C524347" w:rsidR="00EE2597" w:rsidRPr="0074418C" w:rsidRDefault="0042625E" w:rsidP="0042625E">
      <w:pPr>
        <w:pStyle w:val="Default"/>
        <w:widowControl w:val="0"/>
        <w:spacing w:line="230" w:lineRule="auto"/>
        <w:jc w:val="both"/>
        <w:rPr>
          <w:iCs/>
          <w:color w:val="auto"/>
          <w:sz w:val="28"/>
          <w:szCs w:val="28"/>
          <w:lang w:val="kk-KZ"/>
        </w:rPr>
      </w:pPr>
      <w:r w:rsidRPr="0074418C">
        <w:rPr>
          <w:iCs/>
          <w:color w:val="auto"/>
          <w:sz w:val="28"/>
          <w:szCs w:val="28"/>
          <w:lang w:val="kk-KZ"/>
        </w:rPr>
        <w:t xml:space="preserve">Кесте 9 – </w:t>
      </w:r>
      <w:r w:rsidR="00EE2597" w:rsidRPr="0074418C">
        <w:rPr>
          <w:iCs/>
          <w:color w:val="auto"/>
          <w:sz w:val="28"/>
          <w:szCs w:val="28"/>
          <w:lang w:val="kk-KZ"/>
        </w:rPr>
        <w:t xml:space="preserve">Орталық Азия елдеріндегі жеміс-көкөніс өндірісінің бәсекелестік артықшылықтарын салыстыру </w:t>
      </w:r>
    </w:p>
    <w:p w14:paraId="30D362E3" w14:textId="77777777" w:rsidR="00CF4F46" w:rsidRPr="0074418C" w:rsidRDefault="00CF4F46" w:rsidP="0042625E">
      <w:pPr>
        <w:pStyle w:val="Default"/>
        <w:widowControl w:val="0"/>
        <w:spacing w:line="230" w:lineRule="auto"/>
        <w:jc w:val="both"/>
        <w:rPr>
          <w:iCs/>
          <w:color w:val="auto"/>
          <w:sz w:val="28"/>
          <w:szCs w:val="28"/>
          <w:lang w:val="kk-KZ"/>
        </w:rPr>
      </w:pPr>
    </w:p>
    <w:tbl>
      <w:tblPr>
        <w:tblStyle w:val="aff3"/>
        <w:tblW w:w="0" w:type="auto"/>
        <w:jc w:val="center"/>
        <w:tblLayout w:type="fixed"/>
        <w:tblLook w:val="04A0" w:firstRow="1" w:lastRow="0" w:firstColumn="1" w:lastColumn="0" w:noHBand="0" w:noVBand="1"/>
      </w:tblPr>
      <w:tblGrid>
        <w:gridCol w:w="1413"/>
        <w:gridCol w:w="1908"/>
        <w:gridCol w:w="1691"/>
        <w:gridCol w:w="1482"/>
        <w:gridCol w:w="1567"/>
        <w:gridCol w:w="1567"/>
      </w:tblGrid>
      <w:tr w:rsidR="00AD4A25" w:rsidRPr="0074418C" w14:paraId="7FA81B5C" w14:textId="77777777" w:rsidTr="00CF4F46">
        <w:trPr>
          <w:jc w:val="center"/>
        </w:trPr>
        <w:tc>
          <w:tcPr>
            <w:tcW w:w="1413" w:type="dxa"/>
            <w:vAlign w:val="center"/>
          </w:tcPr>
          <w:p w14:paraId="7BD8E8A6" w14:textId="77777777" w:rsidR="00204304" w:rsidRPr="0074418C" w:rsidRDefault="00EE2597" w:rsidP="00204304">
            <w:pPr>
              <w:pStyle w:val="Default"/>
              <w:widowControl w:val="0"/>
              <w:spacing w:line="230" w:lineRule="auto"/>
              <w:jc w:val="center"/>
              <w:rPr>
                <w:color w:val="auto"/>
              </w:rPr>
            </w:pPr>
            <w:r w:rsidRPr="0074418C">
              <w:rPr>
                <w:color w:val="auto"/>
              </w:rPr>
              <w:t>Бәсекелестік артық</w:t>
            </w:r>
          </w:p>
          <w:p w14:paraId="0CB8F82F" w14:textId="6778C374" w:rsidR="00204304" w:rsidRPr="0074418C" w:rsidRDefault="00204304" w:rsidP="00204304">
            <w:pPr>
              <w:pStyle w:val="Default"/>
              <w:widowControl w:val="0"/>
              <w:spacing w:line="230" w:lineRule="auto"/>
              <w:jc w:val="center"/>
              <w:rPr>
                <w:color w:val="auto"/>
              </w:rPr>
            </w:pPr>
            <w:r w:rsidRPr="0074418C">
              <w:rPr>
                <w:color w:val="auto"/>
                <w:lang w:val="kk-KZ"/>
              </w:rPr>
              <w:t>ш</w:t>
            </w:r>
            <w:r w:rsidR="00EE2597" w:rsidRPr="0074418C">
              <w:rPr>
                <w:color w:val="auto"/>
              </w:rPr>
              <w:t>ылық</w:t>
            </w:r>
          </w:p>
          <w:p w14:paraId="2F0C37F4" w14:textId="0F78148C" w:rsidR="00EE2597" w:rsidRPr="0074418C" w:rsidRDefault="00EE2597" w:rsidP="00204304">
            <w:pPr>
              <w:pStyle w:val="Default"/>
              <w:widowControl w:val="0"/>
              <w:spacing w:line="230" w:lineRule="auto"/>
              <w:jc w:val="center"/>
              <w:rPr>
                <w:color w:val="auto"/>
                <w:lang w:val="kk-KZ"/>
              </w:rPr>
            </w:pPr>
            <w:r w:rsidRPr="0074418C">
              <w:rPr>
                <w:color w:val="auto"/>
              </w:rPr>
              <w:t>тар</w:t>
            </w:r>
          </w:p>
        </w:tc>
        <w:tc>
          <w:tcPr>
            <w:tcW w:w="1908" w:type="dxa"/>
            <w:vAlign w:val="center"/>
          </w:tcPr>
          <w:p w14:paraId="02CB6170" w14:textId="77777777" w:rsidR="00EE2597" w:rsidRPr="0074418C" w:rsidRDefault="00EE2597" w:rsidP="00E84E33">
            <w:pPr>
              <w:pStyle w:val="Default"/>
              <w:widowControl w:val="0"/>
              <w:spacing w:line="230" w:lineRule="auto"/>
              <w:jc w:val="center"/>
              <w:rPr>
                <w:iCs/>
                <w:color w:val="auto"/>
              </w:rPr>
            </w:pPr>
            <w:r w:rsidRPr="0074418C">
              <w:rPr>
                <w:color w:val="auto"/>
                <w:lang w:val="kk-KZ"/>
              </w:rPr>
              <w:t>Қ</w:t>
            </w:r>
            <w:r w:rsidRPr="0074418C">
              <w:rPr>
                <w:color w:val="auto"/>
              </w:rPr>
              <w:t>аза</w:t>
            </w:r>
            <w:r w:rsidRPr="0074418C">
              <w:rPr>
                <w:color w:val="auto"/>
                <w:lang w:val="kk-KZ"/>
              </w:rPr>
              <w:t>қ</w:t>
            </w:r>
            <w:r w:rsidRPr="0074418C">
              <w:rPr>
                <w:color w:val="auto"/>
              </w:rPr>
              <w:t>стан</w:t>
            </w:r>
          </w:p>
        </w:tc>
        <w:tc>
          <w:tcPr>
            <w:tcW w:w="1691" w:type="dxa"/>
            <w:vAlign w:val="center"/>
          </w:tcPr>
          <w:p w14:paraId="4F65B857" w14:textId="77777777" w:rsidR="00EE2597" w:rsidRPr="0074418C" w:rsidRDefault="00EE2597" w:rsidP="00E84E33">
            <w:pPr>
              <w:pStyle w:val="Default"/>
              <w:widowControl w:val="0"/>
              <w:spacing w:line="230" w:lineRule="auto"/>
              <w:jc w:val="center"/>
              <w:rPr>
                <w:iCs/>
                <w:color w:val="auto"/>
              </w:rPr>
            </w:pPr>
            <w:r w:rsidRPr="0074418C">
              <w:rPr>
                <w:color w:val="auto"/>
                <w:lang w:val="kk-KZ"/>
              </w:rPr>
              <w:t>Ө</w:t>
            </w:r>
            <w:r w:rsidRPr="0074418C">
              <w:rPr>
                <w:color w:val="auto"/>
              </w:rPr>
              <w:t>збекстан</w:t>
            </w:r>
          </w:p>
        </w:tc>
        <w:tc>
          <w:tcPr>
            <w:tcW w:w="1482" w:type="dxa"/>
            <w:vAlign w:val="center"/>
          </w:tcPr>
          <w:p w14:paraId="0C5DB35C" w14:textId="77777777" w:rsidR="00EE2597" w:rsidRPr="0074418C" w:rsidRDefault="00EE2597" w:rsidP="00E84E33">
            <w:pPr>
              <w:pStyle w:val="Default"/>
              <w:widowControl w:val="0"/>
              <w:spacing w:line="230" w:lineRule="auto"/>
              <w:jc w:val="center"/>
              <w:rPr>
                <w:iCs/>
                <w:color w:val="auto"/>
              </w:rPr>
            </w:pPr>
            <w:r w:rsidRPr="0074418C">
              <w:rPr>
                <w:color w:val="auto"/>
                <w:lang w:val="kk-KZ"/>
              </w:rPr>
              <w:t>Қ</w:t>
            </w:r>
            <w:r w:rsidRPr="0074418C">
              <w:rPr>
                <w:color w:val="auto"/>
              </w:rPr>
              <w:t>ыр</w:t>
            </w:r>
            <w:r w:rsidRPr="0074418C">
              <w:rPr>
                <w:color w:val="auto"/>
                <w:lang w:val="kk-KZ"/>
              </w:rPr>
              <w:t>ғ</w:t>
            </w:r>
            <w:r w:rsidRPr="0074418C">
              <w:rPr>
                <w:color w:val="auto"/>
              </w:rPr>
              <w:t>ызстан</w:t>
            </w:r>
          </w:p>
        </w:tc>
        <w:tc>
          <w:tcPr>
            <w:tcW w:w="1567" w:type="dxa"/>
            <w:vAlign w:val="center"/>
          </w:tcPr>
          <w:p w14:paraId="01B67B0F" w14:textId="77777777" w:rsidR="00EE2597" w:rsidRPr="0074418C" w:rsidRDefault="00EE2597" w:rsidP="00E84E33">
            <w:pPr>
              <w:pStyle w:val="Default"/>
              <w:widowControl w:val="0"/>
              <w:spacing w:line="230" w:lineRule="auto"/>
              <w:jc w:val="center"/>
              <w:rPr>
                <w:iCs/>
                <w:color w:val="auto"/>
              </w:rPr>
            </w:pPr>
            <w:r w:rsidRPr="0074418C">
              <w:rPr>
                <w:color w:val="auto"/>
              </w:rPr>
              <w:t>Т</w:t>
            </w:r>
            <w:r w:rsidRPr="0074418C">
              <w:rPr>
                <w:color w:val="auto"/>
                <w:lang w:val="kk-KZ"/>
              </w:rPr>
              <w:t>ә</w:t>
            </w:r>
            <w:r w:rsidRPr="0074418C">
              <w:rPr>
                <w:color w:val="auto"/>
              </w:rPr>
              <w:t>ж</w:t>
            </w:r>
            <w:r w:rsidRPr="0074418C">
              <w:rPr>
                <w:color w:val="auto"/>
                <w:lang w:val="kk-KZ"/>
              </w:rPr>
              <w:t>ікс</w:t>
            </w:r>
            <w:r w:rsidRPr="0074418C">
              <w:rPr>
                <w:color w:val="auto"/>
              </w:rPr>
              <w:t>тан</w:t>
            </w:r>
          </w:p>
        </w:tc>
        <w:tc>
          <w:tcPr>
            <w:tcW w:w="1567" w:type="dxa"/>
            <w:vAlign w:val="center"/>
          </w:tcPr>
          <w:p w14:paraId="509BAF7C" w14:textId="77777777" w:rsidR="00EE2597" w:rsidRPr="0074418C" w:rsidRDefault="00EE2597" w:rsidP="00E84E33">
            <w:pPr>
              <w:pStyle w:val="Default"/>
              <w:widowControl w:val="0"/>
              <w:spacing w:line="230" w:lineRule="auto"/>
              <w:jc w:val="center"/>
              <w:rPr>
                <w:iCs/>
                <w:color w:val="auto"/>
              </w:rPr>
            </w:pPr>
            <w:r w:rsidRPr="0074418C">
              <w:rPr>
                <w:color w:val="auto"/>
              </w:rPr>
              <w:t>Т</w:t>
            </w:r>
            <w:r w:rsidRPr="0074418C">
              <w:rPr>
                <w:color w:val="auto"/>
                <w:lang w:val="kk-KZ"/>
              </w:rPr>
              <w:t>ү</w:t>
            </w:r>
            <w:r w:rsidRPr="0074418C">
              <w:rPr>
                <w:color w:val="auto"/>
              </w:rPr>
              <w:t>ркменстан</w:t>
            </w:r>
          </w:p>
        </w:tc>
      </w:tr>
      <w:tr w:rsidR="00CF4F46" w:rsidRPr="0074418C" w14:paraId="39A96DEE" w14:textId="77777777" w:rsidTr="00CF4F46">
        <w:trPr>
          <w:jc w:val="center"/>
        </w:trPr>
        <w:tc>
          <w:tcPr>
            <w:tcW w:w="1413" w:type="dxa"/>
            <w:vAlign w:val="center"/>
          </w:tcPr>
          <w:p w14:paraId="6F9154C1" w14:textId="33EB2325" w:rsidR="00CF4F46" w:rsidRPr="0074418C" w:rsidRDefault="00CF4F46" w:rsidP="00E84E33">
            <w:pPr>
              <w:pStyle w:val="Default"/>
              <w:widowControl w:val="0"/>
              <w:spacing w:line="230" w:lineRule="auto"/>
              <w:jc w:val="center"/>
              <w:rPr>
                <w:color w:val="auto"/>
                <w:lang w:val="kk-KZ"/>
              </w:rPr>
            </w:pPr>
            <w:r w:rsidRPr="0074418C">
              <w:rPr>
                <w:color w:val="auto"/>
                <w:lang w:val="kk-KZ"/>
              </w:rPr>
              <w:t>1</w:t>
            </w:r>
          </w:p>
        </w:tc>
        <w:tc>
          <w:tcPr>
            <w:tcW w:w="1908" w:type="dxa"/>
            <w:vAlign w:val="center"/>
          </w:tcPr>
          <w:p w14:paraId="356D6317" w14:textId="5EB01A8E" w:rsidR="00CF4F46" w:rsidRPr="0074418C" w:rsidRDefault="00CF4F46" w:rsidP="00E84E33">
            <w:pPr>
              <w:pStyle w:val="Default"/>
              <w:widowControl w:val="0"/>
              <w:spacing w:line="230" w:lineRule="auto"/>
              <w:jc w:val="center"/>
              <w:rPr>
                <w:color w:val="auto"/>
                <w:lang w:val="kk-KZ"/>
              </w:rPr>
            </w:pPr>
            <w:r w:rsidRPr="0074418C">
              <w:rPr>
                <w:color w:val="auto"/>
                <w:lang w:val="kk-KZ"/>
              </w:rPr>
              <w:t>2</w:t>
            </w:r>
          </w:p>
        </w:tc>
        <w:tc>
          <w:tcPr>
            <w:tcW w:w="1691" w:type="dxa"/>
            <w:vAlign w:val="center"/>
          </w:tcPr>
          <w:p w14:paraId="407F4C09" w14:textId="24F7AACE" w:rsidR="00CF4F46" w:rsidRPr="0074418C" w:rsidRDefault="00CF4F46" w:rsidP="00E84E33">
            <w:pPr>
              <w:pStyle w:val="Default"/>
              <w:widowControl w:val="0"/>
              <w:spacing w:line="230" w:lineRule="auto"/>
              <w:jc w:val="center"/>
              <w:rPr>
                <w:color w:val="auto"/>
                <w:lang w:val="kk-KZ"/>
              </w:rPr>
            </w:pPr>
            <w:r w:rsidRPr="0074418C">
              <w:rPr>
                <w:color w:val="auto"/>
                <w:lang w:val="kk-KZ"/>
              </w:rPr>
              <w:t>3</w:t>
            </w:r>
          </w:p>
        </w:tc>
        <w:tc>
          <w:tcPr>
            <w:tcW w:w="1482" w:type="dxa"/>
            <w:vAlign w:val="center"/>
          </w:tcPr>
          <w:p w14:paraId="6E94D793" w14:textId="4C6065EB" w:rsidR="00CF4F46" w:rsidRPr="0074418C" w:rsidRDefault="00CF4F46" w:rsidP="00E84E33">
            <w:pPr>
              <w:pStyle w:val="Default"/>
              <w:widowControl w:val="0"/>
              <w:spacing w:line="230" w:lineRule="auto"/>
              <w:jc w:val="center"/>
              <w:rPr>
                <w:color w:val="auto"/>
                <w:lang w:val="kk-KZ"/>
              </w:rPr>
            </w:pPr>
            <w:r w:rsidRPr="0074418C">
              <w:rPr>
                <w:color w:val="auto"/>
                <w:lang w:val="kk-KZ"/>
              </w:rPr>
              <w:t>4</w:t>
            </w:r>
          </w:p>
        </w:tc>
        <w:tc>
          <w:tcPr>
            <w:tcW w:w="1567" w:type="dxa"/>
            <w:vAlign w:val="center"/>
          </w:tcPr>
          <w:p w14:paraId="5F1F083A" w14:textId="2932D458" w:rsidR="00CF4F46" w:rsidRPr="0074418C" w:rsidRDefault="00CF4F46" w:rsidP="00E84E33">
            <w:pPr>
              <w:pStyle w:val="Default"/>
              <w:widowControl w:val="0"/>
              <w:spacing w:line="230" w:lineRule="auto"/>
              <w:jc w:val="center"/>
              <w:rPr>
                <w:color w:val="auto"/>
                <w:lang w:val="kk-KZ"/>
              </w:rPr>
            </w:pPr>
            <w:r w:rsidRPr="0074418C">
              <w:rPr>
                <w:color w:val="auto"/>
                <w:lang w:val="kk-KZ"/>
              </w:rPr>
              <w:t>5</w:t>
            </w:r>
          </w:p>
        </w:tc>
        <w:tc>
          <w:tcPr>
            <w:tcW w:w="1567" w:type="dxa"/>
            <w:vAlign w:val="center"/>
          </w:tcPr>
          <w:p w14:paraId="448B9394" w14:textId="1E0903FF" w:rsidR="00CF4F46" w:rsidRPr="0074418C" w:rsidRDefault="00CF4F46" w:rsidP="00E84E33">
            <w:pPr>
              <w:pStyle w:val="Default"/>
              <w:widowControl w:val="0"/>
              <w:spacing w:line="230" w:lineRule="auto"/>
              <w:jc w:val="center"/>
              <w:rPr>
                <w:color w:val="auto"/>
                <w:lang w:val="kk-KZ"/>
              </w:rPr>
            </w:pPr>
            <w:r w:rsidRPr="0074418C">
              <w:rPr>
                <w:color w:val="auto"/>
                <w:lang w:val="kk-KZ"/>
              </w:rPr>
              <w:t>6</w:t>
            </w:r>
          </w:p>
        </w:tc>
      </w:tr>
      <w:tr w:rsidR="00AD4A25" w:rsidRPr="0074418C" w14:paraId="11889594" w14:textId="77777777" w:rsidTr="00CF4F46">
        <w:trPr>
          <w:jc w:val="center"/>
        </w:trPr>
        <w:tc>
          <w:tcPr>
            <w:tcW w:w="1413" w:type="dxa"/>
            <w:vAlign w:val="center"/>
          </w:tcPr>
          <w:p w14:paraId="7E28D2B5" w14:textId="77777777" w:rsidR="00644B05" w:rsidRPr="0074418C" w:rsidRDefault="00EE2597" w:rsidP="00E84E33">
            <w:pPr>
              <w:pStyle w:val="Default"/>
              <w:widowControl w:val="0"/>
              <w:spacing w:line="230" w:lineRule="auto"/>
              <w:jc w:val="both"/>
              <w:rPr>
                <w:color w:val="auto"/>
              </w:rPr>
            </w:pPr>
            <w:r w:rsidRPr="0074418C">
              <w:rPr>
                <w:color w:val="auto"/>
              </w:rPr>
              <w:t>Табиғи-климаттық ерекшелік</w:t>
            </w:r>
          </w:p>
          <w:p w14:paraId="6F2E9E2B" w14:textId="685774CD" w:rsidR="00EE2597" w:rsidRPr="0074418C" w:rsidRDefault="00EE2597" w:rsidP="00E84E33">
            <w:pPr>
              <w:pStyle w:val="Default"/>
              <w:widowControl w:val="0"/>
              <w:spacing w:line="230" w:lineRule="auto"/>
              <w:jc w:val="both"/>
              <w:rPr>
                <w:iCs/>
                <w:color w:val="auto"/>
              </w:rPr>
            </w:pPr>
            <w:r w:rsidRPr="0074418C">
              <w:rPr>
                <w:color w:val="auto"/>
              </w:rPr>
              <w:t>тер</w:t>
            </w:r>
          </w:p>
        </w:tc>
        <w:tc>
          <w:tcPr>
            <w:tcW w:w="1908" w:type="dxa"/>
            <w:vAlign w:val="center"/>
          </w:tcPr>
          <w:p w14:paraId="5775E26A" w14:textId="433D8743" w:rsidR="00EE2597" w:rsidRPr="0074418C" w:rsidRDefault="00EE2597" w:rsidP="00E84E33">
            <w:pPr>
              <w:pStyle w:val="Default"/>
              <w:widowControl w:val="0"/>
              <w:spacing w:line="230" w:lineRule="auto"/>
              <w:jc w:val="center"/>
              <w:rPr>
                <w:color w:val="auto"/>
              </w:rPr>
            </w:pPr>
            <w:r w:rsidRPr="0074418C">
              <w:rPr>
                <w:color w:val="auto"/>
              </w:rPr>
              <w:t>Әр</w:t>
            </w:r>
            <w:r w:rsidR="00D547F7" w:rsidRPr="0074418C">
              <w:rPr>
                <w:color w:val="auto"/>
                <w:lang w:val="kk-KZ"/>
              </w:rPr>
              <w:t xml:space="preserve"> </w:t>
            </w:r>
            <w:r w:rsidRPr="0074418C">
              <w:rPr>
                <w:color w:val="auto"/>
              </w:rPr>
              <w:t>тү</w:t>
            </w:r>
            <w:r w:rsidR="00D547F7" w:rsidRPr="0074418C">
              <w:rPr>
                <w:color w:val="auto"/>
              </w:rPr>
              <w:t>рлі климаттық аймақтар</w:t>
            </w:r>
            <w:r w:rsidRPr="0074418C">
              <w:rPr>
                <w:color w:val="auto"/>
                <w:lang w:val="kk-KZ"/>
              </w:rPr>
              <w:t xml:space="preserve"> </w:t>
            </w:r>
            <w:r w:rsidRPr="0074418C">
              <w:rPr>
                <w:color w:val="auto"/>
              </w:rPr>
              <w:t>ауыл шаруашылығы өнімдерін өсіруге мүмкіндік береді. Оңтүстік өңірлер жеміс-жидек өсіруге қолайлы болса, солтүстікте картоп пен көкөніс шаруашылығы жақсы дамыған</w:t>
            </w:r>
          </w:p>
          <w:p w14:paraId="6A76BA4D" w14:textId="6CF393B1" w:rsidR="00402974" w:rsidRPr="0074418C" w:rsidRDefault="00402974" w:rsidP="00E84E33">
            <w:pPr>
              <w:pStyle w:val="Default"/>
              <w:widowControl w:val="0"/>
              <w:spacing w:line="230" w:lineRule="auto"/>
              <w:jc w:val="center"/>
              <w:rPr>
                <w:iCs/>
                <w:color w:val="auto"/>
              </w:rPr>
            </w:pPr>
          </w:p>
        </w:tc>
        <w:tc>
          <w:tcPr>
            <w:tcW w:w="1691" w:type="dxa"/>
            <w:vAlign w:val="center"/>
          </w:tcPr>
          <w:p w14:paraId="67D5FE5A" w14:textId="77777777" w:rsidR="00EE2597" w:rsidRPr="0074418C" w:rsidRDefault="00EE2597" w:rsidP="00E84E33">
            <w:pPr>
              <w:pStyle w:val="Default"/>
              <w:widowControl w:val="0"/>
              <w:spacing w:line="230" w:lineRule="auto"/>
              <w:jc w:val="center"/>
              <w:rPr>
                <w:iCs/>
                <w:color w:val="auto"/>
              </w:rPr>
            </w:pPr>
            <w:r w:rsidRPr="0074418C">
              <w:rPr>
                <w:iCs/>
                <w:color w:val="auto"/>
                <w:lang w:val="kk-KZ"/>
              </w:rPr>
              <w:t>К</w:t>
            </w:r>
            <w:r w:rsidRPr="0074418C">
              <w:rPr>
                <w:iCs/>
                <w:color w:val="auto"/>
              </w:rPr>
              <w:t>лимат</w:t>
            </w:r>
            <w:r w:rsidRPr="0074418C">
              <w:rPr>
                <w:iCs/>
                <w:color w:val="auto"/>
                <w:lang w:val="kk-KZ"/>
              </w:rPr>
              <w:t xml:space="preserve"> жылуының</w:t>
            </w:r>
            <w:r w:rsidRPr="0074418C">
              <w:rPr>
                <w:iCs/>
                <w:color w:val="auto"/>
              </w:rPr>
              <w:t xml:space="preserve"> басым</w:t>
            </w:r>
            <w:r w:rsidRPr="0074418C">
              <w:rPr>
                <w:iCs/>
                <w:color w:val="auto"/>
                <w:lang w:val="kk-KZ"/>
              </w:rPr>
              <w:t>дылығы</w:t>
            </w:r>
            <w:r w:rsidRPr="0074418C">
              <w:rPr>
                <w:iCs/>
                <w:color w:val="auto"/>
              </w:rPr>
              <w:t xml:space="preserve"> бақша дақылдары мен жүзім өсіруге өте қолайлы жағдай жасайды</w:t>
            </w:r>
          </w:p>
        </w:tc>
        <w:tc>
          <w:tcPr>
            <w:tcW w:w="1482" w:type="dxa"/>
            <w:vAlign w:val="center"/>
          </w:tcPr>
          <w:p w14:paraId="178BAF7E" w14:textId="77777777" w:rsidR="00EE2597" w:rsidRPr="0074418C" w:rsidRDefault="00EE2597" w:rsidP="00E84E33">
            <w:pPr>
              <w:pStyle w:val="Default"/>
              <w:widowControl w:val="0"/>
              <w:spacing w:line="230" w:lineRule="auto"/>
              <w:jc w:val="center"/>
              <w:rPr>
                <w:iCs/>
                <w:color w:val="auto"/>
              </w:rPr>
            </w:pPr>
            <w:r w:rsidRPr="0074418C">
              <w:rPr>
                <w:iCs/>
                <w:color w:val="auto"/>
                <w:lang w:val="kk-KZ"/>
              </w:rPr>
              <w:t>С</w:t>
            </w:r>
            <w:r w:rsidRPr="0074418C">
              <w:rPr>
                <w:iCs/>
                <w:color w:val="auto"/>
              </w:rPr>
              <w:t>алқын климат кейбір дақылдарды өс</w:t>
            </w:r>
            <w:r w:rsidRPr="0074418C">
              <w:rPr>
                <w:iCs/>
                <w:color w:val="auto"/>
                <w:lang w:val="kk-KZ"/>
              </w:rPr>
              <w:t>іруді</w:t>
            </w:r>
            <w:r w:rsidRPr="0074418C">
              <w:rPr>
                <w:iCs/>
                <w:color w:val="auto"/>
              </w:rPr>
              <w:t xml:space="preserve"> шектейді, алайда жаңғақ шаруашылығы үшін тиімді</w:t>
            </w:r>
          </w:p>
        </w:tc>
        <w:tc>
          <w:tcPr>
            <w:tcW w:w="1567" w:type="dxa"/>
            <w:vAlign w:val="center"/>
          </w:tcPr>
          <w:p w14:paraId="64D844B8" w14:textId="77777777" w:rsidR="00EE2597" w:rsidRPr="0074418C" w:rsidRDefault="00EE2597" w:rsidP="00E84E33">
            <w:pPr>
              <w:pStyle w:val="Default"/>
              <w:widowControl w:val="0"/>
              <w:spacing w:line="230" w:lineRule="auto"/>
              <w:jc w:val="center"/>
              <w:rPr>
                <w:iCs/>
                <w:color w:val="auto"/>
              </w:rPr>
            </w:pPr>
            <w:r w:rsidRPr="0074418C">
              <w:rPr>
                <w:iCs/>
                <w:color w:val="auto"/>
              </w:rPr>
              <w:t>Таулы рельеф пен қолайлы климат жүзім мен жеміс-жидек өсіруге</w:t>
            </w:r>
            <w:r w:rsidRPr="0074418C">
              <w:rPr>
                <w:iCs/>
                <w:color w:val="auto"/>
                <w:lang w:val="kk-KZ"/>
              </w:rPr>
              <w:t xml:space="preserve"> қолайлы</w:t>
            </w:r>
            <w:r w:rsidRPr="0074418C">
              <w:rPr>
                <w:iCs/>
                <w:color w:val="auto"/>
              </w:rPr>
              <w:t>, әсіресе ерте пісетін сорттар жақсы дамиды</w:t>
            </w:r>
          </w:p>
        </w:tc>
        <w:tc>
          <w:tcPr>
            <w:tcW w:w="1567" w:type="dxa"/>
            <w:vAlign w:val="center"/>
          </w:tcPr>
          <w:p w14:paraId="57D13FC7" w14:textId="77777777" w:rsidR="00EE2597" w:rsidRPr="0074418C" w:rsidRDefault="00EE2597" w:rsidP="00E84E33">
            <w:pPr>
              <w:pStyle w:val="Default"/>
              <w:widowControl w:val="0"/>
              <w:spacing w:line="230" w:lineRule="auto"/>
              <w:jc w:val="center"/>
              <w:rPr>
                <w:iCs/>
                <w:color w:val="auto"/>
              </w:rPr>
            </w:pPr>
            <w:r w:rsidRPr="0074418C">
              <w:rPr>
                <w:iCs/>
                <w:color w:val="auto"/>
              </w:rPr>
              <w:t>Ыстық ауа райы бақша дақылдары үшін қолайлы, алайда тұрақты өнім алу үшін суару жүйесін дамыту маңызды</w:t>
            </w:r>
          </w:p>
        </w:tc>
      </w:tr>
      <w:tr w:rsidR="00AD4A25" w:rsidRPr="00047FCE" w14:paraId="2F2C20FD" w14:textId="77777777" w:rsidTr="00CF4F46">
        <w:trPr>
          <w:jc w:val="center"/>
        </w:trPr>
        <w:tc>
          <w:tcPr>
            <w:tcW w:w="1413" w:type="dxa"/>
            <w:vAlign w:val="center"/>
          </w:tcPr>
          <w:p w14:paraId="3FDF11E7" w14:textId="77777777" w:rsidR="00EE2597" w:rsidRPr="0074418C" w:rsidRDefault="00EE2597" w:rsidP="00E84E33">
            <w:pPr>
              <w:pStyle w:val="Default"/>
              <w:widowControl w:val="0"/>
              <w:spacing w:line="230" w:lineRule="auto"/>
              <w:jc w:val="both"/>
              <w:rPr>
                <w:iCs/>
                <w:color w:val="auto"/>
              </w:rPr>
            </w:pPr>
            <w:r w:rsidRPr="0074418C">
              <w:rPr>
                <w:iCs/>
                <w:color w:val="auto"/>
              </w:rPr>
              <w:t>Мемлекеттік қолдау</w:t>
            </w:r>
          </w:p>
        </w:tc>
        <w:tc>
          <w:tcPr>
            <w:tcW w:w="1908" w:type="dxa"/>
            <w:vAlign w:val="center"/>
          </w:tcPr>
          <w:p w14:paraId="6BBE9B2A" w14:textId="77777777" w:rsidR="00EE2597" w:rsidRPr="0074418C" w:rsidRDefault="00EE2597" w:rsidP="00CF4F46">
            <w:pPr>
              <w:pStyle w:val="Default"/>
              <w:widowControl w:val="0"/>
              <w:rPr>
                <w:iCs/>
                <w:color w:val="auto"/>
              </w:rPr>
            </w:pPr>
            <w:r w:rsidRPr="0074418C">
              <w:rPr>
                <w:iCs/>
                <w:color w:val="auto"/>
              </w:rPr>
              <w:t>Ауыл шаруашылығын дамытуға</w:t>
            </w:r>
            <w:r w:rsidRPr="0074418C">
              <w:rPr>
                <w:iCs/>
                <w:color w:val="auto"/>
                <w:lang w:val="kk-KZ"/>
              </w:rPr>
              <w:t xml:space="preserve"> арналған</w:t>
            </w:r>
            <w:r w:rsidRPr="0074418C">
              <w:rPr>
                <w:iCs/>
                <w:color w:val="auto"/>
              </w:rPr>
              <w:t xml:space="preserve"> ұлттық жобалар мен субсидиялар аясында қолдау</w:t>
            </w:r>
            <w:r w:rsidRPr="0074418C">
              <w:rPr>
                <w:iCs/>
                <w:color w:val="auto"/>
                <w:lang w:val="kk-KZ"/>
              </w:rPr>
              <w:t>.</w:t>
            </w:r>
            <w:r w:rsidRPr="0074418C">
              <w:rPr>
                <w:iCs/>
                <w:color w:val="auto"/>
              </w:rPr>
              <w:t xml:space="preserve"> </w:t>
            </w:r>
            <w:r w:rsidRPr="0074418C">
              <w:rPr>
                <w:iCs/>
                <w:color w:val="auto"/>
                <w:lang w:val="kk-KZ"/>
              </w:rPr>
              <w:t>С</w:t>
            </w:r>
            <w:r w:rsidRPr="0074418C">
              <w:rPr>
                <w:iCs/>
                <w:color w:val="auto"/>
              </w:rPr>
              <w:t>аланы жаңғыртуға арналған арнайы бағдарламалар</w:t>
            </w:r>
          </w:p>
        </w:tc>
        <w:tc>
          <w:tcPr>
            <w:tcW w:w="1691" w:type="dxa"/>
            <w:vAlign w:val="center"/>
          </w:tcPr>
          <w:p w14:paraId="0A5388B5" w14:textId="35BD5682" w:rsidR="00EE2597" w:rsidRPr="0074418C" w:rsidRDefault="00EE2597" w:rsidP="00E84E33">
            <w:pPr>
              <w:pStyle w:val="Default"/>
              <w:widowControl w:val="0"/>
              <w:spacing w:line="230" w:lineRule="auto"/>
              <w:jc w:val="center"/>
              <w:rPr>
                <w:iCs/>
                <w:color w:val="auto"/>
              </w:rPr>
            </w:pPr>
            <w:r w:rsidRPr="0074418C">
              <w:rPr>
                <w:iCs/>
                <w:color w:val="auto"/>
              </w:rPr>
              <w:t>Жылыжай шаруашылығын дамытуға басымдық беріледі. Мемлекет тарапынан субсидиял</w:t>
            </w:r>
            <w:r w:rsidR="00CF4F46" w:rsidRPr="0074418C">
              <w:rPr>
                <w:iCs/>
                <w:color w:val="auto"/>
              </w:rPr>
              <w:t xml:space="preserve">ар, жеңілдетілген несиелер және </w:t>
            </w:r>
            <w:r w:rsidRPr="0074418C">
              <w:rPr>
                <w:iCs/>
                <w:color w:val="auto"/>
              </w:rPr>
              <w:t>басқа да қолдау шаралары қарастырылған</w:t>
            </w:r>
          </w:p>
        </w:tc>
        <w:tc>
          <w:tcPr>
            <w:tcW w:w="1482" w:type="dxa"/>
            <w:vAlign w:val="center"/>
          </w:tcPr>
          <w:p w14:paraId="41B03157" w14:textId="77777777" w:rsidR="00EE2597" w:rsidRPr="0074418C" w:rsidRDefault="00EE2597" w:rsidP="00E84E33">
            <w:pPr>
              <w:pStyle w:val="Default"/>
              <w:widowControl w:val="0"/>
              <w:spacing w:line="230" w:lineRule="auto"/>
              <w:jc w:val="center"/>
              <w:rPr>
                <w:iCs/>
                <w:color w:val="auto"/>
                <w:lang w:val="kk-KZ"/>
              </w:rPr>
            </w:pPr>
            <w:r w:rsidRPr="0074418C">
              <w:rPr>
                <w:iCs/>
                <w:color w:val="auto"/>
              </w:rPr>
              <w:t xml:space="preserve">Мемлекеттік қолдау шектеулі, </w:t>
            </w:r>
            <w:r w:rsidRPr="0074418C">
              <w:rPr>
                <w:iCs/>
                <w:color w:val="auto"/>
                <w:lang w:val="kk-KZ"/>
              </w:rPr>
              <w:t>алайда</w:t>
            </w:r>
            <w:r w:rsidRPr="0074418C">
              <w:rPr>
                <w:iCs/>
                <w:color w:val="auto"/>
              </w:rPr>
              <w:t xml:space="preserve"> халықаралық ұйымдар</w:t>
            </w:r>
            <w:r w:rsidRPr="0074418C">
              <w:rPr>
                <w:iCs/>
                <w:color w:val="auto"/>
                <w:lang w:val="kk-KZ"/>
              </w:rPr>
              <w:t xml:space="preserve"> тарапынан</w:t>
            </w:r>
            <w:r w:rsidRPr="0074418C">
              <w:rPr>
                <w:iCs/>
                <w:color w:val="auto"/>
              </w:rPr>
              <w:t xml:space="preserve"> қаржыландыру</w:t>
            </w:r>
            <w:r w:rsidRPr="0074418C">
              <w:rPr>
                <w:iCs/>
                <w:color w:val="auto"/>
                <w:lang w:val="kk-KZ"/>
              </w:rPr>
              <w:t xml:space="preserve"> бар</w:t>
            </w:r>
          </w:p>
        </w:tc>
        <w:tc>
          <w:tcPr>
            <w:tcW w:w="1567" w:type="dxa"/>
            <w:vAlign w:val="center"/>
          </w:tcPr>
          <w:p w14:paraId="1CDAE8F0" w14:textId="282E2847" w:rsidR="00EE2597" w:rsidRPr="0074418C" w:rsidRDefault="00EE2597" w:rsidP="00E84E33">
            <w:pPr>
              <w:pStyle w:val="Default"/>
              <w:widowControl w:val="0"/>
              <w:spacing w:line="230" w:lineRule="auto"/>
              <w:jc w:val="center"/>
              <w:rPr>
                <w:iCs/>
                <w:color w:val="auto"/>
                <w:lang w:val="kk-KZ"/>
              </w:rPr>
            </w:pPr>
            <w:r w:rsidRPr="0074418C">
              <w:rPr>
                <w:iCs/>
                <w:color w:val="auto"/>
                <w:lang w:val="kk-KZ"/>
              </w:rPr>
              <w:t xml:space="preserve">Халықаралық </w:t>
            </w:r>
            <w:r w:rsidR="003D6DA9">
              <w:rPr>
                <w:iCs/>
                <w:color w:val="auto"/>
                <w:lang w:val="kk-KZ"/>
              </w:rPr>
              <w:t>серіктестіктер</w:t>
            </w:r>
            <w:r w:rsidRPr="0074418C">
              <w:rPr>
                <w:iCs/>
                <w:color w:val="auto"/>
                <w:lang w:val="kk-KZ"/>
              </w:rPr>
              <w:t xml:space="preserve"> мен Қытайдың қолдауымен бірқатар бағдарламалар, әсіресе, жүзім шаруа</w:t>
            </w:r>
            <w:r w:rsidR="00D547F7" w:rsidRPr="0074418C">
              <w:rPr>
                <w:iCs/>
                <w:color w:val="auto"/>
                <w:lang w:val="kk-KZ"/>
              </w:rPr>
              <w:t>шылығын дамыту жүзеге асырылуда</w:t>
            </w:r>
          </w:p>
          <w:p w14:paraId="485B5DBF" w14:textId="77777777" w:rsidR="00D547F7" w:rsidRPr="0074418C" w:rsidRDefault="00D547F7" w:rsidP="00E84E33">
            <w:pPr>
              <w:pStyle w:val="Default"/>
              <w:widowControl w:val="0"/>
              <w:spacing w:line="230" w:lineRule="auto"/>
              <w:jc w:val="center"/>
              <w:rPr>
                <w:iCs/>
                <w:color w:val="auto"/>
                <w:lang w:val="kk-KZ"/>
              </w:rPr>
            </w:pPr>
          </w:p>
          <w:p w14:paraId="1F61A92E" w14:textId="4DA18440" w:rsidR="00D547F7" w:rsidRPr="0074418C" w:rsidRDefault="00D547F7" w:rsidP="00E84E33">
            <w:pPr>
              <w:pStyle w:val="Default"/>
              <w:widowControl w:val="0"/>
              <w:spacing w:line="230" w:lineRule="auto"/>
              <w:jc w:val="center"/>
              <w:rPr>
                <w:iCs/>
                <w:color w:val="auto"/>
                <w:lang w:val="kk-KZ"/>
              </w:rPr>
            </w:pPr>
          </w:p>
        </w:tc>
        <w:tc>
          <w:tcPr>
            <w:tcW w:w="1567" w:type="dxa"/>
            <w:vAlign w:val="center"/>
          </w:tcPr>
          <w:p w14:paraId="00A403A2" w14:textId="77777777" w:rsidR="00EE2597" w:rsidRPr="0074418C" w:rsidRDefault="00EE2597" w:rsidP="00E84E33">
            <w:pPr>
              <w:pStyle w:val="Default"/>
              <w:widowControl w:val="0"/>
              <w:spacing w:line="230" w:lineRule="auto"/>
              <w:jc w:val="center"/>
              <w:rPr>
                <w:iCs/>
                <w:color w:val="auto"/>
                <w:lang w:val="kk-KZ"/>
              </w:rPr>
            </w:pPr>
            <w:r w:rsidRPr="0074418C">
              <w:rPr>
                <w:iCs/>
                <w:color w:val="auto"/>
                <w:lang w:val="kk-KZ"/>
              </w:rPr>
              <w:t>Ауыл шаруашылығын қолдау аз болғанымен, аграрлық секторды дамытуда мемлекеттік жобалар бар</w:t>
            </w:r>
          </w:p>
        </w:tc>
      </w:tr>
      <w:tr w:rsidR="00AD4A25" w:rsidRPr="00047FCE" w14:paraId="3CEBE2E6" w14:textId="77777777" w:rsidTr="00CF4F46">
        <w:trPr>
          <w:jc w:val="center"/>
        </w:trPr>
        <w:tc>
          <w:tcPr>
            <w:tcW w:w="1413" w:type="dxa"/>
            <w:tcBorders>
              <w:bottom w:val="nil"/>
            </w:tcBorders>
            <w:vAlign w:val="center"/>
          </w:tcPr>
          <w:p w14:paraId="4AFA5A29" w14:textId="77777777" w:rsidR="00EE2597" w:rsidRPr="0074418C" w:rsidRDefault="00EE2597" w:rsidP="00E84E33">
            <w:pPr>
              <w:pStyle w:val="Default"/>
              <w:widowControl w:val="0"/>
              <w:spacing w:line="230" w:lineRule="auto"/>
              <w:jc w:val="both"/>
              <w:rPr>
                <w:iCs/>
                <w:color w:val="auto"/>
              </w:rPr>
            </w:pPr>
            <w:r w:rsidRPr="0074418C">
              <w:rPr>
                <w:iCs/>
                <w:color w:val="auto"/>
              </w:rPr>
              <w:t>Өнімділік деңгейі</w:t>
            </w:r>
          </w:p>
        </w:tc>
        <w:tc>
          <w:tcPr>
            <w:tcW w:w="1908" w:type="dxa"/>
            <w:tcBorders>
              <w:bottom w:val="nil"/>
            </w:tcBorders>
            <w:vAlign w:val="center"/>
          </w:tcPr>
          <w:p w14:paraId="0161AA7B" w14:textId="77777777" w:rsidR="00EE2597" w:rsidRPr="0074418C" w:rsidRDefault="00EE2597" w:rsidP="00CF4F46">
            <w:pPr>
              <w:pStyle w:val="Default"/>
              <w:widowControl w:val="0"/>
              <w:spacing w:line="230" w:lineRule="auto"/>
              <w:rPr>
                <w:iCs/>
                <w:color w:val="auto"/>
                <w:lang w:val="kk-KZ"/>
              </w:rPr>
            </w:pPr>
            <w:r w:rsidRPr="0074418C">
              <w:rPr>
                <w:iCs/>
                <w:color w:val="auto"/>
              </w:rPr>
              <w:t>Картоп өндірісінде жоғары өнімділік (га-ға 20 тоннаға дейін), алдыңғы қатарлы агротехнологиялар</w:t>
            </w:r>
            <w:r w:rsidRPr="0074418C">
              <w:rPr>
                <w:iCs/>
                <w:color w:val="auto"/>
                <w:lang w:val="kk-KZ"/>
              </w:rPr>
              <w:t>.</w:t>
            </w:r>
          </w:p>
        </w:tc>
        <w:tc>
          <w:tcPr>
            <w:tcW w:w="1691" w:type="dxa"/>
            <w:tcBorders>
              <w:bottom w:val="nil"/>
            </w:tcBorders>
            <w:vAlign w:val="center"/>
          </w:tcPr>
          <w:p w14:paraId="1AD5E8BC" w14:textId="77777777" w:rsidR="00EE2597" w:rsidRPr="0074418C" w:rsidRDefault="00EE2597" w:rsidP="00E84E33">
            <w:pPr>
              <w:pStyle w:val="Default"/>
              <w:widowControl w:val="0"/>
              <w:spacing w:line="230" w:lineRule="auto"/>
              <w:jc w:val="center"/>
              <w:rPr>
                <w:iCs/>
                <w:color w:val="auto"/>
                <w:lang w:val="kk-KZ"/>
              </w:rPr>
            </w:pPr>
            <w:r w:rsidRPr="0074418C">
              <w:rPr>
                <w:iCs/>
                <w:color w:val="auto"/>
                <w:lang w:val="kk-KZ"/>
              </w:rPr>
              <w:t>Жылыжай шаруашылығы мен тиімді суару жүйелері өнімділікті арттырады</w:t>
            </w:r>
          </w:p>
        </w:tc>
        <w:tc>
          <w:tcPr>
            <w:tcW w:w="1482" w:type="dxa"/>
            <w:tcBorders>
              <w:bottom w:val="nil"/>
            </w:tcBorders>
            <w:vAlign w:val="center"/>
          </w:tcPr>
          <w:p w14:paraId="1B4E22AE" w14:textId="77777777" w:rsidR="00EE2597" w:rsidRPr="0074418C" w:rsidRDefault="00EE2597" w:rsidP="00E84E33">
            <w:pPr>
              <w:pStyle w:val="Default"/>
              <w:widowControl w:val="0"/>
              <w:spacing w:line="230" w:lineRule="auto"/>
              <w:jc w:val="center"/>
              <w:rPr>
                <w:iCs/>
                <w:color w:val="auto"/>
                <w:lang w:val="kk-KZ"/>
              </w:rPr>
            </w:pPr>
            <w:r w:rsidRPr="0074418C">
              <w:rPr>
                <w:iCs/>
                <w:color w:val="auto"/>
                <w:lang w:val="kk-KZ"/>
              </w:rPr>
              <w:t>Көкөніс өнімділігі аз, алайда жаңғақ өндірісі айтарлықтай жоғары</w:t>
            </w:r>
          </w:p>
        </w:tc>
        <w:tc>
          <w:tcPr>
            <w:tcW w:w="1567" w:type="dxa"/>
            <w:tcBorders>
              <w:bottom w:val="nil"/>
            </w:tcBorders>
            <w:vAlign w:val="center"/>
          </w:tcPr>
          <w:p w14:paraId="1F953CE6" w14:textId="77777777" w:rsidR="00EE2597" w:rsidRPr="0074418C" w:rsidRDefault="00EE2597" w:rsidP="00E84E33">
            <w:pPr>
              <w:pStyle w:val="Default"/>
              <w:widowControl w:val="0"/>
              <w:spacing w:line="230" w:lineRule="auto"/>
              <w:jc w:val="center"/>
              <w:rPr>
                <w:iCs/>
                <w:color w:val="auto"/>
                <w:lang w:val="kk-KZ"/>
              </w:rPr>
            </w:pPr>
            <w:r w:rsidRPr="0074418C">
              <w:rPr>
                <w:iCs/>
                <w:color w:val="auto"/>
                <w:lang w:val="kk-KZ"/>
              </w:rPr>
              <w:t>Жалпы өнімділік орташа, бірақ жүзім мен жеміс-жидек шығымдылығы жоғары</w:t>
            </w:r>
          </w:p>
        </w:tc>
        <w:tc>
          <w:tcPr>
            <w:tcW w:w="1567" w:type="dxa"/>
            <w:tcBorders>
              <w:bottom w:val="nil"/>
            </w:tcBorders>
            <w:vAlign w:val="center"/>
          </w:tcPr>
          <w:p w14:paraId="3B4E10EB" w14:textId="77777777" w:rsidR="00EE2597" w:rsidRPr="0074418C" w:rsidRDefault="00EE2597" w:rsidP="00E84E33">
            <w:pPr>
              <w:pStyle w:val="Default"/>
              <w:widowControl w:val="0"/>
              <w:spacing w:line="230" w:lineRule="auto"/>
              <w:jc w:val="center"/>
              <w:rPr>
                <w:iCs/>
                <w:color w:val="auto"/>
                <w:lang w:val="kk-KZ"/>
              </w:rPr>
            </w:pPr>
            <w:r w:rsidRPr="0074418C">
              <w:rPr>
                <w:iCs/>
                <w:color w:val="auto"/>
                <w:lang w:val="kk-KZ"/>
              </w:rPr>
              <w:t>Көкөністердің өнімділігі төмен, алайда бақша дақылдары жоғары өнімді</w:t>
            </w:r>
          </w:p>
        </w:tc>
      </w:tr>
      <w:tr w:rsidR="00CF4F46" w:rsidRPr="0074418C" w14:paraId="4549B51C" w14:textId="77777777" w:rsidTr="00CF4F46">
        <w:trPr>
          <w:jc w:val="center"/>
        </w:trPr>
        <w:tc>
          <w:tcPr>
            <w:tcW w:w="9628" w:type="dxa"/>
            <w:gridSpan w:val="6"/>
            <w:tcBorders>
              <w:top w:val="nil"/>
              <w:left w:val="nil"/>
              <w:right w:val="nil"/>
            </w:tcBorders>
            <w:vAlign w:val="center"/>
          </w:tcPr>
          <w:p w14:paraId="75C48CFF" w14:textId="77777777" w:rsidR="00CF4F46" w:rsidRPr="0074418C" w:rsidRDefault="00CF4F46" w:rsidP="00CF4F46">
            <w:pPr>
              <w:pStyle w:val="Default"/>
              <w:widowControl w:val="0"/>
              <w:spacing w:line="230" w:lineRule="auto"/>
              <w:jc w:val="both"/>
              <w:rPr>
                <w:iCs/>
                <w:color w:val="auto"/>
                <w:sz w:val="28"/>
                <w:szCs w:val="28"/>
                <w:lang w:val="kk-KZ"/>
              </w:rPr>
            </w:pPr>
            <w:r w:rsidRPr="0074418C">
              <w:rPr>
                <w:iCs/>
                <w:color w:val="auto"/>
                <w:sz w:val="28"/>
                <w:szCs w:val="28"/>
                <w:lang w:val="kk-KZ"/>
              </w:rPr>
              <w:lastRenderedPageBreak/>
              <w:t>9 – кестенің жалғасы</w:t>
            </w:r>
          </w:p>
          <w:p w14:paraId="661EC3C8" w14:textId="1573047C" w:rsidR="00CF4F46" w:rsidRPr="0074418C" w:rsidRDefault="00CF4F46" w:rsidP="00CF4F46">
            <w:pPr>
              <w:pStyle w:val="Default"/>
              <w:widowControl w:val="0"/>
              <w:spacing w:line="230" w:lineRule="auto"/>
              <w:jc w:val="both"/>
              <w:rPr>
                <w:iCs/>
                <w:color w:val="auto"/>
                <w:sz w:val="28"/>
                <w:szCs w:val="28"/>
                <w:lang w:val="kk-KZ"/>
              </w:rPr>
            </w:pPr>
          </w:p>
        </w:tc>
      </w:tr>
      <w:tr w:rsidR="00CF4F46" w:rsidRPr="0074418C" w14:paraId="079278F3" w14:textId="77777777" w:rsidTr="00CF4F46">
        <w:trPr>
          <w:jc w:val="center"/>
        </w:trPr>
        <w:tc>
          <w:tcPr>
            <w:tcW w:w="1413" w:type="dxa"/>
            <w:vAlign w:val="center"/>
          </w:tcPr>
          <w:p w14:paraId="49FC5040" w14:textId="0DC95656" w:rsidR="00CF4F46" w:rsidRPr="0074418C" w:rsidRDefault="00CF4F46" w:rsidP="00CF4F46">
            <w:pPr>
              <w:pStyle w:val="Default"/>
              <w:widowControl w:val="0"/>
              <w:spacing w:line="230" w:lineRule="auto"/>
              <w:jc w:val="both"/>
              <w:rPr>
                <w:iCs/>
                <w:color w:val="auto"/>
              </w:rPr>
            </w:pPr>
            <w:r w:rsidRPr="0074418C">
              <w:rPr>
                <w:color w:val="auto"/>
                <w:lang w:val="kk-KZ"/>
              </w:rPr>
              <w:t>1</w:t>
            </w:r>
          </w:p>
        </w:tc>
        <w:tc>
          <w:tcPr>
            <w:tcW w:w="1908" w:type="dxa"/>
            <w:vAlign w:val="center"/>
          </w:tcPr>
          <w:p w14:paraId="6F9F715A" w14:textId="0001E4AF" w:rsidR="00CF4F46" w:rsidRPr="0074418C" w:rsidRDefault="00CF4F46" w:rsidP="00CF4F46">
            <w:pPr>
              <w:pStyle w:val="Default"/>
              <w:widowControl w:val="0"/>
              <w:spacing w:line="230" w:lineRule="auto"/>
              <w:jc w:val="center"/>
              <w:rPr>
                <w:iCs/>
                <w:color w:val="auto"/>
              </w:rPr>
            </w:pPr>
            <w:r w:rsidRPr="0074418C">
              <w:rPr>
                <w:color w:val="auto"/>
                <w:lang w:val="kk-KZ"/>
              </w:rPr>
              <w:t>2</w:t>
            </w:r>
          </w:p>
        </w:tc>
        <w:tc>
          <w:tcPr>
            <w:tcW w:w="1691" w:type="dxa"/>
            <w:vAlign w:val="center"/>
          </w:tcPr>
          <w:p w14:paraId="52CC7C2F" w14:textId="63AEACF8" w:rsidR="00CF4F46" w:rsidRPr="0074418C" w:rsidRDefault="00CF4F46" w:rsidP="00CF4F46">
            <w:pPr>
              <w:pStyle w:val="Default"/>
              <w:widowControl w:val="0"/>
              <w:spacing w:line="230" w:lineRule="auto"/>
              <w:jc w:val="center"/>
              <w:rPr>
                <w:iCs/>
                <w:color w:val="auto"/>
              </w:rPr>
            </w:pPr>
            <w:r w:rsidRPr="0074418C">
              <w:rPr>
                <w:color w:val="auto"/>
                <w:lang w:val="kk-KZ"/>
              </w:rPr>
              <w:t>3</w:t>
            </w:r>
          </w:p>
        </w:tc>
        <w:tc>
          <w:tcPr>
            <w:tcW w:w="1482" w:type="dxa"/>
            <w:vAlign w:val="center"/>
          </w:tcPr>
          <w:p w14:paraId="09C505E6" w14:textId="3F2E840E" w:rsidR="00CF4F46" w:rsidRPr="0074418C" w:rsidRDefault="00CF4F46" w:rsidP="00CF4F46">
            <w:pPr>
              <w:pStyle w:val="Default"/>
              <w:widowControl w:val="0"/>
              <w:spacing w:line="230" w:lineRule="auto"/>
              <w:jc w:val="center"/>
              <w:rPr>
                <w:iCs/>
                <w:color w:val="auto"/>
                <w:lang w:val="kk-KZ"/>
              </w:rPr>
            </w:pPr>
            <w:r w:rsidRPr="0074418C">
              <w:rPr>
                <w:color w:val="auto"/>
                <w:lang w:val="kk-KZ"/>
              </w:rPr>
              <w:t>4</w:t>
            </w:r>
          </w:p>
        </w:tc>
        <w:tc>
          <w:tcPr>
            <w:tcW w:w="1567" w:type="dxa"/>
            <w:vAlign w:val="center"/>
          </w:tcPr>
          <w:p w14:paraId="667FEE77" w14:textId="768CEC3E" w:rsidR="00CF4F46" w:rsidRPr="0074418C" w:rsidRDefault="00CF4F46" w:rsidP="00CF4F46">
            <w:pPr>
              <w:pStyle w:val="Default"/>
              <w:widowControl w:val="0"/>
              <w:spacing w:line="230" w:lineRule="auto"/>
              <w:jc w:val="center"/>
              <w:rPr>
                <w:iCs/>
                <w:color w:val="auto"/>
                <w:lang w:val="kk-KZ"/>
              </w:rPr>
            </w:pPr>
            <w:r w:rsidRPr="0074418C">
              <w:rPr>
                <w:color w:val="auto"/>
                <w:lang w:val="kk-KZ"/>
              </w:rPr>
              <w:t>5</w:t>
            </w:r>
          </w:p>
        </w:tc>
        <w:tc>
          <w:tcPr>
            <w:tcW w:w="1567" w:type="dxa"/>
            <w:vAlign w:val="center"/>
          </w:tcPr>
          <w:p w14:paraId="54EC47FC" w14:textId="174FFA97" w:rsidR="00CF4F46" w:rsidRPr="0074418C" w:rsidRDefault="00CF4F46" w:rsidP="00CF4F46">
            <w:pPr>
              <w:pStyle w:val="Default"/>
              <w:widowControl w:val="0"/>
              <w:spacing w:line="230" w:lineRule="auto"/>
              <w:jc w:val="center"/>
              <w:rPr>
                <w:iCs/>
                <w:color w:val="auto"/>
                <w:lang w:val="kk-KZ"/>
              </w:rPr>
            </w:pPr>
            <w:r w:rsidRPr="0074418C">
              <w:rPr>
                <w:color w:val="auto"/>
                <w:lang w:val="kk-KZ"/>
              </w:rPr>
              <w:t>6</w:t>
            </w:r>
          </w:p>
        </w:tc>
      </w:tr>
      <w:tr w:rsidR="00AD4A25" w:rsidRPr="00047FCE" w14:paraId="001FA388" w14:textId="77777777" w:rsidTr="00CF4F46">
        <w:trPr>
          <w:jc w:val="center"/>
        </w:trPr>
        <w:tc>
          <w:tcPr>
            <w:tcW w:w="1413" w:type="dxa"/>
            <w:vAlign w:val="center"/>
          </w:tcPr>
          <w:p w14:paraId="406C5358" w14:textId="77777777" w:rsidR="00EE2597" w:rsidRPr="0074418C" w:rsidRDefault="00EE2597" w:rsidP="00E84E33">
            <w:pPr>
              <w:pStyle w:val="Default"/>
              <w:widowControl w:val="0"/>
              <w:spacing w:line="230" w:lineRule="auto"/>
              <w:jc w:val="both"/>
              <w:rPr>
                <w:iCs/>
                <w:color w:val="auto"/>
              </w:rPr>
            </w:pPr>
            <w:r w:rsidRPr="0074418C">
              <w:rPr>
                <w:iCs/>
                <w:color w:val="auto"/>
              </w:rPr>
              <w:t>Экспорттық мамандандыру</w:t>
            </w:r>
          </w:p>
        </w:tc>
        <w:tc>
          <w:tcPr>
            <w:tcW w:w="1908" w:type="dxa"/>
            <w:vAlign w:val="center"/>
          </w:tcPr>
          <w:p w14:paraId="16C61CE1" w14:textId="0861A283" w:rsidR="00EE2597" w:rsidRPr="0074418C" w:rsidRDefault="00EE2597" w:rsidP="00E84E33">
            <w:pPr>
              <w:pStyle w:val="Default"/>
              <w:widowControl w:val="0"/>
              <w:spacing w:line="230" w:lineRule="auto"/>
              <w:jc w:val="center"/>
              <w:rPr>
                <w:iCs/>
                <w:color w:val="auto"/>
              </w:rPr>
            </w:pPr>
            <w:r w:rsidRPr="0074418C">
              <w:rPr>
                <w:iCs/>
                <w:color w:val="auto"/>
              </w:rPr>
              <w:t>Картоп, көкөніс экспорты бойынша көшбасшы, жемістер мен жаңғақтар сияқты өнімдерді дамытып келеді.</w:t>
            </w:r>
          </w:p>
        </w:tc>
        <w:tc>
          <w:tcPr>
            <w:tcW w:w="1691" w:type="dxa"/>
            <w:vAlign w:val="center"/>
          </w:tcPr>
          <w:p w14:paraId="494EA946" w14:textId="77777777" w:rsidR="00EE2597" w:rsidRPr="0074418C" w:rsidRDefault="00EE2597" w:rsidP="00E84E33">
            <w:pPr>
              <w:pStyle w:val="Default"/>
              <w:widowControl w:val="0"/>
              <w:spacing w:line="230" w:lineRule="auto"/>
              <w:jc w:val="center"/>
              <w:rPr>
                <w:iCs/>
                <w:color w:val="auto"/>
                <w:lang w:val="kk-KZ"/>
              </w:rPr>
            </w:pPr>
            <w:r w:rsidRPr="0074418C">
              <w:rPr>
                <w:iCs/>
                <w:color w:val="auto"/>
              </w:rPr>
              <w:t>Жеміс-көкөніс өнімдерін ірі экспорттаушы</w:t>
            </w:r>
            <w:r w:rsidRPr="0074418C">
              <w:rPr>
                <w:iCs/>
                <w:color w:val="auto"/>
                <w:lang w:val="kk-KZ"/>
              </w:rPr>
              <w:t xml:space="preserve"> (</w:t>
            </w:r>
            <w:r w:rsidRPr="0074418C">
              <w:rPr>
                <w:iCs/>
                <w:color w:val="auto"/>
              </w:rPr>
              <w:t>әсіресе жүзім мен бақша дақылдары сыртқы нарықта үлкен сұранысқа ие</w:t>
            </w:r>
            <w:r w:rsidRPr="0074418C">
              <w:rPr>
                <w:iCs/>
                <w:color w:val="auto"/>
                <w:lang w:val="kk-KZ"/>
              </w:rPr>
              <w:t>)</w:t>
            </w:r>
          </w:p>
        </w:tc>
        <w:tc>
          <w:tcPr>
            <w:tcW w:w="1482" w:type="dxa"/>
            <w:vAlign w:val="center"/>
          </w:tcPr>
          <w:p w14:paraId="69C0AB7C" w14:textId="77777777" w:rsidR="00EE2597" w:rsidRPr="0074418C" w:rsidRDefault="00EE2597" w:rsidP="00E84E33">
            <w:pPr>
              <w:pStyle w:val="Default"/>
              <w:widowControl w:val="0"/>
              <w:spacing w:line="230" w:lineRule="auto"/>
              <w:jc w:val="center"/>
              <w:rPr>
                <w:iCs/>
                <w:color w:val="auto"/>
                <w:lang w:val="kk-KZ"/>
              </w:rPr>
            </w:pPr>
            <w:r w:rsidRPr="0074418C">
              <w:rPr>
                <w:iCs/>
                <w:color w:val="auto"/>
                <w:lang w:val="kk-KZ"/>
              </w:rPr>
              <w:t>Көкөніс пен жаңғақ экспортының үлесі аз, бірақ жаңғақ экспорты жыл сайын артып келеді</w:t>
            </w:r>
          </w:p>
        </w:tc>
        <w:tc>
          <w:tcPr>
            <w:tcW w:w="1567" w:type="dxa"/>
            <w:vAlign w:val="center"/>
          </w:tcPr>
          <w:p w14:paraId="1F7F91B6" w14:textId="77777777" w:rsidR="00EE2597" w:rsidRPr="0074418C" w:rsidRDefault="00EE2597" w:rsidP="00E84E33">
            <w:pPr>
              <w:pStyle w:val="Default"/>
              <w:widowControl w:val="0"/>
              <w:spacing w:line="230" w:lineRule="auto"/>
              <w:jc w:val="center"/>
              <w:rPr>
                <w:iCs/>
                <w:color w:val="auto"/>
                <w:lang w:val="kk-KZ"/>
              </w:rPr>
            </w:pPr>
            <w:r w:rsidRPr="0074418C">
              <w:rPr>
                <w:iCs/>
                <w:color w:val="auto"/>
                <w:lang w:val="kk-KZ"/>
              </w:rPr>
              <w:t>Дәстүрлі түрде жемістер, жүзім экспорттау, кептірілген жемістердің экспорты қарқынды өсуде</w:t>
            </w:r>
          </w:p>
        </w:tc>
        <w:tc>
          <w:tcPr>
            <w:tcW w:w="1567" w:type="dxa"/>
            <w:vAlign w:val="center"/>
          </w:tcPr>
          <w:p w14:paraId="7C05A88A" w14:textId="77777777" w:rsidR="00EE2597" w:rsidRPr="0074418C" w:rsidRDefault="00EE2597" w:rsidP="00E84E33">
            <w:pPr>
              <w:pStyle w:val="Default"/>
              <w:widowControl w:val="0"/>
              <w:spacing w:line="230" w:lineRule="auto"/>
              <w:jc w:val="center"/>
              <w:rPr>
                <w:iCs/>
                <w:color w:val="auto"/>
                <w:lang w:val="kk-KZ"/>
              </w:rPr>
            </w:pPr>
            <w:r w:rsidRPr="0074418C">
              <w:rPr>
                <w:iCs/>
                <w:color w:val="auto"/>
                <w:lang w:val="kk-KZ"/>
              </w:rPr>
              <w:t>Бақша дақылдары мен қауын өнімдері сыртқы нарықтарға шектеулі мөлшерде шығарылады</w:t>
            </w:r>
          </w:p>
        </w:tc>
      </w:tr>
      <w:tr w:rsidR="00AD4A25" w:rsidRPr="00047FCE" w14:paraId="3D8A11B8" w14:textId="77777777" w:rsidTr="00CF4F46">
        <w:trPr>
          <w:jc w:val="center"/>
        </w:trPr>
        <w:tc>
          <w:tcPr>
            <w:tcW w:w="1413" w:type="dxa"/>
            <w:vAlign w:val="center"/>
          </w:tcPr>
          <w:p w14:paraId="58D15360" w14:textId="77777777" w:rsidR="00EE2597" w:rsidRPr="0074418C" w:rsidRDefault="00EE2597" w:rsidP="00E84E33">
            <w:pPr>
              <w:pStyle w:val="Default"/>
              <w:widowControl w:val="0"/>
              <w:spacing w:line="230" w:lineRule="auto"/>
              <w:jc w:val="both"/>
              <w:rPr>
                <w:iCs/>
                <w:color w:val="auto"/>
              </w:rPr>
            </w:pPr>
            <w:r w:rsidRPr="0074418C">
              <w:rPr>
                <w:iCs/>
                <w:color w:val="auto"/>
              </w:rPr>
              <w:t>Нарықтың болуы және көлемі</w:t>
            </w:r>
          </w:p>
        </w:tc>
        <w:tc>
          <w:tcPr>
            <w:tcW w:w="1908" w:type="dxa"/>
            <w:vAlign w:val="center"/>
          </w:tcPr>
          <w:p w14:paraId="717861D7" w14:textId="77777777" w:rsidR="00EE2597" w:rsidRPr="0074418C" w:rsidRDefault="00EE2597" w:rsidP="00E84E33">
            <w:pPr>
              <w:pStyle w:val="Default"/>
              <w:widowControl w:val="0"/>
              <w:spacing w:line="230" w:lineRule="auto"/>
              <w:jc w:val="center"/>
              <w:rPr>
                <w:iCs/>
                <w:color w:val="auto"/>
                <w:lang w:val="kk-KZ"/>
              </w:rPr>
            </w:pPr>
            <w:r w:rsidRPr="0074418C">
              <w:rPr>
                <w:iCs/>
                <w:color w:val="auto"/>
              </w:rPr>
              <w:t>Ішкі нарықтың тұрақтылығын қамтамасыз етуге және өзін-өзі қамтамасыз ету</w:t>
            </w:r>
            <w:r w:rsidRPr="0074418C">
              <w:rPr>
                <w:iCs/>
                <w:color w:val="auto"/>
                <w:lang w:val="kk-KZ"/>
              </w:rPr>
              <w:t xml:space="preserve">ді </w:t>
            </w:r>
            <w:r w:rsidRPr="0074418C">
              <w:rPr>
                <w:iCs/>
                <w:color w:val="auto"/>
              </w:rPr>
              <w:t>арттыруға бағытталған.</w:t>
            </w:r>
            <w:r w:rsidRPr="0074418C">
              <w:rPr>
                <w:iCs/>
                <w:color w:val="auto"/>
                <w:lang w:val="kk-KZ"/>
              </w:rPr>
              <w:t xml:space="preserve"> </w:t>
            </w:r>
            <w:r w:rsidRPr="0074418C">
              <w:rPr>
                <w:iCs/>
                <w:color w:val="auto"/>
              </w:rPr>
              <w:t>ТМД елдері мен алыс шетелдерге экспортты</w:t>
            </w:r>
          </w:p>
          <w:p w14:paraId="324E66C6" w14:textId="77777777" w:rsidR="00EE2597" w:rsidRPr="0074418C" w:rsidRDefault="00EE2597" w:rsidP="00E84E33">
            <w:pPr>
              <w:pStyle w:val="Default"/>
              <w:widowControl w:val="0"/>
              <w:spacing w:line="230" w:lineRule="auto"/>
              <w:jc w:val="center"/>
              <w:rPr>
                <w:iCs/>
                <w:color w:val="auto"/>
                <w:lang w:val="kk-KZ"/>
              </w:rPr>
            </w:pPr>
            <w:r w:rsidRPr="0074418C">
              <w:rPr>
                <w:iCs/>
                <w:color w:val="auto"/>
                <w:lang w:val="kk-KZ"/>
              </w:rPr>
              <w:t xml:space="preserve"> дамыту</w:t>
            </w:r>
          </w:p>
        </w:tc>
        <w:tc>
          <w:tcPr>
            <w:tcW w:w="1691" w:type="dxa"/>
            <w:vAlign w:val="center"/>
          </w:tcPr>
          <w:p w14:paraId="04C9828A" w14:textId="77777777" w:rsidR="00EE2597" w:rsidRPr="0074418C" w:rsidRDefault="00EE2597" w:rsidP="00E84E33">
            <w:pPr>
              <w:pStyle w:val="Default"/>
              <w:widowControl w:val="0"/>
              <w:spacing w:line="230" w:lineRule="auto"/>
              <w:jc w:val="center"/>
              <w:rPr>
                <w:iCs/>
                <w:color w:val="auto"/>
                <w:lang w:val="kk-KZ"/>
              </w:rPr>
            </w:pPr>
            <w:r w:rsidRPr="0074418C">
              <w:rPr>
                <w:iCs/>
                <w:color w:val="auto"/>
                <w:lang w:val="kk-KZ"/>
              </w:rPr>
              <w:t>Көкөніс пен жеміс-жидек өнімдерінің негізгі экспорттаушысы. Күшті экспорттық әлеуетке ие, жаңа нарықтарды игеру</w:t>
            </w:r>
          </w:p>
          <w:p w14:paraId="41A19BFC" w14:textId="77777777" w:rsidR="00EE2597" w:rsidRPr="0074418C" w:rsidRDefault="00EE2597" w:rsidP="00E84E33">
            <w:pPr>
              <w:pStyle w:val="Default"/>
              <w:widowControl w:val="0"/>
              <w:spacing w:line="230" w:lineRule="auto"/>
              <w:jc w:val="center"/>
              <w:rPr>
                <w:iCs/>
                <w:color w:val="auto"/>
                <w:lang w:val="kk-KZ"/>
              </w:rPr>
            </w:pPr>
          </w:p>
        </w:tc>
        <w:tc>
          <w:tcPr>
            <w:tcW w:w="1482" w:type="dxa"/>
            <w:vAlign w:val="center"/>
          </w:tcPr>
          <w:p w14:paraId="6FE9E0B2" w14:textId="77777777" w:rsidR="00EE2597" w:rsidRPr="0074418C" w:rsidRDefault="00EE2597" w:rsidP="00E84E33">
            <w:pPr>
              <w:pStyle w:val="Default"/>
              <w:widowControl w:val="0"/>
              <w:spacing w:line="230" w:lineRule="auto"/>
              <w:jc w:val="center"/>
              <w:rPr>
                <w:iCs/>
                <w:color w:val="auto"/>
                <w:lang w:val="kk-KZ"/>
              </w:rPr>
            </w:pPr>
            <w:r w:rsidRPr="0074418C">
              <w:rPr>
                <w:iCs/>
                <w:color w:val="auto"/>
                <w:lang w:val="kk-KZ"/>
              </w:rPr>
              <w:t>Ішкі нарығы шағын. Жаңғақ экспортының көлемі, әсіресе Ресейге жөнелтілімдер артып келеді</w:t>
            </w:r>
          </w:p>
        </w:tc>
        <w:tc>
          <w:tcPr>
            <w:tcW w:w="1567" w:type="dxa"/>
            <w:vAlign w:val="center"/>
          </w:tcPr>
          <w:p w14:paraId="7A5DF7CF" w14:textId="77777777" w:rsidR="00EE2597" w:rsidRPr="0074418C" w:rsidRDefault="00EE2597" w:rsidP="00E84E33">
            <w:pPr>
              <w:pStyle w:val="Default"/>
              <w:widowControl w:val="0"/>
              <w:spacing w:line="230" w:lineRule="auto"/>
              <w:jc w:val="center"/>
              <w:rPr>
                <w:iCs/>
                <w:color w:val="auto"/>
                <w:lang w:val="kk-KZ"/>
              </w:rPr>
            </w:pPr>
            <w:r w:rsidRPr="0074418C">
              <w:rPr>
                <w:iCs/>
                <w:color w:val="auto"/>
                <w:lang w:val="kk-KZ"/>
              </w:rPr>
              <w:t>Негізінен ТМД елдеріне, әсіресе жеміс-жидек өнімдерін экспорттау</w:t>
            </w:r>
          </w:p>
        </w:tc>
        <w:tc>
          <w:tcPr>
            <w:tcW w:w="1567" w:type="dxa"/>
            <w:vAlign w:val="center"/>
          </w:tcPr>
          <w:p w14:paraId="01F8B6D1" w14:textId="77777777" w:rsidR="00EE2597" w:rsidRPr="0074418C" w:rsidRDefault="00EE2597" w:rsidP="00E84E33">
            <w:pPr>
              <w:pStyle w:val="Default"/>
              <w:widowControl w:val="0"/>
              <w:spacing w:line="230" w:lineRule="auto"/>
              <w:jc w:val="center"/>
              <w:rPr>
                <w:iCs/>
                <w:color w:val="auto"/>
                <w:lang w:val="kk-KZ"/>
              </w:rPr>
            </w:pPr>
            <w:r w:rsidRPr="0074418C">
              <w:rPr>
                <w:iCs/>
                <w:color w:val="auto"/>
                <w:lang w:val="kk-KZ"/>
              </w:rPr>
              <w:t>Ішкі нарықты қамту, экспорттау көлемі шектеулі</w:t>
            </w:r>
          </w:p>
        </w:tc>
      </w:tr>
      <w:tr w:rsidR="00AD4A25" w:rsidRPr="0074418C" w14:paraId="675CDC8D" w14:textId="77777777" w:rsidTr="00CF4F46">
        <w:trPr>
          <w:jc w:val="center"/>
        </w:trPr>
        <w:tc>
          <w:tcPr>
            <w:tcW w:w="9628" w:type="dxa"/>
            <w:gridSpan w:val="6"/>
            <w:vAlign w:val="center"/>
          </w:tcPr>
          <w:p w14:paraId="74D6969C" w14:textId="6A5592D2" w:rsidR="00EE2597" w:rsidRPr="0074418C" w:rsidRDefault="0042625E" w:rsidP="00CF4F46">
            <w:pPr>
              <w:pStyle w:val="Default"/>
              <w:widowControl w:val="0"/>
              <w:spacing w:line="230" w:lineRule="auto"/>
              <w:ind w:firstLine="596"/>
              <w:jc w:val="both"/>
              <w:rPr>
                <w:iCs/>
                <w:color w:val="auto"/>
                <w:lang w:val="kk-KZ"/>
              </w:rPr>
            </w:pPr>
            <w:r w:rsidRPr="0074418C">
              <w:rPr>
                <w:lang w:val="kk-KZ"/>
              </w:rPr>
              <w:t xml:space="preserve">Ескерту – автормен әдебиет негізінде құралған </w:t>
            </w:r>
            <w:r w:rsidRPr="0074418C">
              <w:t>[</w:t>
            </w:r>
            <w:r w:rsidR="007F1B54" w:rsidRPr="0074418C">
              <w:t>197</w:t>
            </w:r>
            <w:r w:rsidRPr="0074418C">
              <w:t>]</w:t>
            </w:r>
          </w:p>
        </w:tc>
      </w:tr>
    </w:tbl>
    <w:p w14:paraId="7085ED0E" w14:textId="77777777" w:rsidR="00EE2597" w:rsidRPr="0074418C" w:rsidRDefault="00EE2597" w:rsidP="00EE2597">
      <w:pPr>
        <w:pStyle w:val="Default"/>
        <w:widowControl w:val="0"/>
        <w:spacing w:line="230" w:lineRule="auto"/>
        <w:ind w:firstLine="567"/>
        <w:rPr>
          <w:iCs/>
          <w:color w:val="auto"/>
          <w:sz w:val="28"/>
          <w:szCs w:val="28"/>
          <w:lang w:val="kk-KZ"/>
        </w:rPr>
      </w:pPr>
    </w:p>
    <w:p w14:paraId="5CE41823" w14:textId="77777777" w:rsidR="00EE2597" w:rsidRPr="0074418C" w:rsidRDefault="00EE2597" w:rsidP="00EE2597">
      <w:pPr>
        <w:pStyle w:val="Default"/>
        <w:widowControl w:val="0"/>
        <w:spacing w:line="230" w:lineRule="auto"/>
        <w:ind w:firstLine="567"/>
        <w:jc w:val="both"/>
        <w:rPr>
          <w:iCs/>
          <w:color w:val="auto"/>
          <w:sz w:val="28"/>
          <w:szCs w:val="28"/>
          <w:lang w:val="kk-KZ"/>
        </w:rPr>
      </w:pPr>
      <w:r w:rsidRPr="0074418C">
        <w:rPr>
          <w:iCs/>
          <w:color w:val="auto"/>
          <w:sz w:val="28"/>
          <w:szCs w:val="28"/>
          <w:lang w:val="kk-KZ"/>
        </w:rPr>
        <w:t>Кестеде ұсынылған мәліметтер Қазақстан Республикасының бәсекелестік артықшылықтарын көрсетеді. Бұл артықшылықтар табиғи-климаттық жағдайлардың әртүрлілігімен, мемлекеттік қолдаудың ауқымдылығымен және картоп пен көкөніс өндірісінің қарқынды өсуімен байланысты. Қазақстан ауыл шаруашылығы дақылдарын өсіруде теңгерімді үлесті сақтай отырып, бақша дақылдары мен жүзімге маманданған Өзбекстаннан ерекшеленеді.</w:t>
      </w:r>
    </w:p>
    <w:p w14:paraId="357EDFD7" w14:textId="77777777" w:rsidR="00EE2597" w:rsidRPr="0074418C" w:rsidRDefault="00EE2597" w:rsidP="00EE2597">
      <w:pPr>
        <w:pStyle w:val="Default"/>
        <w:widowControl w:val="0"/>
        <w:spacing w:line="230" w:lineRule="auto"/>
        <w:ind w:firstLine="567"/>
        <w:jc w:val="both"/>
        <w:rPr>
          <w:color w:val="auto"/>
          <w:sz w:val="28"/>
          <w:szCs w:val="28"/>
          <w:lang w:val="kk-KZ"/>
        </w:rPr>
      </w:pPr>
      <w:r w:rsidRPr="0074418C">
        <w:rPr>
          <w:iCs/>
          <w:color w:val="auto"/>
          <w:sz w:val="28"/>
          <w:szCs w:val="28"/>
          <w:lang w:val="kk-KZ"/>
        </w:rPr>
        <w:t>Жеміс-көкөніс өндірісінің әлеуетін толық пайдалану үшін осы саладағы негізгі мәселелерді жан-жақты талдау қажет.</w:t>
      </w:r>
    </w:p>
    <w:p w14:paraId="793BE8F3" w14:textId="77777777" w:rsidR="00EE2597" w:rsidRPr="0074418C" w:rsidRDefault="00EE2597" w:rsidP="00E56E67">
      <w:pPr>
        <w:pStyle w:val="ae"/>
        <w:widowControl w:val="0"/>
        <w:shd w:val="clear" w:color="auto" w:fill="FFFFFF"/>
        <w:tabs>
          <w:tab w:val="left" w:pos="851"/>
          <w:tab w:val="left" w:pos="993"/>
        </w:tabs>
        <w:spacing w:before="0" w:beforeAutospacing="0" w:after="0" w:afterAutospacing="0"/>
        <w:ind w:firstLine="567"/>
        <w:jc w:val="both"/>
        <w:rPr>
          <w:b/>
          <w:sz w:val="28"/>
          <w:szCs w:val="28"/>
          <w:lang w:val="kk-KZ"/>
        </w:rPr>
      </w:pPr>
    </w:p>
    <w:p w14:paraId="0191AB89" w14:textId="5F60B095" w:rsidR="00A20F5F" w:rsidRPr="0074418C" w:rsidRDefault="004B6715" w:rsidP="00F01DDB">
      <w:pPr>
        <w:pStyle w:val="a7"/>
        <w:numPr>
          <w:ilvl w:val="1"/>
          <w:numId w:val="36"/>
        </w:numPr>
        <w:spacing w:after="0" w:line="240" w:lineRule="auto"/>
        <w:ind w:left="0" w:firstLine="567"/>
        <w:rPr>
          <w:rFonts w:ascii="Times New Roman" w:hAnsi="Times New Roman" w:cs="Times New Roman"/>
          <w:b/>
          <w:bCs/>
          <w:sz w:val="28"/>
          <w:szCs w:val="28"/>
          <w:shd w:val="clear" w:color="auto" w:fill="FFFFFF"/>
          <w:lang w:val="kk-KZ"/>
        </w:rPr>
      </w:pPr>
      <w:r w:rsidRPr="0074418C">
        <w:rPr>
          <w:rFonts w:ascii="Times New Roman" w:hAnsi="Times New Roman" w:cs="Times New Roman"/>
          <w:b/>
          <w:bCs/>
          <w:sz w:val="28"/>
          <w:szCs w:val="28"/>
          <w:shd w:val="clear" w:color="auto" w:fill="FFFFFF"/>
          <w:lang w:val="kk-KZ"/>
        </w:rPr>
        <w:t xml:space="preserve"> </w:t>
      </w:r>
      <w:r w:rsidR="00F01DDB" w:rsidRPr="0074418C">
        <w:rPr>
          <w:rFonts w:ascii="Times New Roman" w:hAnsi="Times New Roman" w:cs="Times New Roman"/>
          <w:b/>
          <w:bCs/>
          <w:sz w:val="28"/>
          <w:szCs w:val="28"/>
          <w:shd w:val="clear" w:color="auto" w:fill="FFFFFF"/>
          <w:lang w:val="kk-KZ"/>
        </w:rPr>
        <w:t>Қазақстандағы ж</w:t>
      </w:r>
      <w:r w:rsidR="00A20F5F" w:rsidRPr="0074418C">
        <w:rPr>
          <w:rFonts w:ascii="Times New Roman" w:hAnsi="Times New Roman" w:cs="Times New Roman"/>
          <w:b/>
          <w:bCs/>
          <w:sz w:val="28"/>
          <w:szCs w:val="28"/>
          <w:shd w:val="clear" w:color="auto" w:fill="FFFFFF"/>
          <w:lang w:val="kk-KZ"/>
        </w:rPr>
        <w:t>еміс-көкөніс өндірісінің негізгі мәселелері</w:t>
      </w:r>
    </w:p>
    <w:p w14:paraId="4C6E541A" w14:textId="77777777" w:rsidR="00A20F5F" w:rsidRPr="0074418C" w:rsidRDefault="00A20F5F" w:rsidP="00A20F5F">
      <w:pPr>
        <w:widowControl w:val="0"/>
        <w:spacing w:after="0" w:line="228" w:lineRule="auto"/>
        <w:ind w:firstLine="567"/>
        <w:jc w:val="both"/>
        <w:rPr>
          <w:rFonts w:ascii="Times New Roman" w:eastAsia="Times New Roman" w:hAnsi="Times New Roman" w:cs="Times New Roman"/>
          <w:sz w:val="28"/>
          <w:szCs w:val="28"/>
          <w:lang w:val="kk-KZ" w:eastAsia="ru-RU"/>
        </w:rPr>
      </w:pPr>
    </w:p>
    <w:p w14:paraId="3F9D3F2A" w14:textId="77777777" w:rsidR="00A20F5F" w:rsidRPr="0074418C" w:rsidRDefault="00A20F5F" w:rsidP="009F4D19">
      <w:pPr>
        <w:widowControl w:val="0"/>
        <w:autoSpaceDE w:val="0"/>
        <w:autoSpaceDN w:val="0"/>
        <w:adjustRightInd w:val="0"/>
        <w:spacing w:after="0" w:line="240" w:lineRule="auto"/>
        <w:ind w:firstLine="562"/>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Белгілі бір саланың даму деңгейін нақты бағалау үшін оның барлық аспектілерін жан-жақты талдап, салыстыру қажет. Жеміс-көкөніс өндірісінің тиімділігін арттыру және оның бәсекеге қабілеттілігін нығайту жолында бірқатар маңызды мәселелер туындап отыр.</w:t>
      </w:r>
    </w:p>
    <w:p w14:paraId="0E8D0BC6" w14:textId="64970F58" w:rsidR="00A20F5F" w:rsidRPr="0074418C" w:rsidRDefault="00A20F5F" w:rsidP="009F4D19">
      <w:pPr>
        <w:tabs>
          <w:tab w:val="left" w:pos="993"/>
        </w:tabs>
        <w:spacing w:after="0" w:line="240" w:lineRule="auto"/>
        <w:ind w:firstLine="562"/>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Бұл сала экологиялық, экономикалық және технологиялық факторларға байланысты тұрақтылық пен өміршеңдік тұрғысынан күрделі сын-қатерлерге тап болуда. Олардың ішінде ең өзектілері – су ресурстарының тапшылығы, топырақтың тозуы және биоәртүрліліктің төмендеуі сияқты мәселелерді ушықтыратын климаттық өзгерістердің жағымсыз әсерлері. Ауа райының құбылмалылығы, экстремалды температуралар мен климаттық стресс факторлары өнімділік пен сапаға елеулі қауіп төндіреді. Бұл жағдай азық-түлік қауіпсіздігін қамтамасыз ету және ауыл шаруашылығының тұрақтылығын </w:t>
      </w:r>
      <w:r w:rsidRPr="0074418C">
        <w:rPr>
          <w:rFonts w:ascii="Times New Roman" w:hAnsi="Times New Roman" w:cs="Times New Roman"/>
          <w:sz w:val="28"/>
          <w:szCs w:val="28"/>
          <w:lang w:val="kk-KZ"/>
        </w:rPr>
        <w:lastRenderedPageBreak/>
        <w:t>сақтау мақсатында бейімделген технологиялар мен аграрлық тәсілдерді енгізу қажеттігінің</w:t>
      </w:r>
      <w:r w:rsidR="00B93108" w:rsidRPr="0074418C">
        <w:rPr>
          <w:rFonts w:ascii="Times New Roman" w:hAnsi="Times New Roman" w:cs="Times New Roman"/>
          <w:sz w:val="28"/>
          <w:szCs w:val="28"/>
          <w:lang w:val="kk-KZ"/>
        </w:rPr>
        <w:t xml:space="preserve"> туындап отырғанын көрсетеді [198</w:t>
      </w:r>
      <w:r w:rsidR="00544444" w:rsidRPr="0074418C">
        <w:rPr>
          <w:rFonts w:ascii="Times New Roman" w:hAnsi="Times New Roman" w:cs="Times New Roman"/>
          <w:sz w:val="28"/>
          <w:szCs w:val="28"/>
          <w:lang w:val="kk-KZ"/>
        </w:rPr>
        <w:t>-</w:t>
      </w:r>
      <w:r w:rsidR="00B93108" w:rsidRPr="0074418C">
        <w:rPr>
          <w:rFonts w:ascii="Times New Roman" w:hAnsi="Times New Roman" w:cs="Times New Roman"/>
          <w:sz w:val="28"/>
          <w:szCs w:val="28"/>
          <w:lang w:val="kk-KZ"/>
        </w:rPr>
        <w:t>200</w:t>
      </w:r>
      <w:r w:rsidRPr="0074418C">
        <w:rPr>
          <w:rFonts w:ascii="Times New Roman" w:hAnsi="Times New Roman" w:cs="Times New Roman"/>
          <w:sz w:val="28"/>
          <w:szCs w:val="28"/>
          <w:lang w:val="kk-KZ"/>
        </w:rPr>
        <w:t>].</w:t>
      </w:r>
    </w:p>
    <w:p w14:paraId="5409526A" w14:textId="72CFAFD4" w:rsidR="00A20F5F" w:rsidRPr="0074418C" w:rsidRDefault="00A20F5F" w:rsidP="009F4D19">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Экономикалық тұрғыдан алғанда, жеміс-көкөніс өндірісі шетелдік өнімдердің енуімен бәсекелестік қысымын сезінуде. Әсіресе NAFTA және USMCA сияқты халықаралық сауда келісімдері жағдайды күрделендіріп, АҚШ-тағы шағын фермерлер арасындағы бәсекелестікті күшейте түсті. Бұл факторлар өндіріс шығындарының ұлғаюымен, жұмыс күшінің тапшылығымен және аграрлық нарықтағы тұрақсыздықпен қатар жүруде, нәтижесінде жергілікті өндірушілердің осал тұстары артып келеді. Мәселелер ауыл шаруашылығы қызметтеріне қолжетімділіктің шектеулі болуы мен нарықтық үрдістердің күрделілігімен тереңдей түседі. Бұл факторлар қалпына келтіретін ауыл шаруашылығы тәжірибелерінің дамуын тежеп, фермерлердің бәсекеге қабілеттілігін одан әрі әлсіретеді [</w:t>
      </w:r>
      <w:r w:rsidR="00B93108" w:rsidRPr="0074418C">
        <w:rPr>
          <w:rFonts w:ascii="Times New Roman" w:hAnsi="Times New Roman" w:cs="Times New Roman"/>
          <w:sz w:val="28"/>
          <w:szCs w:val="28"/>
          <w:lang w:val="kk-KZ"/>
        </w:rPr>
        <w:t>201</w:t>
      </w:r>
      <w:r w:rsidR="00544444" w:rsidRPr="0074418C">
        <w:rPr>
          <w:rFonts w:ascii="Times New Roman" w:hAnsi="Times New Roman" w:cs="Times New Roman"/>
          <w:sz w:val="28"/>
          <w:szCs w:val="28"/>
          <w:lang w:val="kk-KZ"/>
        </w:rPr>
        <w:t>-</w:t>
      </w:r>
      <w:r w:rsidR="00B93108" w:rsidRPr="0074418C">
        <w:rPr>
          <w:rFonts w:ascii="Times New Roman" w:hAnsi="Times New Roman" w:cs="Times New Roman"/>
          <w:sz w:val="28"/>
          <w:szCs w:val="28"/>
          <w:lang w:val="kk-KZ"/>
        </w:rPr>
        <w:t>203</w:t>
      </w:r>
      <w:r w:rsidRPr="0074418C">
        <w:rPr>
          <w:rFonts w:ascii="Times New Roman" w:hAnsi="Times New Roman" w:cs="Times New Roman"/>
          <w:sz w:val="28"/>
          <w:szCs w:val="28"/>
          <w:lang w:val="kk-KZ"/>
        </w:rPr>
        <w:t>].</w:t>
      </w:r>
    </w:p>
    <w:p w14:paraId="04ABA226" w14:textId="6C9A9DCE" w:rsidR="00A20F5F" w:rsidRPr="0074418C" w:rsidRDefault="00A20F5F" w:rsidP="009F4D19">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Зиянкестер мен өсімдік аурулары да елеулі мәселелер тудырып, өнім көлемі мен сапасының төмендеуіне әкелуі мүмкін. Бұл зиянкестермен күресу үшін химиялық пестицидтерді қолдану қажеттілігін арттырады, ал бұл өз кезегінде қажетті ресурстары шектеулі шағын өндірушілер үшін қосымша шығындар болып табылады [</w:t>
      </w:r>
      <w:r w:rsidR="00B93108" w:rsidRPr="0074418C">
        <w:rPr>
          <w:rFonts w:ascii="Times New Roman" w:hAnsi="Times New Roman" w:cs="Times New Roman"/>
          <w:sz w:val="28"/>
          <w:szCs w:val="28"/>
          <w:lang w:val="kk-KZ"/>
        </w:rPr>
        <w:t>204,205</w:t>
      </w:r>
      <w:r w:rsidRPr="0074418C">
        <w:rPr>
          <w:rFonts w:ascii="Times New Roman" w:hAnsi="Times New Roman" w:cs="Times New Roman"/>
          <w:sz w:val="28"/>
          <w:szCs w:val="28"/>
          <w:lang w:val="kk-KZ"/>
        </w:rPr>
        <w:t>]. Ауыл шаруашылығындағы тұрақты қауіп-қатерлер зиянкестермен күресудің заманауи әдістерін енгізу және фермерлерді оқыту қажеттілігін айқын көрсетуде, бұл биотикалық қысымға төзімділікті қалыптастырудың маңызды факторы болып табылады.</w:t>
      </w:r>
    </w:p>
    <w:p w14:paraId="47784606" w14:textId="5BFBE7A0" w:rsidR="00A20F5F" w:rsidRPr="0074418C" w:rsidRDefault="00A20F5F" w:rsidP="009F4D19">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Сонымен қатар, заманауи технологияларды енгізудегі кедергілер ауыл шаруашылығында озық тәжірибелерді қолдануға мүмкіндік бермей, өндіріс тиімділігін арттыруға айтарлықтай қиындықтар тудырады. Инфрақұрылымның дамымауы мен қаржыландыру көздерінің шектеулілігі фермерлердің цифрлық құралдар мен автоматтандырылған жүйелерді пайдалану мүмкіндіктерін азайтады. Саланың тұрақты дамуын қамтамасыз ету үшін инновациялық технологияларды енгізу және қолданыстағы заңнамалық базаны жетілдіру қажет. Бұл шаралар жеміс-көкөніс өндірісінің өсуіне ықпал етіп, оның өзгермелі жағдайларға икемді бейімделуін жеңілдетеді [</w:t>
      </w:r>
      <w:r w:rsidR="00B93108" w:rsidRPr="0074418C">
        <w:rPr>
          <w:rFonts w:ascii="Times New Roman" w:hAnsi="Times New Roman" w:cs="Times New Roman"/>
          <w:sz w:val="28"/>
          <w:szCs w:val="28"/>
          <w:lang w:val="kk-KZ"/>
        </w:rPr>
        <w:t>206</w:t>
      </w:r>
      <w:r w:rsidR="00544444" w:rsidRPr="0074418C">
        <w:rPr>
          <w:rFonts w:ascii="Times New Roman" w:hAnsi="Times New Roman" w:cs="Times New Roman"/>
          <w:sz w:val="28"/>
          <w:szCs w:val="28"/>
          <w:lang w:val="kk-KZ"/>
        </w:rPr>
        <w:t>-</w:t>
      </w:r>
      <w:r w:rsidR="00B93108" w:rsidRPr="0074418C">
        <w:rPr>
          <w:rFonts w:ascii="Times New Roman" w:hAnsi="Times New Roman" w:cs="Times New Roman"/>
          <w:sz w:val="28"/>
          <w:szCs w:val="28"/>
          <w:lang w:val="kk-KZ"/>
        </w:rPr>
        <w:t>208</w:t>
      </w:r>
      <w:r w:rsidRPr="0074418C">
        <w:rPr>
          <w:rFonts w:ascii="Times New Roman" w:hAnsi="Times New Roman" w:cs="Times New Roman"/>
          <w:sz w:val="28"/>
          <w:szCs w:val="28"/>
          <w:lang w:val="kk-KZ"/>
        </w:rPr>
        <w:t>].</w:t>
      </w:r>
    </w:p>
    <w:p w14:paraId="6C233330" w14:textId="6B4DE575" w:rsidR="00A20F5F" w:rsidRPr="0074418C" w:rsidRDefault="00A20F5F" w:rsidP="009F4D19">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Жеміс-көкөніс өндірісі климаттық</w:t>
      </w:r>
      <w:r w:rsidR="003D6DA9">
        <w:rPr>
          <w:rFonts w:ascii="Times New Roman" w:hAnsi="Times New Roman" w:cs="Times New Roman"/>
          <w:sz w:val="28"/>
          <w:szCs w:val="28"/>
          <w:lang w:val="kk-KZ"/>
        </w:rPr>
        <w:t xml:space="preserve"> </w:t>
      </w:r>
      <w:r w:rsidRPr="0074418C">
        <w:rPr>
          <w:rFonts w:ascii="Times New Roman" w:hAnsi="Times New Roman" w:cs="Times New Roman"/>
          <w:sz w:val="28"/>
          <w:szCs w:val="28"/>
          <w:lang w:val="kk-KZ"/>
        </w:rPr>
        <w:t>өзгерістердің жағымсыз әсерлері мен тиімді ауылшаруашылық әдістерінің болмауы салдарынан күрделі экологиялық сын-қатерлерге тап болуда.</w:t>
      </w:r>
    </w:p>
    <w:p w14:paraId="1D6F9E91" w14:textId="6B9B057B" w:rsidR="00A20F5F" w:rsidRPr="0074418C" w:rsidRDefault="00A20F5F" w:rsidP="009F4D19">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Климаттың өзгеруі қоршаған орта жағдайының нашарлауына ықпал ететін басты факторлардың біріне айналып, ауа райы жағдайына, топырақтың күйіне және су ресурстарының қолжетімділігіне әсер етеді. Ауа райының шектен тыс құбылмалылығы мен температура ауытқуларының жиілеуі ауыл шаруашылығы өнімділігіне айтарлықтай қауіп төндіреді, өйткені әлсіз экожүйелер мен қауымдастықтардың бұл өзгерістерге бейімделуі өте қиын.</w:t>
      </w:r>
    </w:p>
    <w:p w14:paraId="5E22EA54" w14:textId="7FCBEA6F" w:rsidR="00A20F5F" w:rsidRPr="0074418C" w:rsidRDefault="00A20F5F" w:rsidP="009F4D19">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Климаттық өзгерістер ауыл шаруашылығының тұрақтылығына ықпал етіп, оның алдында тұрған мәселелерді одан әрі күрделендіреді. Мысалы, ауа-райы қатты ысып кеткенде топырақтағы ылғалдың булануы тездеп, өсімдіктердің транспирациясын күшейеді, бұл өз кезегінде ауылшаруашылық өнімдерінің су тұтынуға сұрасынын арттырады. Кейбір өңірлерде температураның көтерілуі </w:t>
      </w:r>
      <w:r w:rsidRPr="0074418C">
        <w:rPr>
          <w:rFonts w:ascii="Times New Roman" w:hAnsi="Times New Roman" w:cs="Times New Roman"/>
          <w:sz w:val="28"/>
          <w:szCs w:val="28"/>
          <w:lang w:val="kk-KZ"/>
        </w:rPr>
        <w:lastRenderedPageBreak/>
        <w:t>өнімділіктің артуына ықпал ете алады, дегенмен, әсіресе ыстық және құрғақ климаттық аймақтарда ауыл шаруашылығы өнімдерінің азаюына және құрғақшылық қаупінің күшеюіне себеп болады [</w:t>
      </w:r>
      <w:r w:rsidR="00B93108" w:rsidRPr="0074418C">
        <w:rPr>
          <w:rFonts w:ascii="Times New Roman" w:hAnsi="Times New Roman" w:cs="Times New Roman"/>
          <w:sz w:val="28"/>
          <w:szCs w:val="28"/>
          <w:lang w:val="kk-KZ"/>
        </w:rPr>
        <w:t>209</w:t>
      </w:r>
      <w:r w:rsidRPr="0074418C">
        <w:rPr>
          <w:rFonts w:ascii="Times New Roman" w:hAnsi="Times New Roman" w:cs="Times New Roman"/>
          <w:sz w:val="28"/>
          <w:szCs w:val="28"/>
          <w:lang w:val="kk-KZ"/>
        </w:rPr>
        <w:t>].</w:t>
      </w:r>
    </w:p>
    <w:p w14:paraId="7C84878E" w14:textId="6376B746" w:rsidR="00A20F5F" w:rsidRPr="0074418C" w:rsidRDefault="00A20F5F" w:rsidP="009F4D19">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Сонымен </w:t>
      </w:r>
      <w:r w:rsidR="00BF12DC" w:rsidRPr="0074418C">
        <w:rPr>
          <w:rFonts w:ascii="Times New Roman" w:hAnsi="Times New Roman" w:cs="Times New Roman"/>
          <w:sz w:val="28"/>
          <w:szCs w:val="28"/>
          <w:lang w:val="kk-KZ"/>
        </w:rPr>
        <w:t>бірге</w:t>
      </w:r>
      <w:r w:rsidRPr="0074418C">
        <w:rPr>
          <w:rFonts w:ascii="Times New Roman" w:hAnsi="Times New Roman" w:cs="Times New Roman"/>
          <w:sz w:val="28"/>
          <w:szCs w:val="28"/>
          <w:lang w:val="kk-KZ"/>
        </w:rPr>
        <w:t xml:space="preserve">, жеміс-көкөніс өндірісіне тікелей әсер ететін маңызды экологиялық мәселе – жердің деградациясы. Ол топырақтың құнарлылығы мен сапасының төмендеуіне әкеліп соғады. Шамадан тыс тыңайтқыш қолдану, ормандардың кесілуі және ретсіз мал жаю сияқты факторлар топырақ эрозиясы мен ластануына ықпал етіп, ауыл шаруашылығы жерлерінің құнарлылығын нашарлатады. Бүгінде әлемдегі ауыл шаруашылығы жерлерінің шамамен 34%-ы құнарсызданған, бұл тек дақылдардың өнімділігіне ғана емес, </w:t>
      </w:r>
      <w:r w:rsidR="00BF12DC" w:rsidRPr="0074418C">
        <w:rPr>
          <w:rFonts w:ascii="Times New Roman" w:hAnsi="Times New Roman" w:cs="Times New Roman"/>
          <w:sz w:val="28"/>
          <w:szCs w:val="28"/>
          <w:lang w:val="kk-KZ"/>
        </w:rPr>
        <w:t>және де</w:t>
      </w:r>
      <w:r w:rsidRPr="0074418C">
        <w:rPr>
          <w:rFonts w:ascii="Times New Roman" w:hAnsi="Times New Roman" w:cs="Times New Roman"/>
          <w:sz w:val="28"/>
          <w:szCs w:val="28"/>
          <w:lang w:val="kk-KZ"/>
        </w:rPr>
        <w:t xml:space="preserve"> су тапшылығы мен биоәртүрлілі</w:t>
      </w:r>
      <w:r w:rsidR="00B93108" w:rsidRPr="0074418C">
        <w:rPr>
          <w:rFonts w:ascii="Times New Roman" w:hAnsi="Times New Roman" w:cs="Times New Roman"/>
          <w:sz w:val="28"/>
          <w:szCs w:val="28"/>
          <w:lang w:val="kk-KZ"/>
        </w:rPr>
        <w:t>ктің жойылу қаупін тудырып отыр</w:t>
      </w:r>
      <w:r w:rsidRPr="0074418C">
        <w:rPr>
          <w:rFonts w:ascii="Times New Roman" w:hAnsi="Times New Roman" w:cs="Times New Roman"/>
          <w:sz w:val="28"/>
          <w:szCs w:val="28"/>
          <w:lang w:val="kk-KZ"/>
        </w:rPr>
        <w:t>.</w:t>
      </w:r>
    </w:p>
    <w:p w14:paraId="03515A23" w14:textId="1220751D" w:rsidR="00A20F5F" w:rsidRPr="0074418C" w:rsidRDefault="00A20F5F" w:rsidP="009F4D19">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Жердің тозуы мен табиғи мекендеу ортасының бұзылуы биоәртүрлілікті елеулі түрде азайтты, себебі ауыл шаруашылығы аймақтарының ұлғаюы және экожүйеге зиян келтіретін тәсілдер көптеген түрлердің тіршілік ету ортасын жойып жіберуде. Биоәртүрліліктің мұндай азаюы экожүйелердегі табиғи тепе-теңдікті бұзып қана қоймай, климаттың өзгеруіне бейімделу қабілетін әлсіретуі мүмкін. </w:t>
      </w:r>
      <w:r w:rsidR="00BF12DC" w:rsidRPr="0074418C">
        <w:rPr>
          <w:rFonts w:ascii="Times New Roman" w:hAnsi="Times New Roman" w:cs="Times New Roman"/>
          <w:sz w:val="28"/>
          <w:szCs w:val="28"/>
          <w:lang w:val="kk-KZ"/>
        </w:rPr>
        <w:t>Бұдан бөлек</w:t>
      </w:r>
      <w:r w:rsidRPr="0074418C">
        <w:rPr>
          <w:rFonts w:ascii="Times New Roman" w:hAnsi="Times New Roman" w:cs="Times New Roman"/>
          <w:sz w:val="28"/>
          <w:szCs w:val="28"/>
          <w:lang w:val="kk-KZ"/>
        </w:rPr>
        <w:t>, ауыл шаруашылығы саласы жер үсті және жер асты суларының 72%-ын пайдалана отырып, су тұтынудың ең ірі секторы болып отыр. Осындай су ресурстарына суару мақсатында жоғары тәуелділік жер асты суларының маңызды қабаттарының сарқылуына әсер етіп, қауіп төндіреді. Бұл факторлар болашақта ауыл шаруашылығы қажеттіліктерін қамтамасыз ету тұрғысынан ел</w:t>
      </w:r>
      <w:r w:rsidR="009B5367" w:rsidRPr="0074418C">
        <w:rPr>
          <w:rFonts w:ascii="Times New Roman" w:hAnsi="Times New Roman" w:cs="Times New Roman"/>
          <w:sz w:val="28"/>
          <w:szCs w:val="28"/>
          <w:lang w:val="kk-KZ"/>
        </w:rPr>
        <w:t>еулі мәселелер туындатуы мүмкін</w:t>
      </w:r>
      <w:r w:rsidRPr="0074418C">
        <w:rPr>
          <w:rFonts w:ascii="Times New Roman" w:hAnsi="Times New Roman" w:cs="Times New Roman"/>
          <w:sz w:val="28"/>
          <w:szCs w:val="28"/>
          <w:lang w:val="kk-KZ"/>
        </w:rPr>
        <w:t>.</w:t>
      </w:r>
    </w:p>
    <w:p w14:paraId="62FB9474" w14:textId="2668BA4F" w:rsidR="00A20F5F" w:rsidRPr="0074418C" w:rsidRDefault="00A20F5F" w:rsidP="009F4D19">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Жеміс-көкөніс өндірісінде туындап отырған экологиялық қиындықтардың әлеуметтік-экономикалық салдары да айтарлықтай ауыр. Ауыл шаруашылығының өнімділігі төмендеген сайын фермерлердің әл-ауқаты нашарлап, ауылдық аймақтардағы кедейшілік деңгейі өсуде. Жердің құнарлылығы азайған сайын көптеген адамдар жақсы тұрмыс іздеп, қалаларға қоныс аударуда, бұл өз кезегінде урбандалу қарқынын арттырып, әлеуметтік құрылымның</w:t>
      </w:r>
      <w:r w:rsidR="00B93108" w:rsidRPr="0074418C">
        <w:rPr>
          <w:rFonts w:ascii="Times New Roman" w:hAnsi="Times New Roman" w:cs="Times New Roman"/>
          <w:sz w:val="28"/>
          <w:szCs w:val="28"/>
          <w:lang w:val="kk-KZ"/>
        </w:rPr>
        <w:t xml:space="preserve"> күрделене түсуіне алып келуде</w:t>
      </w:r>
      <w:r w:rsidRPr="0074418C">
        <w:rPr>
          <w:rFonts w:ascii="Times New Roman" w:hAnsi="Times New Roman" w:cs="Times New Roman"/>
          <w:sz w:val="28"/>
          <w:szCs w:val="28"/>
          <w:lang w:val="kk-KZ"/>
        </w:rPr>
        <w:t>.</w:t>
      </w:r>
    </w:p>
    <w:p w14:paraId="687B18A2" w14:textId="5DE56896" w:rsidR="00A20F5F" w:rsidRPr="0074418C" w:rsidRDefault="00A20F5F" w:rsidP="009F4D19">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2019-2023 жылдар арасында Қазақстанның жеміс-көкөніс өнімдерінің сыртқы саудасы экспорт пен импорт көрсеткіштерінің артқанын көрсетеді. Ел әлі де белгілі бір өнімдер бойынша, атап айтқанда цитрустық жемістер, банандар, маусымаралық кезеңдегі жүзім, кептірілген жемістер және қыс мезгілінде кейбір көкөністер (мысалы, Өзбекстаннан әкелінетін қызанақ) бойынша таза импорттаушы болып келеді. Дегенмен, Қазақстан бірқатар тауарлық позициялар бойынша экспорт көлемін едәуір арттыра алды (</w:t>
      </w:r>
      <w:r w:rsidR="00E771E5" w:rsidRPr="0074418C">
        <w:rPr>
          <w:rFonts w:ascii="Times New Roman" w:hAnsi="Times New Roman" w:cs="Times New Roman"/>
          <w:sz w:val="28"/>
          <w:szCs w:val="28"/>
          <w:lang w:val="kk-KZ"/>
        </w:rPr>
        <w:t>Г</w:t>
      </w:r>
      <w:r w:rsidRPr="0074418C">
        <w:rPr>
          <w:rFonts w:ascii="Times New Roman" w:hAnsi="Times New Roman" w:cs="Times New Roman"/>
          <w:sz w:val="28"/>
          <w:szCs w:val="28"/>
          <w:lang w:val="kk-KZ"/>
        </w:rPr>
        <w:t xml:space="preserve"> және</w:t>
      </w:r>
      <w:r w:rsidR="00E771E5" w:rsidRPr="0074418C">
        <w:rPr>
          <w:rFonts w:ascii="Times New Roman" w:hAnsi="Times New Roman" w:cs="Times New Roman"/>
          <w:sz w:val="28"/>
          <w:szCs w:val="28"/>
          <w:lang w:val="kk-KZ"/>
        </w:rPr>
        <w:t xml:space="preserve"> Ғ</w:t>
      </w:r>
      <w:r w:rsidRPr="0074418C">
        <w:rPr>
          <w:rFonts w:ascii="Times New Roman" w:hAnsi="Times New Roman" w:cs="Times New Roman"/>
          <w:sz w:val="28"/>
          <w:szCs w:val="28"/>
          <w:lang w:val="kk-KZ"/>
        </w:rPr>
        <w:t xml:space="preserve"> қосымшалары). </w:t>
      </w:r>
    </w:p>
    <w:p w14:paraId="556CDE4F" w14:textId="6EEC8514" w:rsidR="00A20F5F" w:rsidRPr="0074418C" w:rsidRDefault="00A20F5F" w:rsidP="009F4D19">
      <w:pPr>
        <w:widowControl w:val="0"/>
        <w:shd w:val="clear" w:color="auto" w:fill="FFFFFF"/>
        <w:spacing w:after="0" w:line="240" w:lineRule="auto"/>
        <w:ind w:firstLine="567"/>
        <w:jc w:val="both"/>
        <w:rPr>
          <w:rFonts w:ascii="Times New Roman" w:hAnsi="Times New Roman" w:cs="Times New Roman"/>
          <w:bCs/>
          <w:iCs/>
          <w:sz w:val="28"/>
          <w:szCs w:val="28"/>
          <w:lang w:val="kk-KZ"/>
        </w:rPr>
      </w:pPr>
      <w:r w:rsidRPr="0074418C">
        <w:rPr>
          <w:rFonts w:ascii="Times New Roman" w:hAnsi="Times New Roman" w:cs="Times New Roman"/>
          <w:bCs/>
          <w:iCs/>
          <w:sz w:val="28"/>
          <w:szCs w:val="28"/>
          <w:lang w:val="kk-KZ"/>
        </w:rPr>
        <w:t>2022 жылы Қазақстан алғаш рет 100 мың тоннадан астам пияз экспорттады, бұл негізінен ЕАЭО елдеріндегі (Ресей, Беларусь) сұраныстың ар</w:t>
      </w:r>
      <w:r w:rsidR="00BF12DC" w:rsidRPr="0074418C">
        <w:rPr>
          <w:rFonts w:ascii="Times New Roman" w:hAnsi="Times New Roman" w:cs="Times New Roman"/>
          <w:bCs/>
          <w:iCs/>
          <w:sz w:val="28"/>
          <w:szCs w:val="28"/>
          <w:lang w:val="kk-KZ"/>
        </w:rPr>
        <w:t>туымен байланысты болды. Сондай-ақ</w:t>
      </w:r>
      <w:r w:rsidRPr="0074418C">
        <w:rPr>
          <w:rFonts w:ascii="Times New Roman" w:hAnsi="Times New Roman" w:cs="Times New Roman"/>
          <w:bCs/>
          <w:iCs/>
          <w:sz w:val="28"/>
          <w:szCs w:val="28"/>
          <w:lang w:val="kk-KZ"/>
        </w:rPr>
        <w:t xml:space="preserve">, өнім көлемінің артып, қолайлы болған нәтижесінде көршілес нарықтарға – Өзбекстан мен Қырғызстанға қырыққабат, сәбіз және картоп жеткізілімдері ұлғайды. Ауыл шаруашылығы министрлігі ұсынған деректерге сәйкес, 2022 жылдың күзінде картоп өнімі көлемі жағынан рекордтық өнім беріп, бұл өз кезегінде оны Өзбекстанға экспорттауды бастауға мүмкіндік берді (келешекте 500 мың тоннаға дейін ұлғайту жоспарланып отыр). </w:t>
      </w:r>
      <w:r w:rsidRPr="0074418C">
        <w:rPr>
          <w:rFonts w:ascii="Times New Roman" w:hAnsi="Times New Roman" w:cs="Times New Roman"/>
          <w:bCs/>
          <w:iCs/>
          <w:sz w:val="28"/>
          <w:szCs w:val="28"/>
          <w:lang w:val="kk-KZ"/>
        </w:rPr>
        <w:lastRenderedPageBreak/>
        <w:t>2023 жылы жаңа піскен көкөністерді экспорттау көлемі одан әрі артып келеді: 8 ай ішінде шетелге 610,2 мың тонна көкөніс жөнелтілді, бұл 2022 жылдың сәйкес кезеңімен салыстырғанда 2,6 есеге артық. Бұл жоғары көрсеткіш, негізінен, Пәкістанда сол жылы егін нашар шығып, орын алған сәтсіздікке байланысты пиязға бен сәбізге сұраныстың артуы нәтижесінде орын алды. Алайда, экспорт көлемінің едәуір бөлігі қазақстандық логистикалық тораптар арқылы транзитпен өтетін өзбек және тәжік көкөністерінің реэкспорты есебінен қалыптасуда. Қазақстан Орталық Азия мен Ресей арасындағы маңызды транзиттік хаб ретіндегі артықшылығын пайдаланып, аймақтық көкөніс пен жеміс өнімдерін жинақтап, оларды солтүстік бағытта қайта жөнелтуде.</w:t>
      </w:r>
    </w:p>
    <w:p w14:paraId="4C996646" w14:textId="77777777" w:rsidR="00A20F5F" w:rsidRPr="0074418C" w:rsidRDefault="00A20F5F" w:rsidP="009F4D19">
      <w:pPr>
        <w:widowControl w:val="0"/>
        <w:shd w:val="clear" w:color="auto" w:fill="FFFFFF"/>
        <w:spacing w:after="0" w:line="240" w:lineRule="auto"/>
        <w:ind w:firstLine="567"/>
        <w:jc w:val="both"/>
        <w:rPr>
          <w:rFonts w:ascii="Times New Roman" w:hAnsi="Times New Roman" w:cs="Times New Roman"/>
          <w:bCs/>
          <w:iCs/>
          <w:sz w:val="28"/>
          <w:szCs w:val="28"/>
          <w:lang w:val="kk-KZ"/>
        </w:rPr>
      </w:pPr>
      <w:r w:rsidRPr="0074418C">
        <w:rPr>
          <w:rFonts w:ascii="Times New Roman" w:hAnsi="Times New Roman" w:cs="Times New Roman"/>
          <w:bCs/>
          <w:iCs/>
          <w:sz w:val="28"/>
          <w:szCs w:val="28"/>
          <w:lang w:val="kk-KZ"/>
        </w:rPr>
        <w:t>Қазақстан өз климаттық жағдайларында өсіруге қолайсыз жемістерді тұрақты түрде шетелден әкеледі. Жыл сайын елге негізінен Түркия, Қытай, Эквадор және Ираннан цитрустық жемістер, банандар, жүзім, кептірілген жемістер, сондай-ақ маусымаралық кезеңде Қырғызстан, Польша және Қытайдан алма импортталады. Мысалы, 2022 жылы өрік, шие тәрізді дәнекті жемістер импортының құны 40 миллион доллардан асты.</w:t>
      </w:r>
      <w:r w:rsidRPr="0074418C">
        <w:rPr>
          <w:rFonts w:ascii="Times New Roman" w:hAnsi="Times New Roman" w:cs="Times New Roman"/>
          <w:sz w:val="28"/>
          <w:szCs w:val="28"/>
          <w:lang w:val="kk-KZ"/>
        </w:rPr>
        <w:t xml:space="preserve"> </w:t>
      </w:r>
      <w:r w:rsidRPr="0074418C">
        <w:rPr>
          <w:rFonts w:ascii="Times New Roman" w:hAnsi="Times New Roman" w:cs="Times New Roman"/>
          <w:bCs/>
          <w:iCs/>
          <w:sz w:val="28"/>
          <w:szCs w:val="28"/>
          <w:lang w:val="kk-KZ"/>
        </w:rPr>
        <w:t>Көкөніс импорты маусымдық сипатқа ие: Өзбекстан, Қытай және Ираннан көбіне қыс мезгілінде жылыжайда өсірілген қызанақ пен қияр жеткізіледі. Пияз саудасының балансы да осы үрдісті көрсетеді: экспорт көлемінің рекордтық көрсеткіштеріне қарамастан, Қазақстан маусымаралық кезеңде пиязды сырттан әкелуге мәжбүр. Орташа есеппен жыл сайын 84 мың тонна пияз импортталады, өйткені ерте көктемде өткен жылғы өнім қоры таусылып, ел импортқа тәуелді болып қалады. Осылайша, Қазақстан бір мезгілде көкөніс пен жеміс-жидек өнімдерінің ірі экспорттаушысы және импорттаушысы ретінде әрекет етеді, бұл екіжақты сауда көлемінің жыл сайын шамамен 11,9%-ға өсіп отырғанын көрсетті.</w:t>
      </w:r>
    </w:p>
    <w:p w14:paraId="33F562A6" w14:textId="586A2BFB" w:rsidR="00A20F5F" w:rsidRPr="0074418C" w:rsidRDefault="00A20F5F" w:rsidP="009F4D19">
      <w:pPr>
        <w:widowControl w:val="0"/>
        <w:shd w:val="clear" w:color="auto" w:fill="FFFFFF"/>
        <w:spacing w:after="0" w:line="240" w:lineRule="auto"/>
        <w:ind w:firstLine="567"/>
        <w:jc w:val="both"/>
        <w:rPr>
          <w:rFonts w:ascii="Times New Roman" w:hAnsi="Times New Roman" w:cs="Times New Roman"/>
          <w:bCs/>
          <w:iCs/>
          <w:sz w:val="28"/>
          <w:szCs w:val="28"/>
          <w:lang w:val="kk-KZ"/>
        </w:rPr>
      </w:pPr>
      <w:r w:rsidRPr="0074418C">
        <w:rPr>
          <w:rFonts w:ascii="Times New Roman" w:hAnsi="Times New Roman" w:cs="Times New Roman"/>
          <w:bCs/>
          <w:iCs/>
          <w:sz w:val="28"/>
          <w:szCs w:val="28"/>
          <w:lang w:val="kk-KZ"/>
        </w:rPr>
        <w:t>Қазақстанның агроөнеркәсіптік кешенінің сыртқы саудасы құндылық тұрғысынан өсіп келеді. 2022 жылы өсімдік шаруашылығы өнімдерінің экспорты шамамен 3,0 млрд долларды, ал импорты 3,5 млрд долларды құрады. Негізгі үлесті астық, майлы дақылдар және мақта құраса да, жеміс-көкөніс өнімдерінің де айтарлықтай орны бар. Ұлттық статистикалық бюросының деректеріне жүгінсек, 2021 жылы Қазақстаннан экспортталған жеміс, көкөніс және жаңғақ құны 147 миллион доллардан асқан, ал бұл тауарлардың импорты шамамен 168 миллион долларға жетті. Осы арада экспорт құрылымын қараст</w:t>
      </w:r>
      <w:r w:rsidR="003D6DA9">
        <w:rPr>
          <w:rFonts w:ascii="Times New Roman" w:hAnsi="Times New Roman" w:cs="Times New Roman"/>
          <w:bCs/>
          <w:iCs/>
          <w:sz w:val="28"/>
          <w:szCs w:val="28"/>
          <w:lang w:val="kk-KZ"/>
        </w:rPr>
        <w:t>ы</w:t>
      </w:r>
      <w:r w:rsidRPr="0074418C">
        <w:rPr>
          <w:rFonts w:ascii="Times New Roman" w:hAnsi="Times New Roman" w:cs="Times New Roman"/>
          <w:bCs/>
          <w:iCs/>
          <w:sz w:val="28"/>
          <w:szCs w:val="28"/>
          <w:lang w:val="kk-KZ"/>
        </w:rPr>
        <w:t xml:space="preserve">райық. Қазақстанның көкөніс экспортының негізгі бөлігін белгілі бір өнімдер құрайды: ас пиязы, сәбіз, қырыққабат және картоп (жаңа піскен және тұқымдық түрлері), олардың негізгі сатып алушылары – Ресей, Өзбекстан және Қырғызстан. Жеміс экспорты әртараптандырылған, дәлірек айтсақ, оңтүстік өңірлерден Ресейге қауын мен қарбыз жіберіледі, ал күзгі маусымда жиналған алмалар Орталық Азия елдеріне, сондай-ақ шағын көлемде жүзім экспортталады. Соңғы жылдары қайта өңделген өнімдердің маңызы артып келеді. 2019-2023 жылдары Қазақстан кептірілген көкөністер, концентрленген шырындар және томат пастасының экспортын ұлғайтып, өнімдердің қосылған құнын арттырып, экспорт көлемін өсіріп отыр. Импорт құрылымы. Қазақстан негізінен жеміс-жидек өнімдерін сырттан сатып алады. Импорттың негізгі бөлігін цитрустық жемістер, атап </w:t>
      </w:r>
      <w:r w:rsidRPr="0074418C">
        <w:rPr>
          <w:rFonts w:ascii="Times New Roman" w:hAnsi="Times New Roman" w:cs="Times New Roman"/>
          <w:bCs/>
          <w:iCs/>
          <w:sz w:val="28"/>
          <w:szCs w:val="28"/>
          <w:lang w:val="kk-KZ"/>
        </w:rPr>
        <w:lastRenderedPageBreak/>
        <w:t>айтсақ, жылына шамамен 100 мың тонна апельсин мен мандарин, шамамен 70 мың тонна банан, сондай-ақ маусымаралық кезеңде 50-80 мың тонна аралығында алма мен алмұрт сатып алынады. Көкөніс импортына келсек, қыс және көктем айларында Өзбекстан мен Қытайдан қызанақ пен бұрыш, ал кейбір егін дұрыс шықпай, өнім аз болған жылдары Ресей мен Беларусь елдерінен картоп сырттан әкелінеді.</w:t>
      </w:r>
    </w:p>
    <w:p w14:paraId="67D63E43" w14:textId="77777777" w:rsidR="00A20F5F" w:rsidRPr="0074418C" w:rsidRDefault="00A20F5F" w:rsidP="009F4D19">
      <w:pPr>
        <w:widowControl w:val="0"/>
        <w:shd w:val="clear" w:color="auto" w:fill="FFFFFF"/>
        <w:spacing w:after="0" w:line="240" w:lineRule="auto"/>
        <w:ind w:firstLine="562"/>
        <w:jc w:val="both"/>
        <w:rPr>
          <w:rFonts w:ascii="Times New Roman" w:hAnsi="Times New Roman" w:cs="Times New Roman"/>
          <w:bCs/>
          <w:iCs/>
          <w:sz w:val="28"/>
          <w:szCs w:val="28"/>
          <w:lang w:val="kk-KZ"/>
        </w:rPr>
      </w:pPr>
      <w:r w:rsidRPr="0074418C">
        <w:rPr>
          <w:rFonts w:ascii="Times New Roman" w:hAnsi="Times New Roman" w:cs="Times New Roman"/>
          <w:bCs/>
          <w:iCs/>
          <w:sz w:val="28"/>
          <w:szCs w:val="28"/>
          <w:lang w:val="kk-KZ"/>
        </w:rPr>
        <w:t>2021 жылы Қазақстан өзіндегі картоп өнімділігінің нашар болуына байланысты оны әдеттегіден 2,6 есе көп көлемде импорттауға және экспорт көлемі айтарлықтай қысқартуға мәжбүр болды.</w:t>
      </w:r>
    </w:p>
    <w:p w14:paraId="211F86E1" w14:textId="77777777" w:rsidR="00A20F5F" w:rsidRPr="0074418C" w:rsidRDefault="00A20F5F" w:rsidP="009F4D19">
      <w:pPr>
        <w:widowControl w:val="0"/>
        <w:shd w:val="clear" w:color="auto" w:fill="FFFFFF"/>
        <w:spacing w:after="0" w:line="240" w:lineRule="auto"/>
        <w:ind w:firstLine="562"/>
        <w:jc w:val="both"/>
        <w:rPr>
          <w:rFonts w:ascii="Times New Roman" w:hAnsi="Times New Roman" w:cs="Times New Roman"/>
          <w:bCs/>
          <w:iCs/>
          <w:sz w:val="28"/>
          <w:szCs w:val="28"/>
          <w:lang w:val="kk-KZ"/>
        </w:rPr>
      </w:pPr>
      <w:r w:rsidRPr="0074418C">
        <w:rPr>
          <w:rFonts w:ascii="Times New Roman" w:hAnsi="Times New Roman" w:cs="Times New Roman"/>
          <w:bCs/>
          <w:iCs/>
          <w:sz w:val="28"/>
          <w:szCs w:val="28"/>
          <w:lang w:val="kk-KZ"/>
        </w:rPr>
        <w:t>Бұл жағдай жеміс-көкөніс өндірісінің осал тұстарын көрсетіп, ішкі нарықты қорғау мақсатында уақытша экспорттық шектеулер енгізу қажеттілігін айқындады. Осыған байланысты үкімет маусымдық баға ауытқуларын реттеу және азық-түлік қауіпсіздігін қамтамасыз ету үшін мониторинг жүйесін күшейтіп, тұрақтандыру қорларын енгізді.</w:t>
      </w:r>
    </w:p>
    <w:p w14:paraId="518626DA" w14:textId="2E0B0E18" w:rsidR="00A20F5F" w:rsidRPr="0074418C" w:rsidRDefault="00A20F5F" w:rsidP="009F4D19">
      <w:pPr>
        <w:widowControl w:val="0"/>
        <w:shd w:val="clear" w:color="auto" w:fill="FFFFFF"/>
        <w:spacing w:after="0" w:line="240" w:lineRule="auto"/>
        <w:ind w:firstLine="562"/>
        <w:jc w:val="both"/>
        <w:rPr>
          <w:rFonts w:ascii="Times New Roman" w:hAnsi="Times New Roman" w:cs="Times New Roman"/>
          <w:bCs/>
          <w:iCs/>
          <w:sz w:val="28"/>
          <w:szCs w:val="28"/>
          <w:lang w:val="kk-KZ"/>
        </w:rPr>
      </w:pPr>
      <w:r w:rsidRPr="0074418C">
        <w:rPr>
          <w:rFonts w:ascii="Times New Roman" w:hAnsi="Times New Roman" w:cs="Times New Roman"/>
          <w:bCs/>
          <w:iCs/>
          <w:sz w:val="28"/>
          <w:szCs w:val="28"/>
          <w:lang w:val="kk-KZ"/>
        </w:rPr>
        <w:t xml:space="preserve">2019-2023 жылдары Қазақстанның жеміс-көкөніс секторы біртіндеп дамып, бұл өз кезегінде өндіріс көлемін арттырып, өнім сапасын жақсартумен қатар, сауда балансының теңгерімін </w:t>
      </w:r>
      <w:r w:rsidR="003D6DA9">
        <w:rPr>
          <w:rFonts w:ascii="Times New Roman" w:hAnsi="Times New Roman" w:cs="Times New Roman"/>
          <w:bCs/>
          <w:iCs/>
          <w:sz w:val="28"/>
          <w:szCs w:val="28"/>
          <w:lang w:val="kk-KZ"/>
        </w:rPr>
        <w:t>ұлғайтуға</w:t>
      </w:r>
      <w:r w:rsidRPr="0074418C">
        <w:rPr>
          <w:rFonts w:ascii="Times New Roman" w:hAnsi="Times New Roman" w:cs="Times New Roman"/>
          <w:bCs/>
          <w:iCs/>
          <w:sz w:val="28"/>
          <w:szCs w:val="28"/>
          <w:lang w:val="kk-KZ"/>
        </w:rPr>
        <w:t xml:space="preserve"> жақындатты. Алайда, жеміс-жидек өндірісі мен ассортименті тұрғысынан Қазақстан әлі де Өзбекстанды басып оза алмады. Саланы одан әрі дамыту және бәсекеге қабілеттілікті арттыру үшін суару, сақтау, өсіру процестеріне инвестиция тарту, сондай-ақ көршілес елдермен ынтымақтастықты нығайту шаралары қажет. Өзбекстанмен бірлескен логистикалық орталықтар құру сияқты интеграциялық бастамалар Қазақстанға өзінің қолайлы орналасқан географиялық жағдайын тиімді пайдаланып, ішкі нарықты тұрақты түрде сапалы жеміс-көкөніспен қамтамасыз етіп қана қоймай, өңірдегі негізгі экспорттаушы елдердің біріне айналуға мүмкіндік береді.</w:t>
      </w:r>
    </w:p>
    <w:p w14:paraId="228D4D1E" w14:textId="77777777" w:rsidR="00A20F5F" w:rsidRPr="0074418C" w:rsidRDefault="00A20F5F" w:rsidP="009F4D19">
      <w:pPr>
        <w:widowControl w:val="0"/>
        <w:shd w:val="clear" w:color="auto" w:fill="FFFFFF"/>
        <w:spacing w:after="0" w:line="240" w:lineRule="auto"/>
        <w:ind w:firstLine="562"/>
        <w:jc w:val="both"/>
        <w:rPr>
          <w:rFonts w:ascii="Times New Roman" w:eastAsia="Times New Roman" w:hAnsi="Times New Roman" w:cs="Times New Roman"/>
          <w:sz w:val="28"/>
          <w:szCs w:val="28"/>
          <w:lang w:val="kk-KZ" w:eastAsia="ru-RU"/>
        </w:rPr>
      </w:pPr>
      <w:r w:rsidRPr="0074418C">
        <w:rPr>
          <w:rFonts w:ascii="Times New Roman" w:hAnsi="Times New Roman" w:cs="Times New Roman"/>
          <w:bCs/>
          <w:iCs/>
          <w:sz w:val="28"/>
          <w:szCs w:val="28"/>
          <w:lang w:val="kk-KZ"/>
        </w:rPr>
        <w:t>Қыс мезгілінде және маусымаралық кезеңде көкөніспен тұрақты қамтамасыз ету мәселесі жабық топырақтағы егіс алқаптарын ұлғайту арқылы шешімін тауып келеді.</w:t>
      </w:r>
    </w:p>
    <w:p w14:paraId="21D43C29" w14:textId="77777777" w:rsidR="00A20F5F" w:rsidRPr="0074418C" w:rsidRDefault="00A20F5F" w:rsidP="009F4D19">
      <w:pPr>
        <w:widowControl w:val="0"/>
        <w:spacing w:after="0" w:line="240" w:lineRule="auto"/>
        <w:ind w:firstLine="562"/>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Республикадағы сауда желілері мен қоғамдық тамақтану орындары жыл бойы жаңа піскен әрі сапалы көкөніс өнімдеріне тұрақты сұраныс білдіреді. Бұл қажеттілікті ел аумағында жұмыс істейтін жылыжай шаруашылықтары қанағаттандыруы тиіс.</w:t>
      </w:r>
    </w:p>
    <w:p w14:paraId="6614B693" w14:textId="77777777" w:rsidR="00A20F5F" w:rsidRPr="0074418C" w:rsidRDefault="00A20F5F" w:rsidP="009F4D19">
      <w:pPr>
        <w:widowControl w:val="0"/>
        <w:spacing w:after="0" w:line="240" w:lineRule="auto"/>
        <w:ind w:firstLine="562"/>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Статистикалық деректерге сүйенсек, Қазақстанда көкөніс өсіруге арналған жылыжайлардың саны азайғанымен, олардың жалпы ауданы ұлғайып келеді. Егер 2019 жылы жылыжайлар саны 308 бірлікке жетсе, 2023 жылы бұл көрсеткіш 237-ге түсіп, 71 бірлікке азайғанын көруге болады. Жалпы алғанда, жылыжай кешендерінің саны республика бойынша 33,1%-ға қысқарғанымен, олардың аумағы айтарлықтай кеңейген. Зерттеуге алынып отырған кезеңде жылыжайлардың жалпы ауданы 67%-ға артып, 2 720 623 шаршы метрді құраған.</w:t>
      </w:r>
    </w:p>
    <w:p w14:paraId="43AD22C2" w14:textId="77777777" w:rsidR="00A20F5F" w:rsidRPr="0074418C" w:rsidRDefault="00A20F5F" w:rsidP="009F4D19">
      <w:pPr>
        <w:widowControl w:val="0"/>
        <w:spacing w:after="0" w:line="240" w:lineRule="auto"/>
        <w:ind w:firstLine="562"/>
        <w:jc w:val="both"/>
        <w:rPr>
          <w:rFonts w:ascii="Times New Roman" w:eastAsia="Times New Roman" w:hAnsi="Times New Roman" w:cs="Times New Roman"/>
          <w:sz w:val="28"/>
          <w:szCs w:val="28"/>
          <w:lang w:val="kk-KZ" w:eastAsia="ru-RU"/>
        </w:rPr>
      </w:pPr>
    </w:p>
    <w:p w14:paraId="724D3444" w14:textId="77777777" w:rsidR="00CF4F46" w:rsidRPr="0074418C" w:rsidRDefault="00CF4F46" w:rsidP="009F4D19">
      <w:pPr>
        <w:widowControl w:val="0"/>
        <w:spacing w:after="0" w:line="240" w:lineRule="auto"/>
        <w:ind w:firstLine="562"/>
        <w:jc w:val="both"/>
        <w:rPr>
          <w:rFonts w:ascii="Times New Roman" w:eastAsia="Times New Roman" w:hAnsi="Times New Roman" w:cs="Times New Roman"/>
          <w:sz w:val="28"/>
          <w:szCs w:val="28"/>
          <w:lang w:val="kk-KZ" w:eastAsia="ru-RU"/>
        </w:rPr>
      </w:pPr>
    </w:p>
    <w:p w14:paraId="16DB0480" w14:textId="77777777" w:rsidR="00CF4F46" w:rsidRPr="0074418C" w:rsidRDefault="00CF4F46" w:rsidP="009F4D19">
      <w:pPr>
        <w:widowControl w:val="0"/>
        <w:spacing w:after="0" w:line="240" w:lineRule="auto"/>
        <w:ind w:firstLine="562"/>
        <w:jc w:val="both"/>
        <w:rPr>
          <w:rFonts w:ascii="Times New Roman" w:eastAsia="Times New Roman" w:hAnsi="Times New Roman" w:cs="Times New Roman"/>
          <w:sz w:val="28"/>
          <w:szCs w:val="28"/>
          <w:lang w:val="kk-KZ" w:eastAsia="ru-RU"/>
        </w:rPr>
      </w:pPr>
    </w:p>
    <w:p w14:paraId="6B485646" w14:textId="77777777" w:rsidR="00CF4F46" w:rsidRPr="0074418C" w:rsidRDefault="00CF4F46" w:rsidP="009F4D19">
      <w:pPr>
        <w:widowControl w:val="0"/>
        <w:spacing w:after="0" w:line="240" w:lineRule="auto"/>
        <w:ind w:firstLine="562"/>
        <w:jc w:val="both"/>
        <w:rPr>
          <w:rFonts w:ascii="Times New Roman" w:eastAsia="Times New Roman" w:hAnsi="Times New Roman" w:cs="Times New Roman"/>
          <w:sz w:val="28"/>
          <w:szCs w:val="28"/>
          <w:lang w:val="kk-KZ" w:eastAsia="ru-RU"/>
        </w:rPr>
      </w:pPr>
    </w:p>
    <w:p w14:paraId="5122A8F9" w14:textId="77777777" w:rsidR="00CF4F46" w:rsidRPr="0074418C" w:rsidRDefault="00CF4F46" w:rsidP="009F4D19">
      <w:pPr>
        <w:widowControl w:val="0"/>
        <w:spacing w:after="0" w:line="240" w:lineRule="auto"/>
        <w:ind w:firstLine="562"/>
        <w:jc w:val="both"/>
        <w:rPr>
          <w:rFonts w:ascii="Times New Roman" w:eastAsia="Times New Roman" w:hAnsi="Times New Roman" w:cs="Times New Roman"/>
          <w:sz w:val="28"/>
          <w:szCs w:val="28"/>
          <w:lang w:val="kk-KZ" w:eastAsia="ru-RU"/>
        </w:rPr>
      </w:pPr>
    </w:p>
    <w:p w14:paraId="641B41E5" w14:textId="1154D9CC" w:rsidR="00A20F5F" w:rsidRPr="0074418C" w:rsidRDefault="009D447B" w:rsidP="009D447B">
      <w:pPr>
        <w:widowControl w:val="0"/>
        <w:spacing w:after="0" w:line="240" w:lineRule="auto"/>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lastRenderedPageBreak/>
        <w:t xml:space="preserve">Кесте 10 </w:t>
      </w:r>
      <w:r w:rsidR="00A20F5F" w:rsidRPr="0074418C">
        <w:rPr>
          <w:rFonts w:ascii="Times New Roman" w:hAnsi="Times New Roman" w:cs="Times New Roman"/>
          <w:sz w:val="28"/>
          <w:szCs w:val="28"/>
          <w:lang w:val="kk-KZ"/>
        </w:rPr>
        <w:t>–  2019-2023 жылдар аралығында</w:t>
      </w:r>
      <w:r w:rsidR="003D6DA9">
        <w:rPr>
          <w:rFonts w:ascii="Times New Roman" w:hAnsi="Times New Roman" w:cs="Times New Roman"/>
          <w:sz w:val="28"/>
          <w:szCs w:val="28"/>
          <w:lang w:val="kk-KZ"/>
        </w:rPr>
        <w:t>ғы</w:t>
      </w:r>
      <w:r w:rsidR="00A20F5F" w:rsidRPr="0074418C">
        <w:rPr>
          <w:rFonts w:ascii="Times New Roman" w:hAnsi="Times New Roman" w:cs="Times New Roman"/>
          <w:sz w:val="28"/>
          <w:szCs w:val="28"/>
          <w:lang w:val="kk-KZ"/>
        </w:rPr>
        <w:t xml:space="preserve"> Қазақстан Республикасында жабық топырақта көкөніс өсіру үшін пайдаланыл</w:t>
      </w:r>
      <w:r w:rsidR="003D6DA9">
        <w:rPr>
          <w:rFonts w:ascii="Times New Roman" w:hAnsi="Times New Roman" w:cs="Times New Roman"/>
          <w:sz w:val="28"/>
          <w:szCs w:val="28"/>
          <w:lang w:val="kk-KZ"/>
        </w:rPr>
        <w:t>ған</w:t>
      </w:r>
      <w:r w:rsidR="00A20F5F" w:rsidRPr="0074418C">
        <w:rPr>
          <w:rFonts w:ascii="Times New Roman" w:hAnsi="Times New Roman" w:cs="Times New Roman"/>
          <w:sz w:val="28"/>
          <w:szCs w:val="28"/>
          <w:lang w:val="kk-KZ"/>
        </w:rPr>
        <w:t xml:space="preserve"> жылыжайлар саны</w:t>
      </w:r>
    </w:p>
    <w:p w14:paraId="04BBCABB" w14:textId="5E58AB74" w:rsidR="00A20F5F" w:rsidRPr="0074418C" w:rsidRDefault="00A20F5F" w:rsidP="00A20F5F">
      <w:pPr>
        <w:widowControl w:val="0"/>
        <w:spacing w:after="0" w:line="228" w:lineRule="auto"/>
        <w:ind w:firstLine="567"/>
        <w:jc w:val="right"/>
        <w:rPr>
          <w:rFonts w:ascii="Times New Roman" w:hAnsi="Times New Roman" w:cs="Times New Roman"/>
          <w:sz w:val="24"/>
          <w:szCs w:val="24"/>
        </w:rPr>
      </w:pPr>
      <w:r w:rsidRPr="0074418C">
        <w:rPr>
          <w:rFonts w:ascii="Times New Roman" w:hAnsi="Times New Roman" w:cs="Times New Roman"/>
          <w:sz w:val="24"/>
          <w:szCs w:val="24"/>
          <w:lang w:val="kk-KZ"/>
        </w:rPr>
        <w:t>бірлік</w:t>
      </w:r>
      <w:r w:rsidRPr="0074418C">
        <w:rPr>
          <w:rFonts w:ascii="Times New Roman" w:hAnsi="Times New Roman" w:cs="Times New Roman"/>
          <w:sz w:val="24"/>
          <w:szCs w:val="24"/>
        </w:rPr>
        <w:t xml:space="preserve">, </w:t>
      </w:r>
      <w:r w:rsidRPr="0074418C">
        <w:rPr>
          <w:rFonts w:ascii="Times New Roman" w:hAnsi="Times New Roman" w:cs="Times New Roman"/>
          <w:sz w:val="24"/>
          <w:szCs w:val="24"/>
          <w:lang w:val="kk-KZ"/>
        </w:rPr>
        <w:t>ш</w:t>
      </w:r>
      <w:r w:rsidRPr="0074418C">
        <w:rPr>
          <w:rFonts w:ascii="Times New Roman" w:hAnsi="Times New Roman" w:cs="Times New Roman"/>
          <w:sz w:val="24"/>
          <w:szCs w:val="24"/>
        </w:rPr>
        <w:t>.м</w:t>
      </w:r>
      <w:r w:rsidR="008B612A" w:rsidRPr="0074418C">
        <w:rPr>
          <w:rFonts w:ascii="Times New Roman" w:hAnsi="Times New Roman" w:cs="Times New Roman"/>
          <w:sz w:val="24"/>
          <w:szCs w:val="24"/>
          <w:lang w:val="kk-KZ"/>
        </w:rPr>
        <w:t>.</w:t>
      </w:r>
      <w:r w:rsidRPr="0074418C">
        <w:rPr>
          <w:rFonts w:ascii="Times New Roman" w:hAnsi="Times New Roman" w:cs="Times New Roman"/>
          <w:sz w:val="24"/>
          <w:szCs w:val="24"/>
        </w:rPr>
        <w:t xml:space="preserve"> </w:t>
      </w:r>
    </w:p>
    <w:tbl>
      <w:tblPr>
        <w:tblW w:w="0" w:type="auto"/>
        <w:tblLook w:val="04A0" w:firstRow="1" w:lastRow="0" w:firstColumn="1" w:lastColumn="0" w:noHBand="0" w:noVBand="1"/>
      </w:tblPr>
      <w:tblGrid>
        <w:gridCol w:w="2343"/>
        <w:gridCol w:w="1118"/>
        <w:gridCol w:w="1118"/>
        <w:gridCol w:w="1129"/>
        <w:gridCol w:w="1266"/>
        <w:gridCol w:w="1255"/>
        <w:gridCol w:w="1399"/>
      </w:tblGrid>
      <w:tr w:rsidR="00AD4A25" w:rsidRPr="0074418C" w14:paraId="48C2A22D" w14:textId="77777777" w:rsidTr="00E84E33">
        <w:tc>
          <w:tcPr>
            <w:tcW w:w="2343" w:type="dxa"/>
            <w:tcBorders>
              <w:top w:val="single" w:sz="4" w:space="0" w:color="auto"/>
              <w:left w:val="single" w:sz="4" w:space="0" w:color="auto"/>
              <w:bottom w:val="single" w:sz="4" w:space="0" w:color="auto"/>
              <w:right w:val="single" w:sz="4" w:space="0" w:color="auto"/>
            </w:tcBorders>
          </w:tcPr>
          <w:p w14:paraId="335D27EC" w14:textId="77777777" w:rsidR="00A20F5F" w:rsidRPr="0074418C" w:rsidRDefault="00A20F5F" w:rsidP="00E84E33">
            <w:pPr>
              <w:widowControl w:val="0"/>
              <w:spacing w:after="0" w:line="228" w:lineRule="auto"/>
              <w:jc w:val="both"/>
              <w:rPr>
                <w:rFonts w:ascii="Times New Roman" w:hAnsi="Times New Roman" w:cs="Times New Roman"/>
                <w:sz w:val="24"/>
                <w:szCs w:val="24"/>
              </w:rPr>
            </w:pPr>
          </w:p>
        </w:tc>
        <w:tc>
          <w:tcPr>
            <w:tcW w:w="1118" w:type="dxa"/>
            <w:tcBorders>
              <w:top w:val="single" w:sz="4" w:space="0" w:color="auto"/>
              <w:left w:val="single" w:sz="4" w:space="0" w:color="auto"/>
              <w:bottom w:val="single" w:sz="4" w:space="0" w:color="auto"/>
              <w:right w:val="single" w:sz="4" w:space="0" w:color="auto"/>
            </w:tcBorders>
            <w:vAlign w:val="center"/>
          </w:tcPr>
          <w:p w14:paraId="17D16739" w14:textId="77777777" w:rsidR="00A20F5F" w:rsidRPr="0074418C" w:rsidRDefault="00A20F5F" w:rsidP="00E84E33">
            <w:pPr>
              <w:widowControl w:val="0"/>
              <w:spacing w:after="0" w:line="228" w:lineRule="auto"/>
              <w:jc w:val="center"/>
              <w:rPr>
                <w:rFonts w:ascii="Times New Roman" w:hAnsi="Times New Roman" w:cs="Times New Roman"/>
                <w:sz w:val="24"/>
                <w:szCs w:val="24"/>
              </w:rPr>
            </w:pPr>
            <w:r w:rsidRPr="0074418C">
              <w:rPr>
                <w:rFonts w:ascii="Times New Roman" w:hAnsi="Times New Roman" w:cs="Times New Roman"/>
                <w:sz w:val="24"/>
                <w:szCs w:val="24"/>
              </w:rPr>
              <w:t>2019</w:t>
            </w:r>
          </w:p>
        </w:tc>
        <w:tc>
          <w:tcPr>
            <w:tcW w:w="1118" w:type="dxa"/>
            <w:tcBorders>
              <w:top w:val="single" w:sz="4" w:space="0" w:color="auto"/>
              <w:left w:val="single" w:sz="4" w:space="0" w:color="auto"/>
              <w:bottom w:val="single" w:sz="4" w:space="0" w:color="auto"/>
              <w:right w:val="single" w:sz="4" w:space="0" w:color="auto"/>
            </w:tcBorders>
            <w:vAlign w:val="center"/>
          </w:tcPr>
          <w:p w14:paraId="5771AB0E" w14:textId="77777777" w:rsidR="00A20F5F" w:rsidRPr="0074418C" w:rsidRDefault="00A20F5F" w:rsidP="00E84E33">
            <w:pPr>
              <w:widowControl w:val="0"/>
              <w:spacing w:after="0" w:line="228" w:lineRule="auto"/>
              <w:jc w:val="center"/>
              <w:rPr>
                <w:rFonts w:ascii="Times New Roman" w:hAnsi="Times New Roman" w:cs="Times New Roman"/>
                <w:sz w:val="24"/>
                <w:szCs w:val="24"/>
              </w:rPr>
            </w:pPr>
            <w:r w:rsidRPr="0074418C">
              <w:rPr>
                <w:rFonts w:ascii="Times New Roman" w:hAnsi="Times New Roman" w:cs="Times New Roman"/>
                <w:sz w:val="24"/>
                <w:szCs w:val="24"/>
              </w:rPr>
              <w:t>2020</w:t>
            </w:r>
          </w:p>
        </w:tc>
        <w:tc>
          <w:tcPr>
            <w:tcW w:w="1129" w:type="dxa"/>
            <w:tcBorders>
              <w:top w:val="single" w:sz="4" w:space="0" w:color="auto"/>
              <w:left w:val="single" w:sz="4" w:space="0" w:color="auto"/>
              <w:bottom w:val="single" w:sz="4" w:space="0" w:color="auto"/>
              <w:right w:val="single" w:sz="4" w:space="0" w:color="auto"/>
            </w:tcBorders>
            <w:vAlign w:val="center"/>
          </w:tcPr>
          <w:p w14:paraId="3EBC1E83" w14:textId="77777777" w:rsidR="00A20F5F" w:rsidRPr="0074418C" w:rsidRDefault="00A20F5F" w:rsidP="00E84E33">
            <w:pPr>
              <w:widowControl w:val="0"/>
              <w:spacing w:after="0" w:line="228" w:lineRule="auto"/>
              <w:jc w:val="center"/>
              <w:rPr>
                <w:rFonts w:ascii="Times New Roman" w:hAnsi="Times New Roman" w:cs="Times New Roman"/>
                <w:sz w:val="24"/>
                <w:szCs w:val="24"/>
              </w:rPr>
            </w:pPr>
            <w:r w:rsidRPr="0074418C">
              <w:rPr>
                <w:rFonts w:ascii="Times New Roman" w:hAnsi="Times New Roman" w:cs="Times New Roman"/>
                <w:sz w:val="24"/>
                <w:szCs w:val="24"/>
              </w:rPr>
              <w:t>2021</w:t>
            </w:r>
          </w:p>
        </w:tc>
        <w:tc>
          <w:tcPr>
            <w:tcW w:w="1266" w:type="dxa"/>
            <w:tcBorders>
              <w:top w:val="single" w:sz="4" w:space="0" w:color="auto"/>
              <w:left w:val="single" w:sz="4" w:space="0" w:color="auto"/>
              <w:bottom w:val="single" w:sz="4" w:space="0" w:color="auto"/>
              <w:right w:val="single" w:sz="4" w:space="0" w:color="auto"/>
            </w:tcBorders>
            <w:vAlign w:val="center"/>
          </w:tcPr>
          <w:p w14:paraId="51EB6D0B" w14:textId="77777777" w:rsidR="00A20F5F" w:rsidRPr="0074418C" w:rsidRDefault="00A20F5F" w:rsidP="00E84E33">
            <w:pPr>
              <w:widowControl w:val="0"/>
              <w:spacing w:after="0" w:line="228" w:lineRule="auto"/>
              <w:jc w:val="center"/>
              <w:rPr>
                <w:rFonts w:ascii="Times New Roman" w:hAnsi="Times New Roman" w:cs="Times New Roman"/>
                <w:sz w:val="24"/>
                <w:szCs w:val="24"/>
              </w:rPr>
            </w:pPr>
            <w:r w:rsidRPr="0074418C">
              <w:rPr>
                <w:rFonts w:ascii="Times New Roman" w:hAnsi="Times New Roman" w:cs="Times New Roman"/>
                <w:sz w:val="24"/>
                <w:szCs w:val="24"/>
              </w:rPr>
              <w:t>2022</w:t>
            </w:r>
          </w:p>
        </w:tc>
        <w:tc>
          <w:tcPr>
            <w:tcW w:w="1255" w:type="dxa"/>
            <w:tcBorders>
              <w:top w:val="single" w:sz="4" w:space="0" w:color="auto"/>
              <w:left w:val="single" w:sz="4" w:space="0" w:color="auto"/>
              <w:bottom w:val="single" w:sz="4" w:space="0" w:color="auto"/>
              <w:right w:val="single" w:sz="4" w:space="0" w:color="auto"/>
            </w:tcBorders>
            <w:vAlign w:val="center"/>
          </w:tcPr>
          <w:p w14:paraId="4FC31696" w14:textId="77777777" w:rsidR="00A20F5F" w:rsidRPr="0074418C" w:rsidRDefault="00A20F5F" w:rsidP="00E84E33">
            <w:pPr>
              <w:widowControl w:val="0"/>
              <w:spacing w:after="0" w:line="228" w:lineRule="auto"/>
              <w:jc w:val="center"/>
              <w:rPr>
                <w:rFonts w:ascii="Times New Roman" w:hAnsi="Times New Roman" w:cs="Times New Roman"/>
                <w:sz w:val="24"/>
                <w:szCs w:val="24"/>
              </w:rPr>
            </w:pPr>
            <w:r w:rsidRPr="0074418C">
              <w:rPr>
                <w:rFonts w:ascii="Times New Roman" w:hAnsi="Times New Roman" w:cs="Times New Roman"/>
                <w:sz w:val="24"/>
                <w:szCs w:val="24"/>
              </w:rPr>
              <w:t>2023</w:t>
            </w:r>
          </w:p>
        </w:tc>
        <w:tc>
          <w:tcPr>
            <w:tcW w:w="1399" w:type="dxa"/>
            <w:tcBorders>
              <w:top w:val="single" w:sz="4" w:space="0" w:color="auto"/>
              <w:left w:val="single" w:sz="4" w:space="0" w:color="auto"/>
              <w:bottom w:val="single" w:sz="4" w:space="0" w:color="auto"/>
              <w:right w:val="single" w:sz="4" w:space="0" w:color="auto"/>
            </w:tcBorders>
            <w:vAlign w:val="center"/>
          </w:tcPr>
          <w:p w14:paraId="0A465F4C" w14:textId="77777777" w:rsidR="00A20F5F" w:rsidRPr="0074418C" w:rsidRDefault="00A20F5F" w:rsidP="00E84E33">
            <w:pPr>
              <w:widowControl w:val="0"/>
              <w:spacing w:after="0" w:line="228" w:lineRule="auto"/>
              <w:jc w:val="center"/>
              <w:rPr>
                <w:rFonts w:ascii="Times New Roman" w:hAnsi="Times New Roman" w:cs="Times New Roman"/>
                <w:sz w:val="24"/>
                <w:szCs w:val="24"/>
              </w:rPr>
            </w:pPr>
            <w:r w:rsidRPr="0074418C">
              <w:rPr>
                <w:rFonts w:ascii="Times New Roman" w:hAnsi="Times New Roman" w:cs="Times New Roman"/>
                <w:bCs/>
                <w:sz w:val="24"/>
                <w:szCs w:val="24"/>
              </w:rPr>
              <w:t>2023г. к 2019г., в %</w:t>
            </w:r>
          </w:p>
        </w:tc>
      </w:tr>
      <w:tr w:rsidR="00AD4A25" w:rsidRPr="0074418C" w14:paraId="1BF6BB19" w14:textId="77777777" w:rsidTr="00E84E33">
        <w:tc>
          <w:tcPr>
            <w:tcW w:w="2343" w:type="dxa"/>
            <w:tcBorders>
              <w:top w:val="single" w:sz="4" w:space="0" w:color="auto"/>
              <w:left w:val="single" w:sz="4" w:space="0" w:color="auto"/>
              <w:bottom w:val="single" w:sz="4" w:space="0" w:color="auto"/>
              <w:right w:val="single" w:sz="4" w:space="0" w:color="auto"/>
            </w:tcBorders>
          </w:tcPr>
          <w:p w14:paraId="6DD481B2" w14:textId="77777777" w:rsidR="00A20F5F" w:rsidRPr="0074418C" w:rsidRDefault="00A20F5F" w:rsidP="00E84E33">
            <w:pPr>
              <w:widowControl w:val="0"/>
              <w:spacing w:after="0" w:line="228" w:lineRule="auto"/>
              <w:ind w:right="-108"/>
              <w:jc w:val="both"/>
              <w:rPr>
                <w:rFonts w:ascii="Times New Roman" w:hAnsi="Times New Roman" w:cs="Times New Roman"/>
                <w:sz w:val="24"/>
                <w:szCs w:val="24"/>
                <w:lang w:val="kk-KZ"/>
              </w:rPr>
            </w:pPr>
            <w:r w:rsidRPr="0074418C">
              <w:rPr>
                <w:rFonts w:ascii="Times New Roman" w:hAnsi="Times New Roman" w:cs="Times New Roman"/>
                <w:sz w:val="24"/>
                <w:szCs w:val="24"/>
              </w:rPr>
              <w:t>Бірлік</w:t>
            </w:r>
            <w:r w:rsidRPr="0074418C">
              <w:rPr>
                <w:rFonts w:ascii="Times New Roman" w:hAnsi="Times New Roman" w:cs="Times New Roman"/>
                <w:sz w:val="24"/>
                <w:szCs w:val="24"/>
                <w:lang w:val="kk-KZ"/>
              </w:rPr>
              <w:t xml:space="preserve"> с</w:t>
            </w:r>
            <w:r w:rsidRPr="0074418C">
              <w:rPr>
                <w:rFonts w:ascii="Times New Roman" w:hAnsi="Times New Roman" w:cs="Times New Roman"/>
                <w:sz w:val="24"/>
                <w:szCs w:val="24"/>
              </w:rPr>
              <w:t>аны</w:t>
            </w:r>
          </w:p>
        </w:tc>
        <w:tc>
          <w:tcPr>
            <w:tcW w:w="1118" w:type="dxa"/>
            <w:tcBorders>
              <w:top w:val="single" w:sz="4" w:space="0" w:color="auto"/>
              <w:left w:val="single" w:sz="4" w:space="0" w:color="auto"/>
              <w:bottom w:val="single" w:sz="4" w:space="0" w:color="auto"/>
              <w:right w:val="single" w:sz="4" w:space="0" w:color="auto"/>
            </w:tcBorders>
            <w:vAlign w:val="center"/>
          </w:tcPr>
          <w:p w14:paraId="0C807258" w14:textId="77777777" w:rsidR="00A20F5F" w:rsidRPr="0074418C" w:rsidRDefault="00A20F5F" w:rsidP="00E84E33">
            <w:pPr>
              <w:widowControl w:val="0"/>
              <w:spacing w:after="0" w:line="228" w:lineRule="auto"/>
              <w:jc w:val="center"/>
              <w:rPr>
                <w:rFonts w:ascii="Times New Roman" w:hAnsi="Times New Roman" w:cs="Times New Roman"/>
                <w:sz w:val="24"/>
                <w:szCs w:val="24"/>
              </w:rPr>
            </w:pPr>
            <w:r w:rsidRPr="0074418C">
              <w:rPr>
                <w:rFonts w:ascii="Times New Roman" w:hAnsi="Times New Roman" w:cs="Times New Roman"/>
                <w:sz w:val="24"/>
                <w:szCs w:val="24"/>
              </w:rPr>
              <w:t>308</w:t>
            </w:r>
          </w:p>
        </w:tc>
        <w:tc>
          <w:tcPr>
            <w:tcW w:w="1118" w:type="dxa"/>
            <w:tcBorders>
              <w:top w:val="single" w:sz="4" w:space="0" w:color="auto"/>
              <w:left w:val="single" w:sz="4" w:space="0" w:color="auto"/>
              <w:bottom w:val="single" w:sz="4" w:space="0" w:color="auto"/>
              <w:right w:val="single" w:sz="4" w:space="0" w:color="auto"/>
            </w:tcBorders>
            <w:vAlign w:val="center"/>
          </w:tcPr>
          <w:p w14:paraId="36AF4401" w14:textId="77777777" w:rsidR="00A20F5F" w:rsidRPr="0074418C" w:rsidRDefault="00A20F5F" w:rsidP="00E84E33">
            <w:pPr>
              <w:widowControl w:val="0"/>
              <w:spacing w:after="0" w:line="228" w:lineRule="auto"/>
              <w:jc w:val="center"/>
              <w:rPr>
                <w:rFonts w:ascii="Times New Roman" w:hAnsi="Times New Roman" w:cs="Times New Roman"/>
                <w:sz w:val="24"/>
                <w:szCs w:val="24"/>
              </w:rPr>
            </w:pPr>
            <w:r w:rsidRPr="0074418C">
              <w:rPr>
                <w:rFonts w:ascii="Times New Roman" w:hAnsi="Times New Roman" w:cs="Times New Roman"/>
                <w:sz w:val="24"/>
                <w:szCs w:val="24"/>
              </w:rPr>
              <w:t>344</w:t>
            </w:r>
          </w:p>
        </w:tc>
        <w:tc>
          <w:tcPr>
            <w:tcW w:w="1129" w:type="dxa"/>
            <w:tcBorders>
              <w:top w:val="single" w:sz="4" w:space="0" w:color="auto"/>
              <w:left w:val="single" w:sz="4" w:space="0" w:color="auto"/>
              <w:bottom w:val="single" w:sz="4" w:space="0" w:color="auto"/>
              <w:right w:val="single" w:sz="4" w:space="0" w:color="auto"/>
            </w:tcBorders>
            <w:vAlign w:val="center"/>
          </w:tcPr>
          <w:p w14:paraId="7CD0B061" w14:textId="77777777" w:rsidR="00A20F5F" w:rsidRPr="0074418C" w:rsidRDefault="00A20F5F" w:rsidP="00E84E33">
            <w:pPr>
              <w:widowControl w:val="0"/>
              <w:spacing w:after="0" w:line="228" w:lineRule="auto"/>
              <w:jc w:val="center"/>
              <w:rPr>
                <w:rFonts w:ascii="Times New Roman" w:hAnsi="Times New Roman" w:cs="Times New Roman"/>
                <w:sz w:val="24"/>
                <w:szCs w:val="24"/>
              </w:rPr>
            </w:pPr>
            <w:r w:rsidRPr="0074418C">
              <w:rPr>
                <w:rFonts w:ascii="Times New Roman" w:hAnsi="Times New Roman" w:cs="Times New Roman"/>
                <w:sz w:val="24"/>
                <w:szCs w:val="24"/>
              </w:rPr>
              <w:t>281</w:t>
            </w:r>
          </w:p>
        </w:tc>
        <w:tc>
          <w:tcPr>
            <w:tcW w:w="1266" w:type="dxa"/>
            <w:tcBorders>
              <w:top w:val="single" w:sz="4" w:space="0" w:color="auto"/>
              <w:left w:val="single" w:sz="4" w:space="0" w:color="auto"/>
              <w:bottom w:val="single" w:sz="4" w:space="0" w:color="auto"/>
              <w:right w:val="single" w:sz="4" w:space="0" w:color="auto"/>
            </w:tcBorders>
            <w:vAlign w:val="center"/>
          </w:tcPr>
          <w:p w14:paraId="6D0B6728" w14:textId="77777777" w:rsidR="00A20F5F" w:rsidRPr="0074418C" w:rsidRDefault="00A20F5F" w:rsidP="00E84E33">
            <w:pPr>
              <w:widowControl w:val="0"/>
              <w:spacing w:after="0" w:line="228" w:lineRule="auto"/>
              <w:jc w:val="center"/>
              <w:rPr>
                <w:rFonts w:ascii="Times New Roman" w:hAnsi="Times New Roman" w:cs="Times New Roman"/>
                <w:sz w:val="24"/>
                <w:szCs w:val="24"/>
              </w:rPr>
            </w:pPr>
            <w:r w:rsidRPr="0074418C">
              <w:rPr>
                <w:rFonts w:ascii="Times New Roman" w:hAnsi="Times New Roman" w:cs="Times New Roman"/>
                <w:sz w:val="24"/>
                <w:szCs w:val="24"/>
              </w:rPr>
              <w:t>280</w:t>
            </w:r>
          </w:p>
        </w:tc>
        <w:tc>
          <w:tcPr>
            <w:tcW w:w="1255" w:type="dxa"/>
            <w:tcBorders>
              <w:top w:val="single" w:sz="4" w:space="0" w:color="auto"/>
              <w:left w:val="single" w:sz="4" w:space="0" w:color="auto"/>
              <w:bottom w:val="single" w:sz="4" w:space="0" w:color="auto"/>
              <w:right w:val="single" w:sz="4" w:space="0" w:color="auto"/>
            </w:tcBorders>
            <w:vAlign w:val="center"/>
          </w:tcPr>
          <w:p w14:paraId="6981555A" w14:textId="77777777" w:rsidR="00A20F5F" w:rsidRPr="0074418C" w:rsidRDefault="00A20F5F" w:rsidP="00E84E33">
            <w:pPr>
              <w:widowControl w:val="0"/>
              <w:spacing w:after="0" w:line="228" w:lineRule="auto"/>
              <w:jc w:val="center"/>
              <w:rPr>
                <w:rFonts w:ascii="Times New Roman" w:hAnsi="Times New Roman" w:cs="Times New Roman"/>
                <w:sz w:val="24"/>
                <w:szCs w:val="24"/>
              </w:rPr>
            </w:pPr>
            <w:r w:rsidRPr="0074418C">
              <w:rPr>
                <w:rFonts w:ascii="Times New Roman" w:hAnsi="Times New Roman" w:cs="Times New Roman"/>
                <w:sz w:val="24"/>
                <w:szCs w:val="24"/>
              </w:rPr>
              <w:t>237</w:t>
            </w:r>
          </w:p>
        </w:tc>
        <w:tc>
          <w:tcPr>
            <w:tcW w:w="1399" w:type="dxa"/>
            <w:tcBorders>
              <w:top w:val="single" w:sz="4" w:space="0" w:color="auto"/>
              <w:left w:val="single" w:sz="4" w:space="0" w:color="auto"/>
              <w:bottom w:val="single" w:sz="4" w:space="0" w:color="auto"/>
              <w:right w:val="single" w:sz="4" w:space="0" w:color="auto"/>
            </w:tcBorders>
            <w:vAlign w:val="center"/>
          </w:tcPr>
          <w:p w14:paraId="21B44639" w14:textId="77777777" w:rsidR="00A20F5F" w:rsidRPr="0074418C" w:rsidRDefault="00A20F5F" w:rsidP="00E84E33">
            <w:pPr>
              <w:widowControl w:val="0"/>
              <w:spacing w:after="0" w:line="228" w:lineRule="auto"/>
              <w:jc w:val="center"/>
              <w:rPr>
                <w:rFonts w:ascii="Times New Roman" w:hAnsi="Times New Roman" w:cs="Times New Roman"/>
                <w:sz w:val="24"/>
                <w:szCs w:val="24"/>
              </w:rPr>
            </w:pPr>
            <w:r w:rsidRPr="0074418C">
              <w:rPr>
                <w:rFonts w:ascii="Times New Roman" w:hAnsi="Times New Roman" w:cs="Times New Roman"/>
                <w:sz w:val="24"/>
                <w:szCs w:val="24"/>
              </w:rPr>
              <w:t>76,9</w:t>
            </w:r>
          </w:p>
        </w:tc>
      </w:tr>
      <w:tr w:rsidR="00AD4A25" w:rsidRPr="0074418C" w14:paraId="17868627" w14:textId="77777777" w:rsidTr="00E84E33">
        <w:tc>
          <w:tcPr>
            <w:tcW w:w="2343" w:type="dxa"/>
            <w:tcBorders>
              <w:top w:val="single" w:sz="4" w:space="0" w:color="auto"/>
              <w:left w:val="single" w:sz="4" w:space="0" w:color="auto"/>
              <w:bottom w:val="single" w:sz="4" w:space="0" w:color="auto"/>
              <w:right w:val="single" w:sz="4" w:space="0" w:color="auto"/>
            </w:tcBorders>
          </w:tcPr>
          <w:p w14:paraId="63745F02" w14:textId="77777777" w:rsidR="00A20F5F" w:rsidRPr="0074418C" w:rsidRDefault="00A20F5F" w:rsidP="00E84E33">
            <w:pPr>
              <w:widowControl w:val="0"/>
              <w:spacing w:after="0" w:line="228" w:lineRule="auto"/>
              <w:jc w:val="both"/>
              <w:rPr>
                <w:rFonts w:ascii="Times New Roman" w:hAnsi="Times New Roman" w:cs="Times New Roman"/>
                <w:sz w:val="24"/>
                <w:szCs w:val="24"/>
              </w:rPr>
            </w:pPr>
            <w:r w:rsidRPr="0074418C">
              <w:rPr>
                <w:rFonts w:ascii="Times New Roman" w:hAnsi="Times New Roman" w:cs="Times New Roman"/>
                <w:sz w:val="24"/>
                <w:szCs w:val="24"/>
              </w:rPr>
              <w:t>Жалпы ауданы, шаршы метр</w:t>
            </w:r>
          </w:p>
        </w:tc>
        <w:tc>
          <w:tcPr>
            <w:tcW w:w="1118" w:type="dxa"/>
            <w:tcBorders>
              <w:top w:val="single" w:sz="4" w:space="0" w:color="auto"/>
              <w:left w:val="single" w:sz="4" w:space="0" w:color="auto"/>
              <w:bottom w:val="single" w:sz="4" w:space="0" w:color="auto"/>
              <w:right w:val="single" w:sz="4" w:space="0" w:color="auto"/>
            </w:tcBorders>
            <w:vAlign w:val="center"/>
          </w:tcPr>
          <w:p w14:paraId="026DC106" w14:textId="77777777" w:rsidR="00A20F5F" w:rsidRPr="0074418C" w:rsidRDefault="00A20F5F" w:rsidP="00E84E33">
            <w:pPr>
              <w:widowControl w:val="0"/>
              <w:spacing w:after="0" w:line="228" w:lineRule="auto"/>
              <w:ind w:right="-108"/>
              <w:jc w:val="center"/>
              <w:rPr>
                <w:rFonts w:ascii="Times New Roman" w:hAnsi="Times New Roman" w:cs="Times New Roman"/>
                <w:sz w:val="24"/>
                <w:szCs w:val="24"/>
              </w:rPr>
            </w:pPr>
            <w:r w:rsidRPr="0074418C">
              <w:rPr>
                <w:rFonts w:ascii="Times New Roman" w:hAnsi="Times New Roman" w:cs="Times New Roman"/>
                <w:sz w:val="24"/>
                <w:szCs w:val="24"/>
              </w:rPr>
              <w:t>1 628 763</w:t>
            </w:r>
          </w:p>
        </w:tc>
        <w:tc>
          <w:tcPr>
            <w:tcW w:w="1118" w:type="dxa"/>
            <w:tcBorders>
              <w:top w:val="single" w:sz="4" w:space="0" w:color="auto"/>
              <w:left w:val="single" w:sz="4" w:space="0" w:color="auto"/>
              <w:bottom w:val="single" w:sz="4" w:space="0" w:color="auto"/>
              <w:right w:val="single" w:sz="4" w:space="0" w:color="auto"/>
            </w:tcBorders>
            <w:vAlign w:val="center"/>
          </w:tcPr>
          <w:p w14:paraId="4792A8DE" w14:textId="77777777" w:rsidR="00A20F5F" w:rsidRPr="0074418C" w:rsidRDefault="00A20F5F" w:rsidP="00E84E33">
            <w:pPr>
              <w:widowControl w:val="0"/>
              <w:spacing w:after="0" w:line="228" w:lineRule="auto"/>
              <w:ind w:right="-108"/>
              <w:jc w:val="center"/>
              <w:rPr>
                <w:rFonts w:ascii="Times New Roman" w:hAnsi="Times New Roman" w:cs="Times New Roman"/>
                <w:sz w:val="24"/>
                <w:szCs w:val="24"/>
              </w:rPr>
            </w:pPr>
            <w:r w:rsidRPr="0074418C">
              <w:rPr>
                <w:rFonts w:ascii="Times New Roman" w:hAnsi="Times New Roman" w:cs="Times New Roman"/>
                <w:sz w:val="24"/>
                <w:szCs w:val="24"/>
              </w:rPr>
              <w:t>2 251 322</w:t>
            </w:r>
          </w:p>
        </w:tc>
        <w:tc>
          <w:tcPr>
            <w:tcW w:w="1129" w:type="dxa"/>
            <w:tcBorders>
              <w:top w:val="single" w:sz="4" w:space="0" w:color="auto"/>
              <w:left w:val="single" w:sz="4" w:space="0" w:color="auto"/>
              <w:bottom w:val="single" w:sz="4" w:space="0" w:color="auto"/>
              <w:right w:val="single" w:sz="4" w:space="0" w:color="auto"/>
            </w:tcBorders>
            <w:vAlign w:val="center"/>
          </w:tcPr>
          <w:p w14:paraId="60653480" w14:textId="77777777" w:rsidR="00A20F5F" w:rsidRPr="0074418C" w:rsidRDefault="00A20F5F" w:rsidP="00E84E33">
            <w:pPr>
              <w:widowControl w:val="0"/>
              <w:spacing w:after="0" w:line="228" w:lineRule="auto"/>
              <w:ind w:right="-108"/>
              <w:jc w:val="center"/>
              <w:rPr>
                <w:rFonts w:ascii="Times New Roman" w:hAnsi="Times New Roman" w:cs="Times New Roman"/>
                <w:sz w:val="24"/>
                <w:szCs w:val="24"/>
              </w:rPr>
            </w:pPr>
            <w:r w:rsidRPr="0074418C">
              <w:rPr>
                <w:rFonts w:ascii="Times New Roman" w:hAnsi="Times New Roman" w:cs="Times New Roman"/>
                <w:sz w:val="24"/>
                <w:szCs w:val="24"/>
              </w:rPr>
              <w:t>2 738 498</w:t>
            </w:r>
          </w:p>
        </w:tc>
        <w:tc>
          <w:tcPr>
            <w:tcW w:w="1266" w:type="dxa"/>
            <w:tcBorders>
              <w:top w:val="single" w:sz="4" w:space="0" w:color="auto"/>
              <w:left w:val="single" w:sz="4" w:space="0" w:color="auto"/>
              <w:bottom w:val="single" w:sz="4" w:space="0" w:color="auto"/>
              <w:right w:val="single" w:sz="4" w:space="0" w:color="auto"/>
            </w:tcBorders>
            <w:vAlign w:val="center"/>
          </w:tcPr>
          <w:p w14:paraId="259BF9E7" w14:textId="77777777" w:rsidR="00A20F5F" w:rsidRPr="0074418C" w:rsidRDefault="00A20F5F" w:rsidP="00E84E33">
            <w:pPr>
              <w:widowControl w:val="0"/>
              <w:spacing w:after="0" w:line="228" w:lineRule="auto"/>
              <w:jc w:val="center"/>
              <w:rPr>
                <w:rFonts w:ascii="Times New Roman" w:hAnsi="Times New Roman" w:cs="Times New Roman"/>
                <w:sz w:val="24"/>
                <w:szCs w:val="24"/>
              </w:rPr>
            </w:pPr>
            <w:r w:rsidRPr="0074418C">
              <w:rPr>
                <w:rFonts w:ascii="Times New Roman" w:hAnsi="Times New Roman" w:cs="Times New Roman"/>
                <w:sz w:val="24"/>
                <w:szCs w:val="24"/>
              </w:rPr>
              <w:t>2 649 430</w:t>
            </w:r>
          </w:p>
        </w:tc>
        <w:tc>
          <w:tcPr>
            <w:tcW w:w="1255" w:type="dxa"/>
            <w:tcBorders>
              <w:top w:val="single" w:sz="4" w:space="0" w:color="auto"/>
              <w:left w:val="single" w:sz="4" w:space="0" w:color="auto"/>
              <w:bottom w:val="single" w:sz="4" w:space="0" w:color="auto"/>
              <w:right w:val="single" w:sz="4" w:space="0" w:color="auto"/>
            </w:tcBorders>
            <w:vAlign w:val="center"/>
          </w:tcPr>
          <w:p w14:paraId="6BCEDFDE" w14:textId="77777777" w:rsidR="00A20F5F" w:rsidRPr="0074418C" w:rsidRDefault="00A20F5F" w:rsidP="00E84E33">
            <w:pPr>
              <w:widowControl w:val="0"/>
              <w:spacing w:after="0" w:line="228" w:lineRule="auto"/>
              <w:jc w:val="center"/>
              <w:rPr>
                <w:rFonts w:ascii="Times New Roman" w:hAnsi="Times New Roman" w:cs="Times New Roman"/>
                <w:sz w:val="24"/>
                <w:szCs w:val="24"/>
              </w:rPr>
            </w:pPr>
            <w:r w:rsidRPr="0074418C">
              <w:rPr>
                <w:rFonts w:ascii="Times New Roman" w:hAnsi="Times New Roman" w:cs="Times New Roman"/>
                <w:sz w:val="24"/>
                <w:szCs w:val="24"/>
              </w:rPr>
              <w:t>2 720 623</w:t>
            </w:r>
          </w:p>
        </w:tc>
        <w:tc>
          <w:tcPr>
            <w:tcW w:w="1399" w:type="dxa"/>
            <w:tcBorders>
              <w:top w:val="single" w:sz="4" w:space="0" w:color="auto"/>
              <w:left w:val="single" w:sz="4" w:space="0" w:color="auto"/>
              <w:bottom w:val="single" w:sz="4" w:space="0" w:color="auto"/>
              <w:right w:val="single" w:sz="4" w:space="0" w:color="auto"/>
            </w:tcBorders>
            <w:vAlign w:val="center"/>
          </w:tcPr>
          <w:p w14:paraId="7A6F3664" w14:textId="77777777" w:rsidR="00A20F5F" w:rsidRPr="0074418C" w:rsidRDefault="00A20F5F" w:rsidP="00E84E33">
            <w:pPr>
              <w:widowControl w:val="0"/>
              <w:spacing w:after="0" w:line="228" w:lineRule="auto"/>
              <w:jc w:val="center"/>
              <w:rPr>
                <w:rFonts w:ascii="Times New Roman" w:hAnsi="Times New Roman" w:cs="Times New Roman"/>
                <w:sz w:val="24"/>
                <w:szCs w:val="24"/>
              </w:rPr>
            </w:pPr>
            <w:r w:rsidRPr="0074418C">
              <w:rPr>
                <w:rFonts w:ascii="Times New Roman" w:hAnsi="Times New Roman" w:cs="Times New Roman"/>
                <w:sz w:val="24"/>
                <w:szCs w:val="24"/>
              </w:rPr>
              <w:t>167,0</w:t>
            </w:r>
          </w:p>
        </w:tc>
      </w:tr>
      <w:tr w:rsidR="00AD4A25" w:rsidRPr="0074418C" w14:paraId="7744A743" w14:textId="77777777" w:rsidTr="00E84E33">
        <w:tc>
          <w:tcPr>
            <w:tcW w:w="9628" w:type="dxa"/>
            <w:gridSpan w:val="7"/>
            <w:tcBorders>
              <w:top w:val="single" w:sz="4" w:space="0" w:color="auto"/>
              <w:left w:val="single" w:sz="4" w:space="0" w:color="auto"/>
              <w:bottom w:val="single" w:sz="4" w:space="0" w:color="auto"/>
              <w:right w:val="single" w:sz="4" w:space="0" w:color="auto"/>
            </w:tcBorders>
          </w:tcPr>
          <w:p w14:paraId="1ED54855" w14:textId="1A520523" w:rsidR="00A20F5F" w:rsidRPr="0074418C" w:rsidRDefault="009D447B" w:rsidP="00CF4F46">
            <w:pPr>
              <w:pStyle w:val="ae"/>
              <w:widowControl w:val="0"/>
              <w:shd w:val="clear" w:color="auto" w:fill="FFFFFF"/>
              <w:spacing w:before="0" w:beforeAutospacing="0" w:after="0" w:afterAutospacing="0" w:line="228" w:lineRule="auto"/>
              <w:ind w:firstLine="596"/>
              <w:jc w:val="both"/>
            </w:pPr>
            <w:r w:rsidRPr="0074418C">
              <w:rPr>
                <w:lang w:val="kk-KZ"/>
              </w:rPr>
              <w:t xml:space="preserve">Ескерту – автормен әдебиет негізінде құралған </w:t>
            </w:r>
            <w:r w:rsidRPr="0074418C">
              <w:t>[</w:t>
            </w:r>
            <w:r w:rsidR="003376EB" w:rsidRPr="0074418C">
              <w:rPr>
                <w:lang w:val="kk-KZ"/>
              </w:rPr>
              <w:t>179</w:t>
            </w:r>
            <w:r w:rsidRPr="0074418C">
              <w:t>]</w:t>
            </w:r>
          </w:p>
        </w:tc>
      </w:tr>
    </w:tbl>
    <w:p w14:paraId="1FD1B2FF" w14:textId="77777777" w:rsidR="00A20F5F" w:rsidRPr="0074418C" w:rsidRDefault="00A20F5F" w:rsidP="00A20F5F">
      <w:pPr>
        <w:widowControl w:val="0"/>
        <w:spacing w:after="0" w:line="228" w:lineRule="auto"/>
        <w:ind w:firstLine="709"/>
        <w:jc w:val="both"/>
        <w:rPr>
          <w:rFonts w:ascii="Times New Roman" w:eastAsia="Times New Roman" w:hAnsi="Times New Roman" w:cs="Times New Roman"/>
          <w:sz w:val="28"/>
          <w:szCs w:val="28"/>
          <w:lang w:eastAsia="ru-RU"/>
        </w:rPr>
      </w:pPr>
    </w:p>
    <w:p w14:paraId="4ACCABA4" w14:textId="413720C8" w:rsidR="00A20F5F" w:rsidRPr="0074418C" w:rsidRDefault="00A20F5F" w:rsidP="009F4D19">
      <w:pPr>
        <w:widowControl w:val="0"/>
        <w:spacing w:after="0" w:line="240" w:lineRule="auto"/>
        <w:ind w:firstLine="706"/>
        <w:jc w:val="both"/>
        <w:rPr>
          <w:rFonts w:ascii="Times New Roman" w:eastAsia="Times New Roman" w:hAnsi="Times New Roman" w:cs="Times New Roman"/>
          <w:sz w:val="28"/>
          <w:szCs w:val="28"/>
          <w:lang w:eastAsia="ru-RU"/>
        </w:rPr>
      </w:pPr>
      <w:r w:rsidRPr="0074418C">
        <w:rPr>
          <w:rFonts w:ascii="Times New Roman" w:eastAsia="Times New Roman" w:hAnsi="Times New Roman" w:cs="Times New Roman"/>
          <w:sz w:val="28"/>
          <w:szCs w:val="28"/>
          <w:lang w:eastAsia="ru-RU"/>
        </w:rPr>
        <w:t>2018 жыл</w:t>
      </w:r>
      <w:r w:rsidRPr="0074418C">
        <w:rPr>
          <w:rFonts w:ascii="Times New Roman" w:eastAsia="Times New Roman" w:hAnsi="Times New Roman" w:cs="Times New Roman"/>
          <w:sz w:val="28"/>
          <w:szCs w:val="28"/>
          <w:lang w:val="kk-KZ" w:eastAsia="ru-RU"/>
        </w:rPr>
        <w:t>ға көрсеткіштер бойынша</w:t>
      </w:r>
      <w:r w:rsidRPr="0074418C">
        <w:rPr>
          <w:rFonts w:ascii="Times New Roman" w:eastAsia="Times New Roman" w:hAnsi="Times New Roman" w:cs="Times New Roman"/>
          <w:sz w:val="28"/>
          <w:szCs w:val="28"/>
          <w:lang w:eastAsia="ru-RU"/>
        </w:rPr>
        <w:t xml:space="preserve"> жабық топырақта көкөніс өсір</w:t>
      </w:r>
      <w:r w:rsidRPr="0074418C">
        <w:rPr>
          <w:rFonts w:ascii="Times New Roman" w:eastAsia="Times New Roman" w:hAnsi="Times New Roman" w:cs="Times New Roman"/>
          <w:sz w:val="28"/>
          <w:szCs w:val="28"/>
          <w:lang w:val="kk-KZ" w:eastAsia="ru-RU"/>
        </w:rPr>
        <w:t xml:space="preserve">етін </w:t>
      </w:r>
      <w:r w:rsidRPr="0074418C">
        <w:rPr>
          <w:rFonts w:ascii="Times New Roman" w:eastAsia="Times New Roman" w:hAnsi="Times New Roman" w:cs="Times New Roman"/>
          <w:sz w:val="28"/>
          <w:szCs w:val="28"/>
          <w:lang w:eastAsia="ru-RU"/>
        </w:rPr>
        <w:t xml:space="preserve">жылыжайлардың жалпы ауданы азайды. Бұл ескірген және апатты жағдайдағы жылыжайлардың </w:t>
      </w:r>
      <w:r w:rsidRPr="0074418C">
        <w:rPr>
          <w:rFonts w:ascii="Times New Roman" w:eastAsia="Times New Roman" w:hAnsi="Times New Roman" w:cs="Times New Roman"/>
          <w:sz w:val="28"/>
          <w:szCs w:val="28"/>
          <w:lang w:val="kk-KZ" w:eastAsia="ru-RU"/>
        </w:rPr>
        <w:t>істен шығып, жабылуымен</w:t>
      </w:r>
      <w:r w:rsidRPr="0074418C">
        <w:rPr>
          <w:rFonts w:ascii="Times New Roman" w:eastAsia="Times New Roman" w:hAnsi="Times New Roman" w:cs="Times New Roman"/>
          <w:sz w:val="28"/>
          <w:szCs w:val="28"/>
          <w:lang w:eastAsia="ru-RU"/>
        </w:rPr>
        <w:t xml:space="preserve"> байланысты болды. Алайда, 2019 жылдан бастап жаңа, заманауи кешендерді салу және жылыжай алаңдарын кеңейту жұмыстары белсенді түрде қолға алынды (</w:t>
      </w:r>
      <w:r w:rsidR="00A43694" w:rsidRPr="0074418C">
        <w:rPr>
          <w:rFonts w:ascii="Times New Roman" w:eastAsia="Times New Roman" w:hAnsi="Times New Roman" w:cs="Times New Roman"/>
          <w:sz w:val="28"/>
          <w:szCs w:val="28"/>
          <w:lang w:val="kk-KZ" w:eastAsia="ru-RU"/>
        </w:rPr>
        <w:t>13</w:t>
      </w:r>
      <w:r w:rsidRPr="0074418C">
        <w:rPr>
          <w:rFonts w:ascii="Times New Roman" w:eastAsia="Times New Roman" w:hAnsi="Times New Roman" w:cs="Times New Roman"/>
          <w:sz w:val="28"/>
          <w:szCs w:val="28"/>
          <w:lang w:eastAsia="ru-RU"/>
        </w:rPr>
        <w:t>-сурет).</w:t>
      </w:r>
    </w:p>
    <w:p w14:paraId="7F8F7A06" w14:textId="77777777" w:rsidR="005212BE" w:rsidRPr="0074418C" w:rsidRDefault="005212BE" w:rsidP="009F4D19">
      <w:pPr>
        <w:widowControl w:val="0"/>
        <w:spacing w:after="0" w:line="240" w:lineRule="auto"/>
        <w:ind w:firstLine="706"/>
        <w:jc w:val="both"/>
        <w:rPr>
          <w:rFonts w:ascii="Times New Roman" w:eastAsia="Times New Roman" w:hAnsi="Times New Roman" w:cs="Times New Roman"/>
          <w:sz w:val="28"/>
          <w:szCs w:val="28"/>
          <w:lang w:eastAsia="ru-RU"/>
        </w:rPr>
      </w:pPr>
    </w:p>
    <w:p w14:paraId="1BC824F9" w14:textId="54EABEB6" w:rsidR="005212BE" w:rsidRPr="0074418C" w:rsidRDefault="004C5D7A" w:rsidP="005212BE">
      <w:pPr>
        <w:widowControl w:val="0"/>
        <w:spacing w:after="0" w:line="228" w:lineRule="auto"/>
        <w:jc w:val="both"/>
        <w:rPr>
          <w:rFonts w:ascii="Times New Roman" w:eastAsia="Times New Roman" w:hAnsi="Times New Roman" w:cs="Times New Roman"/>
          <w:sz w:val="28"/>
          <w:szCs w:val="28"/>
          <w:lang w:val="en-US" w:eastAsia="ru-RU"/>
        </w:rPr>
      </w:pPr>
      <w:r w:rsidRPr="0074418C">
        <w:rPr>
          <w:rFonts w:ascii="Times New Roman" w:eastAsia="Times New Roman" w:hAnsi="Times New Roman" w:cs="Times New Roman"/>
          <w:noProof/>
          <w:sz w:val="28"/>
          <w:szCs w:val="28"/>
          <w:lang w:eastAsia="ru-RU"/>
        </w:rPr>
        <w:drawing>
          <wp:inline distT="0" distB="0" distL="0" distR="0" wp14:anchorId="31C6CA58" wp14:editId="448BA41C">
            <wp:extent cx="6120765" cy="2770094"/>
            <wp:effectExtent l="0" t="0" r="0" b="0"/>
            <wp:docPr id="4045352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3607" cy="2771380"/>
                    </a:xfrm>
                    <a:prstGeom prst="rect">
                      <a:avLst/>
                    </a:prstGeom>
                    <a:noFill/>
                  </pic:spPr>
                </pic:pic>
              </a:graphicData>
            </a:graphic>
          </wp:inline>
        </w:drawing>
      </w:r>
    </w:p>
    <w:p w14:paraId="28E1859A" w14:textId="77777777" w:rsidR="00A20F5F" w:rsidRPr="0074418C" w:rsidRDefault="00A20F5F" w:rsidP="00A20F5F">
      <w:pPr>
        <w:widowControl w:val="0"/>
        <w:spacing w:after="0" w:line="228" w:lineRule="auto"/>
        <w:ind w:firstLine="709"/>
        <w:jc w:val="both"/>
        <w:rPr>
          <w:rFonts w:ascii="Times New Roman" w:eastAsia="Times New Roman" w:hAnsi="Times New Roman" w:cs="Times New Roman"/>
          <w:sz w:val="28"/>
          <w:szCs w:val="28"/>
          <w:lang w:val="kk-KZ" w:eastAsia="ru-RU"/>
        </w:rPr>
      </w:pPr>
    </w:p>
    <w:p w14:paraId="69C5C0C9" w14:textId="35DD62A5" w:rsidR="00A20F5F" w:rsidRPr="0074418C" w:rsidRDefault="00A43694" w:rsidP="00316614">
      <w:pPr>
        <w:widowControl w:val="0"/>
        <w:spacing w:after="0" w:line="228" w:lineRule="auto"/>
        <w:ind w:firstLine="567"/>
        <w:jc w:val="center"/>
        <w:rPr>
          <w:rFonts w:ascii="Times New Roman" w:hAnsi="Times New Roman" w:cs="Times New Roman"/>
          <w:sz w:val="28"/>
          <w:szCs w:val="28"/>
          <w:lang w:val="kk-KZ"/>
        </w:rPr>
      </w:pPr>
      <w:r w:rsidRPr="0074418C">
        <w:rPr>
          <w:rFonts w:ascii="Times New Roman" w:hAnsi="Times New Roman" w:cs="Times New Roman"/>
          <w:sz w:val="28"/>
          <w:szCs w:val="28"/>
          <w:lang w:val="kk-KZ"/>
        </w:rPr>
        <w:t>Сурет 13 –</w:t>
      </w:r>
      <w:r w:rsidR="00A20F5F" w:rsidRPr="0074418C">
        <w:rPr>
          <w:rFonts w:ascii="Times New Roman" w:hAnsi="Times New Roman" w:cs="Times New Roman"/>
          <w:sz w:val="28"/>
          <w:szCs w:val="28"/>
          <w:lang w:val="kk-KZ"/>
        </w:rPr>
        <w:t xml:space="preserve"> Қазақстан Республикасында жабық жерде көкөніс өсіруге арналған жылыжайлары, бірлік саны</w:t>
      </w:r>
    </w:p>
    <w:p w14:paraId="2FC8C9FC" w14:textId="77777777" w:rsidR="00CF4F46" w:rsidRPr="0074418C" w:rsidRDefault="00CF4F46" w:rsidP="00A43694">
      <w:pPr>
        <w:pStyle w:val="style32"/>
        <w:widowControl w:val="0"/>
        <w:shd w:val="clear" w:color="auto" w:fill="FFFFFF"/>
        <w:spacing w:before="0" w:beforeAutospacing="0" w:after="0" w:afterAutospacing="0" w:line="216" w:lineRule="auto"/>
        <w:ind w:firstLine="567"/>
        <w:jc w:val="both"/>
        <w:rPr>
          <w:szCs w:val="28"/>
          <w:lang w:val="kk-KZ"/>
        </w:rPr>
      </w:pPr>
    </w:p>
    <w:p w14:paraId="6BEEEDA3" w14:textId="415E3865" w:rsidR="00A43694" w:rsidRPr="0074418C" w:rsidRDefault="00A43694" w:rsidP="00A43694">
      <w:pPr>
        <w:pStyle w:val="style32"/>
        <w:widowControl w:val="0"/>
        <w:shd w:val="clear" w:color="auto" w:fill="FFFFFF"/>
        <w:spacing w:before="0" w:beforeAutospacing="0" w:after="0" w:afterAutospacing="0" w:line="216" w:lineRule="auto"/>
        <w:ind w:firstLine="567"/>
        <w:jc w:val="both"/>
        <w:rPr>
          <w:szCs w:val="28"/>
          <w:lang w:val="kk-KZ"/>
        </w:rPr>
      </w:pPr>
      <w:r w:rsidRPr="0074418C">
        <w:rPr>
          <w:szCs w:val="28"/>
          <w:lang w:val="kk-KZ"/>
        </w:rPr>
        <w:t>Ескерту – автормен әдебиет негізінде құралған [</w:t>
      </w:r>
      <w:r w:rsidR="003376EB" w:rsidRPr="0074418C">
        <w:rPr>
          <w:szCs w:val="28"/>
          <w:lang w:val="kk-KZ"/>
        </w:rPr>
        <w:t>179</w:t>
      </w:r>
      <w:r w:rsidRPr="0074418C">
        <w:rPr>
          <w:szCs w:val="28"/>
          <w:lang w:val="kk-KZ"/>
        </w:rPr>
        <w:t>]</w:t>
      </w:r>
    </w:p>
    <w:p w14:paraId="26F0D256" w14:textId="77777777" w:rsidR="00A20F5F" w:rsidRPr="0074418C" w:rsidRDefault="00A20F5F" w:rsidP="00A20F5F">
      <w:pPr>
        <w:widowControl w:val="0"/>
        <w:spacing w:after="0" w:line="228" w:lineRule="auto"/>
        <w:ind w:firstLine="567"/>
        <w:jc w:val="both"/>
        <w:rPr>
          <w:rFonts w:ascii="Times New Roman" w:eastAsia="Times New Roman" w:hAnsi="Times New Roman" w:cs="Times New Roman"/>
          <w:sz w:val="28"/>
          <w:szCs w:val="28"/>
          <w:lang w:val="kk-KZ" w:eastAsia="ru-RU"/>
        </w:rPr>
      </w:pPr>
    </w:p>
    <w:p w14:paraId="7FC1ECB4" w14:textId="4F71443B" w:rsidR="00A20F5F" w:rsidRPr="0074418C" w:rsidRDefault="00A20F5F" w:rsidP="009F4D19">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Жеміс-көкөніс өндірісі өсім мен тиімділікті тежейтін бірқатар технологиялық қиындықтарға тап болуда. Солардың бірі – ауыл шаруашылығы саласына заманауи байланыс шешімдерін енгізу үшін қажетті инфрақұрылымның жеткіліксіздігі. 2030 жылға қарай жаһандық деңгейде ауылдық аймақтарды байланыспен қамту шамамен 80%-ға жеткізуді көздегенімен, бұл салада елеулі олқылықтар орын алып отыр. Әсіресе Африкада инфрақұрылымның жеткіліксіздігі салдарынан жердің төрттен бір бөлігі ғана байланыспен қамтам</w:t>
      </w:r>
      <w:r w:rsidR="009B5367" w:rsidRPr="0074418C">
        <w:rPr>
          <w:rFonts w:ascii="Times New Roman" w:hAnsi="Times New Roman" w:cs="Times New Roman"/>
          <w:sz w:val="28"/>
          <w:szCs w:val="28"/>
          <w:lang w:val="kk-KZ"/>
        </w:rPr>
        <w:t>асыз етіледі деген болжам бар</w:t>
      </w:r>
      <w:r w:rsidRPr="0074418C">
        <w:rPr>
          <w:rFonts w:ascii="Times New Roman" w:hAnsi="Times New Roman" w:cs="Times New Roman"/>
          <w:sz w:val="28"/>
          <w:szCs w:val="28"/>
          <w:lang w:val="kk-KZ"/>
        </w:rPr>
        <w:t>.</w:t>
      </w:r>
    </w:p>
    <w:p w14:paraId="4DA2AFD3" w14:textId="77777777" w:rsidR="00A20F5F" w:rsidRPr="0074418C" w:rsidRDefault="00A20F5F" w:rsidP="009F4D19">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Бұл цифрлық технологиялармен қамтамасыз етудегі теңсіздік фермерлердің өндіріс тиімділігі мен тұрақтылығын арттыруға көмектесетін заманауи технологияларға қолжеткізуде көптеген қиындықтар тудырады.</w:t>
      </w:r>
    </w:p>
    <w:p w14:paraId="754003FF" w14:textId="7F34127D" w:rsidR="00A20F5F" w:rsidRPr="0074418C" w:rsidRDefault="00A20F5F" w:rsidP="009F4D19">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lastRenderedPageBreak/>
        <w:t>Байланыс қолжетімді аймақтарда да цифрлық технологиялардың тиімділігін дәлелдейтін нақты бизнес аргументтерінің жеткіліксіздігі, осы техгологиялард</w:t>
      </w:r>
      <w:r w:rsidR="00006C3B" w:rsidRPr="0074418C">
        <w:rPr>
          <w:rFonts w:ascii="Times New Roman" w:hAnsi="Times New Roman" w:cs="Times New Roman"/>
          <w:sz w:val="28"/>
          <w:szCs w:val="28"/>
          <w:lang w:val="kk-KZ"/>
        </w:rPr>
        <w:t>ы енгізу қарқыны баяулатып отыр</w:t>
      </w:r>
      <w:r w:rsidRPr="0074418C">
        <w:rPr>
          <w:rFonts w:ascii="Times New Roman" w:hAnsi="Times New Roman" w:cs="Times New Roman"/>
          <w:sz w:val="28"/>
          <w:szCs w:val="28"/>
          <w:lang w:val="kk-KZ"/>
        </w:rPr>
        <w:t>. Тіпті технологиялық тұрғыдан озық дамыған АҚШ сияқты елдерде де фермалардың тек 25%-ы ғана желіге қосылған құрылғыларды қолданады. Көбінесе олар нақты уақыт режиміндегі деректермен қамтамасыз ете алмайтын ескірген желілерге сүйенеді, ал деректердің уақытқа сай болуы заманауи ауыл шаруашылығы қосымшалары үшін маңызды. Демек, фермерлер топырақтың сапасы мен ауа райының өзгерістері сияқты маңызды көрсеткіштер жайлы ақпарат алса да, алынған мәліметтерді тиімді талдау және пайдалану үшін қажетті құралдар қолжетімсіз болғандықтан, іске жарамыз.</w:t>
      </w:r>
    </w:p>
    <w:p w14:paraId="33E63F61" w14:textId="7B2497E8" w:rsidR="00A20F5F" w:rsidRPr="0074418C" w:rsidRDefault="00A20F5F" w:rsidP="009F4D19">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Өндіріс саласында, әсіресе микрочиптер мен пластмасса сияқты негізгі компоненттерге қажетті материалдардың тапшылығы технологиялық кедергілерді одан әрі күшейтуде. Бұл тапшылық ауыл шаруашылығы техникасының жеткізу тізбегін қиындатып, фермерлерге заманауи жабдықтарды алу мүмкіндігін шектеуде. Нәтижесінде олардың жұмысын оңтайландыру күрделі болып отыр.</w:t>
      </w:r>
    </w:p>
    <w:p w14:paraId="231A3BE4" w14:textId="6136E753" w:rsidR="00A20F5F" w:rsidRPr="0074418C" w:rsidRDefault="00A20F5F" w:rsidP="009F4D19">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Ауыл шаруашылығы деректерге негізделген жаңа даму бағытына қарай ілгерілеген сайын, жасанды интеллект (AI), заттар интернеті (IoT) және жетілдірілген сенсорлар сияқты озық технологиялар ерекше маңызға ие болуда. Бұл шешімдер ресурстарды тиімді пайдаланып, өнімділікті арттыруға мүмкіндік бергенімен, олардың енгізу қолданыстағы инфрақұрылымдық шектеулердің және бастапқы шығындардың тым көп болуымен те</w:t>
      </w:r>
      <w:r w:rsidR="00006C3B" w:rsidRPr="0074418C">
        <w:rPr>
          <w:rFonts w:ascii="Times New Roman" w:hAnsi="Times New Roman" w:cs="Times New Roman"/>
          <w:sz w:val="28"/>
          <w:szCs w:val="28"/>
          <w:lang w:val="kk-KZ"/>
        </w:rPr>
        <w:t>желуде</w:t>
      </w:r>
      <w:r w:rsidRPr="0074418C">
        <w:rPr>
          <w:rFonts w:ascii="Times New Roman" w:hAnsi="Times New Roman" w:cs="Times New Roman"/>
          <w:sz w:val="28"/>
          <w:szCs w:val="28"/>
          <w:lang w:val="kk-KZ"/>
        </w:rPr>
        <w:t>. Мұндай кедергілерді еңсеру үшін байланыс инфрақұрылымына қомақты инвестициялар қажет, сондай-ақ ауыл шаруашылығындағы дәстүрлі тәсілдерді қайта қарастыру міндеті туындайды. Дегенмен, бұл өзгерістер саланың жаңа мүмкіндіктерін ашып, азық-түлік өндірісінің тұрақтылығын қамт</w:t>
      </w:r>
      <w:r w:rsidR="00006C3B" w:rsidRPr="0074418C">
        <w:rPr>
          <w:rFonts w:ascii="Times New Roman" w:hAnsi="Times New Roman" w:cs="Times New Roman"/>
          <w:sz w:val="28"/>
          <w:szCs w:val="28"/>
          <w:lang w:val="kk-KZ"/>
        </w:rPr>
        <w:t>амасыз етуге мүмкіндік береді [210</w:t>
      </w:r>
      <w:r w:rsidRPr="0074418C">
        <w:rPr>
          <w:rFonts w:ascii="Times New Roman" w:hAnsi="Times New Roman" w:cs="Times New Roman"/>
          <w:sz w:val="28"/>
          <w:szCs w:val="28"/>
          <w:lang w:val="kk-KZ"/>
        </w:rPr>
        <w:t>].</w:t>
      </w:r>
    </w:p>
    <w:p w14:paraId="40785087" w14:textId="77777777" w:rsidR="00A20F5F" w:rsidRPr="0074418C" w:rsidRDefault="00A20F5F" w:rsidP="009F4D19">
      <w:pPr>
        <w:widowControl w:val="0"/>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Осыған байланысты, Қазақстанның агроөнеркәсіптік кешенінде жабық жерде көкөніс өндірісін кеңейту маңызды қадам болып табылады. Жылыжай технологияларын пайдалану әлемнің аграрлық дамыған елдерінде де кең таралған тәжірибе. Жылыжай шаруашылығын дамытудың арқасында өндіріс көлемін арттыруға, ішкі нарықты қамтамасыз етуге және экспорттық әлеуетті күшейтуге мүмкіндіктер ашылады.</w:t>
      </w:r>
    </w:p>
    <w:p w14:paraId="62B61572" w14:textId="1911F82E" w:rsidR="00A20F5F" w:rsidRPr="0074418C" w:rsidRDefault="00A20F5F" w:rsidP="009F4D19">
      <w:pPr>
        <w:pStyle w:val="Default"/>
        <w:widowControl w:val="0"/>
        <w:ind w:firstLine="567"/>
        <w:jc w:val="both"/>
        <w:rPr>
          <w:color w:val="auto"/>
          <w:sz w:val="28"/>
          <w:szCs w:val="28"/>
          <w:lang w:val="kk-KZ"/>
        </w:rPr>
      </w:pPr>
      <w:r w:rsidRPr="0074418C">
        <w:rPr>
          <w:bCs/>
          <w:iCs/>
          <w:color w:val="auto"/>
          <w:sz w:val="28"/>
          <w:szCs w:val="28"/>
          <w:lang w:val="kk-KZ"/>
        </w:rPr>
        <w:t>Ауыл шаруашылығы саласына инновациялық технологияларды енгізудегі басты қиындықтардың бірі – ауыл шаруашылығы құрылымдарының ұсақ әрі шашыраңқы орналасуы. Қазіргі уақытта елдегі аграрлық секторда кішігірім шаруашылықтар басым, олардың көпшілігінің жаңа технологияларды енгізуге қаржылық және техникалық мүмкіндіктері жоқтың қасы.</w:t>
      </w:r>
    </w:p>
    <w:p w14:paraId="7E619E69" w14:textId="238A61EC" w:rsidR="00A20F5F" w:rsidRPr="0074418C" w:rsidRDefault="00A20F5F" w:rsidP="009F4D19">
      <w:pPr>
        <w:pStyle w:val="Default"/>
        <w:widowControl w:val="0"/>
        <w:ind w:firstLine="567"/>
        <w:jc w:val="both"/>
        <w:rPr>
          <w:color w:val="auto"/>
          <w:sz w:val="28"/>
          <w:szCs w:val="28"/>
          <w:lang w:val="kk-KZ"/>
        </w:rPr>
      </w:pPr>
      <w:r w:rsidRPr="0074418C">
        <w:rPr>
          <w:color w:val="auto"/>
          <w:sz w:val="28"/>
          <w:szCs w:val="28"/>
          <w:lang w:val="kk-KZ"/>
        </w:rPr>
        <w:t xml:space="preserve">Бүгінде Қазақстанда ауыл шаруашылық өнімдерін өндірумен 200 мыңнан астам ауыл шаруашылығы кәсіпорны мен 1,6 миллион жеке үй шаруашылығы айналысады. Жалпы құрылымдық санның 94%-ын (188,0 мың бірлік) шаруа (фермер) қожалықтары құрайды, алайда олардың 40%-ына тиесілі ауыл шаруашылығы жерлері 10 гектардан аспайды. Егер шаруа қожалықтарын жер көлеміне қарай жіктесек, олардың 63%-ында ауыл шаруашылық алқаптары 50 гектарға дейін, ал 81%-ында егістік жерлердің көлемі 50 гектардан аспайтынын </w:t>
      </w:r>
      <w:r w:rsidRPr="0074418C">
        <w:rPr>
          <w:color w:val="auto"/>
          <w:sz w:val="28"/>
          <w:szCs w:val="28"/>
          <w:lang w:val="kk-KZ"/>
        </w:rPr>
        <w:lastRenderedPageBreak/>
        <w:t>көруге болады.</w:t>
      </w:r>
    </w:p>
    <w:p w14:paraId="020726D9" w14:textId="7E3C7A77" w:rsidR="00A20F5F" w:rsidRPr="0074418C" w:rsidRDefault="00A20F5F" w:rsidP="009F4D19">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Осы құрылымдардың саны көп болғанымен, шаруа (фермер) қожалықтарының үлесі жалпы ауыл шаруашылығы өнімінің небәрі 31%-ын ғана құрайды. Дәл осы ұсақ өндірістік құрылым агроөнеркәсіп кешенінде бәсекелестіктің төмендеуіне ықпал етіп отыр. Көптеген шаруашылықтар негізінен кірісті қамтамасыз етуге бағытталған десе болады, себебі нарықтағы өз позициясын нығайту немесе бәсекелестерден қалып қою қаупі олар үшін аса өзекті емес. Сырттай қарағанда, мұндай жағдай аграрлық сектордағы бәсекелестіктің әлсіздігін көрсетеді.</w:t>
      </w:r>
    </w:p>
    <w:p w14:paraId="6769FA51" w14:textId="628A467D" w:rsidR="00A20F5F" w:rsidRPr="0074418C" w:rsidRDefault="00A20F5F" w:rsidP="009F4D19">
      <w:pPr>
        <w:pStyle w:val="ae"/>
        <w:widowControl w:val="0"/>
        <w:shd w:val="clear" w:color="auto" w:fill="FFFFFF"/>
        <w:spacing w:before="0" w:beforeAutospacing="0" w:after="0" w:afterAutospacing="0"/>
        <w:ind w:firstLine="567"/>
        <w:jc w:val="both"/>
        <w:rPr>
          <w:sz w:val="28"/>
          <w:szCs w:val="28"/>
          <w:lang w:val="kk-KZ"/>
        </w:rPr>
      </w:pPr>
      <w:r w:rsidRPr="0074418C">
        <w:rPr>
          <w:sz w:val="28"/>
          <w:szCs w:val="28"/>
          <w:lang w:val="kk-KZ"/>
        </w:rPr>
        <w:t>Елдегі шаруалар мен фермер қожалықтарын, сондай-ақ жеке қосалқы шаруашылықтарды біріктіру бойынша жүзеге асырылып жатқан шаралар кооперацияның негізгі қағидаттарын толық қамтымайды. Негізінен, бұл үрдіс ауыл шаруашылығы өнімдерін өндіруді арттыруға ынталандырудан гөрі, көбінесе кооперативтік құрылымдарды қалыптастыру арқылы субсидия алу мүмкіндігі ретінде қарастырылады. Айта кететін маңызды тұсы – мұндай біріктіру жұмыста агроөнеркәсіп кешенінің түрлі салаларының өзіндік ерекшеліктері міндетті түрде ескерілуі керек.</w:t>
      </w:r>
    </w:p>
    <w:p w14:paraId="67B4EB10" w14:textId="064AE551" w:rsidR="00A20F5F" w:rsidRPr="0074418C" w:rsidRDefault="00A20F5F" w:rsidP="009F4D19">
      <w:pPr>
        <w:pStyle w:val="ae"/>
        <w:widowControl w:val="0"/>
        <w:shd w:val="clear" w:color="auto" w:fill="FFFFFF"/>
        <w:spacing w:before="0" w:beforeAutospacing="0" w:after="0" w:afterAutospacing="0"/>
        <w:ind w:firstLine="567"/>
        <w:jc w:val="both"/>
        <w:rPr>
          <w:sz w:val="28"/>
          <w:szCs w:val="28"/>
          <w:lang w:val="kk-KZ"/>
        </w:rPr>
      </w:pPr>
      <w:r w:rsidRPr="0074418C">
        <w:rPr>
          <w:sz w:val="28"/>
          <w:szCs w:val="28"/>
          <w:lang w:val="kk-KZ"/>
        </w:rPr>
        <w:t>Стратегиялық мақсаттарға қол жеткізу үшін мемлекеттік бағдарламаларды тиімді жүзеге асыруды және ауыл шаруашылығы кәсіпорындарының бәсекеге қабілеттілігін арттыратын мемлекеттік-жекеменшік әріптестігінің нәтижелі механизмін дайындау керек. Мемлекет басшысы өз жолдауында бұл мәселені шешудің бір жолы ретінде тік және көлденең кооперацияға негізделген ірі, тауарлық шаруашылықтарды қалыптастыруды ұсынған болатын.</w:t>
      </w:r>
    </w:p>
    <w:p w14:paraId="22AABC66" w14:textId="15F83808" w:rsidR="00A20F5F" w:rsidRPr="0074418C" w:rsidRDefault="00A20F5F" w:rsidP="009F4D19">
      <w:pPr>
        <w:pStyle w:val="Default"/>
        <w:widowControl w:val="0"/>
        <w:ind w:firstLine="567"/>
        <w:jc w:val="both"/>
        <w:rPr>
          <w:color w:val="auto"/>
          <w:sz w:val="28"/>
          <w:szCs w:val="28"/>
          <w:lang w:val="kk-KZ"/>
        </w:rPr>
      </w:pPr>
      <w:r w:rsidRPr="0074418C">
        <w:rPr>
          <w:color w:val="auto"/>
          <w:sz w:val="28"/>
          <w:szCs w:val="28"/>
          <w:lang w:val="kk-KZ"/>
        </w:rPr>
        <w:t xml:space="preserve">Шаруа қожалықтарының интеграциялық үдерістер аясындағы тік кооперациясы маркетингтік мүмкіндіктерді кеңейтуге, республиканың </w:t>
      </w:r>
      <w:r w:rsidR="00D547F7" w:rsidRPr="0074418C">
        <w:rPr>
          <w:color w:val="auto"/>
          <w:sz w:val="28"/>
          <w:szCs w:val="28"/>
          <w:lang w:val="kk-KZ"/>
        </w:rPr>
        <w:t xml:space="preserve">алуан </w:t>
      </w:r>
      <w:r w:rsidRPr="0074418C">
        <w:rPr>
          <w:color w:val="auto"/>
          <w:sz w:val="28"/>
          <w:szCs w:val="28"/>
          <w:lang w:val="kk-KZ"/>
        </w:rPr>
        <w:t>түрлі өңірлеріндегі ішкі және сыртқы нарықтардың әлеуетін зерттеуге және ауыл шаруашылығы өндірісіне инновациялық технологияларды енгізуге жол ашады. Сонымен қатар, ол негізгі өндіріс құралдарын – жер, еңбек және материалдық ресурстарды барынша тиімді пайдалануға, өнімді өткізу арналарының тиімділігін арттыруға және шығындарды азайтуға жол ашады.</w:t>
      </w:r>
    </w:p>
    <w:p w14:paraId="0B0A6B00" w14:textId="77777777" w:rsidR="00A20F5F" w:rsidRPr="0074418C" w:rsidRDefault="00A20F5F" w:rsidP="009F4D19">
      <w:pPr>
        <w:pStyle w:val="Default"/>
        <w:widowControl w:val="0"/>
        <w:ind w:firstLine="567"/>
        <w:jc w:val="both"/>
        <w:rPr>
          <w:rFonts w:eastAsia="Times New Roman"/>
          <w:color w:val="auto"/>
          <w:sz w:val="28"/>
          <w:szCs w:val="28"/>
          <w:lang w:val="kk-KZ" w:eastAsia="ru-RU"/>
        </w:rPr>
      </w:pPr>
      <w:r w:rsidRPr="0074418C">
        <w:rPr>
          <w:color w:val="auto"/>
          <w:sz w:val="28"/>
          <w:szCs w:val="28"/>
          <w:lang w:val="kk-KZ"/>
        </w:rPr>
        <w:t>Көлденең кәсіпорындар белгілі бір өнім түрін немесе қызметті өндіруге маманданған, бұл ресурстарды барынша тиімді пайдалануға мүмкіндік береді. Әдетте, олардың заңды тұлға мәртебесі мен экономикалық дербестігіне бұл процесс айтарлықтай әсер етпейді.</w:t>
      </w:r>
    </w:p>
    <w:p w14:paraId="29B79F97" w14:textId="77777777" w:rsidR="00A20F5F" w:rsidRPr="0074418C" w:rsidRDefault="00A20F5F" w:rsidP="009F4D19">
      <w:pPr>
        <w:pStyle w:val="Default"/>
        <w:widowControl w:val="0"/>
        <w:ind w:firstLine="567"/>
        <w:jc w:val="both"/>
        <w:rPr>
          <w:color w:val="auto"/>
          <w:sz w:val="28"/>
          <w:szCs w:val="28"/>
          <w:lang w:val="kk-KZ"/>
        </w:rPr>
      </w:pPr>
      <w:r w:rsidRPr="0074418C">
        <w:rPr>
          <w:color w:val="auto"/>
          <w:sz w:val="28"/>
          <w:szCs w:val="28"/>
          <w:lang w:val="kk-KZ"/>
        </w:rPr>
        <w:t>Қазіргі заманғы нарықтық ортадағы бәсекелестік күрес пен қарқынды экономикалық даму қажеттілігі өндірісті тиімді ұйымдастыру мен озық технологияларды қолданудың жаңа тәсілдерін іздеуді талап етеді. Мұндай үрдістерді ұсақ шаруашылықтар арасында іске асыру мүмкін емес десе болады.</w:t>
      </w:r>
    </w:p>
    <w:p w14:paraId="04722D5D" w14:textId="662ACF70" w:rsidR="00A20F5F" w:rsidRPr="0074418C" w:rsidRDefault="00A20F5F" w:rsidP="009F4D19">
      <w:pPr>
        <w:pStyle w:val="Default"/>
        <w:widowControl w:val="0"/>
        <w:ind w:firstLine="567"/>
        <w:jc w:val="both"/>
        <w:rPr>
          <w:color w:val="auto"/>
          <w:sz w:val="28"/>
          <w:szCs w:val="28"/>
          <w:lang w:val="kk-KZ"/>
        </w:rPr>
      </w:pPr>
      <w:r w:rsidRPr="0074418C">
        <w:rPr>
          <w:color w:val="auto"/>
          <w:sz w:val="28"/>
          <w:szCs w:val="28"/>
          <w:lang w:val="kk-KZ"/>
        </w:rPr>
        <w:t xml:space="preserve">Қазақстанның көп бөлігі жеткілікті суару мүмкіндігі шектеулі аумақтарға жатады, ал елдің орталық және оңтүстік өңірлері негізінен құрғақшылық басым аридті аймақтар санатына кіреді. Осыған байланысты республикада суармалы жерлердің көлемін ұлғайту мәселесіне ерекше назар аударылуда. Дұрыс басқарылған жағдайда, табиғи-климаттық шектеулерге қарамастан, суармалы жерлер ауқымды суару көлемін қамтамасыз ете алады. Алдағы бес жылда </w:t>
      </w:r>
      <w:r w:rsidRPr="0074418C">
        <w:rPr>
          <w:color w:val="auto"/>
          <w:sz w:val="28"/>
          <w:szCs w:val="28"/>
          <w:lang w:val="kk-KZ"/>
        </w:rPr>
        <w:lastRenderedPageBreak/>
        <w:t>суармалы жерлердің көлемін 40%-ға арттырып, 2 млн гектарға де</w:t>
      </w:r>
      <w:r w:rsidR="00006C3B" w:rsidRPr="0074418C">
        <w:rPr>
          <w:color w:val="auto"/>
          <w:sz w:val="28"/>
          <w:szCs w:val="28"/>
          <w:lang w:val="kk-KZ"/>
        </w:rPr>
        <w:t>йін жеткізу жоспарланып отыр [21</w:t>
      </w:r>
      <w:r w:rsidRPr="0074418C">
        <w:rPr>
          <w:color w:val="auto"/>
          <w:sz w:val="28"/>
          <w:szCs w:val="28"/>
          <w:lang w:val="kk-KZ"/>
        </w:rPr>
        <w:t>1].</w:t>
      </w:r>
    </w:p>
    <w:p w14:paraId="2B430388" w14:textId="3FC1A221" w:rsidR="00A20F5F" w:rsidRPr="0074418C" w:rsidRDefault="00A20F5F" w:rsidP="009F4D19">
      <w:pPr>
        <w:pStyle w:val="Default"/>
        <w:widowControl w:val="0"/>
        <w:ind w:firstLine="567"/>
        <w:jc w:val="both"/>
        <w:rPr>
          <w:color w:val="auto"/>
          <w:sz w:val="28"/>
          <w:szCs w:val="28"/>
          <w:lang w:val="kk-KZ"/>
        </w:rPr>
      </w:pPr>
      <w:r w:rsidRPr="0074418C">
        <w:rPr>
          <w:color w:val="auto"/>
          <w:sz w:val="28"/>
          <w:szCs w:val="28"/>
          <w:lang w:val="kk-KZ"/>
        </w:rPr>
        <w:t>Елімізде ауыл шаруашылығы мақсатында пайдалануға болатын су ресурстары жеткілікті. Мамандардың есепте</w:t>
      </w:r>
      <w:r w:rsidR="003D6DA9">
        <w:rPr>
          <w:color w:val="auto"/>
          <w:sz w:val="28"/>
          <w:szCs w:val="28"/>
          <w:lang w:val="kk-KZ"/>
        </w:rPr>
        <w:t>у</w:t>
      </w:r>
      <w:r w:rsidRPr="0074418C">
        <w:rPr>
          <w:color w:val="auto"/>
          <w:sz w:val="28"/>
          <w:szCs w:val="28"/>
          <w:lang w:val="kk-KZ"/>
        </w:rPr>
        <w:t>іне жүгінетін болсақ, жалпы 4,0 миллион гектар жерді суару мүмкіндігі қарастырылған. Алайда соңғы жылдары суармалы жерлердің көлемі күрт қысқарып отыр. Мысалы, суармалы жерлердің көлемі 2019 жылғы көрсеткішті 1990 жылмен салыстырғанда үштен бірге азайып,</w:t>
      </w:r>
      <w:r w:rsidR="00006C3B" w:rsidRPr="0074418C">
        <w:rPr>
          <w:color w:val="auto"/>
          <w:sz w:val="28"/>
          <w:szCs w:val="28"/>
          <w:lang w:val="kk-KZ"/>
        </w:rPr>
        <w:t xml:space="preserve"> 1,5 миллион гектарға азайған [212</w:t>
      </w:r>
      <w:r w:rsidRPr="0074418C">
        <w:rPr>
          <w:color w:val="auto"/>
          <w:sz w:val="28"/>
          <w:szCs w:val="28"/>
          <w:lang w:val="kk-KZ"/>
        </w:rPr>
        <w:t>].</w:t>
      </w:r>
    </w:p>
    <w:p w14:paraId="44EB3B78" w14:textId="4C4447A2" w:rsidR="00A20F5F" w:rsidRPr="0074418C" w:rsidRDefault="00A20F5F" w:rsidP="009F4D19">
      <w:pPr>
        <w:pStyle w:val="Default"/>
        <w:widowControl w:val="0"/>
        <w:ind w:firstLine="567"/>
        <w:jc w:val="both"/>
        <w:rPr>
          <w:color w:val="auto"/>
          <w:sz w:val="28"/>
          <w:szCs w:val="28"/>
          <w:lang w:val="kk-KZ"/>
        </w:rPr>
      </w:pPr>
      <w:r w:rsidRPr="0074418C">
        <w:rPr>
          <w:color w:val="auto"/>
          <w:sz w:val="28"/>
          <w:szCs w:val="28"/>
          <w:lang w:val="kk-KZ"/>
        </w:rPr>
        <w:t>Мемлекет басшысы «Жаңа жағдайдағы Қазақстан: іс-қимыл уақыты» атты Қазақстан халқына Жолдауында ауыл шаруашылығында су ресурстарын тиімсіз пайдалану мәселесін көтеріп, су шығынының 40%-ы дұрыс суармаудың салда</w:t>
      </w:r>
      <w:r w:rsidR="00006C3B" w:rsidRPr="0074418C">
        <w:rPr>
          <w:color w:val="auto"/>
          <w:sz w:val="28"/>
          <w:szCs w:val="28"/>
          <w:lang w:val="kk-KZ"/>
        </w:rPr>
        <w:t>рынан орын алатынын атап өтті [213</w:t>
      </w:r>
      <w:r w:rsidRPr="0074418C">
        <w:rPr>
          <w:color w:val="auto"/>
          <w:sz w:val="28"/>
          <w:szCs w:val="28"/>
          <w:lang w:val="kk-KZ"/>
        </w:rPr>
        <w:t xml:space="preserve">]. </w:t>
      </w:r>
    </w:p>
    <w:p w14:paraId="0F5533E0" w14:textId="762B2A66" w:rsidR="00A20F5F" w:rsidRPr="0074418C" w:rsidRDefault="00A20F5F" w:rsidP="009F4D19">
      <w:pPr>
        <w:pStyle w:val="Default"/>
        <w:widowControl w:val="0"/>
        <w:ind w:firstLine="567"/>
        <w:jc w:val="both"/>
        <w:rPr>
          <w:color w:val="auto"/>
          <w:sz w:val="28"/>
          <w:szCs w:val="28"/>
          <w:lang w:val="kk-KZ"/>
        </w:rPr>
      </w:pPr>
      <w:r w:rsidRPr="0074418C">
        <w:rPr>
          <w:color w:val="auto"/>
          <w:sz w:val="28"/>
          <w:szCs w:val="28"/>
          <w:lang w:val="kk-KZ"/>
        </w:rPr>
        <w:t>Суару жүйелерінің техни</w:t>
      </w:r>
      <w:r w:rsidR="003D6DA9">
        <w:rPr>
          <w:color w:val="auto"/>
          <w:sz w:val="28"/>
          <w:szCs w:val="28"/>
          <w:lang w:val="kk-KZ"/>
        </w:rPr>
        <w:t>к</w:t>
      </w:r>
      <w:r w:rsidRPr="0074418C">
        <w:rPr>
          <w:color w:val="auto"/>
          <w:sz w:val="28"/>
          <w:szCs w:val="28"/>
          <w:lang w:val="kk-KZ"/>
        </w:rPr>
        <w:t>алық жағдайы әбден тозғаны – ауыл шаруашылығы дақылдарын суаруда судың артық шығындалуына әсер ететін негізгі факторлардың бірі. Қазіргі таңда барлық жабдықтар 60-70%-ға дейін ескірген. Бұл жағдай суармалы жерлердің сапасының төмендеуіне, олардың ауыл шаруашылығы айналымынан шығуына, судың артық тұтынылуына және топырақ құнарлылығының азаюына әкеліп соқтыруда.</w:t>
      </w:r>
    </w:p>
    <w:p w14:paraId="52B3E494" w14:textId="78B3FE3B" w:rsidR="00A20F5F" w:rsidRPr="0074418C" w:rsidRDefault="00A20F5F" w:rsidP="009F4D19">
      <w:pPr>
        <w:pStyle w:val="Default"/>
        <w:widowControl w:val="0"/>
        <w:ind w:firstLine="567"/>
        <w:jc w:val="both"/>
        <w:rPr>
          <w:color w:val="auto"/>
          <w:sz w:val="28"/>
          <w:szCs w:val="28"/>
          <w:lang w:val="kk-KZ"/>
        </w:rPr>
      </w:pPr>
      <w:bookmarkStart w:id="14" w:name="page89"/>
      <w:bookmarkEnd w:id="14"/>
      <w:r w:rsidRPr="0074418C">
        <w:rPr>
          <w:color w:val="auto"/>
          <w:sz w:val="28"/>
          <w:szCs w:val="28"/>
          <w:lang w:val="kk-KZ"/>
        </w:rPr>
        <w:t>Оңтүстік өңірлердің шаруаларының 2022 жылы су тапшылығына тап болу ықтималдығы басым. «Біз егістік алқаптарын, соның ішінде күріш егу көлемін қысқартуға, тіптен мүлдем</w:t>
      </w:r>
      <w:r w:rsidR="00AE7B1B" w:rsidRPr="0074418C">
        <w:rPr>
          <w:color w:val="auto"/>
          <w:sz w:val="28"/>
          <w:szCs w:val="28"/>
          <w:lang w:val="kk-KZ"/>
        </w:rPr>
        <w:t xml:space="preserve"> бас тартуға мәжбүр боламыз» [21</w:t>
      </w:r>
      <w:r w:rsidRPr="0074418C">
        <w:rPr>
          <w:color w:val="auto"/>
          <w:sz w:val="28"/>
          <w:szCs w:val="28"/>
          <w:lang w:val="kk-KZ"/>
        </w:rPr>
        <w:t>4], – дей келе, су ресурстарын тиімді пайдалану мәселелеріне арналған брифинг барысында Экология, геология және табиғи ресурстар вице-министрі Серік Қожаниязов қолда бар су қорын сақтаудың маңыздылығын атап өтіп, каналдарды тазалау қажеттігін ұсынды. Оның пікірінше, бұл жұмыстарға жергілікті әкімдіктер, коммуналдық мекемелер және шаруалардың өздері тікелей қатысуы қажет: «Биыл Көксарай су қоймасын толтыру мүмкін болмай отыр, бұл 2 миллиард текше метр судың жетіспеуіне алып келеді. Тек Шардара су қойма</w:t>
      </w:r>
      <w:r w:rsidR="006A41E2" w:rsidRPr="0074418C">
        <w:rPr>
          <w:color w:val="auto"/>
          <w:sz w:val="28"/>
          <w:szCs w:val="28"/>
          <w:lang w:val="kk-KZ"/>
        </w:rPr>
        <w:t>сына үміт артуға тура келеді» [215</w:t>
      </w:r>
      <w:r w:rsidRPr="0074418C">
        <w:rPr>
          <w:color w:val="auto"/>
          <w:sz w:val="28"/>
          <w:szCs w:val="28"/>
          <w:lang w:val="kk-KZ"/>
        </w:rPr>
        <w:t>]. Қазақстандағы суармалы алқаптардың басым бөлігі – шамамен 80%-ы – оңтүстік өңірлерде орналасқан, ал республика бойынша суармалы судың 97%-ы дәл осы аймақтарда тұтынылады.</w:t>
      </w:r>
    </w:p>
    <w:p w14:paraId="5A54D130" w14:textId="77777777" w:rsidR="00A20F5F" w:rsidRPr="0074418C" w:rsidRDefault="00A20F5F" w:rsidP="009F4D19">
      <w:pPr>
        <w:widowControl w:val="0"/>
        <w:spacing w:after="0" w:line="240" w:lineRule="auto"/>
        <w:ind w:firstLine="567"/>
        <w:jc w:val="both"/>
        <w:rPr>
          <w:rFonts w:ascii="Times New Roman" w:eastAsia="Times New Roman" w:hAnsi="Times New Roman" w:cs="Times New Roman"/>
          <w:sz w:val="28"/>
          <w:szCs w:val="28"/>
          <w:lang w:val="kk-KZ"/>
        </w:rPr>
      </w:pPr>
      <w:r w:rsidRPr="0074418C">
        <w:rPr>
          <w:rFonts w:ascii="Times New Roman" w:eastAsia="Times New Roman" w:hAnsi="Times New Roman" w:cs="Times New Roman"/>
          <w:sz w:val="28"/>
          <w:szCs w:val="28"/>
          <w:lang w:val="kk-KZ"/>
        </w:rPr>
        <w:t xml:space="preserve">Қазақстанның топырақ-климаттық ерекшеліктерін, әсіресе елдің оңтүстік және оңтүстік-шығыс аймақтарының артықшылықтарын ескергенде, ауыл шаруашылығы дақылдарын суару тиімділігін 2-3 есеге арттыруға мүмкіндіктер бар. Бұл суармалы егіншіліктің жалпы өнім көлемін ұлғайту әлеуеттерін алға тарту арқылы, тіпті суару жүйелерін сатып алуға кететін қомақты шығындарға қарамастан, инвестицияларды тарту мүмкіндігін арттырады. Алайда, қазіргі уақытта суармалы жерлердің небәрі 14%-ында ғана тамшылатып суару технологиясы қолданылады. Суармалы алқаптардың көлемі мен өнімділігінің төмендеуіне бірнеше факторлар әсер етуде. Олардың ішінде жердің жоғары деңгейде тозып кеткені, ирригациялық және дренаждық жүйелерді салу мен жаңғыртуға инвестициялардың салынбауы, сондай-ақ жердің экологиялық-мелиоративтік жағдайының нашарлауы енеді. Көптеген шаруалар су үнемдеу технологияларын қолданбайды және қажетті мелиоративтік шараларды жүзеге </w:t>
      </w:r>
      <w:r w:rsidRPr="0074418C">
        <w:rPr>
          <w:rFonts w:ascii="Times New Roman" w:eastAsia="Times New Roman" w:hAnsi="Times New Roman" w:cs="Times New Roman"/>
          <w:sz w:val="28"/>
          <w:szCs w:val="28"/>
          <w:lang w:val="kk-KZ"/>
        </w:rPr>
        <w:lastRenderedPageBreak/>
        <w:t>асырмай, жерді тиімсіз пайдалануда.</w:t>
      </w:r>
    </w:p>
    <w:p w14:paraId="02EA0CF6" w14:textId="12534B26" w:rsidR="00A20F5F" w:rsidRPr="0074418C" w:rsidRDefault="00A20F5F" w:rsidP="009F4D19">
      <w:pPr>
        <w:widowControl w:val="0"/>
        <w:spacing w:after="0" w:line="240" w:lineRule="auto"/>
        <w:ind w:firstLine="567"/>
        <w:jc w:val="both"/>
        <w:rPr>
          <w:rFonts w:ascii="Times New Roman" w:hAnsi="Times New Roman" w:cs="Times New Roman"/>
          <w:sz w:val="28"/>
          <w:szCs w:val="28"/>
          <w:lang w:val="kk-KZ"/>
        </w:rPr>
      </w:pPr>
      <w:r w:rsidRPr="0074418C">
        <w:rPr>
          <w:rFonts w:ascii="Times New Roman" w:eastAsia="Times New Roman" w:hAnsi="Times New Roman" w:cs="Times New Roman"/>
          <w:sz w:val="28"/>
          <w:szCs w:val="28"/>
          <w:lang w:val="kk-KZ"/>
        </w:rPr>
        <w:t>Осылайша, ауыл шаруашылығының дамуын тежейтін негізгі мәселелер қатарына су ресурстарының сарқылуы, топырақтың сортаңдануы мен батпақтануы салдарынан суармалы жерлердің азаюы, суды үнемдеу технологияларын аз қолдану, инженерлік жүйелердің жаңғыртуды қажеттілігі, судың тиімсіз пайдаланылуы, сондай-ақ өзендер мен көлдердегі су деңгейінің төмендеуі сияқты басқа да көптеген факторлар жатады</w:t>
      </w:r>
      <w:r w:rsidR="0080518A" w:rsidRPr="0074418C">
        <w:rPr>
          <w:rFonts w:ascii="Times New Roman" w:eastAsia="Times New Roman" w:hAnsi="Times New Roman" w:cs="Times New Roman"/>
          <w:sz w:val="28"/>
          <w:szCs w:val="28"/>
          <w:lang w:val="kk-KZ"/>
        </w:rPr>
        <w:t xml:space="preserve"> [216]</w:t>
      </w:r>
      <w:r w:rsidRPr="0074418C">
        <w:rPr>
          <w:rFonts w:ascii="Times New Roman" w:eastAsia="Times New Roman" w:hAnsi="Times New Roman" w:cs="Times New Roman"/>
          <w:sz w:val="28"/>
          <w:szCs w:val="28"/>
          <w:lang w:val="kk-KZ"/>
        </w:rPr>
        <w:t>.</w:t>
      </w:r>
    </w:p>
    <w:p w14:paraId="67FFE9C5" w14:textId="77777777" w:rsidR="00A20F5F" w:rsidRPr="0074418C" w:rsidRDefault="00A20F5F" w:rsidP="009F4D19">
      <w:pPr>
        <w:widowControl w:val="0"/>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Жеміс-көкөніс өндірісіндегі негізгі мәселелер бұл саланың бәсекелестік артықшылықтарына айтарлықтай ықпал етеді. Осы тәуелділіктерді тереңірек талдау үшін корреляциялық-регрессиялық зерттеу жүргізудің маңызы зор. Оның негізгі мақсаты – Қазақстандағы жеміс-көкөніс өнімдерінің бәсекеге қабілеттілігіне табиғи-климаттық жағдайлардың, мемлекеттік қолдаудың және сұраныс деңгейінің әсерін анықтау. Осы мақсатта келесі айнымалылар арасындағы өзара байланыстарды қарастыратын зерттеу жүзеге асты:</w:t>
      </w:r>
    </w:p>
    <w:p w14:paraId="5FB81172" w14:textId="77777777" w:rsidR="00A20F5F" w:rsidRPr="0074418C" w:rsidRDefault="00A20F5F" w:rsidP="00D336A6">
      <w:pPr>
        <w:pStyle w:val="a7"/>
        <w:widowControl w:val="0"/>
        <w:numPr>
          <w:ilvl w:val="0"/>
          <w:numId w:val="34"/>
        </w:numPr>
        <w:tabs>
          <w:tab w:val="left" w:pos="993"/>
        </w:tabs>
        <w:spacing w:after="0" w:line="240" w:lineRule="auto"/>
        <w:ind w:left="0"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Өнімділік (ц/га) – жеміс-көкөніс өндірісінің тиімділігін айқындайтын негізгі көрсеткіш. Өнімділіктің жоғары деңгейі саланың бәсекеге қабілеттілігін арттырады.</w:t>
      </w:r>
    </w:p>
    <w:p w14:paraId="33821BF4" w14:textId="77777777" w:rsidR="00A20F5F" w:rsidRPr="0074418C" w:rsidRDefault="00A20F5F" w:rsidP="00D336A6">
      <w:pPr>
        <w:pStyle w:val="a7"/>
        <w:widowControl w:val="0"/>
        <w:numPr>
          <w:ilvl w:val="0"/>
          <w:numId w:val="34"/>
        </w:numPr>
        <w:tabs>
          <w:tab w:val="left" w:pos="993"/>
        </w:tabs>
        <w:spacing w:after="0" w:line="240" w:lineRule="auto"/>
        <w:ind w:left="0"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Жауын-шашын мөлшері (мм) – табиғи-климаттық жағдайлардың маңызды факторы. Ылғал тапшылығы өндіріс әлеуетін шектесе, жауын-шашынның шамадан тыс болуы егін сапасына кері әсер етуі мүмкін.</w:t>
      </w:r>
    </w:p>
    <w:p w14:paraId="21773BCE" w14:textId="77777777" w:rsidR="00A20F5F" w:rsidRPr="0074418C" w:rsidRDefault="00A20F5F" w:rsidP="00D336A6">
      <w:pPr>
        <w:pStyle w:val="a7"/>
        <w:widowControl w:val="0"/>
        <w:numPr>
          <w:ilvl w:val="0"/>
          <w:numId w:val="34"/>
        </w:numPr>
        <w:tabs>
          <w:tab w:val="left" w:pos="993"/>
        </w:tabs>
        <w:spacing w:after="0" w:line="240" w:lineRule="auto"/>
        <w:ind w:left="0"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Мемлекеттік субсидиялар (млрд. теңге) – аграрлық секторға бөлінетін қаржылық қолдаудың өндірістік көрсеткіштерге ықпалын анықтайтын негізгі тетік.</w:t>
      </w:r>
    </w:p>
    <w:p w14:paraId="763E1158" w14:textId="77777777" w:rsidR="00A20F5F" w:rsidRPr="0074418C" w:rsidRDefault="00A20F5F" w:rsidP="00D336A6">
      <w:pPr>
        <w:pStyle w:val="a7"/>
        <w:widowControl w:val="0"/>
        <w:numPr>
          <w:ilvl w:val="0"/>
          <w:numId w:val="34"/>
        </w:numPr>
        <w:tabs>
          <w:tab w:val="left" w:pos="993"/>
        </w:tabs>
        <w:spacing w:after="0" w:line="240" w:lineRule="auto"/>
        <w:ind w:left="0"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Экспорт (мың тонна) – нарықтағы сұранысты және өнімнің халықаралық деңгейдегі бәсекеге қабілеттілігін сипаттайтын көрсеткіш.</w:t>
      </w:r>
    </w:p>
    <w:p w14:paraId="462C500F" w14:textId="77777777" w:rsidR="00A20F5F" w:rsidRPr="0074418C" w:rsidRDefault="00A20F5F" w:rsidP="009F4D19">
      <w:pPr>
        <w:widowControl w:val="0"/>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Талдау барысында үш түрлі сызықтық регрессия моделі құрылды:</w:t>
      </w:r>
    </w:p>
    <w:p w14:paraId="2D08294A" w14:textId="624CB939" w:rsidR="00A20F5F" w:rsidRPr="0074418C" w:rsidRDefault="00A20F5F" w:rsidP="00D336A6">
      <w:pPr>
        <w:pStyle w:val="a7"/>
        <w:widowControl w:val="0"/>
        <w:numPr>
          <w:ilvl w:val="0"/>
          <w:numId w:val="35"/>
        </w:numPr>
        <w:spacing w:after="0" w:line="240" w:lineRule="auto"/>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Ауыл шаруашылығы дақылдары өнімділігінің жауын-шашын мөлшеріне тәуелділігі</w:t>
      </w:r>
    </w:p>
    <w:p w14:paraId="2D24CD8E" w14:textId="77777777" w:rsidR="00A20F5F" w:rsidRPr="0074418C" w:rsidRDefault="00A20F5F" w:rsidP="00863DF6">
      <w:pPr>
        <w:widowControl w:val="0"/>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Регрессия теңдеуі:</w:t>
      </w:r>
    </w:p>
    <w:p w14:paraId="77EE99F9" w14:textId="77777777" w:rsidR="00A20F5F" w:rsidRPr="0074418C" w:rsidRDefault="00A20F5F" w:rsidP="00863DF6">
      <w:pPr>
        <w:widowControl w:val="0"/>
        <w:spacing w:after="0" w:line="240" w:lineRule="auto"/>
        <w:ind w:firstLine="567"/>
        <w:jc w:val="center"/>
        <w:rPr>
          <w:rFonts w:ascii="Times New Roman" w:eastAsia="Times New Roman" w:hAnsi="Times New Roman" w:cs="Times New Roman"/>
          <w:sz w:val="28"/>
          <w:szCs w:val="28"/>
          <w:lang w:val="kk-KZ" w:eastAsia="ru-RU"/>
        </w:rPr>
      </w:pPr>
      <w:r w:rsidRPr="0074418C">
        <w:rPr>
          <w:rFonts w:ascii="Cambria Math" w:eastAsia="Times New Roman" w:hAnsi="Cambria Math" w:cs="Cambria Math"/>
          <w:sz w:val="28"/>
          <w:szCs w:val="28"/>
          <w:lang w:val="kk-KZ" w:eastAsia="ru-RU"/>
        </w:rPr>
        <w:t>𝑌</w:t>
      </w:r>
      <w:r w:rsidRPr="0074418C">
        <w:rPr>
          <w:rFonts w:ascii="Times New Roman" w:eastAsia="Times New Roman" w:hAnsi="Times New Roman" w:cs="Times New Roman"/>
          <w:sz w:val="28"/>
          <w:szCs w:val="28"/>
          <w:vertAlign w:val="subscript"/>
          <w:lang w:val="kk-KZ" w:eastAsia="ru-RU"/>
        </w:rPr>
        <w:t>1</w:t>
      </w:r>
      <w:r w:rsidRPr="0074418C">
        <w:rPr>
          <w:rFonts w:ascii="Times New Roman" w:eastAsia="Times New Roman" w:hAnsi="Times New Roman" w:cs="Times New Roman"/>
          <w:sz w:val="28"/>
          <w:szCs w:val="28"/>
          <w:lang w:val="kk-KZ" w:eastAsia="ru-RU"/>
        </w:rPr>
        <w:t xml:space="preserve"> = 0.05</w:t>
      </w:r>
      <w:r w:rsidRPr="0074418C">
        <w:rPr>
          <w:rFonts w:ascii="Cambria Math" w:eastAsia="Times New Roman" w:hAnsi="Cambria Math" w:cs="Cambria Math"/>
          <w:sz w:val="28"/>
          <w:szCs w:val="28"/>
          <w:lang w:val="kk-KZ" w:eastAsia="ru-RU"/>
        </w:rPr>
        <w:t>𝑋</w:t>
      </w:r>
      <w:r w:rsidRPr="0074418C">
        <w:rPr>
          <w:rFonts w:ascii="Times New Roman" w:eastAsia="Times New Roman" w:hAnsi="Times New Roman" w:cs="Times New Roman"/>
          <w:sz w:val="28"/>
          <w:szCs w:val="28"/>
          <w:vertAlign w:val="subscript"/>
          <w:lang w:val="kk-KZ" w:eastAsia="ru-RU"/>
        </w:rPr>
        <w:t>1</w:t>
      </w:r>
      <w:r w:rsidRPr="0074418C">
        <w:rPr>
          <w:rFonts w:ascii="Times New Roman" w:eastAsia="Times New Roman" w:hAnsi="Times New Roman" w:cs="Times New Roman"/>
          <w:sz w:val="28"/>
          <w:szCs w:val="28"/>
          <w:lang w:val="kk-KZ" w:eastAsia="ru-RU"/>
        </w:rPr>
        <w:t>+18.6</w:t>
      </w:r>
    </w:p>
    <w:p w14:paraId="1795DA0C" w14:textId="77777777" w:rsidR="00A20F5F" w:rsidRPr="0074418C" w:rsidRDefault="00A20F5F" w:rsidP="00863DF6">
      <w:pPr>
        <w:widowControl w:val="0"/>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бұл жерде:</w:t>
      </w:r>
    </w:p>
    <w:p w14:paraId="6ADACA1C" w14:textId="77777777" w:rsidR="00A20F5F" w:rsidRPr="0074418C" w:rsidRDefault="00A20F5F" w:rsidP="00863DF6">
      <w:pPr>
        <w:widowControl w:val="0"/>
        <w:spacing w:after="0" w:line="240" w:lineRule="auto"/>
        <w:ind w:firstLine="567"/>
        <w:jc w:val="both"/>
        <w:rPr>
          <w:rFonts w:ascii="Times New Roman" w:eastAsia="Times New Roman" w:hAnsi="Times New Roman" w:cs="Times New Roman"/>
          <w:sz w:val="28"/>
          <w:szCs w:val="28"/>
          <w:lang w:val="kk-KZ" w:eastAsia="ru-RU"/>
        </w:rPr>
      </w:pPr>
      <w:bookmarkStart w:id="15" w:name="_Hlk193189407"/>
      <w:r w:rsidRPr="0074418C">
        <w:rPr>
          <w:rFonts w:ascii="Cambria Math" w:eastAsia="Times New Roman" w:hAnsi="Cambria Math" w:cs="Cambria Math"/>
          <w:sz w:val="28"/>
          <w:szCs w:val="28"/>
          <w:lang w:val="kk-KZ" w:eastAsia="ru-RU"/>
        </w:rPr>
        <w:t>𝑌</w:t>
      </w:r>
      <w:r w:rsidRPr="0074418C">
        <w:rPr>
          <w:rFonts w:ascii="Times New Roman" w:eastAsia="Times New Roman" w:hAnsi="Times New Roman" w:cs="Times New Roman"/>
          <w:sz w:val="28"/>
          <w:szCs w:val="28"/>
          <w:vertAlign w:val="subscript"/>
          <w:lang w:val="kk-KZ" w:eastAsia="ru-RU"/>
        </w:rPr>
        <w:t>1</w:t>
      </w:r>
      <w:r w:rsidRPr="0074418C">
        <w:rPr>
          <w:rFonts w:ascii="Times New Roman" w:eastAsia="Times New Roman" w:hAnsi="Times New Roman" w:cs="Times New Roman"/>
          <w:sz w:val="28"/>
          <w:szCs w:val="28"/>
          <w:lang w:val="kk-KZ" w:eastAsia="ru-RU"/>
        </w:rPr>
        <w:t xml:space="preserve"> – – өнімділік (ц/га),</w:t>
      </w:r>
    </w:p>
    <w:p w14:paraId="66888683" w14:textId="77777777" w:rsidR="00A20F5F" w:rsidRPr="0074418C" w:rsidRDefault="00A20F5F" w:rsidP="00863DF6">
      <w:pPr>
        <w:widowControl w:val="0"/>
        <w:spacing w:after="0" w:line="240" w:lineRule="auto"/>
        <w:ind w:firstLine="567"/>
        <w:jc w:val="both"/>
        <w:rPr>
          <w:rFonts w:ascii="Times New Roman" w:eastAsia="Times New Roman" w:hAnsi="Times New Roman" w:cs="Times New Roman"/>
          <w:sz w:val="28"/>
          <w:szCs w:val="28"/>
          <w:lang w:val="kk-KZ" w:eastAsia="ru-RU"/>
        </w:rPr>
      </w:pPr>
      <w:r w:rsidRPr="0074418C">
        <w:rPr>
          <w:rFonts w:ascii="Cambria Math" w:eastAsia="Times New Roman" w:hAnsi="Cambria Math" w:cs="Cambria Math"/>
          <w:sz w:val="28"/>
          <w:szCs w:val="28"/>
          <w:lang w:val="kk-KZ" w:eastAsia="ru-RU"/>
        </w:rPr>
        <w:t>𝑋</w:t>
      </w:r>
      <w:r w:rsidRPr="0074418C">
        <w:rPr>
          <w:rFonts w:ascii="Times New Roman" w:eastAsia="Times New Roman" w:hAnsi="Times New Roman" w:cs="Times New Roman"/>
          <w:sz w:val="28"/>
          <w:szCs w:val="28"/>
          <w:vertAlign w:val="subscript"/>
          <w:lang w:val="kk-KZ" w:eastAsia="ru-RU"/>
        </w:rPr>
        <w:t>1</w:t>
      </w:r>
      <w:r w:rsidRPr="0074418C">
        <w:rPr>
          <w:rFonts w:ascii="Times New Roman" w:eastAsia="Times New Roman" w:hAnsi="Times New Roman" w:cs="Times New Roman"/>
          <w:sz w:val="28"/>
          <w:szCs w:val="28"/>
          <w:lang w:val="kk-KZ" w:eastAsia="ru-RU"/>
        </w:rPr>
        <w:t xml:space="preserve"> – жауын-шашын (мм),</w:t>
      </w:r>
    </w:p>
    <w:bookmarkEnd w:id="15"/>
    <w:p w14:paraId="1E9D30A0" w14:textId="77777777" w:rsidR="00A20F5F" w:rsidRPr="0074418C" w:rsidRDefault="00A20F5F" w:rsidP="00863DF6">
      <w:pPr>
        <w:widowControl w:val="0"/>
        <w:spacing w:after="0" w:line="240" w:lineRule="auto"/>
        <w:ind w:firstLine="567"/>
        <w:jc w:val="both"/>
        <w:rPr>
          <w:rFonts w:ascii="Times New Roman" w:eastAsia="Times New Roman" w:hAnsi="Times New Roman" w:cs="Times New Roman"/>
          <w:sz w:val="28"/>
          <w:szCs w:val="28"/>
          <w:lang w:eastAsia="ru-RU"/>
        </w:rPr>
      </w:pPr>
      <w:r w:rsidRPr="0074418C">
        <w:rPr>
          <w:rFonts w:ascii="Cambria Math" w:eastAsia="Times New Roman" w:hAnsi="Cambria Math" w:cs="Cambria Math"/>
          <w:sz w:val="28"/>
          <w:szCs w:val="28"/>
          <w:lang w:eastAsia="ru-RU"/>
        </w:rPr>
        <w:t>𝑅</w:t>
      </w:r>
      <w:r w:rsidRPr="0074418C">
        <w:rPr>
          <w:rFonts w:ascii="Times New Roman" w:eastAsia="Times New Roman" w:hAnsi="Times New Roman" w:cs="Times New Roman"/>
          <w:sz w:val="28"/>
          <w:szCs w:val="28"/>
          <w:vertAlign w:val="superscript"/>
          <w:lang w:eastAsia="ru-RU"/>
        </w:rPr>
        <w:t>2</w:t>
      </w:r>
      <w:r w:rsidRPr="0074418C">
        <w:rPr>
          <w:rFonts w:ascii="Times New Roman" w:eastAsia="Times New Roman" w:hAnsi="Times New Roman" w:cs="Times New Roman"/>
          <w:sz w:val="28"/>
          <w:szCs w:val="28"/>
          <w:lang w:eastAsia="ru-RU"/>
        </w:rPr>
        <w:t xml:space="preserve"> = 0.12 (</w:t>
      </w:r>
      <w:r w:rsidRPr="0074418C">
        <w:rPr>
          <w:rFonts w:ascii="Times New Roman" w:eastAsia="Times New Roman" w:hAnsi="Times New Roman" w:cs="Times New Roman"/>
          <w:sz w:val="28"/>
          <w:szCs w:val="28"/>
          <w:lang w:val="kk-KZ" w:eastAsia="ru-RU"/>
        </w:rPr>
        <w:t>ә</w:t>
      </w:r>
      <w:r w:rsidRPr="0074418C">
        <w:rPr>
          <w:rFonts w:ascii="Times New Roman" w:eastAsia="Times New Roman" w:hAnsi="Times New Roman" w:cs="Times New Roman"/>
          <w:sz w:val="28"/>
          <w:szCs w:val="28"/>
          <w:lang w:eastAsia="ru-RU"/>
        </w:rPr>
        <w:t>лсіз байланыс</w:t>
      </w:r>
      <w:r w:rsidRPr="0074418C">
        <w:rPr>
          <w:rFonts w:ascii="Times New Roman" w:eastAsia="Times New Roman" w:hAnsi="Times New Roman" w:cs="Times New Roman"/>
          <w:sz w:val="28"/>
          <w:szCs w:val="28"/>
          <w:lang w:val="kk-KZ" w:eastAsia="ru-RU"/>
        </w:rPr>
        <w:t>ты</w:t>
      </w:r>
      <w:r w:rsidRPr="0074418C">
        <w:rPr>
          <w:rFonts w:ascii="Times New Roman" w:eastAsia="Times New Roman" w:hAnsi="Times New Roman" w:cs="Times New Roman"/>
          <w:sz w:val="28"/>
          <w:szCs w:val="28"/>
          <w:lang w:eastAsia="ru-RU"/>
        </w:rPr>
        <w:t xml:space="preserve"> көрсететін детерминация коэффициенті).</w:t>
      </w:r>
    </w:p>
    <w:p w14:paraId="0F5F2639" w14:textId="77777777" w:rsidR="00A20F5F" w:rsidRPr="0074418C" w:rsidRDefault="00A20F5F" w:rsidP="00863DF6">
      <w:pPr>
        <w:widowControl w:val="0"/>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 xml:space="preserve">Орташа алғанда, жауын-шашын мөлшерінің 1 мм-ге көбеюі өнімділіктің әр гектарға шаққанда 0,05 центнерге артуына ықпал етеді. Алайда, </w:t>
      </w:r>
      <w:r w:rsidRPr="0074418C">
        <w:rPr>
          <w:rFonts w:ascii="Cambria Math" w:eastAsia="Times New Roman" w:hAnsi="Cambria Math" w:cs="Cambria Math"/>
          <w:sz w:val="28"/>
          <w:szCs w:val="28"/>
          <w:lang w:val="kk-KZ" w:eastAsia="ru-RU"/>
        </w:rPr>
        <w:t>𝑅</w:t>
      </w:r>
      <w:r w:rsidRPr="0074418C">
        <w:rPr>
          <w:rFonts w:ascii="Times New Roman" w:eastAsia="Times New Roman" w:hAnsi="Times New Roman" w:cs="Times New Roman"/>
          <w:sz w:val="28"/>
          <w:szCs w:val="28"/>
          <w:lang w:val="kk-KZ" w:eastAsia="ru-RU"/>
        </w:rPr>
        <w:t>² мәнінің төмендігі жауын-шашынның егін өнімділігіне айтарлықтай әсер ететін басты фактор емес екенін көрсетеді.</w:t>
      </w:r>
    </w:p>
    <w:p w14:paraId="5049FFBE" w14:textId="77777777" w:rsidR="00A20F5F" w:rsidRPr="0074418C" w:rsidRDefault="00A20F5F" w:rsidP="00D336A6">
      <w:pPr>
        <w:pStyle w:val="a7"/>
        <w:widowControl w:val="0"/>
        <w:numPr>
          <w:ilvl w:val="0"/>
          <w:numId w:val="35"/>
        </w:numPr>
        <w:spacing w:after="0" w:line="240" w:lineRule="auto"/>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Ауыл шаруашылығы дақылдарының өнімділігінің субсидиялар көлеміне тәуелділігі</w:t>
      </w:r>
    </w:p>
    <w:p w14:paraId="41E50E37" w14:textId="77777777" w:rsidR="00A20F5F" w:rsidRPr="0074418C" w:rsidRDefault="00A20F5F" w:rsidP="00863DF6">
      <w:pPr>
        <w:widowControl w:val="0"/>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Регрессия теңдеуі:</w:t>
      </w:r>
    </w:p>
    <w:p w14:paraId="0B5F26EE" w14:textId="77777777" w:rsidR="00A20F5F" w:rsidRPr="0074418C" w:rsidRDefault="00A20F5F" w:rsidP="00863DF6">
      <w:pPr>
        <w:widowControl w:val="0"/>
        <w:spacing w:after="0" w:line="240" w:lineRule="auto"/>
        <w:ind w:firstLine="567"/>
        <w:jc w:val="center"/>
        <w:rPr>
          <w:rFonts w:ascii="Times New Roman" w:eastAsia="Times New Roman" w:hAnsi="Times New Roman" w:cs="Times New Roman"/>
          <w:sz w:val="28"/>
          <w:szCs w:val="28"/>
          <w:lang w:val="kk-KZ" w:eastAsia="ru-RU"/>
        </w:rPr>
      </w:pPr>
      <w:r w:rsidRPr="0074418C">
        <w:rPr>
          <w:rFonts w:ascii="Cambria Math" w:eastAsia="Times New Roman" w:hAnsi="Cambria Math" w:cs="Cambria Math"/>
          <w:sz w:val="28"/>
          <w:szCs w:val="28"/>
          <w:lang w:val="kk-KZ" w:eastAsia="ru-RU"/>
        </w:rPr>
        <w:t>𝑌</w:t>
      </w:r>
      <w:r w:rsidRPr="0074418C">
        <w:rPr>
          <w:rFonts w:ascii="Times New Roman" w:eastAsia="Times New Roman" w:hAnsi="Times New Roman" w:cs="Times New Roman"/>
          <w:sz w:val="28"/>
          <w:szCs w:val="28"/>
          <w:vertAlign w:val="subscript"/>
          <w:lang w:val="kk-KZ" w:eastAsia="ru-RU"/>
        </w:rPr>
        <w:t xml:space="preserve">2 </w:t>
      </w:r>
      <w:r w:rsidRPr="0074418C">
        <w:rPr>
          <w:rFonts w:ascii="Times New Roman" w:eastAsia="Times New Roman" w:hAnsi="Times New Roman" w:cs="Times New Roman"/>
          <w:sz w:val="28"/>
          <w:szCs w:val="28"/>
          <w:lang w:val="kk-KZ" w:eastAsia="ru-RU"/>
        </w:rPr>
        <w:t>= 0.6</w:t>
      </w:r>
      <w:r w:rsidRPr="0074418C">
        <w:rPr>
          <w:rFonts w:ascii="Cambria Math" w:eastAsia="Times New Roman" w:hAnsi="Cambria Math" w:cs="Cambria Math"/>
          <w:sz w:val="28"/>
          <w:szCs w:val="28"/>
          <w:lang w:val="kk-KZ" w:eastAsia="ru-RU"/>
        </w:rPr>
        <w:t>𝑋</w:t>
      </w:r>
      <w:r w:rsidRPr="0074418C">
        <w:rPr>
          <w:rFonts w:ascii="Times New Roman" w:eastAsia="Times New Roman" w:hAnsi="Times New Roman" w:cs="Times New Roman"/>
          <w:sz w:val="28"/>
          <w:szCs w:val="28"/>
          <w:vertAlign w:val="subscript"/>
          <w:lang w:val="kk-KZ" w:eastAsia="ru-RU"/>
        </w:rPr>
        <w:t xml:space="preserve">2 </w:t>
      </w:r>
      <w:r w:rsidRPr="0074418C">
        <w:rPr>
          <w:rFonts w:ascii="Times New Roman" w:eastAsia="Times New Roman" w:hAnsi="Times New Roman" w:cs="Times New Roman"/>
          <w:sz w:val="28"/>
          <w:szCs w:val="28"/>
          <w:lang w:val="kk-KZ" w:eastAsia="ru-RU"/>
        </w:rPr>
        <w:t>+14.2</w:t>
      </w:r>
    </w:p>
    <w:p w14:paraId="5C652EDC" w14:textId="77777777" w:rsidR="00A20F5F" w:rsidRPr="0074418C" w:rsidRDefault="00A20F5F" w:rsidP="00863DF6">
      <w:pPr>
        <w:widowControl w:val="0"/>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бұл жерде:</w:t>
      </w:r>
    </w:p>
    <w:p w14:paraId="30C382D1" w14:textId="77777777" w:rsidR="00A20F5F" w:rsidRPr="0074418C" w:rsidRDefault="00A20F5F" w:rsidP="00863DF6">
      <w:pPr>
        <w:widowControl w:val="0"/>
        <w:spacing w:after="0" w:line="240" w:lineRule="auto"/>
        <w:ind w:firstLine="567"/>
        <w:jc w:val="both"/>
        <w:rPr>
          <w:rFonts w:ascii="Times New Roman" w:eastAsia="Times New Roman" w:hAnsi="Times New Roman" w:cs="Times New Roman"/>
          <w:sz w:val="28"/>
          <w:szCs w:val="28"/>
          <w:lang w:val="kk-KZ" w:eastAsia="ru-RU"/>
        </w:rPr>
      </w:pPr>
      <w:bookmarkStart w:id="16" w:name="_Hlk193189415"/>
      <w:r w:rsidRPr="0074418C">
        <w:rPr>
          <w:rFonts w:ascii="Cambria Math" w:eastAsia="Times New Roman" w:hAnsi="Cambria Math" w:cs="Cambria Math"/>
          <w:sz w:val="28"/>
          <w:szCs w:val="28"/>
          <w:lang w:val="kk-KZ" w:eastAsia="ru-RU"/>
        </w:rPr>
        <w:t>𝑌</w:t>
      </w:r>
      <w:r w:rsidRPr="0074418C">
        <w:rPr>
          <w:rFonts w:ascii="Times New Roman" w:eastAsia="Times New Roman" w:hAnsi="Times New Roman" w:cs="Times New Roman"/>
          <w:sz w:val="28"/>
          <w:szCs w:val="28"/>
          <w:vertAlign w:val="subscript"/>
          <w:lang w:val="kk-KZ" w:eastAsia="ru-RU"/>
        </w:rPr>
        <w:t>2</w:t>
      </w:r>
      <w:r w:rsidRPr="0074418C">
        <w:rPr>
          <w:rFonts w:ascii="Times New Roman" w:eastAsia="Times New Roman" w:hAnsi="Times New Roman" w:cs="Times New Roman"/>
          <w:sz w:val="28"/>
          <w:szCs w:val="28"/>
          <w:lang w:val="kk-KZ" w:eastAsia="ru-RU"/>
        </w:rPr>
        <w:t xml:space="preserve"> – өнімділік (ц/га),</w:t>
      </w:r>
    </w:p>
    <w:p w14:paraId="577E5E0C" w14:textId="0225773C" w:rsidR="00A20F5F" w:rsidRPr="0074418C" w:rsidRDefault="00A20F5F" w:rsidP="00863DF6">
      <w:pPr>
        <w:widowControl w:val="0"/>
        <w:spacing w:after="0" w:line="240" w:lineRule="auto"/>
        <w:ind w:firstLine="567"/>
        <w:jc w:val="both"/>
        <w:rPr>
          <w:rFonts w:ascii="Times New Roman" w:eastAsia="Times New Roman" w:hAnsi="Times New Roman" w:cs="Times New Roman"/>
          <w:sz w:val="28"/>
          <w:szCs w:val="28"/>
          <w:lang w:val="kk-KZ" w:eastAsia="ru-RU"/>
        </w:rPr>
      </w:pPr>
      <w:r w:rsidRPr="0074418C">
        <w:rPr>
          <w:rFonts w:ascii="Cambria Math" w:eastAsia="Times New Roman" w:hAnsi="Cambria Math" w:cs="Cambria Math"/>
          <w:sz w:val="28"/>
          <w:szCs w:val="28"/>
          <w:lang w:val="kk-KZ" w:eastAsia="ru-RU"/>
        </w:rPr>
        <w:lastRenderedPageBreak/>
        <w:t>𝑋</w:t>
      </w:r>
      <w:r w:rsidRPr="0074418C">
        <w:rPr>
          <w:rFonts w:ascii="Times New Roman" w:eastAsia="Times New Roman" w:hAnsi="Times New Roman" w:cs="Times New Roman"/>
          <w:sz w:val="28"/>
          <w:szCs w:val="28"/>
          <w:vertAlign w:val="subscript"/>
          <w:lang w:val="kk-KZ" w:eastAsia="ru-RU"/>
        </w:rPr>
        <w:t>2</w:t>
      </w:r>
      <w:r w:rsidRPr="0074418C">
        <w:rPr>
          <w:rFonts w:ascii="Times New Roman" w:eastAsia="Times New Roman" w:hAnsi="Times New Roman" w:cs="Times New Roman"/>
          <w:sz w:val="28"/>
          <w:szCs w:val="28"/>
          <w:lang w:val="kk-KZ" w:eastAsia="ru-RU"/>
        </w:rPr>
        <w:t xml:space="preserve"> – субсидиялар (млрд. теңге),</w:t>
      </w:r>
    </w:p>
    <w:p w14:paraId="25EACF33" w14:textId="77777777" w:rsidR="00A20F5F" w:rsidRPr="0074418C" w:rsidRDefault="00A20F5F" w:rsidP="00863DF6">
      <w:pPr>
        <w:widowControl w:val="0"/>
        <w:spacing w:after="0" w:line="240" w:lineRule="auto"/>
        <w:ind w:firstLine="567"/>
        <w:jc w:val="both"/>
        <w:rPr>
          <w:rFonts w:ascii="Times New Roman" w:eastAsia="Times New Roman" w:hAnsi="Times New Roman" w:cs="Times New Roman"/>
          <w:sz w:val="28"/>
          <w:szCs w:val="28"/>
          <w:lang w:val="kk-KZ" w:eastAsia="ru-RU"/>
        </w:rPr>
      </w:pPr>
      <w:r w:rsidRPr="0074418C">
        <w:rPr>
          <w:rFonts w:ascii="Cambria Math" w:eastAsia="Times New Roman" w:hAnsi="Cambria Math" w:cs="Cambria Math"/>
          <w:sz w:val="28"/>
          <w:szCs w:val="28"/>
          <w:lang w:val="kk-KZ" w:eastAsia="ru-RU"/>
        </w:rPr>
        <w:t>𝑅</w:t>
      </w:r>
      <w:r w:rsidRPr="0074418C">
        <w:rPr>
          <w:rFonts w:ascii="Times New Roman" w:eastAsia="Times New Roman" w:hAnsi="Times New Roman" w:cs="Times New Roman"/>
          <w:sz w:val="28"/>
          <w:szCs w:val="28"/>
          <w:vertAlign w:val="superscript"/>
          <w:lang w:val="kk-KZ" w:eastAsia="ru-RU"/>
        </w:rPr>
        <w:t>2</w:t>
      </w:r>
      <w:r w:rsidRPr="0074418C">
        <w:rPr>
          <w:rFonts w:ascii="Times New Roman" w:eastAsia="Times New Roman" w:hAnsi="Times New Roman" w:cs="Times New Roman"/>
          <w:sz w:val="28"/>
          <w:szCs w:val="28"/>
          <w:lang w:val="kk-KZ" w:eastAsia="ru-RU"/>
        </w:rPr>
        <w:t xml:space="preserve"> = 0.81(айтарлықтай күшті байланыс).</w:t>
      </w:r>
    </w:p>
    <w:bookmarkEnd w:id="16"/>
    <w:p w14:paraId="3C1B8D07" w14:textId="77777777" w:rsidR="00A20F5F" w:rsidRPr="0074418C" w:rsidRDefault="00A20F5F" w:rsidP="00863DF6">
      <w:pPr>
        <w:widowControl w:val="0"/>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Мемлекеттік субсидия көлемінің әр 1 млрд теңгеге ұлғаюы егістік өнімділігінің гектарына 0,6 центнерге артуына ықпал етеді. Детерминация коэффициентінің жоғары болуы мемлекеттік қаржыландырудың ауыл шаруашылығы өндірісінің тиімділігіне елеулі әсерінің көрсеткіші.</w:t>
      </w:r>
    </w:p>
    <w:p w14:paraId="07FE138C" w14:textId="77777777" w:rsidR="00A20F5F" w:rsidRPr="0074418C" w:rsidRDefault="00A20F5F" w:rsidP="00D336A6">
      <w:pPr>
        <w:pStyle w:val="a7"/>
        <w:widowControl w:val="0"/>
        <w:numPr>
          <w:ilvl w:val="0"/>
          <w:numId w:val="35"/>
        </w:numPr>
        <w:spacing w:after="0" w:line="240" w:lineRule="auto"/>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Экспорт көлемінің субсидиялар деңгейіне тәуелділігі</w:t>
      </w:r>
    </w:p>
    <w:p w14:paraId="394098B5" w14:textId="77777777" w:rsidR="00A20F5F" w:rsidRPr="0074418C" w:rsidRDefault="00A20F5F" w:rsidP="00863DF6">
      <w:pPr>
        <w:widowControl w:val="0"/>
        <w:spacing w:after="0" w:line="240" w:lineRule="auto"/>
        <w:ind w:firstLine="567"/>
        <w:jc w:val="both"/>
        <w:rPr>
          <w:rFonts w:ascii="Times New Roman" w:eastAsia="Times New Roman" w:hAnsi="Times New Roman" w:cs="Times New Roman"/>
          <w:sz w:val="28"/>
          <w:szCs w:val="28"/>
          <w:lang w:eastAsia="ru-RU"/>
        </w:rPr>
      </w:pPr>
      <w:r w:rsidRPr="0074418C">
        <w:rPr>
          <w:rFonts w:ascii="Times New Roman" w:eastAsia="Times New Roman" w:hAnsi="Times New Roman" w:cs="Times New Roman"/>
          <w:sz w:val="28"/>
          <w:szCs w:val="28"/>
          <w:lang w:eastAsia="ru-RU"/>
        </w:rPr>
        <w:t>Регрессия теңдеуі:</w:t>
      </w:r>
    </w:p>
    <w:p w14:paraId="7E2F3017" w14:textId="77777777" w:rsidR="00A20F5F" w:rsidRPr="0074418C" w:rsidRDefault="00A20F5F" w:rsidP="00863DF6">
      <w:pPr>
        <w:widowControl w:val="0"/>
        <w:spacing w:after="0" w:line="240" w:lineRule="auto"/>
        <w:ind w:firstLine="567"/>
        <w:jc w:val="center"/>
        <w:rPr>
          <w:rFonts w:ascii="Times New Roman" w:eastAsia="Times New Roman" w:hAnsi="Times New Roman" w:cs="Times New Roman"/>
          <w:sz w:val="28"/>
          <w:szCs w:val="28"/>
          <w:lang w:eastAsia="ru-RU"/>
        </w:rPr>
      </w:pPr>
      <w:r w:rsidRPr="0074418C">
        <w:rPr>
          <w:rFonts w:ascii="Cambria Math" w:eastAsia="Times New Roman" w:hAnsi="Cambria Math" w:cs="Cambria Math"/>
          <w:sz w:val="28"/>
          <w:szCs w:val="28"/>
          <w:lang w:eastAsia="ru-RU"/>
        </w:rPr>
        <w:t>𝑌</w:t>
      </w:r>
      <w:r w:rsidRPr="0074418C">
        <w:rPr>
          <w:rFonts w:ascii="Times New Roman" w:eastAsia="Times New Roman" w:hAnsi="Times New Roman" w:cs="Times New Roman"/>
          <w:sz w:val="28"/>
          <w:szCs w:val="28"/>
          <w:vertAlign w:val="subscript"/>
          <w:lang w:eastAsia="ru-RU"/>
        </w:rPr>
        <w:t xml:space="preserve">3 </w:t>
      </w:r>
      <w:r w:rsidRPr="0074418C">
        <w:rPr>
          <w:rFonts w:ascii="Times New Roman" w:eastAsia="Times New Roman" w:hAnsi="Times New Roman" w:cs="Times New Roman"/>
          <w:sz w:val="28"/>
          <w:szCs w:val="28"/>
          <w:lang w:eastAsia="ru-RU"/>
        </w:rPr>
        <w:t>= 23</w:t>
      </w:r>
      <w:r w:rsidRPr="0074418C">
        <w:rPr>
          <w:rFonts w:ascii="Cambria Math" w:eastAsia="Times New Roman" w:hAnsi="Cambria Math" w:cs="Cambria Math"/>
          <w:sz w:val="28"/>
          <w:szCs w:val="28"/>
          <w:lang w:eastAsia="ru-RU"/>
        </w:rPr>
        <w:t>𝑋</w:t>
      </w:r>
      <w:r w:rsidRPr="0074418C">
        <w:rPr>
          <w:rFonts w:ascii="Times New Roman" w:eastAsia="Times New Roman" w:hAnsi="Times New Roman" w:cs="Times New Roman"/>
          <w:sz w:val="28"/>
          <w:szCs w:val="28"/>
          <w:vertAlign w:val="subscript"/>
          <w:lang w:eastAsia="ru-RU"/>
        </w:rPr>
        <w:t xml:space="preserve">3 </w:t>
      </w:r>
      <w:r w:rsidRPr="0074418C">
        <w:rPr>
          <w:rFonts w:ascii="Times New Roman" w:eastAsia="Times New Roman" w:hAnsi="Times New Roman" w:cs="Times New Roman"/>
          <w:sz w:val="28"/>
          <w:szCs w:val="28"/>
          <w:lang w:eastAsia="ru-RU"/>
        </w:rPr>
        <w:t>+ 150</w:t>
      </w:r>
    </w:p>
    <w:p w14:paraId="7354E879" w14:textId="77777777" w:rsidR="00A20F5F" w:rsidRPr="0074418C" w:rsidRDefault="00A20F5F" w:rsidP="00863DF6">
      <w:pPr>
        <w:widowControl w:val="0"/>
        <w:spacing w:after="0" w:line="240" w:lineRule="auto"/>
        <w:ind w:firstLine="567"/>
        <w:jc w:val="both"/>
        <w:rPr>
          <w:rFonts w:ascii="Times New Roman" w:eastAsia="Times New Roman" w:hAnsi="Times New Roman" w:cs="Times New Roman"/>
          <w:sz w:val="28"/>
          <w:szCs w:val="28"/>
          <w:lang w:eastAsia="ru-RU"/>
        </w:rPr>
      </w:pPr>
      <w:r w:rsidRPr="0074418C">
        <w:rPr>
          <w:rFonts w:ascii="Times New Roman" w:eastAsia="Times New Roman" w:hAnsi="Times New Roman" w:cs="Times New Roman"/>
          <w:sz w:val="28"/>
          <w:szCs w:val="28"/>
          <w:lang w:val="kk-KZ" w:eastAsia="ru-RU"/>
        </w:rPr>
        <w:t>бұл жерде</w:t>
      </w:r>
      <w:r w:rsidRPr="0074418C">
        <w:rPr>
          <w:rFonts w:ascii="Times New Roman" w:eastAsia="Times New Roman" w:hAnsi="Times New Roman" w:cs="Times New Roman"/>
          <w:sz w:val="28"/>
          <w:szCs w:val="28"/>
          <w:lang w:eastAsia="ru-RU"/>
        </w:rPr>
        <w:t>:</w:t>
      </w:r>
    </w:p>
    <w:p w14:paraId="1B676F8F" w14:textId="77777777" w:rsidR="00A20F5F" w:rsidRPr="0074418C" w:rsidRDefault="00A20F5F" w:rsidP="00863DF6">
      <w:pPr>
        <w:widowControl w:val="0"/>
        <w:spacing w:after="0" w:line="240" w:lineRule="auto"/>
        <w:ind w:firstLine="567"/>
        <w:jc w:val="both"/>
        <w:rPr>
          <w:rFonts w:ascii="Times New Roman" w:eastAsia="Times New Roman" w:hAnsi="Times New Roman" w:cs="Times New Roman"/>
          <w:sz w:val="28"/>
          <w:szCs w:val="28"/>
          <w:lang w:eastAsia="ru-RU"/>
        </w:rPr>
      </w:pPr>
      <w:bookmarkStart w:id="17" w:name="_Hlk193189422"/>
      <w:r w:rsidRPr="0074418C">
        <w:rPr>
          <w:rFonts w:ascii="Cambria Math" w:eastAsia="Times New Roman" w:hAnsi="Cambria Math" w:cs="Cambria Math"/>
          <w:sz w:val="28"/>
          <w:szCs w:val="28"/>
          <w:lang w:eastAsia="ru-RU"/>
        </w:rPr>
        <w:t>𝑌</w:t>
      </w:r>
      <w:r w:rsidRPr="0074418C">
        <w:rPr>
          <w:rFonts w:ascii="Times New Roman" w:eastAsia="Times New Roman" w:hAnsi="Times New Roman" w:cs="Times New Roman"/>
          <w:sz w:val="28"/>
          <w:szCs w:val="28"/>
          <w:vertAlign w:val="subscript"/>
          <w:lang w:eastAsia="ru-RU"/>
        </w:rPr>
        <w:t>3</w:t>
      </w:r>
      <w:r w:rsidRPr="0074418C">
        <w:rPr>
          <w:rFonts w:ascii="Times New Roman" w:eastAsia="Times New Roman" w:hAnsi="Times New Roman" w:cs="Times New Roman"/>
          <w:sz w:val="28"/>
          <w:szCs w:val="28"/>
          <w:lang w:eastAsia="ru-RU"/>
        </w:rPr>
        <w:t xml:space="preserve"> – экспорт көлемі (мың тонна),</w:t>
      </w:r>
    </w:p>
    <w:p w14:paraId="6A2F6F54" w14:textId="77777777" w:rsidR="00A20F5F" w:rsidRPr="0074418C" w:rsidRDefault="00A20F5F" w:rsidP="00863DF6">
      <w:pPr>
        <w:widowControl w:val="0"/>
        <w:spacing w:after="0" w:line="240" w:lineRule="auto"/>
        <w:ind w:firstLine="567"/>
        <w:jc w:val="both"/>
        <w:rPr>
          <w:rFonts w:ascii="Times New Roman" w:eastAsia="Times New Roman" w:hAnsi="Times New Roman" w:cs="Times New Roman"/>
          <w:sz w:val="28"/>
          <w:szCs w:val="28"/>
          <w:lang w:eastAsia="ru-RU"/>
        </w:rPr>
      </w:pPr>
      <w:r w:rsidRPr="0074418C">
        <w:rPr>
          <w:rFonts w:ascii="Cambria Math" w:eastAsia="Times New Roman" w:hAnsi="Cambria Math" w:cs="Cambria Math"/>
          <w:sz w:val="28"/>
          <w:szCs w:val="28"/>
          <w:lang w:eastAsia="ru-RU"/>
        </w:rPr>
        <w:t>𝑋</w:t>
      </w:r>
      <w:r w:rsidRPr="0074418C">
        <w:rPr>
          <w:rFonts w:ascii="Times New Roman" w:eastAsia="Times New Roman" w:hAnsi="Times New Roman" w:cs="Times New Roman"/>
          <w:sz w:val="28"/>
          <w:szCs w:val="28"/>
          <w:vertAlign w:val="subscript"/>
          <w:lang w:eastAsia="ru-RU"/>
        </w:rPr>
        <w:t xml:space="preserve">3 </w:t>
      </w:r>
      <w:r w:rsidRPr="0074418C">
        <w:rPr>
          <w:rFonts w:ascii="Times New Roman" w:eastAsia="Times New Roman" w:hAnsi="Times New Roman" w:cs="Times New Roman"/>
          <w:sz w:val="28"/>
          <w:szCs w:val="28"/>
          <w:lang w:eastAsia="ru-RU"/>
        </w:rPr>
        <w:t>– субсидиялар (млрд. теңге),</w:t>
      </w:r>
    </w:p>
    <w:p w14:paraId="38CED410" w14:textId="77777777" w:rsidR="00A20F5F" w:rsidRPr="0074418C" w:rsidRDefault="00A20F5F" w:rsidP="00863DF6">
      <w:pPr>
        <w:widowControl w:val="0"/>
        <w:spacing w:after="0" w:line="240" w:lineRule="auto"/>
        <w:ind w:firstLine="567"/>
        <w:jc w:val="both"/>
        <w:rPr>
          <w:rFonts w:ascii="Times New Roman" w:eastAsia="Times New Roman" w:hAnsi="Times New Roman" w:cs="Times New Roman"/>
          <w:sz w:val="28"/>
          <w:szCs w:val="28"/>
          <w:lang w:eastAsia="ru-RU"/>
        </w:rPr>
      </w:pPr>
      <w:r w:rsidRPr="0074418C">
        <w:rPr>
          <w:rFonts w:ascii="Cambria Math" w:eastAsia="Times New Roman" w:hAnsi="Cambria Math" w:cs="Cambria Math"/>
          <w:sz w:val="28"/>
          <w:szCs w:val="28"/>
          <w:lang w:eastAsia="ru-RU"/>
        </w:rPr>
        <w:t>𝑅</w:t>
      </w:r>
      <w:r w:rsidRPr="0074418C">
        <w:rPr>
          <w:rFonts w:ascii="Times New Roman" w:eastAsia="Times New Roman" w:hAnsi="Times New Roman" w:cs="Times New Roman"/>
          <w:sz w:val="28"/>
          <w:szCs w:val="28"/>
          <w:vertAlign w:val="superscript"/>
          <w:lang w:eastAsia="ru-RU"/>
        </w:rPr>
        <w:t>2</w:t>
      </w:r>
      <w:r w:rsidRPr="0074418C">
        <w:rPr>
          <w:rFonts w:ascii="Times New Roman" w:eastAsia="Times New Roman" w:hAnsi="Times New Roman" w:cs="Times New Roman"/>
          <w:sz w:val="28"/>
          <w:szCs w:val="28"/>
          <w:vertAlign w:val="subscript"/>
          <w:lang w:eastAsia="ru-RU"/>
        </w:rPr>
        <w:t xml:space="preserve"> </w:t>
      </w:r>
      <w:r w:rsidRPr="0074418C">
        <w:rPr>
          <w:rFonts w:ascii="Times New Roman" w:eastAsia="Times New Roman" w:hAnsi="Times New Roman" w:cs="Times New Roman"/>
          <w:sz w:val="28"/>
          <w:szCs w:val="28"/>
          <w:lang w:eastAsia="ru-RU"/>
        </w:rPr>
        <w:t>= 0.99 (</w:t>
      </w:r>
      <w:r w:rsidRPr="0074418C">
        <w:rPr>
          <w:rFonts w:ascii="Times New Roman" w:eastAsia="Times New Roman" w:hAnsi="Times New Roman" w:cs="Times New Roman"/>
          <w:sz w:val="28"/>
          <w:szCs w:val="28"/>
          <w:lang w:val="kk-KZ" w:eastAsia="ru-RU"/>
        </w:rPr>
        <w:t>айтарлықтай күшті байланыс</w:t>
      </w:r>
      <w:r w:rsidRPr="0074418C">
        <w:rPr>
          <w:rFonts w:ascii="Times New Roman" w:eastAsia="Times New Roman" w:hAnsi="Times New Roman" w:cs="Times New Roman"/>
          <w:sz w:val="28"/>
          <w:szCs w:val="28"/>
          <w:lang w:eastAsia="ru-RU"/>
        </w:rPr>
        <w:t>).</w:t>
      </w:r>
    </w:p>
    <w:bookmarkEnd w:id="17"/>
    <w:p w14:paraId="71AA4EE3" w14:textId="77777777" w:rsidR="00A20F5F" w:rsidRPr="0074418C" w:rsidRDefault="00A20F5F" w:rsidP="00863DF6">
      <w:pPr>
        <w:widowControl w:val="0"/>
        <w:spacing w:after="0" w:line="240" w:lineRule="auto"/>
        <w:ind w:firstLine="567"/>
        <w:jc w:val="both"/>
        <w:rPr>
          <w:rFonts w:ascii="Times New Roman" w:eastAsia="Times New Roman" w:hAnsi="Times New Roman" w:cs="Times New Roman"/>
          <w:sz w:val="28"/>
          <w:szCs w:val="28"/>
          <w:lang w:eastAsia="ru-RU"/>
        </w:rPr>
      </w:pPr>
      <w:r w:rsidRPr="0074418C">
        <w:rPr>
          <w:rFonts w:ascii="Times New Roman" w:eastAsia="Times New Roman" w:hAnsi="Times New Roman" w:cs="Times New Roman"/>
          <w:sz w:val="28"/>
          <w:szCs w:val="28"/>
          <w:lang w:eastAsia="ru-RU"/>
        </w:rPr>
        <w:t xml:space="preserve">Мемлекет </w:t>
      </w:r>
      <w:r w:rsidRPr="0074418C">
        <w:rPr>
          <w:rFonts w:ascii="Times New Roman" w:eastAsia="Times New Roman" w:hAnsi="Times New Roman" w:cs="Times New Roman"/>
          <w:sz w:val="28"/>
          <w:szCs w:val="28"/>
          <w:lang w:val="kk-KZ" w:eastAsia="ru-RU"/>
        </w:rPr>
        <w:t>тарапынан қ</w:t>
      </w:r>
      <w:r w:rsidRPr="0074418C">
        <w:rPr>
          <w:rFonts w:ascii="Times New Roman" w:eastAsia="Times New Roman" w:hAnsi="Times New Roman" w:cs="Times New Roman"/>
          <w:sz w:val="28"/>
          <w:szCs w:val="28"/>
          <w:lang w:eastAsia="ru-RU"/>
        </w:rPr>
        <w:t xml:space="preserve">осымша 1 млрд теңге қолдау </w:t>
      </w:r>
      <w:r w:rsidRPr="0074418C">
        <w:rPr>
          <w:rFonts w:ascii="Times New Roman" w:eastAsia="Times New Roman" w:hAnsi="Times New Roman" w:cs="Times New Roman"/>
          <w:sz w:val="28"/>
          <w:szCs w:val="28"/>
          <w:lang w:val="kk-KZ" w:eastAsia="ru-RU"/>
        </w:rPr>
        <w:t xml:space="preserve">көрсетілсе, </w:t>
      </w:r>
      <w:r w:rsidRPr="0074418C">
        <w:rPr>
          <w:rFonts w:ascii="Times New Roman" w:eastAsia="Times New Roman" w:hAnsi="Times New Roman" w:cs="Times New Roman"/>
          <w:sz w:val="28"/>
          <w:szCs w:val="28"/>
          <w:lang w:eastAsia="ru-RU"/>
        </w:rPr>
        <w:t>экспорт көлемін 23 мың тоннаға арттыруға мүмкіндік береді. Бұл нәтиже сыртқы сауда көлемінің мемлекет тарапынан қаржыландыруға жоғары тәуелді екенін</w:t>
      </w:r>
      <w:r w:rsidRPr="0074418C">
        <w:rPr>
          <w:rFonts w:ascii="Times New Roman" w:eastAsia="Times New Roman" w:hAnsi="Times New Roman" w:cs="Times New Roman"/>
          <w:sz w:val="28"/>
          <w:szCs w:val="28"/>
          <w:lang w:val="kk-KZ" w:eastAsia="ru-RU"/>
        </w:rPr>
        <w:t>ің</w:t>
      </w:r>
      <w:r w:rsidRPr="0074418C">
        <w:rPr>
          <w:rFonts w:ascii="Times New Roman" w:eastAsia="Times New Roman" w:hAnsi="Times New Roman" w:cs="Times New Roman"/>
          <w:sz w:val="28"/>
          <w:szCs w:val="28"/>
          <w:lang w:eastAsia="ru-RU"/>
        </w:rPr>
        <w:t xml:space="preserve"> айға</w:t>
      </w:r>
      <w:r w:rsidRPr="0074418C">
        <w:rPr>
          <w:rFonts w:ascii="Times New Roman" w:eastAsia="Times New Roman" w:hAnsi="Times New Roman" w:cs="Times New Roman"/>
          <w:sz w:val="28"/>
          <w:szCs w:val="28"/>
          <w:lang w:val="kk-KZ" w:eastAsia="ru-RU"/>
        </w:rPr>
        <w:t>ғы</w:t>
      </w:r>
      <w:r w:rsidRPr="0074418C">
        <w:rPr>
          <w:rFonts w:ascii="Times New Roman" w:eastAsia="Times New Roman" w:hAnsi="Times New Roman" w:cs="Times New Roman"/>
          <w:sz w:val="28"/>
          <w:szCs w:val="28"/>
          <w:lang w:eastAsia="ru-RU"/>
        </w:rPr>
        <w:t>.</w:t>
      </w:r>
    </w:p>
    <w:p w14:paraId="2DA15BF1" w14:textId="3F5983A3" w:rsidR="00A20F5F" w:rsidRPr="0074418C" w:rsidRDefault="00A43694" w:rsidP="00863DF6">
      <w:pPr>
        <w:widowControl w:val="0"/>
        <w:spacing w:after="0" w:line="240" w:lineRule="auto"/>
        <w:ind w:firstLine="567"/>
        <w:jc w:val="both"/>
        <w:rPr>
          <w:rFonts w:ascii="Times New Roman" w:eastAsia="Times New Roman" w:hAnsi="Times New Roman" w:cs="Times New Roman"/>
          <w:sz w:val="28"/>
          <w:szCs w:val="28"/>
          <w:lang w:eastAsia="ru-RU"/>
        </w:rPr>
      </w:pPr>
      <w:r w:rsidRPr="0074418C">
        <w:rPr>
          <w:rFonts w:ascii="Times New Roman" w:eastAsia="Times New Roman" w:hAnsi="Times New Roman" w:cs="Times New Roman"/>
          <w:sz w:val="28"/>
          <w:szCs w:val="28"/>
          <w:lang w:val="kk-KZ" w:eastAsia="ru-RU"/>
        </w:rPr>
        <w:t>14-16</w:t>
      </w:r>
      <w:r w:rsidR="00A20F5F" w:rsidRPr="0074418C">
        <w:rPr>
          <w:rFonts w:ascii="Times New Roman" w:eastAsia="Times New Roman" w:hAnsi="Times New Roman" w:cs="Times New Roman"/>
          <w:sz w:val="28"/>
          <w:szCs w:val="28"/>
          <w:lang w:eastAsia="ru-RU"/>
        </w:rPr>
        <w:t xml:space="preserve"> суреттерде </w:t>
      </w:r>
      <w:r w:rsidR="00A20F5F" w:rsidRPr="0074418C">
        <w:rPr>
          <w:rFonts w:ascii="Times New Roman" w:eastAsia="Times New Roman" w:hAnsi="Times New Roman" w:cs="Times New Roman"/>
          <w:sz w:val="28"/>
          <w:szCs w:val="28"/>
          <w:lang w:val="kk-KZ" w:eastAsia="ru-RU"/>
        </w:rPr>
        <w:t>т</w:t>
      </w:r>
      <w:r w:rsidR="00A20F5F" w:rsidRPr="0074418C">
        <w:rPr>
          <w:rFonts w:ascii="Times New Roman" w:eastAsia="Times New Roman" w:hAnsi="Times New Roman" w:cs="Times New Roman"/>
          <w:sz w:val="28"/>
          <w:szCs w:val="28"/>
          <w:lang w:eastAsia="ru-RU"/>
        </w:rPr>
        <w:t>алдау нәтижелерінің графикалық көрінісі бейнеленген.</w:t>
      </w:r>
    </w:p>
    <w:p w14:paraId="22510199" w14:textId="78A16DD3" w:rsidR="00A20F5F" w:rsidRPr="0074418C" w:rsidRDefault="00A20F5F" w:rsidP="00863DF6">
      <w:pPr>
        <w:widowControl w:val="0"/>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eastAsia="ru-RU"/>
        </w:rPr>
        <w:t xml:space="preserve">Сонымен </w:t>
      </w:r>
      <w:r w:rsidR="00BF12DC" w:rsidRPr="0074418C">
        <w:rPr>
          <w:rFonts w:ascii="Times New Roman" w:eastAsia="Times New Roman" w:hAnsi="Times New Roman" w:cs="Times New Roman"/>
          <w:sz w:val="28"/>
          <w:szCs w:val="28"/>
          <w:lang w:val="kk-KZ" w:eastAsia="ru-RU"/>
        </w:rPr>
        <w:t>бірге</w:t>
      </w:r>
      <w:r w:rsidRPr="0074418C">
        <w:rPr>
          <w:rFonts w:ascii="Times New Roman" w:eastAsia="Times New Roman" w:hAnsi="Times New Roman" w:cs="Times New Roman"/>
          <w:sz w:val="28"/>
          <w:szCs w:val="28"/>
          <w:lang w:eastAsia="ru-RU"/>
        </w:rPr>
        <w:t>, Қазақстандағы жеміс-көкөніс өндірісінің бәсекеге қабілеттілігіне әсер ететін түрлі факторлар арасындағы өзара байланысты көрсет</w:t>
      </w:r>
      <w:r w:rsidRPr="0074418C">
        <w:rPr>
          <w:rFonts w:ascii="Times New Roman" w:eastAsia="Times New Roman" w:hAnsi="Times New Roman" w:cs="Times New Roman"/>
          <w:sz w:val="28"/>
          <w:szCs w:val="28"/>
          <w:lang w:val="kk-KZ" w:eastAsia="ru-RU"/>
        </w:rPr>
        <w:t>етін</w:t>
      </w:r>
      <w:r w:rsidRPr="0074418C">
        <w:rPr>
          <w:rFonts w:ascii="Times New Roman" w:eastAsia="Times New Roman" w:hAnsi="Times New Roman" w:cs="Times New Roman"/>
          <w:sz w:val="28"/>
          <w:szCs w:val="28"/>
          <w:lang w:eastAsia="ru-RU"/>
        </w:rPr>
        <w:t xml:space="preserve"> корреляциялық матрица ұсынылған</w:t>
      </w:r>
      <w:r w:rsidRPr="0074418C">
        <w:rPr>
          <w:rFonts w:ascii="Times New Roman" w:eastAsia="Times New Roman" w:hAnsi="Times New Roman" w:cs="Times New Roman"/>
          <w:sz w:val="28"/>
          <w:szCs w:val="28"/>
          <w:lang w:val="kk-KZ" w:eastAsia="ru-RU"/>
        </w:rPr>
        <w:t>.</w:t>
      </w:r>
    </w:p>
    <w:p w14:paraId="677949D3" w14:textId="3F4909FB" w:rsidR="005401E1" w:rsidRPr="0074418C" w:rsidRDefault="00BA7184" w:rsidP="00BA7184">
      <w:pPr>
        <w:widowControl w:val="0"/>
        <w:spacing w:after="0" w:line="240" w:lineRule="auto"/>
        <w:ind w:firstLine="567"/>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val="kk-KZ" w:eastAsia="ru-RU"/>
        </w:rPr>
        <w:drawing>
          <wp:inline distT="0" distB="0" distL="0" distR="0" wp14:anchorId="78DB309B" wp14:editId="73752342">
            <wp:extent cx="3903980" cy="2863511"/>
            <wp:effectExtent l="0" t="0" r="1270" b="0"/>
            <wp:docPr id="410624393"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0200" cy="2875408"/>
                    </a:xfrm>
                    <a:prstGeom prst="rect">
                      <a:avLst/>
                    </a:prstGeom>
                    <a:noFill/>
                    <a:ln>
                      <a:noFill/>
                    </a:ln>
                  </pic:spPr>
                </pic:pic>
              </a:graphicData>
            </a:graphic>
          </wp:inline>
        </w:drawing>
      </w:r>
    </w:p>
    <w:p w14:paraId="456AE62B" w14:textId="4264047C" w:rsidR="00A20F5F" w:rsidRPr="0074418C" w:rsidRDefault="00A43694" w:rsidP="00316614">
      <w:pPr>
        <w:widowControl w:val="0"/>
        <w:spacing w:after="0" w:line="228" w:lineRule="auto"/>
        <w:ind w:firstLine="567"/>
        <w:jc w:val="center"/>
        <w:rPr>
          <w:rFonts w:ascii="Times New Roman" w:eastAsia="Times New Roman" w:hAnsi="Times New Roman" w:cs="Times New Roman"/>
          <w:sz w:val="28"/>
          <w:szCs w:val="28"/>
          <w:lang w:val="kk-KZ" w:eastAsia="ru-RU"/>
        </w:rPr>
      </w:pPr>
      <w:r w:rsidRPr="0074418C">
        <w:rPr>
          <w:rFonts w:ascii="Times New Roman" w:hAnsi="Times New Roman" w:cs="Times New Roman"/>
          <w:sz w:val="28"/>
          <w:szCs w:val="28"/>
          <w:lang w:val="kk-KZ"/>
        </w:rPr>
        <w:t>Сурет 14 –</w:t>
      </w:r>
      <w:r w:rsidR="00A20F5F" w:rsidRPr="0074418C">
        <w:rPr>
          <w:rFonts w:ascii="Times New Roman" w:hAnsi="Times New Roman" w:cs="Times New Roman"/>
          <w:sz w:val="28"/>
          <w:szCs w:val="28"/>
          <w:lang w:val="kk-KZ"/>
        </w:rPr>
        <w:t xml:space="preserve"> Ауыл шаруашылығы дақылдары өнімділігінің жауын-шашын мөлшеріне тәуелділігі</w:t>
      </w:r>
    </w:p>
    <w:p w14:paraId="3F9EED4E" w14:textId="77777777" w:rsidR="005401E1" w:rsidRPr="0074418C" w:rsidRDefault="005401E1" w:rsidP="00A43694">
      <w:pPr>
        <w:pStyle w:val="style32"/>
        <w:widowControl w:val="0"/>
        <w:shd w:val="clear" w:color="auto" w:fill="FFFFFF"/>
        <w:spacing w:before="0" w:beforeAutospacing="0" w:after="0" w:afterAutospacing="0" w:line="216" w:lineRule="auto"/>
        <w:ind w:firstLine="567"/>
        <w:jc w:val="both"/>
        <w:rPr>
          <w:szCs w:val="28"/>
          <w:lang w:val="kk-KZ"/>
        </w:rPr>
      </w:pPr>
    </w:p>
    <w:p w14:paraId="059E9B6A" w14:textId="4393B9A5" w:rsidR="00A43694" w:rsidRPr="0074418C" w:rsidRDefault="00A43694" w:rsidP="00A43694">
      <w:pPr>
        <w:pStyle w:val="style32"/>
        <w:widowControl w:val="0"/>
        <w:shd w:val="clear" w:color="auto" w:fill="FFFFFF"/>
        <w:spacing w:before="0" w:beforeAutospacing="0" w:after="0" w:afterAutospacing="0" w:line="216" w:lineRule="auto"/>
        <w:ind w:firstLine="567"/>
        <w:jc w:val="both"/>
        <w:rPr>
          <w:szCs w:val="28"/>
          <w:lang w:val="kk-KZ"/>
        </w:rPr>
      </w:pPr>
      <w:r w:rsidRPr="0074418C">
        <w:rPr>
          <w:szCs w:val="28"/>
          <w:lang w:val="kk-KZ"/>
        </w:rPr>
        <w:t>Ескерту – автормен әдебиет негізінде құралған [</w:t>
      </w:r>
      <w:r w:rsidR="005B0AB4" w:rsidRPr="0074418C">
        <w:rPr>
          <w:szCs w:val="28"/>
        </w:rPr>
        <w:t>2</w:t>
      </w:r>
      <w:r w:rsidR="0080518A" w:rsidRPr="0074418C">
        <w:rPr>
          <w:szCs w:val="28"/>
        </w:rPr>
        <w:t>17</w:t>
      </w:r>
      <w:r w:rsidRPr="0074418C">
        <w:rPr>
          <w:szCs w:val="28"/>
          <w:lang w:val="kk-KZ"/>
        </w:rPr>
        <w:t>]</w:t>
      </w:r>
    </w:p>
    <w:p w14:paraId="54613CA7" w14:textId="77777777" w:rsidR="00A20F5F" w:rsidRPr="0074418C" w:rsidRDefault="00A20F5F" w:rsidP="00A20F5F">
      <w:pPr>
        <w:widowControl w:val="0"/>
        <w:spacing w:after="0" w:line="228" w:lineRule="auto"/>
        <w:ind w:firstLine="567"/>
        <w:jc w:val="both"/>
        <w:rPr>
          <w:rFonts w:ascii="Times New Roman" w:eastAsia="Times New Roman" w:hAnsi="Times New Roman" w:cs="Times New Roman"/>
          <w:sz w:val="28"/>
          <w:szCs w:val="28"/>
          <w:lang w:val="kk-KZ" w:eastAsia="ru-RU"/>
        </w:rPr>
      </w:pPr>
    </w:p>
    <w:p w14:paraId="3160A889" w14:textId="77777777" w:rsidR="00A20F5F" w:rsidRPr="0074418C" w:rsidRDefault="00A20F5F" w:rsidP="00A20F5F">
      <w:pPr>
        <w:widowControl w:val="0"/>
        <w:spacing w:after="0" w:line="228"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Замануи суару жүйелерін іске қоспаса, табиғи жауын-шашынның тиімділігі төмен болып қала береді, сондықтан оның егін өнімділігіне ықпалы айтарлықтай шектеулі. Бұл жағдай ауыл шаруашылығында суды үнемдеуге бағытталған жаңа технологияларды енгізудің маңыздылығын көрсетеді.</w:t>
      </w:r>
    </w:p>
    <w:p w14:paraId="642E6FC0" w14:textId="77777777" w:rsidR="00A20F5F" w:rsidRPr="0074418C" w:rsidRDefault="00A20F5F" w:rsidP="00A20F5F">
      <w:pPr>
        <w:widowControl w:val="0"/>
        <w:spacing w:after="0" w:line="228" w:lineRule="auto"/>
        <w:ind w:firstLine="567"/>
        <w:jc w:val="both"/>
        <w:rPr>
          <w:rFonts w:ascii="Times New Roman" w:eastAsia="Times New Roman" w:hAnsi="Times New Roman" w:cs="Times New Roman"/>
          <w:sz w:val="28"/>
          <w:szCs w:val="28"/>
          <w:lang w:val="kk-KZ" w:eastAsia="ru-RU"/>
        </w:rPr>
      </w:pPr>
    </w:p>
    <w:p w14:paraId="33E75644" w14:textId="27437D3C" w:rsidR="005401E1" w:rsidRPr="0074418C" w:rsidRDefault="00BA7184" w:rsidP="00316614">
      <w:pPr>
        <w:widowControl w:val="0"/>
        <w:spacing w:after="0" w:line="228" w:lineRule="auto"/>
        <w:ind w:firstLine="567"/>
        <w:jc w:val="center"/>
        <w:rPr>
          <w:rFonts w:ascii="Times New Roman" w:hAnsi="Times New Roman" w:cs="Times New Roman"/>
          <w:sz w:val="28"/>
          <w:szCs w:val="28"/>
          <w:lang w:val="kk-KZ"/>
        </w:rPr>
      </w:pPr>
      <w:r>
        <w:rPr>
          <w:rFonts w:ascii="Times New Roman" w:eastAsia="Times New Roman" w:hAnsi="Times New Roman" w:cs="Times New Roman"/>
          <w:noProof/>
          <w:sz w:val="28"/>
          <w:szCs w:val="28"/>
          <w:lang w:eastAsia="ru-RU"/>
        </w:rPr>
        <w:lastRenderedPageBreak/>
        <w:drawing>
          <wp:inline distT="0" distB="0" distL="0" distR="0" wp14:anchorId="01C8BAFA" wp14:editId="2AA36431">
            <wp:extent cx="5048203" cy="3633880"/>
            <wp:effectExtent l="0" t="0" r="635" b="5080"/>
            <wp:docPr id="429686909"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7744" cy="3662343"/>
                    </a:xfrm>
                    <a:prstGeom prst="rect">
                      <a:avLst/>
                    </a:prstGeom>
                    <a:noFill/>
                    <a:ln>
                      <a:noFill/>
                    </a:ln>
                  </pic:spPr>
                </pic:pic>
              </a:graphicData>
            </a:graphic>
          </wp:inline>
        </w:drawing>
      </w:r>
    </w:p>
    <w:p w14:paraId="46B17892" w14:textId="0BB08E04" w:rsidR="00A20F5F" w:rsidRPr="0074418C" w:rsidRDefault="00A43694" w:rsidP="00316614">
      <w:pPr>
        <w:widowControl w:val="0"/>
        <w:spacing w:after="0" w:line="228" w:lineRule="auto"/>
        <w:ind w:firstLine="567"/>
        <w:jc w:val="center"/>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Сурет 15 </w:t>
      </w:r>
      <w:r w:rsidR="00A20F5F" w:rsidRPr="0074418C">
        <w:rPr>
          <w:rFonts w:ascii="Times New Roman" w:hAnsi="Times New Roman" w:cs="Times New Roman"/>
          <w:sz w:val="28"/>
          <w:szCs w:val="28"/>
          <w:lang w:val="kk-KZ"/>
        </w:rPr>
        <w:t>– Ауыл шаруашылығы дақылдары өнімділігінің субсидиялар көлеміне тәуелділігі</w:t>
      </w:r>
    </w:p>
    <w:p w14:paraId="0F205C15" w14:textId="77777777" w:rsidR="005401E1" w:rsidRPr="0074418C" w:rsidRDefault="005401E1" w:rsidP="00A43694">
      <w:pPr>
        <w:pStyle w:val="style32"/>
        <w:widowControl w:val="0"/>
        <w:shd w:val="clear" w:color="auto" w:fill="FFFFFF"/>
        <w:spacing w:before="0" w:beforeAutospacing="0" w:after="0" w:afterAutospacing="0" w:line="216" w:lineRule="auto"/>
        <w:ind w:firstLine="567"/>
        <w:jc w:val="both"/>
        <w:rPr>
          <w:szCs w:val="28"/>
          <w:lang w:val="kk-KZ"/>
        </w:rPr>
      </w:pPr>
    </w:p>
    <w:p w14:paraId="3F241F02" w14:textId="1B86B5BA" w:rsidR="00A43694" w:rsidRPr="0074418C" w:rsidRDefault="00A43694" w:rsidP="00A43694">
      <w:pPr>
        <w:pStyle w:val="style32"/>
        <w:widowControl w:val="0"/>
        <w:shd w:val="clear" w:color="auto" w:fill="FFFFFF"/>
        <w:spacing w:before="0" w:beforeAutospacing="0" w:after="0" w:afterAutospacing="0" w:line="216" w:lineRule="auto"/>
        <w:ind w:firstLine="567"/>
        <w:jc w:val="both"/>
        <w:rPr>
          <w:szCs w:val="28"/>
          <w:lang w:val="kk-KZ"/>
        </w:rPr>
      </w:pPr>
      <w:r w:rsidRPr="0074418C">
        <w:rPr>
          <w:szCs w:val="28"/>
          <w:lang w:val="kk-KZ"/>
        </w:rPr>
        <w:t>Ескерту – автормен әдебиет негізінде құралған [</w:t>
      </w:r>
      <w:r w:rsidR="0080518A" w:rsidRPr="0074418C">
        <w:rPr>
          <w:szCs w:val="28"/>
        </w:rPr>
        <w:t>217</w:t>
      </w:r>
      <w:r w:rsidRPr="0074418C">
        <w:rPr>
          <w:szCs w:val="28"/>
          <w:lang w:val="kk-KZ"/>
        </w:rPr>
        <w:t>]</w:t>
      </w:r>
    </w:p>
    <w:p w14:paraId="2E3A6932" w14:textId="77777777" w:rsidR="00A20F5F" w:rsidRPr="0074418C" w:rsidRDefault="00A20F5F" w:rsidP="00A20F5F">
      <w:pPr>
        <w:widowControl w:val="0"/>
        <w:spacing w:after="0" w:line="228" w:lineRule="auto"/>
        <w:ind w:firstLine="567"/>
        <w:jc w:val="both"/>
        <w:rPr>
          <w:rFonts w:ascii="Times New Roman" w:eastAsia="Times New Roman" w:hAnsi="Times New Roman" w:cs="Times New Roman"/>
          <w:sz w:val="28"/>
          <w:szCs w:val="28"/>
          <w:lang w:val="kk-KZ" w:eastAsia="ru-RU"/>
        </w:rPr>
      </w:pPr>
    </w:p>
    <w:p w14:paraId="11E269E6" w14:textId="77777777" w:rsidR="00A20F5F" w:rsidRDefault="00A20F5F" w:rsidP="00A20F5F">
      <w:pPr>
        <w:widowControl w:val="0"/>
        <w:spacing w:after="0" w:line="228"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Мемлекеттік қолдау ауыл шаруашылығы дақылдарының өнімділігін арттыруда шешуші факторлардың бірі болып табылады. Субсидиялардың көбеюі жеміс-көкөніс секторының өркендеуіне елеулі ықпал етеді, бұл көрсеткіштердің жоғары өзара байланыс деңгейімен көрсетілген.</w:t>
      </w:r>
    </w:p>
    <w:p w14:paraId="099F61B3" w14:textId="3C149E0F" w:rsidR="00BA7184" w:rsidRPr="0074418C" w:rsidRDefault="00BA7184" w:rsidP="00BA7184">
      <w:pPr>
        <w:widowControl w:val="0"/>
        <w:spacing w:after="0" w:line="228" w:lineRule="auto"/>
        <w:ind w:firstLine="567"/>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val="kk-KZ" w:eastAsia="ru-RU"/>
        </w:rPr>
        <w:drawing>
          <wp:inline distT="0" distB="0" distL="0" distR="0" wp14:anchorId="1CF2D0D4" wp14:editId="33B2C8D2">
            <wp:extent cx="4197350" cy="3030889"/>
            <wp:effectExtent l="0" t="0" r="0" b="0"/>
            <wp:docPr id="1248744643"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06162" cy="3037252"/>
                    </a:xfrm>
                    <a:prstGeom prst="rect">
                      <a:avLst/>
                    </a:prstGeom>
                    <a:noFill/>
                    <a:ln>
                      <a:noFill/>
                    </a:ln>
                  </pic:spPr>
                </pic:pic>
              </a:graphicData>
            </a:graphic>
          </wp:inline>
        </w:drawing>
      </w:r>
    </w:p>
    <w:p w14:paraId="59A7C5C9" w14:textId="767DE0A9" w:rsidR="00A20F5F" w:rsidRPr="00D726AE" w:rsidRDefault="00A43694" w:rsidP="00316614">
      <w:pPr>
        <w:widowControl w:val="0"/>
        <w:spacing w:after="0" w:line="228" w:lineRule="auto"/>
        <w:ind w:firstLine="567"/>
        <w:jc w:val="center"/>
        <w:rPr>
          <w:rFonts w:ascii="Times New Roman" w:eastAsia="Times New Roman" w:hAnsi="Times New Roman" w:cs="Times New Roman"/>
          <w:sz w:val="28"/>
          <w:szCs w:val="28"/>
          <w:lang w:val="kk-KZ" w:eastAsia="ru-RU"/>
        </w:rPr>
      </w:pPr>
      <w:r w:rsidRPr="0074418C">
        <w:rPr>
          <w:rFonts w:ascii="Times New Roman" w:hAnsi="Times New Roman" w:cs="Times New Roman"/>
          <w:sz w:val="28"/>
          <w:szCs w:val="28"/>
          <w:lang w:val="kk-KZ"/>
        </w:rPr>
        <w:t>Сурет 16</w:t>
      </w:r>
      <w:r w:rsidR="00A20F5F" w:rsidRPr="00D726AE">
        <w:rPr>
          <w:rFonts w:ascii="Times New Roman" w:hAnsi="Times New Roman" w:cs="Times New Roman"/>
          <w:sz w:val="28"/>
          <w:szCs w:val="28"/>
          <w:lang w:val="kk-KZ"/>
        </w:rPr>
        <w:t xml:space="preserve"> – Экспорттың субсидияларға тәуелділігі</w:t>
      </w:r>
    </w:p>
    <w:p w14:paraId="4A150F4F" w14:textId="77777777" w:rsidR="005401E1" w:rsidRPr="0074418C" w:rsidRDefault="005401E1" w:rsidP="00A43694">
      <w:pPr>
        <w:pStyle w:val="style32"/>
        <w:widowControl w:val="0"/>
        <w:shd w:val="clear" w:color="auto" w:fill="FFFFFF"/>
        <w:spacing w:before="0" w:beforeAutospacing="0" w:after="0" w:afterAutospacing="0" w:line="216" w:lineRule="auto"/>
        <w:ind w:firstLine="567"/>
        <w:jc w:val="both"/>
        <w:rPr>
          <w:szCs w:val="28"/>
          <w:lang w:val="kk-KZ"/>
        </w:rPr>
      </w:pPr>
    </w:p>
    <w:p w14:paraId="53CE9303" w14:textId="2F9AEA85" w:rsidR="00A43694" w:rsidRPr="0074418C" w:rsidRDefault="00A43694" w:rsidP="00A43694">
      <w:pPr>
        <w:pStyle w:val="style32"/>
        <w:widowControl w:val="0"/>
        <w:shd w:val="clear" w:color="auto" w:fill="FFFFFF"/>
        <w:spacing w:before="0" w:beforeAutospacing="0" w:after="0" w:afterAutospacing="0" w:line="216" w:lineRule="auto"/>
        <w:ind w:firstLine="567"/>
        <w:jc w:val="both"/>
        <w:rPr>
          <w:szCs w:val="28"/>
          <w:lang w:val="kk-KZ"/>
        </w:rPr>
      </w:pPr>
      <w:r w:rsidRPr="0074418C">
        <w:rPr>
          <w:szCs w:val="28"/>
          <w:lang w:val="kk-KZ"/>
        </w:rPr>
        <w:t>Ескерту – автормен әдебиет негізінде құралған [</w:t>
      </w:r>
      <w:r w:rsidR="0080518A" w:rsidRPr="00D726AE">
        <w:rPr>
          <w:szCs w:val="28"/>
          <w:lang w:val="kk-KZ"/>
        </w:rPr>
        <w:t>217</w:t>
      </w:r>
      <w:r w:rsidRPr="0074418C">
        <w:rPr>
          <w:szCs w:val="28"/>
          <w:lang w:val="kk-KZ"/>
        </w:rPr>
        <w:t>]</w:t>
      </w:r>
    </w:p>
    <w:p w14:paraId="3F3803A1" w14:textId="77777777" w:rsidR="009B5367" w:rsidRPr="0074418C" w:rsidRDefault="009B5367" w:rsidP="00A20F5F">
      <w:pPr>
        <w:widowControl w:val="0"/>
        <w:spacing w:after="0" w:line="228" w:lineRule="auto"/>
        <w:ind w:firstLine="567"/>
        <w:jc w:val="both"/>
        <w:rPr>
          <w:rFonts w:ascii="Times New Roman" w:eastAsia="Times New Roman" w:hAnsi="Times New Roman" w:cs="Times New Roman"/>
          <w:sz w:val="28"/>
          <w:szCs w:val="28"/>
          <w:lang w:val="kk-KZ" w:eastAsia="ru-RU"/>
        </w:rPr>
      </w:pPr>
    </w:p>
    <w:p w14:paraId="050ABD80" w14:textId="730C702B" w:rsidR="00A20F5F" w:rsidRPr="0074418C" w:rsidRDefault="00A20F5F" w:rsidP="00A20F5F">
      <w:pPr>
        <w:widowControl w:val="0"/>
        <w:spacing w:after="0" w:line="228"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lastRenderedPageBreak/>
        <w:t>Экспорттың бәсекеге қабілеттілігі қаржыландыру деңгейіне тікелей байланысты. Саланы қолдауға бөлінетін мемлекеттік қаржы көлемі артқан сайын, шетелге жөнелтілетін өнім мөлшері де соғұрлым ұлғаяды.</w:t>
      </w:r>
    </w:p>
    <w:p w14:paraId="4F6EA758" w14:textId="77777777" w:rsidR="00A47216" w:rsidRPr="0074418C" w:rsidRDefault="00A47216" w:rsidP="00A20F5F">
      <w:pPr>
        <w:widowControl w:val="0"/>
        <w:spacing w:after="0" w:line="228" w:lineRule="auto"/>
        <w:ind w:firstLine="567"/>
        <w:jc w:val="both"/>
        <w:rPr>
          <w:rFonts w:ascii="Times New Roman" w:eastAsia="Times New Roman" w:hAnsi="Times New Roman" w:cs="Times New Roman"/>
          <w:sz w:val="28"/>
          <w:szCs w:val="28"/>
          <w:lang w:val="kk-KZ" w:eastAsia="ru-RU"/>
        </w:rPr>
      </w:pPr>
    </w:p>
    <w:p w14:paraId="04CF7711" w14:textId="4D3895F8" w:rsidR="005401E1" w:rsidRPr="0074418C" w:rsidRDefault="005C0F6A" w:rsidP="006B1F11">
      <w:pPr>
        <w:widowControl w:val="0"/>
        <w:spacing w:after="0" w:line="228" w:lineRule="auto"/>
        <w:ind w:firstLine="567"/>
        <w:rPr>
          <w:rFonts w:ascii="Times New Roman" w:hAnsi="Times New Roman" w:cs="Times New Roman"/>
          <w:sz w:val="28"/>
          <w:szCs w:val="28"/>
          <w:lang w:val="kk-KZ"/>
        </w:rPr>
      </w:pPr>
      <w:r>
        <w:rPr>
          <w:rFonts w:ascii="Times New Roman" w:eastAsia="Times New Roman" w:hAnsi="Times New Roman" w:cs="Times New Roman"/>
          <w:noProof/>
          <w:sz w:val="28"/>
          <w:szCs w:val="28"/>
          <w:lang w:val="en-US" w:eastAsia="ru-RU"/>
        </w:rPr>
        <w:drawing>
          <wp:inline distT="0" distB="0" distL="0" distR="0" wp14:anchorId="7DC8851D" wp14:editId="6594BDB6">
            <wp:extent cx="5388027" cy="4629150"/>
            <wp:effectExtent l="0" t="0" r="3175" b="0"/>
            <wp:docPr id="1633799849"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8621" cy="4638252"/>
                    </a:xfrm>
                    <a:prstGeom prst="rect">
                      <a:avLst/>
                    </a:prstGeom>
                    <a:noFill/>
                    <a:ln>
                      <a:noFill/>
                    </a:ln>
                  </pic:spPr>
                </pic:pic>
              </a:graphicData>
            </a:graphic>
          </wp:inline>
        </w:drawing>
      </w:r>
    </w:p>
    <w:p w14:paraId="55126A7F" w14:textId="6E96F8FC" w:rsidR="00A20F5F" w:rsidRPr="0074418C" w:rsidRDefault="00A43694" w:rsidP="00316614">
      <w:pPr>
        <w:widowControl w:val="0"/>
        <w:spacing w:after="0" w:line="228" w:lineRule="auto"/>
        <w:ind w:firstLine="567"/>
        <w:jc w:val="center"/>
        <w:rPr>
          <w:rFonts w:ascii="Times New Roman" w:eastAsia="Times New Roman" w:hAnsi="Times New Roman" w:cs="Times New Roman"/>
          <w:sz w:val="28"/>
          <w:szCs w:val="28"/>
          <w:lang w:val="kk-KZ" w:eastAsia="ru-RU"/>
        </w:rPr>
      </w:pPr>
      <w:r w:rsidRPr="0074418C">
        <w:rPr>
          <w:rFonts w:ascii="Times New Roman" w:hAnsi="Times New Roman" w:cs="Times New Roman"/>
          <w:sz w:val="28"/>
          <w:szCs w:val="28"/>
          <w:lang w:val="kk-KZ"/>
        </w:rPr>
        <w:t>Сурет 17 –</w:t>
      </w:r>
      <w:r w:rsidR="00A20F5F" w:rsidRPr="0074418C">
        <w:rPr>
          <w:rFonts w:ascii="Times New Roman" w:hAnsi="Times New Roman" w:cs="Times New Roman"/>
          <w:sz w:val="28"/>
          <w:szCs w:val="28"/>
          <w:lang w:val="kk-KZ"/>
        </w:rPr>
        <w:t xml:space="preserve"> Бәсекелестік артықшылық факторларының корреляциялық матрицасы</w:t>
      </w:r>
    </w:p>
    <w:p w14:paraId="24F92364" w14:textId="77777777" w:rsidR="005401E1" w:rsidRPr="0074418C" w:rsidRDefault="005401E1" w:rsidP="00A43694">
      <w:pPr>
        <w:pStyle w:val="style32"/>
        <w:widowControl w:val="0"/>
        <w:shd w:val="clear" w:color="auto" w:fill="FFFFFF"/>
        <w:spacing w:before="0" w:beforeAutospacing="0" w:after="0" w:afterAutospacing="0" w:line="216" w:lineRule="auto"/>
        <w:ind w:firstLine="567"/>
        <w:jc w:val="both"/>
        <w:rPr>
          <w:szCs w:val="28"/>
          <w:lang w:val="kk-KZ"/>
        </w:rPr>
      </w:pPr>
    </w:p>
    <w:p w14:paraId="40F1D9D2" w14:textId="3D064F12" w:rsidR="00A43694" w:rsidRPr="0074418C" w:rsidRDefault="00A43694" w:rsidP="00A43694">
      <w:pPr>
        <w:pStyle w:val="style32"/>
        <w:widowControl w:val="0"/>
        <w:shd w:val="clear" w:color="auto" w:fill="FFFFFF"/>
        <w:spacing w:before="0" w:beforeAutospacing="0" w:after="0" w:afterAutospacing="0" w:line="216" w:lineRule="auto"/>
        <w:ind w:firstLine="567"/>
        <w:jc w:val="both"/>
        <w:rPr>
          <w:szCs w:val="28"/>
          <w:lang w:val="kk-KZ"/>
        </w:rPr>
      </w:pPr>
      <w:r w:rsidRPr="0074418C">
        <w:rPr>
          <w:szCs w:val="28"/>
          <w:lang w:val="kk-KZ"/>
        </w:rPr>
        <w:t>Ескерту – автормен әдебиет негізінде құралған [</w:t>
      </w:r>
      <w:r w:rsidR="0080518A" w:rsidRPr="0074418C">
        <w:rPr>
          <w:szCs w:val="28"/>
        </w:rPr>
        <w:t>218</w:t>
      </w:r>
      <w:r w:rsidRPr="0074418C">
        <w:rPr>
          <w:szCs w:val="28"/>
          <w:lang w:val="kk-KZ"/>
        </w:rPr>
        <w:t>]</w:t>
      </w:r>
    </w:p>
    <w:p w14:paraId="2E035B8A" w14:textId="77777777" w:rsidR="00A20F5F" w:rsidRPr="0074418C" w:rsidRDefault="00A20F5F" w:rsidP="00A20F5F">
      <w:pPr>
        <w:widowControl w:val="0"/>
        <w:spacing w:after="0" w:line="228" w:lineRule="auto"/>
        <w:ind w:firstLine="567"/>
        <w:jc w:val="both"/>
        <w:rPr>
          <w:rFonts w:ascii="Times New Roman" w:eastAsia="Times New Roman" w:hAnsi="Times New Roman" w:cs="Times New Roman"/>
          <w:sz w:val="28"/>
          <w:szCs w:val="28"/>
          <w:lang w:val="kk-KZ" w:eastAsia="ru-RU"/>
        </w:rPr>
      </w:pPr>
    </w:p>
    <w:p w14:paraId="51DB9BC4" w14:textId="0EDE345F" w:rsidR="00A20F5F" w:rsidRPr="0074418C" w:rsidRDefault="00A20F5F" w:rsidP="00A20F5F">
      <w:pPr>
        <w:widowControl w:val="0"/>
        <w:spacing w:after="0" w:line="228"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Жүргізілген корреляциялық-регрессиялық талдау нәтижелеріне сүйене отырып, Қазақстанда мемлекеттік қолдау шараларын күшейту және жеміс-көкөніс өндірісінің бәсекеге қабілеттілігін арттыру мақсатында инфрақұрылымға инвестиция тарту қажет.</w:t>
      </w:r>
    </w:p>
    <w:p w14:paraId="70F397D9" w14:textId="28C12436" w:rsidR="00A20F5F" w:rsidRPr="0074418C" w:rsidRDefault="00A20F5F" w:rsidP="00A20F5F">
      <w:pPr>
        <w:widowControl w:val="0"/>
        <w:spacing w:after="0" w:line="228"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Саладағы жағдайды, даму перспективаларын және негізгі факторларды жан-жақты бағалау үшін еліміздің жеміс-көкөніс өндірісіне SWOT-талдау жүргізілді</w:t>
      </w:r>
      <w:r w:rsidR="00B21C62" w:rsidRPr="0074418C">
        <w:rPr>
          <w:rFonts w:ascii="Times New Roman" w:eastAsia="Times New Roman" w:hAnsi="Times New Roman" w:cs="Times New Roman"/>
          <w:sz w:val="28"/>
          <w:szCs w:val="28"/>
          <w:lang w:val="kk-KZ" w:eastAsia="ru-RU"/>
        </w:rPr>
        <w:t xml:space="preserve"> (11-кесте)</w:t>
      </w:r>
      <w:r w:rsidRPr="0074418C">
        <w:rPr>
          <w:rFonts w:ascii="Times New Roman" w:eastAsia="Times New Roman" w:hAnsi="Times New Roman" w:cs="Times New Roman"/>
          <w:sz w:val="28"/>
          <w:szCs w:val="28"/>
          <w:lang w:val="kk-KZ" w:eastAsia="ru-RU"/>
        </w:rPr>
        <w:t>.</w:t>
      </w:r>
    </w:p>
    <w:p w14:paraId="014F9696" w14:textId="77777777" w:rsidR="00A43694" w:rsidRPr="0074418C" w:rsidRDefault="00A43694" w:rsidP="00A20F5F">
      <w:pPr>
        <w:widowControl w:val="0"/>
        <w:spacing w:after="0" w:line="228" w:lineRule="auto"/>
        <w:ind w:firstLine="567"/>
        <w:jc w:val="both"/>
        <w:rPr>
          <w:rFonts w:ascii="Times New Roman" w:eastAsia="Times New Roman" w:hAnsi="Times New Roman" w:cs="Times New Roman"/>
          <w:sz w:val="28"/>
          <w:szCs w:val="28"/>
          <w:lang w:val="kk-KZ" w:eastAsia="ru-RU"/>
        </w:rPr>
      </w:pPr>
    </w:p>
    <w:p w14:paraId="26178272" w14:textId="77777777" w:rsidR="005401E1" w:rsidRPr="0074418C" w:rsidRDefault="005401E1" w:rsidP="00A20F5F">
      <w:pPr>
        <w:widowControl w:val="0"/>
        <w:spacing w:after="0" w:line="228" w:lineRule="auto"/>
        <w:ind w:firstLine="567"/>
        <w:jc w:val="both"/>
        <w:rPr>
          <w:rFonts w:ascii="Times New Roman" w:eastAsia="Times New Roman" w:hAnsi="Times New Roman" w:cs="Times New Roman"/>
          <w:sz w:val="28"/>
          <w:szCs w:val="28"/>
          <w:lang w:val="kk-KZ" w:eastAsia="ru-RU"/>
        </w:rPr>
      </w:pPr>
    </w:p>
    <w:p w14:paraId="6EF41CE3" w14:textId="77777777" w:rsidR="005401E1" w:rsidRPr="0074418C" w:rsidRDefault="005401E1" w:rsidP="00A20F5F">
      <w:pPr>
        <w:widowControl w:val="0"/>
        <w:spacing w:after="0" w:line="228" w:lineRule="auto"/>
        <w:ind w:firstLine="567"/>
        <w:jc w:val="both"/>
        <w:rPr>
          <w:rFonts w:ascii="Times New Roman" w:eastAsia="Times New Roman" w:hAnsi="Times New Roman" w:cs="Times New Roman"/>
          <w:sz w:val="28"/>
          <w:szCs w:val="28"/>
          <w:lang w:val="kk-KZ" w:eastAsia="ru-RU"/>
        </w:rPr>
      </w:pPr>
    </w:p>
    <w:p w14:paraId="260529A0" w14:textId="77777777" w:rsidR="005401E1" w:rsidRPr="0074418C" w:rsidRDefault="005401E1" w:rsidP="00A20F5F">
      <w:pPr>
        <w:widowControl w:val="0"/>
        <w:spacing w:after="0" w:line="228" w:lineRule="auto"/>
        <w:ind w:firstLine="567"/>
        <w:jc w:val="both"/>
        <w:rPr>
          <w:rFonts w:ascii="Times New Roman" w:eastAsia="Times New Roman" w:hAnsi="Times New Roman" w:cs="Times New Roman"/>
          <w:sz w:val="28"/>
          <w:szCs w:val="28"/>
          <w:lang w:val="kk-KZ" w:eastAsia="ru-RU"/>
        </w:rPr>
      </w:pPr>
    </w:p>
    <w:p w14:paraId="2F1AAE07" w14:textId="77777777" w:rsidR="005401E1" w:rsidRPr="0074418C" w:rsidRDefault="005401E1" w:rsidP="00A20F5F">
      <w:pPr>
        <w:widowControl w:val="0"/>
        <w:spacing w:after="0" w:line="228" w:lineRule="auto"/>
        <w:ind w:firstLine="567"/>
        <w:jc w:val="both"/>
        <w:rPr>
          <w:rFonts w:ascii="Times New Roman" w:eastAsia="Times New Roman" w:hAnsi="Times New Roman" w:cs="Times New Roman"/>
          <w:sz w:val="28"/>
          <w:szCs w:val="28"/>
          <w:lang w:val="kk-KZ" w:eastAsia="ru-RU"/>
        </w:rPr>
      </w:pPr>
    </w:p>
    <w:p w14:paraId="2D930049" w14:textId="77777777" w:rsidR="005401E1" w:rsidRPr="0074418C" w:rsidRDefault="005401E1" w:rsidP="00A20F5F">
      <w:pPr>
        <w:widowControl w:val="0"/>
        <w:spacing w:after="0" w:line="228" w:lineRule="auto"/>
        <w:ind w:firstLine="567"/>
        <w:jc w:val="both"/>
        <w:rPr>
          <w:rFonts w:ascii="Times New Roman" w:eastAsia="Times New Roman" w:hAnsi="Times New Roman" w:cs="Times New Roman"/>
          <w:sz w:val="28"/>
          <w:szCs w:val="28"/>
          <w:lang w:val="kk-KZ" w:eastAsia="ru-RU"/>
        </w:rPr>
      </w:pPr>
    </w:p>
    <w:p w14:paraId="7B7EBDC4" w14:textId="77777777" w:rsidR="005401E1" w:rsidRPr="0074418C" w:rsidRDefault="005401E1" w:rsidP="00A20F5F">
      <w:pPr>
        <w:widowControl w:val="0"/>
        <w:spacing w:after="0" w:line="228" w:lineRule="auto"/>
        <w:ind w:firstLine="567"/>
        <w:jc w:val="both"/>
        <w:rPr>
          <w:rFonts w:ascii="Times New Roman" w:eastAsia="Times New Roman" w:hAnsi="Times New Roman" w:cs="Times New Roman"/>
          <w:sz w:val="28"/>
          <w:szCs w:val="28"/>
          <w:lang w:val="kk-KZ" w:eastAsia="ru-RU"/>
        </w:rPr>
      </w:pPr>
    </w:p>
    <w:p w14:paraId="4C156461" w14:textId="13813867" w:rsidR="00A20F5F" w:rsidRPr="0074418C" w:rsidRDefault="009D447B" w:rsidP="009D447B">
      <w:pPr>
        <w:widowControl w:val="0"/>
        <w:spacing w:after="0" w:line="228" w:lineRule="auto"/>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lastRenderedPageBreak/>
        <w:t xml:space="preserve">Кесте 11 – </w:t>
      </w:r>
      <w:r w:rsidR="00A20F5F" w:rsidRPr="0074418C">
        <w:rPr>
          <w:rFonts w:ascii="Times New Roman" w:eastAsia="Times New Roman" w:hAnsi="Times New Roman" w:cs="Times New Roman"/>
          <w:sz w:val="28"/>
          <w:szCs w:val="28"/>
          <w:lang w:val="kk-KZ" w:eastAsia="ru-RU"/>
        </w:rPr>
        <w:t>Қазақстан Республикасындағы жеміс-көкөніс саласына SWOT-талдау</w:t>
      </w:r>
    </w:p>
    <w:p w14:paraId="12C2059A" w14:textId="77777777" w:rsidR="005401E1" w:rsidRPr="0074418C" w:rsidRDefault="005401E1" w:rsidP="009D447B">
      <w:pPr>
        <w:widowControl w:val="0"/>
        <w:spacing w:after="0" w:line="228" w:lineRule="auto"/>
        <w:jc w:val="both"/>
        <w:rPr>
          <w:rFonts w:ascii="Times New Roman" w:eastAsia="Times New Roman" w:hAnsi="Times New Roman" w:cs="Times New Roman"/>
          <w:sz w:val="28"/>
          <w:szCs w:val="28"/>
          <w:lang w:val="kk-KZ" w:eastAsia="ru-R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103"/>
      </w:tblGrid>
      <w:tr w:rsidR="00AD4A25" w:rsidRPr="0074418C" w14:paraId="38C870A7" w14:textId="77777777" w:rsidTr="005401E1">
        <w:trPr>
          <w:trHeight w:val="175"/>
        </w:trPr>
        <w:tc>
          <w:tcPr>
            <w:tcW w:w="4531" w:type="dxa"/>
          </w:tcPr>
          <w:p w14:paraId="2A317679" w14:textId="77777777" w:rsidR="00A20F5F" w:rsidRPr="0074418C" w:rsidRDefault="00A20F5F" w:rsidP="00E84E33">
            <w:pPr>
              <w:pStyle w:val="a7"/>
              <w:widowControl w:val="0"/>
              <w:spacing w:line="206" w:lineRule="auto"/>
              <w:ind w:left="284"/>
              <w:jc w:val="center"/>
              <w:rPr>
                <w:rFonts w:ascii="Times New Roman" w:hAnsi="Times New Roman" w:cs="Times New Roman"/>
                <w:spacing w:val="-4"/>
                <w:sz w:val="24"/>
                <w:szCs w:val="24"/>
              </w:rPr>
            </w:pPr>
            <w:r w:rsidRPr="0074418C">
              <w:rPr>
                <w:rFonts w:ascii="Times New Roman" w:hAnsi="Times New Roman" w:cs="Times New Roman"/>
                <w:spacing w:val="-4"/>
                <w:sz w:val="24"/>
                <w:szCs w:val="24"/>
              </w:rPr>
              <w:t>Күшті жақтары</w:t>
            </w:r>
          </w:p>
        </w:tc>
        <w:tc>
          <w:tcPr>
            <w:tcW w:w="5103" w:type="dxa"/>
          </w:tcPr>
          <w:p w14:paraId="469AB96D" w14:textId="77777777" w:rsidR="00A20F5F" w:rsidRPr="0074418C" w:rsidRDefault="00A20F5F" w:rsidP="00E84E33">
            <w:pPr>
              <w:pStyle w:val="a7"/>
              <w:widowControl w:val="0"/>
              <w:spacing w:line="206" w:lineRule="auto"/>
              <w:ind w:left="284"/>
              <w:jc w:val="center"/>
              <w:rPr>
                <w:rFonts w:ascii="Times New Roman" w:hAnsi="Times New Roman" w:cs="Times New Roman"/>
                <w:spacing w:val="-4"/>
                <w:sz w:val="24"/>
                <w:szCs w:val="24"/>
              </w:rPr>
            </w:pPr>
            <w:r w:rsidRPr="0074418C">
              <w:rPr>
                <w:rFonts w:ascii="Times New Roman" w:hAnsi="Times New Roman" w:cs="Times New Roman"/>
                <w:spacing w:val="-4"/>
                <w:sz w:val="24"/>
                <w:szCs w:val="24"/>
              </w:rPr>
              <w:t>Әлсіз жақтары</w:t>
            </w:r>
          </w:p>
        </w:tc>
      </w:tr>
      <w:tr w:rsidR="00AD4A25" w:rsidRPr="0074418C" w14:paraId="621504B9" w14:textId="77777777" w:rsidTr="005401E1">
        <w:tc>
          <w:tcPr>
            <w:tcW w:w="4531" w:type="dxa"/>
          </w:tcPr>
          <w:p w14:paraId="7C967947" w14:textId="77777777" w:rsidR="00A20F5F" w:rsidRPr="0074418C" w:rsidRDefault="00A20F5F" w:rsidP="00D336A6">
            <w:pPr>
              <w:pStyle w:val="a7"/>
              <w:widowControl w:val="0"/>
              <w:numPr>
                <w:ilvl w:val="0"/>
                <w:numId w:val="33"/>
              </w:numPr>
              <w:tabs>
                <w:tab w:val="left" w:pos="284"/>
              </w:tabs>
              <w:spacing w:after="0" w:line="206" w:lineRule="auto"/>
              <w:ind w:left="142" w:hanging="142"/>
              <w:rPr>
                <w:rFonts w:ascii="Times New Roman" w:hAnsi="Times New Roman" w:cs="Times New Roman"/>
                <w:spacing w:val="-4"/>
                <w:sz w:val="24"/>
                <w:szCs w:val="24"/>
              </w:rPr>
            </w:pPr>
            <w:r w:rsidRPr="0074418C">
              <w:rPr>
                <w:rFonts w:ascii="Times New Roman" w:hAnsi="Times New Roman" w:cs="Times New Roman"/>
                <w:spacing w:val="-4"/>
                <w:sz w:val="24"/>
                <w:szCs w:val="24"/>
              </w:rPr>
              <w:t>Қазақстан жер көлемі бойынша әлемде 9-орында;</w:t>
            </w:r>
          </w:p>
          <w:p w14:paraId="33B784FE" w14:textId="77777777" w:rsidR="00A20F5F" w:rsidRPr="0074418C" w:rsidRDefault="00A20F5F" w:rsidP="00D336A6">
            <w:pPr>
              <w:pStyle w:val="a7"/>
              <w:widowControl w:val="0"/>
              <w:numPr>
                <w:ilvl w:val="0"/>
                <w:numId w:val="33"/>
              </w:numPr>
              <w:tabs>
                <w:tab w:val="left" w:pos="284"/>
              </w:tabs>
              <w:spacing w:after="0" w:line="206" w:lineRule="auto"/>
              <w:ind w:left="142" w:hanging="142"/>
              <w:rPr>
                <w:rFonts w:ascii="Times New Roman" w:hAnsi="Times New Roman" w:cs="Times New Roman"/>
                <w:spacing w:val="-4"/>
                <w:sz w:val="24"/>
                <w:szCs w:val="24"/>
              </w:rPr>
            </w:pPr>
            <w:r w:rsidRPr="0074418C">
              <w:rPr>
                <w:rFonts w:ascii="Times New Roman" w:hAnsi="Times New Roman" w:cs="Times New Roman"/>
                <w:spacing w:val="-4"/>
                <w:sz w:val="24"/>
                <w:szCs w:val="24"/>
                <w:lang w:val="kk-KZ"/>
              </w:rPr>
              <w:t>а</w:t>
            </w:r>
            <w:r w:rsidRPr="0074418C">
              <w:rPr>
                <w:rFonts w:ascii="Times New Roman" w:hAnsi="Times New Roman" w:cs="Times New Roman"/>
                <w:spacing w:val="-4"/>
                <w:sz w:val="24"/>
                <w:szCs w:val="24"/>
              </w:rPr>
              <w:t>уыл шаруашылығы мақсатында пайдаланылатын кең ауқымды жер ресурстары мен егістік алқаптары;</w:t>
            </w:r>
          </w:p>
          <w:p w14:paraId="2275C2D7" w14:textId="77777777" w:rsidR="00A20F5F" w:rsidRPr="0074418C" w:rsidRDefault="00A20F5F" w:rsidP="00D336A6">
            <w:pPr>
              <w:pStyle w:val="a7"/>
              <w:widowControl w:val="0"/>
              <w:numPr>
                <w:ilvl w:val="0"/>
                <w:numId w:val="33"/>
              </w:numPr>
              <w:tabs>
                <w:tab w:val="left" w:pos="284"/>
              </w:tabs>
              <w:spacing w:after="0" w:line="206" w:lineRule="auto"/>
              <w:ind w:left="142" w:hanging="142"/>
              <w:rPr>
                <w:rFonts w:ascii="Times New Roman" w:hAnsi="Times New Roman" w:cs="Times New Roman"/>
                <w:spacing w:val="-4"/>
                <w:sz w:val="24"/>
                <w:szCs w:val="24"/>
              </w:rPr>
            </w:pPr>
            <w:r w:rsidRPr="0074418C">
              <w:rPr>
                <w:rFonts w:ascii="Times New Roman" w:hAnsi="Times New Roman" w:cs="Times New Roman"/>
                <w:spacing w:val="-4"/>
                <w:sz w:val="24"/>
                <w:szCs w:val="24"/>
                <w:lang w:val="kk-KZ"/>
              </w:rPr>
              <w:t xml:space="preserve">жеміс-көкөніс </w:t>
            </w:r>
            <w:r w:rsidRPr="0074418C">
              <w:rPr>
                <w:rFonts w:ascii="Times New Roman" w:hAnsi="Times New Roman" w:cs="Times New Roman"/>
                <w:spacing w:val="-4"/>
                <w:sz w:val="24"/>
                <w:szCs w:val="24"/>
              </w:rPr>
              <w:t>дақылдарын өсіруге қолайлы табиғи-климаттық жағдайлар;</w:t>
            </w:r>
          </w:p>
          <w:p w14:paraId="1AC07F49" w14:textId="77777777" w:rsidR="00A20F5F" w:rsidRPr="0074418C" w:rsidRDefault="00A20F5F" w:rsidP="00D336A6">
            <w:pPr>
              <w:pStyle w:val="a7"/>
              <w:widowControl w:val="0"/>
              <w:numPr>
                <w:ilvl w:val="0"/>
                <w:numId w:val="33"/>
              </w:numPr>
              <w:tabs>
                <w:tab w:val="left" w:pos="195"/>
                <w:tab w:val="left" w:pos="284"/>
              </w:tabs>
              <w:spacing w:after="0" w:line="206" w:lineRule="auto"/>
              <w:ind w:left="142" w:hanging="142"/>
              <w:rPr>
                <w:rFonts w:ascii="Times New Roman" w:hAnsi="Times New Roman" w:cs="Times New Roman"/>
                <w:spacing w:val="-4"/>
                <w:sz w:val="24"/>
                <w:szCs w:val="24"/>
              </w:rPr>
            </w:pPr>
            <w:r w:rsidRPr="0074418C">
              <w:rPr>
                <w:rFonts w:ascii="Times New Roman" w:hAnsi="Times New Roman" w:cs="Times New Roman"/>
                <w:spacing w:val="-4"/>
                <w:sz w:val="24"/>
                <w:szCs w:val="24"/>
              </w:rPr>
              <w:t>жеміс-көкөніс өнімдерін өндіру көлемінің тұрақты және қарқынды өсуі;</w:t>
            </w:r>
          </w:p>
          <w:p w14:paraId="65DFCA71" w14:textId="77777777" w:rsidR="00A20F5F" w:rsidRPr="0074418C" w:rsidRDefault="00A20F5F" w:rsidP="00D336A6">
            <w:pPr>
              <w:pStyle w:val="a7"/>
              <w:widowControl w:val="0"/>
              <w:numPr>
                <w:ilvl w:val="0"/>
                <w:numId w:val="33"/>
              </w:numPr>
              <w:tabs>
                <w:tab w:val="left" w:pos="284"/>
              </w:tabs>
              <w:spacing w:after="0" w:line="206" w:lineRule="auto"/>
              <w:ind w:left="142" w:hanging="142"/>
              <w:rPr>
                <w:rFonts w:ascii="Times New Roman" w:hAnsi="Times New Roman" w:cs="Times New Roman"/>
                <w:spacing w:val="-4"/>
                <w:sz w:val="24"/>
                <w:szCs w:val="24"/>
              </w:rPr>
            </w:pPr>
            <w:r w:rsidRPr="0074418C">
              <w:rPr>
                <w:rFonts w:ascii="Times New Roman" w:hAnsi="Times New Roman" w:cs="Times New Roman"/>
                <w:spacing w:val="-4"/>
                <w:sz w:val="24"/>
                <w:szCs w:val="24"/>
              </w:rPr>
              <w:t>Қазақстан Орталық Азияның жеміс-көкөніс нарығының маңызды буыны ретінде Ресейге Өзбекстан, Тәжікстан және өңірдің өзге елдерінен негізгі экспорттық ағындарды өткізуге мүмкіндік береді;</w:t>
            </w:r>
          </w:p>
          <w:p w14:paraId="5566305C" w14:textId="48C8E21C" w:rsidR="00A20F5F" w:rsidRPr="0074418C" w:rsidRDefault="00A20F5F" w:rsidP="00D336A6">
            <w:pPr>
              <w:pStyle w:val="a7"/>
              <w:widowControl w:val="0"/>
              <w:numPr>
                <w:ilvl w:val="0"/>
                <w:numId w:val="33"/>
              </w:numPr>
              <w:tabs>
                <w:tab w:val="left" w:pos="284"/>
              </w:tabs>
              <w:spacing w:after="0" w:line="206" w:lineRule="auto"/>
              <w:ind w:left="142" w:hanging="142"/>
              <w:rPr>
                <w:rFonts w:ascii="Times New Roman" w:hAnsi="Times New Roman" w:cs="Times New Roman"/>
                <w:spacing w:val="-4"/>
                <w:sz w:val="24"/>
                <w:szCs w:val="24"/>
              </w:rPr>
            </w:pPr>
            <w:r w:rsidRPr="0074418C">
              <w:rPr>
                <w:rFonts w:ascii="Times New Roman" w:hAnsi="Times New Roman" w:cs="Times New Roman"/>
                <w:spacing w:val="-4"/>
                <w:sz w:val="24"/>
                <w:szCs w:val="24"/>
              </w:rPr>
              <w:t>қолдаудың артуы және агроөнеркәсіп кешені, соның ішінде жеміс-көкөніс секторының дамуына бағытталған мемлекеттік және өңірлік бағдарламалар</w:t>
            </w:r>
            <w:r w:rsidRPr="0074418C">
              <w:rPr>
                <w:rFonts w:ascii="Times New Roman" w:hAnsi="Times New Roman" w:cs="Times New Roman"/>
                <w:spacing w:val="-4"/>
                <w:sz w:val="24"/>
                <w:szCs w:val="24"/>
                <w:lang w:val="kk-KZ"/>
              </w:rPr>
              <w:t>ды</w:t>
            </w:r>
            <w:r w:rsidR="006B1F11">
              <w:rPr>
                <w:rFonts w:ascii="Times New Roman" w:hAnsi="Times New Roman" w:cs="Times New Roman"/>
                <w:spacing w:val="-4"/>
                <w:sz w:val="24"/>
                <w:szCs w:val="24"/>
                <w:lang w:val="kk-KZ"/>
              </w:rPr>
              <w:t>ң</w:t>
            </w:r>
            <w:r w:rsidRPr="0074418C">
              <w:rPr>
                <w:rFonts w:ascii="Times New Roman" w:hAnsi="Times New Roman" w:cs="Times New Roman"/>
                <w:spacing w:val="-4"/>
                <w:sz w:val="24"/>
                <w:szCs w:val="24"/>
                <w:lang w:val="kk-KZ"/>
              </w:rPr>
              <w:t xml:space="preserve"> </w:t>
            </w:r>
            <w:r w:rsidRPr="0074418C">
              <w:rPr>
                <w:rFonts w:ascii="Times New Roman" w:hAnsi="Times New Roman" w:cs="Times New Roman"/>
                <w:spacing w:val="-4"/>
                <w:sz w:val="24"/>
                <w:szCs w:val="24"/>
              </w:rPr>
              <w:t>даму</w:t>
            </w:r>
            <w:r w:rsidR="006B1F11">
              <w:rPr>
                <w:rFonts w:ascii="Times New Roman" w:hAnsi="Times New Roman" w:cs="Times New Roman"/>
                <w:spacing w:val="-4"/>
                <w:sz w:val="24"/>
                <w:szCs w:val="24"/>
                <w:lang w:val="kk-KZ"/>
              </w:rPr>
              <w:t>ы</w:t>
            </w:r>
            <w:r w:rsidRPr="0074418C">
              <w:rPr>
                <w:rFonts w:ascii="Times New Roman" w:hAnsi="Times New Roman" w:cs="Times New Roman"/>
                <w:spacing w:val="-4"/>
                <w:sz w:val="24"/>
                <w:szCs w:val="24"/>
              </w:rPr>
              <w:t>.</w:t>
            </w:r>
          </w:p>
        </w:tc>
        <w:tc>
          <w:tcPr>
            <w:tcW w:w="5103" w:type="dxa"/>
          </w:tcPr>
          <w:p w14:paraId="4C5A150F" w14:textId="77777777" w:rsidR="00A20F5F" w:rsidRPr="0074418C" w:rsidRDefault="00A20F5F" w:rsidP="00D336A6">
            <w:pPr>
              <w:pStyle w:val="a7"/>
              <w:widowControl w:val="0"/>
              <w:numPr>
                <w:ilvl w:val="0"/>
                <w:numId w:val="33"/>
              </w:numPr>
              <w:tabs>
                <w:tab w:val="left" w:pos="459"/>
              </w:tabs>
              <w:spacing w:after="0" w:line="206" w:lineRule="auto"/>
              <w:ind w:left="142" w:hanging="142"/>
              <w:rPr>
                <w:rFonts w:ascii="Times New Roman" w:hAnsi="Times New Roman" w:cs="Times New Roman"/>
                <w:spacing w:val="-4"/>
                <w:sz w:val="24"/>
                <w:szCs w:val="24"/>
              </w:rPr>
            </w:pPr>
            <w:r w:rsidRPr="0074418C">
              <w:rPr>
                <w:rFonts w:ascii="Times New Roman" w:hAnsi="Times New Roman" w:cs="Times New Roman"/>
                <w:spacing w:val="-4"/>
                <w:sz w:val="24"/>
                <w:szCs w:val="24"/>
              </w:rPr>
              <w:t>саланың топырақ-климат жағдайларына айтарлықтай тәуелді болуы;</w:t>
            </w:r>
          </w:p>
          <w:p w14:paraId="36E6BFE9" w14:textId="77777777" w:rsidR="00A20F5F" w:rsidRPr="0074418C" w:rsidRDefault="00A20F5F" w:rsidP="00D336A6">
            <w:pPr>
              <w:pStyle w:val="a7"/>
              <w:widowControl w:val="0"/>
              <w:numPr>
                <w:ilvl w:val="0"/>
                <w:numId w:val="33"/>
              </w:numPr>
              <w:tabs>
                <w:tab w:val="left" w:pos="459"/>
              </w:tabs>
              <w:spacing w:after="0" w:line="206" w:lineRule="auto"/>
              <w:ind w:left="142" w:hanging="142"/>
              <w:rPr>
                <w:rFonts w:ascii="Times New Roman" w:hAnsi="Times New Roman" w:cs="Times New Roman"/>
                <w:spacing w:val="-4"/>
                <w:sz w:val="24"/>
                <w:szCs w:val="24"/>
              </w:rPr>
            </w:pPr>
            <w:r w:rsidRPr="0074418C">
              <w:rPr>
                <w:rFonts w:ascii="Times New Roman" w:hAnsi="Times New Roman" w:cs="Times New Roman"/>
                <w:spacing w:val="-4"/>
                <w:sz w:val="24"/>
                <w:szCs w:val="24"/>
              </w:rPr>
              <w:t>суармалы жерлердің тиімді пайдаланылмауы;</w:t>
            </w:r>
          </w:p>
          <w:p w14:paraId="4D5D10DB" w14:textId="77777777" w:rsidR="00A20F5F" w:rsidRPr="0074418C" w:rsidRDefault="00A20F5F" w:rsidP="00D336A6">
            <w:pPr>
              <w:pStyle w:val="a7"/>
              <w:widowControl w:val="0"/>
              <w:numPr>
                <w:ilvl w:val="0"/>
                <w:numId w:val="33"/>
              </w:numPr>
              <w:tabs>
                <w:tab w:val="left" w:pos="459"/>
              </w:tabs>
              <w:spacing w:after="0" w:line="206" w:lineRule="auto"/>
              <w:ind w:left="142" w:hanging="142"/>
              <w:rPr>
                <w:rFonts w:ascii="Times New Roman" w:hAnsi="Times New Roman" w:cs="Times New Roman"/>
                <w:spacing w:val="-4"/>
                <w:sz w:val="24"/>
                <w:szCs w:val="24"/>
              </w:rPr>
            </w:pPr>
            <w:r w:rsidRPr="0074418C">
              <w:rPr>
                <w:rFonts w:ascii="Times New Roman" w:hAnsi="Times New Roman" w:cs="Times New Roman"/>
                <w:spacing w:val="-4"/>
                <w:sz w:val="24"/>
                <w:szCs w:val="24"/>
              </w:rPr>
              <w:t>ауыл шаруашылығы техникасының тозуы және ескірген өндіріс әдістерінің қолданылуы;</w:t>
            </w:r>
          </w:p>
          <w:p w14:paraId="065C78C7" w14:textId="77777777" w:rsidR="00A20F5F" w:rsidRPr="0074418C" w:rsidRDefault="00A20F5F" w:rsidP="00D336A6">
            <w:pPr>
              <w:pStyle w:val="a7"/>
              <w:widowControl w:val="0"/>
              <w:numPr>
                <w:ilvl w:val="0"/>
                <w:numId w:val="33"/>
              </w:numPr>
              <w:tabs>
                <w:tab w:val="left" w:pos="459"/>
              </w:tabs>
              <w:spacing w:after="0" w:line="206" w:lineRule="auto"/>
              <w:ind w:left="142" w:hanging="142"/>
              <w:rPr>
                <w:rFonts w:ascii="Times New Roman" w:hAnsi="Times New Roman" w:cs="Times New Roman"/>
                <w:spacing w:val="-4"/>
                <w:sz w:val="24"/>
                <w:szCs w:val="24"/>
              </w:rPr>
            </w:pPr>
            <w:r w:rsidRPr="0074418C">
              <w:rPr>
                <w:rFonts w:ascii="Times New Roman" w:hAnsi="Times New Roman" w:cs="Times New Roman"/>
                <w:spacing w:val="-4"/>
                <w:sz w:val="24"/>
                <w:szCs w:val="24"/>
              </w:rPr>
              <w:t>өсімдік шаруашылығында өнімділік деңгейінің төмен болуы;</w:t>
            </w:r>
          </w:p>
          <w:p w14:paraId="24922E41" w14:textId="77777777" w:rsidR="00A20F5F" w:rsidRPr="0074418C" w:rsidRDefault="00A20F5F" w:rsidP="00D336A6">
            <w:pPr>
              <w:pStyle w:val="a7"/>
              <w:widowControl w:val="0"/>
              <w:numPr>
                <w:ilvl w:val="0"/>
                <w:numId w:val="33"/>
              </w:numPr>
              <w:tabs>
                <w:tab w:val="left" w:pos="459"/>
              </w:tabs>
              <w:spacing w:after="0" w:line="206" w:lineRule="auto"/>
              <w:ind w:left="142" w:hanging="142"/>
              <w:rPr>
                <w:rFonts w:ascii="Times New Roman" w:hAnsi="Times New Roman" w:cs="Times New Roman"/>
                <w:spacing w:val="-4"/>
                <w:sz w:val="24"/>
                <w:szCs w:val="24"/>
              </w:rPr>
            </w:pPr>
            <w:r w:rsidRPr="0074418C">
              <w:rPr>
                <w:rFonts w:ascii="Times New Roman" w:hAnsi="Times New Roman" w:cs="Times New Roman"/>
                <w:spacing w:val="-4"/>
                <w:sz w:val="24"/>
                <w:szCs w:val="24"/>
              </w:rPr>
              <w:t>жеміс-көкөніс өндірісінің көлемі шағын, өндіріс қарқыны баяу, ал қол еңбегінің үлесі жоғары;</w:t>
            </w:r>
          </w:p>
          <w:p w14:paraId="170543CA" w14:textId="77777777" w:rsidR="00A20F5F" w:rsidRPr="0074418C" w:rsidRDefault="00A20F5F" w:rsidP="00D336A6">
            <w:pPr>
              <w:pStyle w:val="a7"/>
              <w:widowControl w:val="0"/>
              <w:numPr>
                <w:ilvl w:val="0"/>
                <w:numId w:val="33"/>
              </w:numPr>
              <w:tabs>
                <w:tab w:val="left" w:pos="459"/>
              </w:tabs>
              <w:spacing w:after="0" w:line="206" w:lineRule="auto"/>
              <w:ind w:left="142" w:hanging="142"/>
              <w:rPr>
                <w:rFonts w:ascii="Times New Roman" w:hAnsi="Times New Roman" w:cs="Times New Roman"/>
                <w:spacing w:val="-4"/>
                <w:sz w:val="24"/>
                <w:szCs w:val="24"/>
              </w:rPr>
            </w:pPr>
            <w:r w:rsidRPr="0074418C">
              <w:rPr>
                <w:rFonts w:ascii="Times New Roman" w:hAnsi="Times New Roman" w:cs="Times New Roman"/>
                <w:spacing w:val="-4"/>
                <w:sz w:val="24"/>
                <w:szCs w:val="24"/>
                <w:lang w:val="kk-KZ"/>
              </w:rPr>
              <w:t>ө</w:t>
            </w:r>
            <w:r w:rsidRPr="0074418C">
              <w:rPr>
                <w:rFonts w:ascii="Times New Roman" w:hAnsi="Times New Roman" w:cs="Times New Roman"/>
                <w:spacing w:val="-4"/>
                <w:sz w:val="24"/>
                <w:szCs w:val="24"/>
              </w:rPr>
              <w:t>ңдеу өнеркәсібінде жеміс-көкөніс өнімдерінің үлесі аз;</w:t>
            </w:r>
          </w:p>
          <w:p w14:paraId="40065D7F" w14:textId="77777777" w:rsidR="00A20F5F" w:rsidRPr="0074418C" w:rsidRDefault="00A20F5F" w:rsidP="00D336A6">
            <w:pPr>
              <w:pStyle w:val="a7"/>
              <w:widowControl w:val="0"/>
              <w:numPr>
                <w:ilvl w:val="0"/>
                <w:numId w:val="33"/>
              </w:numPr>
              <w:tabs>
                <w:tab w:val="left" w:pos="459"/>
              </w:tabs>
              <w:spacing w:after="0" w:line="206" w:lineRule="auto"/>
              <w:ind w:left="142" w:hanging="142"/>
              <w:rPr>
                <w:rFonts w:ascii="Times New Roman" w:hAnsi="Times New Roman" w:cs="Times New Roman"/>
                <w:spacing w:val="-4"/>
                <w:sz w:val="24"/>
                <w:szCs w:val="24"/>
              </w:rPr>
            </w:pPr>
            <w:r w:rsidRPr="0074418C">
              <w:rPr>
                <w:rFonts w:ascii="Times New Roman" w:hAnsi="Times New Roman" w:cs="Times New Roman"/>
                <w:spacing w:val="-4"/>
                <w:sz w:val="24"/>
                <w:szCs w:val="24"/>
              </w:rPr>
              <w:t>жеке</w:t>
            </w:r>
            <w:r w:rsidRPr="0074418C">
              <w:rPr>
                <w:rFonts w:ascii="Times New Roman" w:hAnsi="Times New Roman" w:cs="Times New Roman"/>
                <w:spacing w:val="-4"/>
                <w:sz w:val="24"/>
                <w:szCs w:val="24"/>
                <w:lang w:val="kk-KZ"/>
              </w:rPr>
              <w:t>леген</w:t>
            </w:r>
            <w:r w:rsidRPr="0074418C">
              <w:rPr>
                <w:rFonts w:ascii="Times New Roman" w:hAnsi="Times New Roman" w:cs="Times New Roman"/>
                <w:spacing w:val="-4"/>
                <w:sz w:val="24"/>
                <w:szCs w:val="24"/>
              </w:rPr>
              <w:t xml:space="preserve"> көкөніс</w:t>
            </w:r>
            <w:r w:rsidRPr="0074418C">
              <w:rPr>
                <w:rFonts w:ascii="Times New Roman" w:hAnsi="Times New Roman" w:cs="Times New Roman"/>
                <w:spacing w:val="-4"/>
                <w:sz w:val="24"/>
                <w:szCs w:val="24"/>
                <w:lang w:val="kk-KZ"/>
              </w:rPr>
              <w:t xml:space="preserve"> пен</w:t>
            </w:r>
            <w:r w:rsidRPr="0074418C">
              <w:rPr>
                <w:rFonts w:ascii="Times New Roman" w:hAnsi="Times New Roman" w:cs="Times New Roman"/>
                <w:spacing w:val="-4"/>
                <w:sz w:val="24"/>
                <w:szCs w:val="24"/>
              </w:rPr>
              <w:t xml:space="preserve"> жемістер</w:t>
            </w:r>
            <w:r w:rsidRPr="0074418C">
              <w:rPr>
                <w:rFonts w:ascii="Times New Roman" w:hAnsi="Times New Roman" w:cs="Times New Roman"/>
                <w:spacing w:val="-4"/>
                <w:sz w:val="24"/>
                <w:szCs w:val="24"/>
                <w:lang w:val="kk-KZ"/>
              </w:rPr>
              <w:t xml:space="preserve"> түрлерінің</w:t>
            </w:r>
            <w:r w:rsidRPr="0074418C">
              <w:rPr>
                <w:rFonts w:ascii="Times New Roman" w:hAnsi="Times New Roman" w:cs="Times New Roman"/>
                <w:spacing w:val="-4"/>
                <w:sz w:val="24"/>
                <w:szCs w:val="24"/>
              </w:rPr>
              <w:t xml:space="preserve"> импорттық өнімдерге тәуелділігі;</w:t>
            </w:r>
          </w:p>
          <w:p w14:paraId="4F3DA50E" w14:textId="77777777" w:rsidR="00A20F5F" w:rsidRPr="0074418C" w:rsidRDefault="00A20F5F" w:rsidP="00D336A6">
            <w:pPr>
              <w:pStyle w:val="a7"/>
              <w:widowControl w:val="0"/>
              <w:numPr>
                <w:ilvl w:val="0"/>
                <w:numId w:val="33"/>
              </w:numPr>
              <w:tabs>
                <w:tab w:val="left" w:pos="459"/>
              </w:tabs>
              <w:spacing w:after="0" w:line="206" w:lineRule="auto"/>
              <w:ind w:left="142" w:hanging="142"/>
              <w:rPr>
                <w:rFonts w:ascii="Times New Roman" w:hAnsi="Times New Roman" w:cs="Times New Roman"/>
                <w:spacing w:val="-4"/>
                <w:sz w:val="24"/>
                <w:szCs w:val="24"/>
              </w:rPr>
            </w:pPr>
            <w:r w:rsidRPr="0074418C">
              <w:rPr>
                <w:rFonts w:ascii="Times New Roman" w:hAnsi="Times New Roman" w:cs="Times New Roman"/>
                <w:spacing w:val="-4"/>
                <w:sz w:val="24"/>
                <w:szCs w:val="24"/>
              </w:rPr>
              <w:t>өнімді сақтауға арналған қойма және сақтау инфрақұрылымының жеткіліксіздігі;</w:t>
            </w:r>
          </w:p>
          <w:p w14:paraId="0AF1F4B6" w14:textId="77777777" w:rsidR="00A20F5F" w:rsidRPr="0074418C" w:rsidRDefault="00A20F5F" w:rsidP="00D336A6">
            <w:pPr>
              <w:pStyle w:val="a7"/>
              <w:widowControl w:val="0"/>
              <w:numPr>
                <w:ilvl w:val="0"/>
                <w:numId w:val="33"/>
              </w:numPr>
              <w:tabs>
                <w:tab w:val="left" w:pos="459"/>
              </w:tabs>
              <w:spacing w:after="0" w:line="206" w:lineRule="auto"/>
              <w:ind w:left="142" w:hanging="142"/>
              <w:rPr>
                <w:rFonts w:ascii="Times New Roman" w:hAnsi="Times New Roman" w:cs="Times New Roman"/>
                <w:spacing w:val="-4"/>
                <w:sz w:val="24"/>
                <w:szCs w:val="24"/>
              </w:rPr>
            </w:pPr>
            <w:r w:rsidRPr="0074418C">
              <w:rPr>
                <w:rFonts w:ascii="Times New Roman" w:hAnsi="Times New Roman" w:cs="Times New Roman"/>
                <w:spacing w:val="-4"/>
                <w:sz w:val="24"/>
                <w:szCs w:val="24"/>
                <w:lang w:val="kk-KZ"/>
              </w:rPr>
              <w:t>з</w:t>
            </w:r>
            <w:r w:rsidRPr="0074418C">
              <w:rPr>
                <w:rFonts w:ascii="Times New Roman" w:hAnsi="Times New Roman" w:cs="Times New Roman"/>
                <w:spacing w:val="-4"/>
                <w:sz w:val="24"/>
                <w:szCs w:val="24"/>
              </w:rPr>
              <w:t>аманауи инновациялық технологиялар мен агротехнологиялық білімдердің жеткіліксіз енгізілуі және таралуы;</w:t>
            </w:r>
          </w:p>
          <w:p w14:paraId="7F45AFCC" w14:textId="77777777" w:rsidR="00A20F5F" w:rsidRPr="0074418C" w:rsidRDefault="00A20F5F" w:rsidP="00D336A6">
            <w:pPr>
              <w:pStyle w:val="a7"/>
              <w:widowControl w:val="0"/>
              <w:numPr>
                <w:ilvl w:val="0"/>
                <w:numId w:val="33"/>
              </w:numPr>
              <w:tabs>
                <w:tab w:val="left" w:pos="459"/>
              </w:tabs>
              <w:spacing w:after="0" w:line="206" w:lineRule="auto"/>
              <w:ind w:left="142" w:hanging="142"/>
              <w:rPr>
                <w:rFonts w:ascii="Times New Roman" w:hAnsi="Times New Roman" w:cs="Times New Roman"/>
                <w:spacing w:val="-4"/>
                <w:sz w:val="24"/>
                <w:szCs w:val="24"/>
              </w:rPr>
            </w:pPr>
            <w:r w:rsidRPr="0074418C">
              <w:rPr>
                <w:rFonts w:ascii="Times New Roman" w:hAnsi="Times New Roman" w:cs="Times New Roman"/>
                <w:spacing w:val="-4"/>
                <w:sz w:val="24"/>
                <w:szCs w:val="24"/>
                <w:lang w:val="kk-KZ"/>
              </w:rPr>
              <w:t>а</w:t>
            </w:r>
            <w:r w:rsidRPr="0074418C">
              <w:rPr>
                <w:rFonts w:ascii="Times New Roman" w:hAnsi="Times New Roman" w:cs="Times New Roman"/>
                <w:spacing w:val="-4"/>
                <w:sz w:val="24"/>
                <w:szCs w:val="24"/>
              </w:rPr>
              <w:t>гротехнологиялық талаптар мен қажетті әдістердің толық сақталмауы;</w:t>
            </w:r>
          </w:p>
          <w:p w14:paraId="2F762277" w14:textId="77777777" w:rsidR="00A20F5F" w:rsidRPr="0074418C" w:rsidRDefault="00A20F5F" w:rsidP="00D336A6">
            <w:pPr>
              <w:pStyle w:val="a7"/>
              <w:widowControl w:val="0"/>
              <w:numPr>
                <w:ilvl w:val="0"/>
                <w:numId w:val="33"/>
              </w:numPr>
              <w:tabs>
                <w:tab w:val="left" w:pos="459"/>
              </w:tabs>
              <w:spacing w:after="0" w:line="206" w:lineRule="auto"/>
              <w:ind w:left="142" w:hanging="142"/>
              <w:rPr>
                <w:rFonts w:ascii="Times New Roman" w:hAnsi="Times New Roman" w:cs="Times New Roman"/>
                <w:spacing w:val="-4"/>
                <w:sz w:val="24"/>
                <w:szCs w:val="24"/>
              </w:rPr>
            </w:pPr>
            <w:r w:rsidRPr="0074418C">
              <w:rPr>
                <w:rFonts w:ascii="Times New Roman" w:hAnsi="Times New Roman" w:cs="Times New Roman"/>
                <w:spacing w:val="-4"/>
                <w:sz w:val="24"/>
                <w:szCs w:val="24"/>
              </w:rPr>
              <w:t>қаржыландыру және сақтандыру жүйесінің тиімділігінің төмендігі.</w:t>
            </w:r>
          </w:p>
        </w:tc>
      </w:tr>
      <w:tr w:rsidR="00AD4A25" w:rsidRPr="0074418C" w14:paraId="42384D31" w14:textId="77777777" w:rsidTr="005401E1">
        <w:tc>
          <w:tcPr>
            <w:tcW w:w="4531" w:type="dxa"/>
          </w:tcPr>
          <w:p w14:paraId="5B6310B6" w14:textId="77777777" w:rsidR="00A20F5F" w:rsidRPr="0074418C" w:rsidRDefault="00A20F5F" w:rsidP="00E84E33">
            <w:pPr>
              <w:widowControl w:val="0"/>
              <w:tabs>
                <w:tab w:val="left" w:pos="284"/>
              </w:tabs>
              <w:spacing w:after="0" w:line="206" w:lineRule="auto"/>
              <w:jc w:val="center"/>
              <w:rPr>
                <w:rFonts w:ascii="Times New Roman" w:hAnsi="Times New Roman" w:cs="Times New Roman"/>
                <w:spacing w:val="-4"/>
                <w:sz w:val="24"/>
                <w:szCs w:val="24"/>
              </w:rPr>
            </w:pPr>
            <w:r w:rsidRPr="0074418C">
              <w:rPr>
                <w:rFonts w:ascii="Times New Roman" w:hAnsi="Times New Roman" w:cs="Times New Roman"/>
                <w:spacing w:val="-4"/>
                <w:sz w:val="24"/>
                <w:szCs w:val="24"/>
              </w:rPr>
              <w:t>Мүмкіндіктер:</w:t>
            </w:r>
          </w:p>
        </w:tc>
        <w:tc>
          <w:tcPr>
            <w:tcW w:w="5103" w:type="dxa"/>
          </w:tcPr>
          <w:p w14:paraId="0284F85A" w14:textId="77777777" w:rsidR="00A20F5F" w:rsidRPr="0074418C" w:rsidRDefault="00A20F5F" w:rsidP="00E84E33">
            <w:pPr>
              <w:widowControl w:val="0"/>
              <w:tabs>
                <w:tab w:val="left" w:pos="284"/>
                <w:tab w:val="left" w:leader="underscore" w:pos="702"/>
              </w:tabs>
              <w:spacing w:after="0" w:line="206" w:lineRule="auto"/>
              <w:jc w:val="center"/>
              <w:rPr>
                <w:rFonts w:ascii="Times New Roman" w:hAnsi="Times New Roman" w:cs="Times New Roman"/>
                <w:spacing w:val="-4"/>
                <w:sz w:val="24"/>
                <w:szCs w:val="24"/>
              </w:rPr>
            </w:pPr>
            <w:r w:rsidRPr="0074418C">
              <w:rPr>
                <w:rFonts w:ascii="Times New Roman" w:hAnsi="Times New Roman" w:cs="Times New Roman"/>
                <w:spacing w:val="-4"/>
                <w:sz w:val="24"/>
                <w:szCs w:val="24"/>
              </w:rPr>
              <w:t>Қауіптер мен тәуекелдер:</w:t>
            </w:r>
          </w:p>
        </w:tc>
      </w:tr>
      <w:tr w:rsidR="00AD4A25" w:rsidRPr="0074418C" w14:paraId="44255173" w14:textId="77777777" w:rsidTr="005401E1">
        <w:tc>
          <w:tcPr>
            <w:tcW w:w="4531" w:type="dxa"/>
          </w:tcPr>
          <w:p w14:paraId="04F628FF" w14:textId="3BE3E580" w:rsidR="00A20F5F" w:rsidRPr="0074418C" w:rsidRDefault="00A20F5F" w:rsidP="00D336A6">
            <w:pPr>
              <w:pStyle w:val="a7"/>
              <w:widowControl w:val="0"/>
              <w:numPr>
                <w:ilvl w:val="0"/>
                <w:numId w:val="32"/>
              </w:numPr>
              <w:tabs>
                <w:tab w:val="left" w:pos="142"/>
              </w:tabs>
              <w:spacing w:after="0" w:line="206" w:lineRule="auto"/>
              <w:ind w:left="142" w:hanging="142"/>
              <w:rPr>
                <w:rFonts w:ascii="Times New Roman" w:hAnsi="Times New Roman" w:cs="Times New Roman"/>
                <w:spacing w:val="-4"/>
                <w:sz w:val="24"/>
                <w:szCs w:val="24"/>
              </w:rPr>
            </w:pPr>
            <w:r w:rsidRPr="0074418C">
              <w:rPr>
                <w:rFonts w:ascii="Times New Roman" w:hAnsi="Times New Roman" w:cs="Times New Roman"/>
                <w:spacing w:val="-4"/>
                <w:sz w:val="24"/>
                <w:szCs w:val="24"/>
                <w:lang w:val="kk-KZ"/>
              </w:rPr>
              <w:t>ә</w:t>
            </w:r>
            <w:r w:rsidRPr="0074418C">
              <w:rPr>
                <w:rFonts w:ascii="Times New Roman" w:hAnsi="Times New Roman" w:cs="Times New Roman"/>
                <w:spacing w:val="-4"/>
                <w:sz w:val="24"/>
                <w:szCs w:val="24"/>
              </w:rPr>
              <w:t>лемдік нарықта азық-түлік өнімдеріне сұранысты</w:t>
            </w:r>
            <w:r w:rsidR="006B1F11">
              <w:rPr>
                <w:rFonts w:ascii="Times New Roman" w:hAnsi="Times New Roman" w:cs="Times New Roman"/>
                <w:spacing w:val="-4"/>
                <w:sz w:val="24"/>
                <w:szCs w:val="24"/>
                <w:lang w:val="kk-KZ"/>
              </w:rPr>
              <w:t xml:space="preserve">ң </w:t>
            </w:r>
            <w:r w:rsidRPr="0074418C">
              <w:rPr>
                <w:rFonts w:ascii="Times New Roman" w:hAnsi="Times New Roman" w:cs="Times New Roman"/>
                <w:spacing w:val="-4"/>
                <w:sz w:val="24"/>
                <w:szCs w:val="24"/>
              </w:rPr>
              <w:t>арт</w:t>
            </w:r>
            <w:r w:rsidRPr="0074418C">
              <w:rPr>
                <w:rFonts w:ascii="Times New Roman" w:hAnsi="Times New Roman" w:cs="Times New Roman"/>
                <w:spacing w:val="-4"/>
                <w:sz w:val="24"/>
                <w:szCs w:val="24"/>
                <w:lang w:val="kk-KZ"/>
              </w:rPr>
              <w:t>тыру</w:t>
            </w:r>
            <w:r w:rsidRPr="0074418C">
              <w:rPr>
                <w:rFonts w:ascii="Times New Roman" w:hAnsi="Times New Roman" w:cs="Times New Roman"/>
                <w:spacing w:val="-4"/>
                <w:sz w:val="24"/>
                <w:szCs w:val="24"/>
              </w:rPr>
              <w:t xml:space="preserve">; </w:t>
            </w:r>
          </w:p>
          <w:p w14:paraId="728F8118" w14:textId="77777777" w:rsidR="00A20F5F" w:rsidRPr="0074418C" w:rsidRDefault="00A20F5F" w:rsidP="00D336A6">
            <w:pPr>
              <w:pStyle w:val="a7"/>
              <w:widowControl w:val="0"/>
              <w:numPr>
                <w:ilvl w:val="0"/>
                <w:numId w:val="32"/>
              </w:numPr>
              <w:tabs>
                <w:tab w:val="left" w:pos="142"/>
              </w:tabs>
              <w:spacing w:after="0" w:line="206" w:lineRule="auto"/>
              <w:ind w:left="142" w:hanging="142"/>
              <w:rPr>
                <w:rFonts w:ascii="Times New Roman" w:hAnsi="Times New Roman" w:cs="Times New Roman"/>
                <w:spacing w:val="-4"/>
                <w:sz w:val="24"/>
                <w:szCs w:val="24"/>
              </w:rPr>
            </w:pPr>
            <w:r w:rsidRPr="0074418C">
              <w:rPr>
                <w:rFonts w:ascii="Times New Roman" w:hAnsi="Times New Roman" w:cs="Times New Roman"/>
                <w:spacing w:val="-4"/>
                <w:sz w:val="24"/>
                <w:szCs w:val="24"/>
                <w:lang w:val="kk-KZ"/>
              </w:rPr>
              <w:t>о</w:t>
            </w:r>
            <w:r w:rsidRPr="0074418C">
              <w:rPr>
                <w:rFonts w:ascii="Times New Roman" w:hAnsi="Times New Roman" w:cs="Times New Roman"/>
                <w:spacing w:val="-4"/>
                <w:sz w:val="24"/>
                <w:szCs w:val="24"/>
              </w:rPr>
              <w:t>тандық өнімдердің ассортиментін кеңейту және олардың бәсекеге қабілеттілігін күшейту;</w:t>
            </w:r>
          </w:p>
          <w:p w14:paraId="06587A58" w14:textId="77777777" w:rsidR="00A20F5F" w:rsidRPr="0074418C" w:rsidRDefault="00A20F5F" w:rsidP="00D336A6">
            <w:pPr>
              <w:pStyle w:val="a7"/>
              <w:widowControl w:val="0"/>
              <w:numPr>
                <w:ilvl w:val="0"/>
                <w:numId w:val="32"/>
              </w:numPr>
              <w:tabs>
                <w:tab w:val="left" w:pos="142"/>
              </w:tabs>
              <w:spacing w:after="0" w:line="206" w:lineRule="auto"/>
              <w:ind w:left="142" w:hanging="142"/>
              <w:rPr>
                <w:rFonts w:ascii="Times New Roman" w:hAnsi="Times New Roman" w:cs="Times New Roman"/>
                <w:spacing w:val="-4"/>
                <w:sz w:val="24"/>
                <w:szCs w:val="24"/>
              </w:rPr>
            </w:pPr>
            <w:r w:rsidRPr="0074418C">
              <w:rPr>
                <w:rFonts w:ascii="Times New Roman" w:hAnsi="Times New Roman" w:cs="Times New Roman"/>
                <w:spacing w:val="-4"/>
                <w:sz w:val="24"/>
                <w:szCs w:val="24"/>
                <w:lang w:val="kk-KZ"/>
              </w:rPr>
              <w:t>и</w:t>
            </w:r>
            <w:r w:rsidRPr="0074418C">
              <w:rPr>
                <w:rFonts w:ascii="Times New Roman" w:hAnsi="Times New Roman" w:cs="Times New Roman"/>
                <w:spacing w:val="-4"/>
                <w:sz w:val="24"/>
                <w:szCs w:val="24"/>
              </w:rPr>
              <w:t>мпортқа тәуелділікті азайту мақсатында жергілікті жеміс-көкөніс өнімдерінің өндірісін дамыту;</w:t>
            </w:r>
          </w:p>
          <w:p w14:paraId="0B5A48EE" w14:textId="77777777" w:rsidR="00A20F5F" w:rsidRPr="0074418C" w:rsidRDefault="00A20F5F" w:rsidP="00D336A6">
            <w:pPr>
              <w:pStyle w:val="a7"/>
              <w:widowControl w:val="0"/>
              <w:numPr>
                <w:ilvl w:val="0"/>
                <w:numId w:val="32"/>
              </w:numPr>
              <w:tabs>
                <w:tab w:val="left" w:pos="142"/>
                <w:tab w:val="left" w:pos="1945"/>
              </w:tabs>
              <w:spacing w:after="0" w:line="206" w:lineRule="auto"/>
              <w:ind w:left="142" w:hanging="142"/>
              <w:rPr>
                <w:rFonts w:ascii="Times New Roman" w:hAnsi="Times New Roman" w:cs="Times New Roman"/>
                <w:spacing w:val="-4"/>
                <w:sz w:val="24"/>
                <w:szCs w:val="24"/>
              </w:rPr>
            </w:pPr>
            <w:r w:rsidRPr="0074418C">
              <w:rPr>
                <w:rFonts w:ascii="Times New Roman" w:hAnsi="Times New Roman" w:cs="Times New Roman"/>
                <w:spacing w:val="-4"/>
                <w:sz w:val="24"/>
                <w:szCs w:val="24"/>
              </w:rPr>
              <w:t>жеміс-көкөніс өнімдерінің жекелеген түрлерін сыртқы нарыққа экспорттау көлемін арттыру;</w:t>
            </w:r>
          </w:p>
          <w:p w14:paraId="21AC8677" w14:textId="77777777" w:rsidR="00A20F5F" w:rsidRPr="0074418C" w:rsidRDefault="00A20F5F" w:rsidP="00D336A6">
            <w:pPr>
              <w:pStyle w:val="a7"/>
              <w:widowControl w:val="0"/>
              <w:numPr>
                <w:ilvl w:val="0"/>
                <w:numId w:val="32"/>
              </w:numPr>
              <w:tabs>
                <w:tab w:val="left" w:pos="142"/>
              </w:tabs>
              <w:spacing w:after="0" w:line="206" w:lineRule="auto"/>
              <w:ind w:left="142" w:hanging="142"/>
              <w:rPr>
                <w:rFonts w:ascii="Times New Roman" w:hAnsi="Times New Roman" w:cs="Times New Roman"/>
                <w:spacing w:val="-4"/>
                <w:sz w:val="24"/>
                <w:szCs w:val="24"/>
              </w:rPr>
            </w:pPr>
            <w:r w:rsidRPr="0074418C">
              <w:rPr>
                <w:rFonts w:ascii="Times New Roman" w:hAnsi="Times New Roman" w:cs="Times New Roman"/>
                <w:spacing w:val="-4"/>
                <w:sz w:val="24"/>
                <w:szCs w:val="24"/>
                <w:lang w:val="kk-KZ"/>
              </w:rPr>
              <w:t>а</w:t>
            </w:r>
            <w:r w:rsidRPr="0074418C">
              <w:rPr>
                <w:rFonts w:ascii="Times New Roman" w:hAnsi="Times New Roman" w:cs="Times New Roman"/>
                <w:spacing w:val="-4"/>
                <w:sz w:val="24"/>
                <w:szCs w:val="24"/>
              </w:rPr>
              <w:t>гроөнеркәсіптік секторда шаруашылықтар мен кәсіпорындар арасында кооперативтер түрінде өзара ынтымақтастықты дамыту;</w:t>
            </w:r>
          </w:p>
          <w:p w14:paraId="72AF38F4" w14:textId="77777777" w:rsidR="00A20F5F" w:rsidRPr="0074418C" w:rsidRDefault="00A20F5F" w:rsidP="00D336A6">
            <w:pPr>
              <w:pStyle w:val="a7"/>
              <w:widowControl w:val="0"/>
              <w:numPr>
                <w:ilvl w:val="0"/>
                <w:numId w:val="32"/>
              </w:numPr>
              <w:tabs>
                <w:tab w:val="left" w:pos="142"/>
                <w:tab w:val="left" w:pos="1945"/>
              </w:tabs>
              <w:spacing w:after="0" w:line="206" w:lineRule="auto"/>
              <w:ind w:left="142" w:hanging="142"/>
              <w:rPr>
                <w:rFonts w:ascii="Times New Roman" w:hAnsi="Times New Roman" w:cs="Times New Roman"/>
                <w:spacing w:val="-4"/>
                <w:sz w:val="24"/>
                <w:szCs w:val="24"/>
              </w:rPr>
            </w:pPr>
            <w:r w:rsidRPr="0074418C">
              <w:rPr>
                <w:rFonts w:ascii="Times New Roman" w:hAnsi="Times New Roman" w:cs="Times New Roman"/>
                <w:spacing w:val="-4"/>
                <w:sz w:val="24"/>
                <w:szCs w:val="24"/>
              </w:rPr>
              <w:t>тауарлы ауыл шаруашылығы шаруашылықтарын құру және дамыту;</w:t>
            </w:r>
          </w:p>
          <w:p w14:paraId="4728CB8C" w14:textId="77777777" w:rsidR="00A20F5F" w:rsidRPr="0074418C" w:rsidRDefault="00A20F5F" w:rsidP="00D336A6">
            <w:pPr>
              <w:pStyle w:val="a7"/>
              <w:widowControl w:val="0"/>
              <w:numPr>
                <w:ilvl w:val="0"/>
                <w:numId w:val="32"/>
              </w:numPr>
              <w:tabs>
                <w:tab w:val="left" w:pos="142"/>
                <w:tab w:val="left" w:pos="1945"/>
              </w:tabs>
              <w:spacing w:after="0" w:line="206" w:lineRule="auto"/>
              <w:ind w:left="142" w:hanging="142"/>
              <w:rPr>
                <w:rFonts w:ascii="Times New Roman" w:hAnsi="Times New Roman" w:cs="Times New Roman"/>
                <w:spacing w:val="-4"/>
                <w:sz w:val="24"/>
                <w:szCs w:val="24"/>
              </w:rPr>
            </w:pPr>
            <w:r w:rsidRPr="0074418C">
              <w:rPr>
                <w:rFonts w:ascii="Times New Roman" w:hAnsi="Times New Roman" w:cs="Times New Roman"/>
                <w:spacing w:val="-4"/>
                <w:sz w:val="24"/>
                <w:szCs w:val="24"/>
              </w:rPr>
              <w:t>жеміс-көкөніс өндірісіне бағытталған мемлекеттік қолдау шараларын жетілдіру және кеңейту.</w:t>
            </w:r>
          </w:p>
        </w:tc>
        <w:tc>
          <w:tcPr>
            <w:tcW w:w="5103" w:type="dxa"/>
          </w:tcPr>
          <w:p w14:paraId="03158AB6" w14:textId="77777777" w:rsidR="00A20F5F" w:rsidRPr="0074418C" w:rsidRDefault="00A20F5F" w:rsidP="00D336A6">
            <w:pPr>
              <w:pStyle w:val="a7"/>
              <w:widowControl w:val="0"/>
              <w:numPr>
                <w:ilvl w:val="0"/>
                <w:numId w:val="32"/>
              </w:numPr>
              <w:tabs>
                <w:tab w:val="left" w:pos="142"/>
              </w:tabs>
              <w:spacing w:after="0" w:line="206" w:lineRule="auto"/>
              <w:ind w:left="142" w:hanging="142"/>
              <w:rPr>
                <w:rFonts w:ascii="Times New Roman" w:hAnsi="Times New Roman" w:cs="Times New Roman"/>
                <w:spacing w:val="-4"/>
                <w:sz w:val="24"/>
                <w:szCs w:val="24"/>
              </w:rPr>
            </w:pPr>
            <w:r w:rsidRPr="0074418C">
              <w:rPr>
                <w:rFonts w:ascii="Times New Roman" w:hAnsi="Times New Roman" w:cs="Times New Roman"/>
                <w:spacing w:val="-4"/>
                <w:sz w:val="24"/>
                <w:szCs w:val="24"/>
              </w:rPr>
              <w:t>табиғи-климаттық жағдайлардың өзгеруі;</w:t>
            </w:r>
          </w:p>
          <w:p w14:paraId="6C771B37" w14:textId="77777777" w:rsidR="00A20F5F" w:rsidRPr="0074418C" w:rsidRDefault="00A20F5F" w:rsidP="00D336A6">
            <w:pPr>
              <w:pStyle w:val="a7"/>
              <w:widowControl w:val="0"/>
              <w:numPr>
                <w:ilvl w:val="0"/>
                <w:numId w:val="32"/>
              </w:numPr>
              <w:tabs>
                <w:tab w:val="left" w:pos="142"/>
                <w:tab w:val="left" w:pos="195"/>
              </w:tabs>
              <w:spacing w:after="0" w:line="206" w:lineRule="auto"/>
              <w:ind w:left="142" w:hanging="142"/>
              <w:rPr>
                <w:rFonts w:ascii="Times New Roman" w:hAnsi="Times New Roman" w:cs="Times New Roman"/>
                <w:spacing w:val="-4"/>
                <w:sz w:val="24"/>
                <w:szCs w:val="24"/>
              </w:rPr>
            </w:pPr>
            <w:r w:rsidRPr="0074418C">
              <w:rPr>
                <w:rFonts w:ascii="Times New Roman" w:hAnsi="Times New Roman" w:cs="Times New Roman"/>
                <w:spacing w:val="-4"/>
                <w:sz w:val="24"/>
                <w:szCs w:val="24"/>
              </w:rPr>
              <w:t>макроэкономикалық тұрақсыздық, соның ішінде жаһандық қаржы дағдарыстарының ықтималдығы;</w:t>
            </w:r>
          </w:p>
          <w:p w14:paraId="305C088A" w14:textId="77777777" w:rsidR="00A20F5F" w:rsidRPr="0074418C" w:rsidRDefault="00A20F5F" w:rsidP="00D336A6">
            <w:pPr>
              <w:pStyle w:val="a7"/>
              <w:widowControl w:val="0"/>
              <w:numPr>
                <w:ilvl w:val="0"/>
                <w:numId w:val="32"/>
              </w:numPr>
              <w:tabs>
                <w:tab w:val="left" w:pos="142"/>
              </w:tabs>
              <w:spacing w:after="0" w:line="206" w:lineRule="auto"/>
              <w:ind w:left="142" w:hanging="142"/>
              <w:rPr>
                <w:rFonts w:ascii="Times New Roman" w:hAnsi="Times New Roman" w:cs="Times New Roman"/>
                <w:spacing w:val="-4"/>
                <w:sz w:val="24"/>
                <w:szCs w:val="24"/>
              </w:rPr>
            </w:pPr>
            <w:r w:rsidRPr="0074418C">
              <w:rPr>
                <w:rFonts w:ascii="Times New Roman" w:hAnsi="Times New Roman" w:cs="Times New Roman"/>
                <w:spacing w:val="-4"/>
                <w:sz w:val="24"/>
                <w:szCs w:val="24"/>
                <w:lang w:val="kk-KZ"/>
              </w:rPr>
              <w:t>х</w:t>
            </w:r>
            <w:r w:rsidRPr="0074418C">
              <w:rPr>
                <w:rFonts w:ascii="Times New Roman" w:hAnsi="Times New Roman" w:cs="Times New Roman"/>
                <w:spacing w:val="-4"/>
                <w:sz w:val="24"/>
                <w:szCs w:val="24"/>
              </w:rPr>
              <w:t>алықаралық ауыл шаруашылығы нарығындағы бәсекелестіктің күшеюі;</w:t>
            </w:r>
          </w:p>
          <w:p w14:paraId="55C074C4" w14:textId="77777777" w:rsidR="00A20F5F" w:rsidRPr="0074418C" w:rsidRDefault="00A20F5F" w:rsidP="00D336A6">
            <w:pPr>
              <w:pStyle w:val="a7"/>
              <w:widowControl w:val="0"/>
              <w:numPr>
                <w:ilvl w:val="0"/>
                <w:numId w:val="32"/>
              </w:numPr>
              <w:tabs>
                <w:tab w:val="left" w:pos="142"/>
              </w:tabs>
              <w:spacing w:after="0" w:line="206" w:lineRule="auto"/>
              <w:ind w:left="142" w:hanging="142"/>
              <w:rPr>
                <w:rFonts w:ascii="Times New Roman" w:hAnsi="Times New Roman" w:cs="Times New Roman"/>
                <w:spacing w:val="-4"/>
                <w:sz w:val="24"/>
                <w:szCs w:val="24"/>
              </w:rPr>
            </w:pPr>
            <w:r w:rsidRPr="0074418C">
              <w:rPr>
                <w:rFonts w:ascii="Times New Roman" w:hAnsi="Times New Roman" w:cs="Times New Roman"/>
                <w:spacing w:val="-4"/>
                <w:sz w:val="24"/>
                <w:szCs w:val="24"/>
              </w:rPr>
              <w:t>арзан импорттық өнімдердің ішкі нарыққа енуі;</w:t>
            </w:r>
          </w:p>
          <w:p w14:paraId="534C6CDA" w14:textId="77777777" w:rsidR="00A20F5F" w:rsidRPr="0074418C" w:rsidRDefault="00A20F5F" w:rsidP="00D336A6">
            <w:pPr>
              <w:pStyle w:val="a7"/>
              <w:widowControl w:val="0"/>
              <w:numPr>
                <w:ilvl w:val="0"/>
                <w:numId w:val="32"/>
              </w:numPr>
              <w:tabs>
                <w:tab w:val="left" w:pos="142"/>
              </w:tabs>
              <w:spacing w:after="0" w:line="206" w:lineRule="auto"/>
              <w:ind w:left="142" w:hanging="142"/>
              <w:rPr>
                <w:rFonts w:ascii="Times New Roman" w:hAnsi="Times New Roman" w:cs="Times New Roman"/>
                <w:spacing w:val="-4"/>
                <w:sz w:val="24"/>
                <w:szCs w:val="24"/>
              </w:rPr>
            </w:pPr>
            <w:r w:rsidRPr="0074418C">
              <w:rPr>
                <w:rFonts w:ascii="Times New Roman" w:hAnsi="Times New Roman" w:cs="Times New Roman"/>
                <w:spacing w:val="-4"/>
                <w:sz w:val="24"/>
                <w:szCs w:val="24"/>
              </w:rPr>
              <w:t>ауыл шаруашылығы техникасы мен жабдықтарын жаңарту үшін несие алудың қымбаттауы;</w:t>
            </w:r>
          </w:p>
          <w:p w14:paraId="35F8C562" w14:textId="77777777" w:rsidR="00A20F5F" w:rsidRPr="0074418C" w:rsidRDefault="00A20F5F" w:rsidP="00D336A6">
            <w:pPr>
              <w:pStyle w:val="a7"/>
              <w:widowControl w:val="0"/>
              <w:numPr>
                <w:ilvl w:val="0"/>
                <w:numId w:val="32"/>
              </w:numPr>
              <w:tabs>
                <w:tab w:val="left" w:pos="142"/>
              </w:tabs>
              <w:spacing w:after="0" w:line="206" w:lineRule="auto"/>
              <w:ind w:left="142" w:hanging="142"/>
              <w:rPr>
                <w:rFonts w:ascii="Times New Roman" w:hAnsi="Times New Roman" w:cs="Times New Roman"/>
                <w:spacing w:val="-4"/>
                <w:sz w:val="24"/>
                <w:szCs w:val="24"/>
              </w:rPr>
            </w:pPr>
            <w:r w:rsidRPr="0074418C">
              <w:rPr>
                <w:rFonts w:ascii="Times New Roman" w:hAnsi="Times New Roman" w:cs="Times New Roman"/>
                <w:spacing w:val="-4"/>
                <w:sz w:val="24"/>
                <w:szCs w:val="24"/>
              </w:rPr>
              <w:t>ауыл шаруашылығы жүктерін тасымалдаудағы шығындардың артуы;</w:t>
            </w:r>
          </w:p>
          <w:p w14:paraId="23B90071" w14:textId="77777777" w:rsidR="00A20F5F" w:rsidRPr="0074418C" w:rsidRDefault="00A20F5F" w:rsidP="00D336A6">
            <w:pPr>
              <w:pStyle w:val="a7"/>
              <w:widowControl w:val="0"/>
              <w:numPr>
                <w:ilvl w:val="0"/>
                <w:numId w:val="32"/>
              </w:numPr>
              <w:tabs>
                <w:tab w:val="left" w:pos="142"/>
              </w:tabs>
              <w:spacing w:after="0" w:line="206" w:lineRule="auto"/>
              <w:ind w:left="142" w:hanging="142"/>
              <w:rPr>
                <w:rFonts w:ascii="Times New Roman" w:hAnsi="Times New Roman" w:cs="Times New Roman"/>
                <w:spacing w:val="-4"/>
                <w:sz w:val="24"/>
                <w:szCs w:val="24"/>
              </w:rPr>
            </w:pPr>
            <w:r w:rsidRPr="0074418C">
              <w:rPr>
                <w:rFonts w:ascii="Times New Roman" w:hAnsi="Times New Roman" w:cs="Times New Roman"/>
                <w:spacing w:val="-4"/>
                <w:sz w:val="24"/>
                <w:szCs w:val="24"/>
              </w:rPr>
              <w:t>ДСҰ талаптарына байланысты ауыл шаруашылығы кәсіпкерлеріне берілетін субсидиялар мен гранттардың шектелу</w:t>
            </w:r>
            <w:r w:rsidRPr="0074418C">
              <w:rPr>
                <w:rFonts w:ascii="Times New Roman" w:hAnsi="Times New Roman" w:cs="Times New Roman"/>
                <w:spacing w:val="-4"/>
                <w:sz w:val="24"/>
                <w:szCs w:val="24"/>
                <w:lang w:val="kk-KZ"/>
              </w:rPr>
              <w:t>і</w:t>
            </w:r>
            <w:r w:rsidRPr="0074418C">
              <w:rPr>
                <w:rFonts w:ascii="Times New Roman" w:hAnsi="Times New Roman" w:cs="Times New Roman"/>
                <w:spacing w:val="-4"/>
                <w:sz w:val="24"/>
                <w:szCs w:val="24"/>
              </w:rPr>
              <w:t>;</w:t>
            </w:r>
          </w:p>
          <w:p w14:paraId="0B52BF9A" w14:textId="77777777" w:rsidR="00A20F5F" w:rsidRPr="0074418C" w:rsidRDefault="00A20F5F" w:rsidP="00D336A6">
            <w:pPr>
              <w:pStyle w:val="a7"/>
              <w:widowControl w:val="0"/>
              <w:numPr>
                <w:ilvl w:val="0"/>
                <w:numId w:val="32"/>
              </w:numPr>
              <w:tabs>
                <w:tab w:val="left" w:pos="142"/>
              </w:tabs>
              <w:spacing w:after="0" w:line="206" w:lineRule="auto"/>
              <w:ind w:left="142" w:hanging="142"/>
              <w:rPr>
                <w:rFonts w:ascii="Times New Roman" w:hAnsi="Times New Roman" w:cs="Times New Roman"/>
                <w:spacing w:val="-4"/>
                <w:sz w:val="24"/>
                <w:szCs w:val="24"/>
              </w:rPr>
            </w:pPr>
            <w:r w:rsidRPr="0074418C">
              <w:rPr>
                <w:rFonts w:ascii="Times New Roman" w:hAnsi="Times New Roman" w:cs="Times New Roman"/>
                <w:spacing w:val="-4"/>
                <w:sz w:val="24"/>
                <w:szCs w:val="24"/>
                <w:lang w:val="kk-KZ"/>
              </w:rPr>
              <w:t>ө</w:t>
            </w:r>
            <w:r w:rsidRPr="0074418C">
              <w:rPr>
                <w:rFonts w:ascii="Times New Roman" w:hAnsi="Times New Roman" w:cs="Times New Roman"/>
                <w:spacing w:val="-4"/>
                <w:sz w:val="24"/>
                <w:szCs w:val="24"/>
              </w:rPr>
              <w:t>німнің өзіндік құнын төмендету мақсатында көкөніс пен жеміс бағасының төмен белгіленуі, бұл табыстылықтың төмендеуіне әкелуі мүмкін;</w:t>
            </w:r>
          </w:p>
          <w:p w14:paraId="008D348A" w14:textId="30E840AF" w:rsidR="00A20F5F" w:rsidRPr="0074418C" w:rsidRDefault="00A20F5F" w:rsidP="00D336A6">
            <w:pPr>
              <w:pStyle w:val="a7"/>
              <w:widowControl w:val="0"/>
              <w:numPr>
                <w:ilvl w:val="0"/>
                <w:numId w:val="32"/>
              </w:numPr>
              <w:tabs>
                <w:tab w:val="left" w:pos="142"/>
              </w:tabs>
              <w:spacing w:after="0" w:line="206" w:lineRule="auto"/>
              <w:ind w:left="142" w:hanging="142"/>
              <w:rPr>
                <w:rFonts w:ascii="Times New Roman" w:hAnsi="Times New Roman" w:cs="Times New Roman"/>
                <w:spacing w:val="-4"/>
                <w:sz w:val="24"/>
                <w:szCs w:val="24"/>
              </w:rPr>
            </w:pPr>
            <w:r w:rsidRPr="0074418C">
              <w:rPr>
                <w:rFonts w:ascii="Times New Roman" w:hAnsi="Times New Roman" w:cs="Times New Roman"/>
                <w:spacing w:val="-4"/>
                <w:sz w:val="24"/>
                <w:szCs w:val="24"/>
              </w:rPr>
              <w:t>Ресей мен Орталық Азия елдері арасындағы, әсіресе ТМД мемлекеттерімен</w:t>
            </w:r>
            <w:r w:rsidRPr="0074418C">
              <w:rPr>
                <w:rFonts w:ascii="Times New Roman" w:hAnsi="Times New Roman" w:cs="Times New Roman"/>
                <w:spacing w:val="-4"/>
                <w:sz w:val="24"/>
                <w:szCs w:val="24"/>
                <w:lang w:val="kk-KZ"/>
              </w:rPr>
              <w:t xml:space="preserve"> </w:t>
            </w:r>
            <w:r w:rsidRPr="0074418C">
              <w:rPr>
                <w:rFonts w:ascii="Times New Roman" w:hAnsi="Times New Roman" w:cs="Times New Roman"/>
                <w:spacing w:val="-4"/>
                <w:sz w:val="24"/>
                <w:szCs w:val="24"/>
              </w:rPr>
              <w:t>бәсекелестіктің артуы.</w:t>
            </w:r>
          </w:p>
        </w:tc>
      </w:tr>
      <w:tr w:rsidR="00AD4A25" w:rsidRPr="0074418C" w14:paraId="6655C68C" w14:textId="77777777" w:rsidTr="005401E1">
        <w:trPr>
          <w:trHeight w:val="253"/>
        </w:trPr>
        <w:tc>
          <w:tcPr>
            <w:tcW w:w="9634" w:type="dxa"/>
            <w:gridSpan w:val="2"/>
          </w:tcPr>
          <w:p w14:paraId="66B26EE9" w14:textId="2B3A8A95" w:rsidR="00A20F5F" w:rsidRPr="0074418C" w:rsidRDefault="009D447B" w:rsidP="005401E1">
            <w:pPr>
              <w:widowControl w:val="0"/>
              <w:spacing w:after="0" w:line="206" w:lineRule="auto"/>
              <w:ind w:firstLine="596"/>
              <w:jc w:val="both"/>
              <w:rPr>
                <w:rFonts w:ascii="Times New Roman" w:hAnsi="Times New Roman" w:cs="Times New Roman"/>
                <w:spacing w:val="-4"/>
                <w:sz w:val="24"/>
                <w:szCs w:val="24"/>
              </w:rPr>
            </w:pPr>
            <w:r w:rsidRPr="0074418C">
              <w:rPr>
                <w:rFonts w:ascii="Times New Roman" w:hAnsi="Times New Roman" w:cs="Times New Roman"/>
                <w:lang w:val="kk-KZ"/>
              </w:rPr>
              <w:t xml:space="preserve">Ескерту – автормен әдебиет негізінде құралған </w:t>
            </w:r>
            <w:r w:rsidRPr="0074418C">
              <w:rPr>
                <w:rFonts w:ascii="Times New Roman" w:hAnsi="Times New Roman" w:cs="Times New Roman"/>
              </w:rPr>
              <w:t>[</w:t>
            </w:r>
            <w:r w:rsidR="0080518A" w:rsidRPr="0074418C">
              <w:rPr>
                <w:rFonts w:ascii="Times New Roman" w:hAnsi="Times New Roman" w:cs="Times New Roman"/>
              </w:rPr>
              <w:t>219</w:t>
            </w:r>
            <w:r w:rsidRPr="0074418C">
              <w:rPr>
                <w:rFonts w:ascii="Times New Roman" w:hAnsi="Times New Roman" w:cs="Times New Roman"/>
              </w:rPr>
              <w:t>]</w:t>
            </w:r>
          </w:p>
        </w:tc>
      </w:tr>
    </w:tbl>
    <w:p w14:paraId="03AEC3E7" w14:textId="77777777" w:rsidR="00A20F5F" w:rsidRPr="0074418C" w:rsidRDefault="00A20F5F" w:rsidP="00A20F5F">
      <w:pPr>
        <w:widowControl w:val="0"/>
        <w:tabs>
          <w:tab w:val="left" w:pos="0"/>
        </w:tabs>
        <w:spacing w:after="0" w:line="228" w:lineRule="auto"/>
        <w:ind w:firstLine="567"/>
        <w:jc w:val="both"/>
        <w:rPr>
          <w:rFonts w:ascii="Times New Roman" w:eastAsia="Times New Roman" w:hAnsi="Times New Roman" w:cs="Times New Roman"/>
          <w:sz w:val="28"/>
          <w:szCs w:val="28"/>
        </w:rPr>
      </w:pPr>
    </w:p>
    <w:p w14:paraId="629E1CA1" w14:textId="77777777" w:rsidR="00A20F5F" w:rsidRPr="0074418C" w:rsidRDefault="00A20F5F" w:rsidP="00A47216">
      <w:pPr>
        <w:widowControl w:val="0"/>
        <w:tabs>
          <w:tab w:val="left" w:pos="0"/>
        </w:tabs>
        <w:spacing w:after="0" w:line="240" w:lineRule="auto"/>
        <w:ind w:firstLine="567"/>
        <w:jc w:val="both"/>
        <w:rPr>
          <w:rFonts w:ascii="Times New Roman" w:eastAsia="Times New Roman" w:hAnsi="Times New Roman" w:cs="Times New Roman"/>
          <w:sz w:val="28"/>
          <w:szCs w:val="28"/>
          <w:lang w:val="kk-KZ"/>
        </w:rPr>
      </w:pPr>
      <w:r w:rsidRPr="0074418C">
        <w:rPr>
          <w:rFonts w:ascii="Times New Roman" w:eastAsia="Times New Roman" w:hAnsi="Times New Roman" w:cs="Times New Roman"/>
          <w:sz w:val="28"/>
          <w:szCs w:val="28"/>
          <w:lang w:val="kk-KZ"/>
        </w:rPr>
        <w:t xml:space="preserve">Қазақстан Республикасында жеміс-көкөніс өнімдерінің бәсекеге қабілеттілігіне жүргізілген зерттеу агроөнеркәсіптік кешеннің бұл саласының елеулі әлеуетке ие екенін және көршілес мемлекеттерде жеміс-жидек пен көкөніске деген сұраныстың үнемі өсіп келе жатқанын көрсетті. Осыған </w:t>
      </w:r>
      <w:r w:rsidRPr="0074418C">
        <w:rPr>
          <w:rFonts w:ascii="Times New Roman" w:eastAsia="Times New Roman" w:hAnsi="Times New Roman" w:cs="Times New Roman"/>
          <w:sz w:val="28"/>
          <w:szCs w:val="28"/>
          <w:lang w:val="kk-KZ"/>
        </w:rPr>
        <w:lastRenderedPageBreak/>
        <w:t xml:space="preserve">байланысты, Қазақстанның агроөнеркәсіп кешені үшін негізгі стратегиялық міндеттердің бірі – экспортқа бағдарланған және жоғары бәсекеге қабілетті өнім өндіруге бағытталған тұрақты даму жолын қалыптастыру болып табылады. Осы міндеттерді жүзеге асыру үшін ауыл шаруашылығы саласының қазіргі жағдайына терең талдау жүргізіп, оның тұрақты дамуына кедергі келтіретін негізгі мәселелерді шұғыл анықтау керек. </w:t>
      </w:r>
    </w:p>
    <w:p w14:paraId="66BD30AA" w14:textId="04EF91E4" w:rsidR="00A20F5F" w:rsidRPr="0074418C" w:rsidRDefault="00A20F5F" w:rsidP="00A47216">
      <w:pPr>
        <w:widowControl w:val="0"/>
        <w:tabs>
          <w:tab w:val="left" w:pos="0"/>
        </w:tabs>
        <w:spacing w:after="0" w:line="240" w:lineRule="auto"/>
        <w:ind w:firstLine="567"/>
        <w:jc w:val="both"/>
        <w:rPr>
          <w:rFonts w:ascii="Times New Roman" w:hAnsi="Times New Roman" w:cs="Times New Roman"/>
          <w:sz w:val="28"/>
          <w:szCs w:val="28"/>
          <w:lang w:val="kk-KZ"/>
        </w:rPr>
      </w:pPr>
      <w:r w:rsidRPr="0074418C">
        <w:rPr>
          <w:rFonts w:ascii="Times New Roman" w:eastAsia="Times New Roman" w:hAnsi="Times New Roman" w:cs="Times New Roman"/>
          <w:sz w:val="28"/>
          <w:szCs w:val="28"/>
          <w:lang w:val="kk-KZ"/>
        </w:rPr>
        <w:t>Бұл мәселелерді шешу аясында Қазақстандағы жеміс-көкөніс нарығының бәсекеге қабілеттілігін арттыруға бағытталған бірқатар кешенді шараларды жүзеге асыру маңызды</w:t>
      </w:r>
      <w:r w:rsidR="006B1F11">
        <w:rPr>
          <w:rFonts w:ascii="Times New Roman" w:hAnsi="Times New Roman" w:cs="Times New Roman"/>
          <w:sz w:val="28"/>
          <w:szCs w:val="28"/>
          <w:lang w:val="kk-KZ"/>
        </w:rPr>
        <w:t>:</w:t>
      </w:r>
    </w:p>
    <w:p w14:paraId="0300E458" w14:textId="77777777" w:rsidR="00A20F5F" w:rsidRPr="0074418C" w:rsidRDefault="00A20F5F" w:rsidP="00D336A6">
      <w:pPr>
        <w:pStyle w:val="ae"/>
        <w:widowControl w:val="0"/>
        <w:numPr>
          <w:ilvl w:val="0"/>
          <w:numId w:val="30"/>
        </w:numPr>
        <w:tabs>
          <w:tab w:val="left" w:pos="0"/>
          <w:tab w:val="left" w:pos="851"/>
        </w:tabs>
        <w:spacing w:before="0" w:beforeAutospacing="0" w:after="0" w:afterAutospacing="0"/>
        <w:ind w:left="0" w:firstLine="567"/>
        <w:jc w:val="both"/>
        <w:rPr>
          <w:sz w:val="28"/>
          <w:szCs w:val="28"/>
          <w:lang w:val="kk-KZ"/>
        </w:rPr>
      </w:pPr>
      <w:r w:rsidRPr="0074418C">
        <w:rPr>
          <w:sz w:val="28"/>
          <w:szCs w:val="28"/>
          <w:lang w:val="kk-KZ"/>
        </w:rPr>
        <w:t>Қазақстандағы жеміс-көкөніс нарығының бәсекеге қабілеттілігін арттыру үшін жүргізілген ғылыми зерттеулердің нәтижелерін өндіріске белсенді түрде енгізу қажет. Сонымен қатар, ауыл шаруашылығы саласындағы ғылыми-зерттеу мекемелерін қаржыландыру деңгейін экономикалық дамыған елдермен салыстырарлық деңгейге дейін жеткізу маңызды;</w:t>
      </w:r>
    </w:p>
    <w:p w14:paraId="5444BDBD" w14:textId="77777777" w:rsidR="00A20F5F" w:rsidRPr="0074418C" w:rsidRDefault="00A20F5F" w:rsidP="00D336A6">
      <w:pPr>
        <w:pStyle w:val="ae"/>
        <w:widowControl w:val="0"/>
        <w:numPr>
          <w:ilvl w:val="0"/>
          <w:numId w:val="30"/>
        </w:numPr>
        <w:tabs>
          <w:tab w:val="left" w:pos="0"/>
          <w:tab w:val="left" w:pos="851"/>
        </w:tabs>
        <w:spacing w:before="0" w:beforeAutospacing="0" w:after="0" w:afterAutospacing="0"/>
        <w:ind w:left="0" w:firstLine="567"/>
        <w:jc w:val="both"/>
        <w:rPr>
          <w:sz w:val="28"/>
          <w:szCs w:val="28"/>
          <w:lang w:val="kk-KZ"/>
        </w:rPr>
      </w:pPr>
      <w:r w:rsidRPr="0074418C">
        <w:rPr>
          <w:sz w:val="28"/>
          <w:szCs w:val="28"/>
          <w:lang w:val="kk-KZ"/>
        </w:rPr>
        <w:t>ауыл шаруашылығы шикізатын қайта өңдеу көлемін өсіру, өңдеу кәсіпорындарының қуаттылығын толық пайдалану және өндіріс шығындарын азайту арқылы өнімнің бәсекеге қабілеттілігін арттыру қажет;</w:t>
      </w:r>
    </w:p>
    <w:p w14:paraId="6C2FD739" w14:textId="5EC35F40" w:rsidR="00A20F5F" w:rsidRPr="0074418C" w:rsidRDefault="00A20F5F" w:rsidP="00D336A6">
      <w:pPr>
        <w:pStyle w:val="ae"/>
        <w:widowControl w:val="0"/>
        <w:numPr>
          <w:ilvl w:val="0"/>
          <w:numId w:val="30"/>
        </w:numPr>
        <w:tabs>
          <w:tab w:val="left" w:pos="0"/>
          <w:tab w:val="left" w:pos="851"/>
        </w:tabs>
        <w:spacing w:before="0" w:beforeAutospacing="0" w:after="0" w:afterAutospacing="0"/>
        <w:ind w:left="0" w:firstLine="567"/>
        <w:jc w:val="both"/>
        <w:rPr>
          <w:sz w:val="28"/>
          <w:szCs w:val="28"/>
          <w:lang w:val="kk-KZ"/>
        </w:rPr>
      </w:pPr>
      <w:r w:rsidRPr="0074418C">
        <w:rPr>
          <w:sz w:val="28"/>
          <w:szCs w:val="28"/>
          <w:lang w:val="kk-KZ"/>
        </w:rPr>
        <w:t>жеміс-көкөніс нарығының экспорттық әлеуетін күшейту үшін өндірісті жаңа технологиялар мен заманауи жабдықтар арқылы жаңғырту, сондай-ақ экспортқа бағытталған бірыңғай көлік-логисти</w:t>
      </w:r>
      <w:r w:rsidR="00BF12DC" w:rsidRPr="0074418C">
        <w:rPr>
          <w:sz w:val="28"/>
          <w:szCs w:val="28"/>
          <w:lang w:val="kk-KZ"/>
        </w:rPr>
        <w:t>калық жүйе құру маңызды. Сондай-ақ</w:t>
      </w:r>
      <w:r w:rsidRPr="0074418C">
        <w:rPr>
          <w:sz w:val="28"/>
          <w:szCs w:val="28"/>
          <w:lang w:val="kk-KZ"/>
        </w:rPr>
        <w:t>, әрбір аймақтың өзіндік ерекшеліктеріне сәйкес өнім өндіруге басымдық беру қажет;</w:t>
      </w:r>
    </w:p>
    <w:p w14:paraId="02609534" w14:textId="202A220C" w:rsidR="00A20F5F" w:rsidRPr="0074418C" w:rsidRDefault="00A20F5F" w:rsidP="00D336A6">
      <w:pPr>
        <w:pStyle w:val="default0"/>
        <w:widowControl w:val="0"/>
        <w:numPr>
          <w:ilvl w:val="0"/>
          <w:numId w:val="31"/>
        </w:numPr>
        <w:tabs>
          <w:tab w:val="left" w:pos="0"/>
          <w:tab w:val="left" w:pos="851"/>
        </w:tabs>
        <w:spacing w:before="0" w:beforeAutospacing="0" w:after="0" w:afterAutospacing="0"/>
        <w:ind w:left="0" w:firstLine="567"/>
        <w:jc w:val="both"/>
        <w:rPr>
          <w:sz w:val="28"/>
          <w:szCs w:val="28"/>
          <w:lang w:val="kk-KZ"/>
        </w:rPr>
      </w:pPr>
      <w:r w:rsidRPr="0074418C">
        <w:rPr>
          <w:sz w:val="28"/>
          <w:szCs w:val="28"/>
          <w:lang w:val="kk-KZ"/>
        </w:rPr>
        <w:t>агроөнеркәсіптік кешеннің әр</w:t>
      </w:r>
      <w:r w:rsidR="00D547F7" w:rsidRPr="0074418C">
        <w:rPr>
          <w:sz w:val="28"/>
          <w:szCs w:val="28"/>
          <w:lang w:val="kk-KZ"/>
        </w:rPr>
        <w:t xml:space="preserve"> </w:t>
      </w:r>
      <w:r w:rsidRPr="0074418C">
        <w:rPr>
          <w:sz w:val="28"/>
          <w:szCs w:val="28"/>
          <w:lang w:val="kk-KZ"/>
        </w:rPr>
        <w:t>түрлі секторлары арасындағы өзара іс-қимылдағы қалыптасқан проблемаларды тиімді шешу жолдарын қарастыру, сондай-ақ оңтайлы жаңа экономикалық механизмдерді әзірлеу айрықша мәнге ие;</w:t>
      </w:r>
    </w:p>
    <w:p w14:paraId="4E48AA28" w14:textId="77777777" w:rsidR="00A20F5F" w:rsidRPr="0074418C" w:rsidRDefault="00A20F5F" w:rsidP="00D336A6">
      <w:pPr>
        <w:pStyle w:val="default0"/>
        <w:widowControl w:val="0"/>
        <w:numPr>
          <w:ilvl w:val="0"/>
          <w:numId w:val="31"/>
        </w:numPr>
        <w:tabs>
          <w:tab w:val="left" w:pos="0"/>
          <w:tab w:val="left" w:pos="851"/>
        </w:tabs>
        <w:spacing w:before="0" w:beforeAutospacing="0" w:after="0" w:afterAutospacing="0"/>
        <w:ind w:left="0" w:firstLine="567"/>
        <w:jc w:val="both"/>
        <w:rPr>
          <w:sz w:val="28"/>
          <w:szCs w:val="28"/>
          <w:lang w:val="kk-KZ"/>
        </w:rPr>
      </w:pPr>
      <w:r w:rsidRPr="0074418C">
        <w:rPr>
          <w:sz w:val="28"/>
          <w:szCs w:val="28"/>
          <w:lang w:val="kk-KZ"/>
        </w:rPr>
        <w:t>ауыл шаруашылығын дамытуға байланысты бірқатар өзекті мәселелер жинақталған. Оларды жедел шешу мақсатында ел Президенті Үкіметке бизнесті тарта отырып, алдағы бес жылға арналған АӨК-ті дамытудың жаңа Ұлттық жобасын әзірлеу жөнінде тапсырма берді. Бұл бастама елдегі азық-түлік қауіпсіздігін нығайтуға, ауыл кәсіпкерлерінің табысын арттыруға, еңбек өнімділігін 2,5 есеге, ал ауыл шаруашылығы өнімдерінің экспортын 2 есеге көбейтуге мүмкіндік береді.</w:t>
      </w:r>
    </w:p>
    <w:p w14:paraId="54B49833" w14:textId="77777777" w:rsidR="00A20F5F" w:rsidRPr="0074418C" w:rsidRDefault="00A20F5F" w:rsidP="00A47216">
      <w:pPr>
        <w:pStyle w:val="ae"/>
        <w:widowControl w:val="0"/>
        <w:shd w:val="clear" w:color="auto" w:fill="FFFFFF"/>
        <w:tabs>
          <w:tab w:val="left" w:pos="0"/>
        </w:tabs>
        <w:spacing w:before="0" w:beforeAutospacing="0" w:after="0" w:afterAutospacing="0"/>
        <w:ind w:firstLine="567"/>
        <w:jc w:val="both"/>
        <w:rPr>
          <w:spacing w:val="-5"/>
          <w:sz w:val="28"/>
          <w:szCs w:val="28"/>
          <w:lang w:val="kk-KZ"/>
        </w:rPr>
      </w:pPr>
      <w:r w:rsidRPr="0074418C">
        <w:rPr>
          <w:spacing w:val="-5"/>
          <w:sz w:val="28"/>
          <w:szCs w:val="28"/>
          <w:lang w:val="kk-KZ"/>
        </w:rPr>
        <w:t>SWOT талдау мен диссертациялық зерттеу нәтижелеріне сүйене отырып, жеміс-көкөніс өндірісінің ерекшеліктерін ескеру арқылы агроөнеркәсіптік кешеннің бәсекеге қабілеттілігін басқару тиімділігін арттыруға мүмкіндік беретін бірнеше негізгі бағыттарды анықтадық:</w:t>
      </w:r>
    </w:p>
    <w:p w14:paraId="2F3FBAF0" w14:textId="77777777" w:rsidR="00A20F5F" w:rsidRPr="0074418C" w:rsidRDefault="00A20F5F" w:rsidP="00D336A6">
      <w:pPr>
        <w:pStyle w:val="default0"/>
        <w:widowControl w:val="0"/>
        <w:numPr>
          <w:ilvl w:val="0"/>
          <w:numId w:val="31"/>
        </w:numPr>
        <w:tabs>
          <w:tab w:val="left" w:pos="0"/>
          <w:tab w:val="left" w:pos="851"/>
        </w:tabs>
        <w:spacing w:before="0" w:beforeAutospacing="0" w:after="0" w:afterAutospacing="0"/>
        <w:ind w:left="0" w:firstLine="567"/>
        <w:jc w:val="both"/>
        <w:rPr>
          <w:sz w:val="28"/>
          <w:szCs w:val="28"/>
          <w:lang w:val="kk-KZ"/>
        </w:rPr>
      </w:pPr>
      <w:r w:rsidRPr="0074418C">
        <w:rPr>
          <w:sz w:val="28"/>
          <w:szCs w:val="28"/>
          <w:lang w:val="kk-KZ"/>
        </w:rPr>
        <w:t>агроөнеркәсіптік кешеннің бәсекеге қабілеттілігін күшейту факторы ретінде инновациялық белсенділікті дамыту және жаңа технологиялар мен ғылыми-инновациялық білімдерді енгізу әлеуетін айқындау қажет;</w:t>
      </w:r>
    </w:p>
    <w:p w14:paraId="3AF35DEF" w14:textId="77777777" w:rsidR="00A20F5F" w:rsidRPr="0074418C" w:rsidRDefault="00A20F5F" w:rsidP="00D336A6">
      <w:pPr>
        <w:pStyle w:val="default0"/>
        <w:widowControl w:val="0"/>
        <w:numPr>
          <w:ilvl w:val="0"/>
          <w:numId w:val="31"/>
        </w:numPr>
        <w:tabs>
          <w:tab w:val="left" w:pos="0"/>
          <w:tab w:val="left" w:pos="851"/>
        </w:tabs>
        <w:spacing w:before="0" w:beforeAutospacing="0" w:after="0" w:afterAutospacing="0"/>
        <w:ind w:left="0" w:firstLine="567"/>
        <w:jc w:val="both"/>
        <w:rPr>
          <w:caps/>
          <w:spacing w:val="-4"/>
          <w:sz w:val="28"/>
          <w:szCs w:val="28"/>
          <w:lang w:val="kk-KZ"/>
        </w:rPr>
      </w:pPr>
      <w:r w:rsidRPr="0074418C">
        <w:rPr>
          <w:sz w:val="28"/>
          <w:szCs w:val="28"/>
          <w:lang w:val="kk-KZ"/>
        </w:rPr>
        <w:t>Түркістан облысының табиғи-климаттық ерекшеліктерін ескере отырып, жеміс-көкөніс өндірісін тиімді орналастырудың оңтайлы бағыттарын ұсыну;</w:t>
      </w:r>
    </w:p>
    <w:p w14:paraId="25675E03" w14:textId="77777777" w:rsidR="00A20F5F" w:rsidRPr="0074418C" w:rsidRDefault="00A20F5F" w:rsidP="00D336A6">
      <w:pPr>
        <w:pStyle w:val="default0"/>
        <w:widowControl w:val="0"/>
        <w:numPr>
          <w:ilvl w:val="0"/>
          <w:numId w:val="31"/>
        </w:numPr>
        <w:tabs>
          <w:tab w:val="left" w:pos="0"/>
          <w:tab w:val="left" w:pos="851"/>
        </w:tabs>
        <w:spacing w:before="0" w:beforeAutospacing="0" w:after="0" w:afterAutospacing="0"/>
        <w:ind w:left="0" w:firstLine="567"/>
        <w:jc w:val="both"/>
        <w:rPr>
          <w:caps/>
          <w:spacing w:val="-4"/>
          <w:sz w:val="28"/>
          <w:szCs w:val="28"/>
          <w:lang w:val="kk-KZ"/>
        </w:rPr>
      </w:pPr>
      <w:r w:rsidRPr="0074418C">
        <w:rPr>
          <w:sz w:val="28"/>
          <w:szCs w:val="28"/>
          <w:lang w:val="kk-KZ"/>
        </w:rPr>
        <w:t>орта мерзімді перспективада жеміс-көкөніс нарығының даму болашағын айқындайтын стратегиялық сценарий әзірлеу.</w:t>
      </w:r>
    </w:p>
    <w:p w14:paraId="7BEBC395" w14:textId="6EDA7E01" w:rsidR="00017AE0" w:rsidRPr="0074418C" w:rsidRDefault="00A43694" w:rsidP="00A43694">
      <w:pPr>
        <w:pStyle w:val="2"/>
        <w:keepNext w:val="0"/>
        <w:keepLines w:val="0"/>
        <w:spacing w:before="0" w:after="0" w:line="240" w:lineRule="auto"/>
        <w:ind w:firstLine="567"/>
        <w:jc w:val="both"/>
        <w:rPr>
          <w:rFonts w:ascii="Times New Roman" w:eastAsia="Times-Roman" w:hAnsi="Times New Roman" w:cs="Times New Roman"/>
          <w:b/>
          <w:color w:val="auto"/>
          <w:sz w:val="28"/>
          <w:szCs w:val="28"/>
          <w:lang w:val="kk-KZ"/>
        </w:rPr>
      </w:pPr>
      <w:bookmarkStart w:id="18" w:name="_Toc191154188"/>
      <w:r w:rsidRPr="0074418C">
        <w:rPr>
          <w:rFonts w:ascii="Times New Roman" w:hAnsi="Times New Roman" w:cs="Times New Roman"/>
          <w:b/>
          <w:color w:val="auto"/>
          <w:sz w:val="28"/>
          <w:szCs w:val="28"/>
          <w:shd w:val="clear" w:color="auto" w:fill="FFFFFF"/>
          <w:lang w:val="kk-KZ"/>
        </w:rPr>
        <w:lastRenderedPageBreak/>
        <w:t xml:space="preserve">2.3 </w:t>
      </w:r>
      <w:r w:rsidR="00017AE0" w:rsidRPr="0074418C">
        <w:rPr>
          <w:rFonts w:ascii="Times New Roman" w:hAnsi="Times New Roman" w:cs="Times New Roman"/>
          <w:b/>
          <w:color w:val="auto"/>
          <w:sz w:val="28"/>
          <w:szCs w:val="28"/>
          <w:shd w:val="clear" w:color="auto" w:fill="FFFFFF"/>
          <w:lang w:val="kk-KZ"/>
        </w:rPr>
        <w:t xml:space="preserve">Үш факторлы бәсекеге қабілеттілік басқару моделі және оның агроөнеркәсіп кешенінің тиімділігіне ықпалы (Түркістан облысының көрсеткіштеріне негізделген) </w:t>
      </w:r>
      <w:bookmarkEnd w:id="18"/>
    </w:p>
    <w:p w14:paraId="1EBB244A" w14:textId="77777777" w:rsidR="00017AE0" w:rsidRPr="0074418C" w:rsidRDefault="00017AE0" w:rsidP="00017AE0">
      <w:pPr>
        <w:pStyle w:val="Default"/>
        <w:widowControl w:val="0"/>
        <w:ind w:firstLine="567"/>
        <w:jc w:val="both"/>
        <w:rPr>
          <w:rFonts w:eastAsia="Times-Roman"/>
          <w:sz w:val="28"/>
          <w:szCs w:val="28"/>
          <w:lang w:val="kk-KZ"/>
        </w:rPr>
      </w:pPr>
    </w:p>
    <w:p w14:paraId="0C6BF9C9" w14:textId="77777777" w:rsidR="00017AE0" w:rsidRPr="0074418C" w:rsidRDefault="00017AE0" w:rsidP="00017AE0">
      <w:pPr>
        <w:pStyle w:val="Default"/>
        <w:widowControl w:val="0"/>
        <w:ind w:firstLine="567"/>
        <w:jc w:val="both"/>
        <w:rPr>
          <w:rFonts w:eastAsia="Times-Roman"/>
          <w:sz w:val="28"/>
          <w:szCs w:val="28"/>
          <w:lang w:val="kk-KZ"/>
        </w:rPr>
      </w:pPr>
      <w:r w:rsidRPr="0074418C">
        <w:rPr>
          <w:rFonts w:eastAsia="Times-Roman"/>
          <w:sz w:val="28"/>
          <w:szCs w:val="28"/>
          <w:lang w:val="kk-KZ"/>
        </w:rPr>
        <w:t>Түркістан облысының экономикасында аграрлық сектор негізгі рөл атқарады, ол өңірдің экономикалық өсу қарқыны мен халықтың жұмыспен қамтылу деңгейіне тікелей әсер етеді. Жыл сайынғы мемлекеттік қолдау көлемі артып келеді: аймақтың ауыл шаруашылығын дамытуға жалпы 26 млрд теңге бөлінген. Соңғы жылдары субсидиялау бағдарламасы аясында 40 мыңнан астам агроөнеркәсіптік кешен субъектілері қолдауға ие болды.</w:t>
      </w:r>
    </w:p>
    <w:p w14:paraId="546CF16B" w14:textId="77777777" w:rsidR="005401E1" w:rsidRPr="0074418C" w:rsidRDefault="005401E1" w:rsidP="00017AE0">
      <w:pPr>
        <w:pStyle w:val="Default"/>
        <w:widowControl w:val="0"/>
        <w:ind w:firstLine="567"/>
        <w:jc w:val="both"/>
        <w:rPr>
          <w:color w:val="auto"/>
          <w:sz w:val="28"/>
          <w:szCs w:val="28"/>
          <w:lang w:val="kk-KZ"/>
        </w:rPr>
      </w:pPr>
    </w:p>
    <w:p w14:paraId="255A51C3" w14:textId="77777777" w:rsidR="00017AE0" w:rsidRPr="0074418C" w:rsidRDefault="00017AE0" w:rsidP="00017AE0">
      <w:pPr>
        <w:pStyle w:val="af0"/>
        <w:keepNext/>
        <w:widowControl w:val="0"/>
        <w:spacing w:before="0" w:after="0"/>
        <w:rPr>
          <w:rFonts w:ascii="Times New Roman" w:hAnsi="Times New Roman"/>
          <w:b w:val="0"/>
          <w:sz w:val="28"/>
          <w:szCs w:val="28"/>
        </w:rPr>
      </w:pPr>
      <w:r w:rsidRPr="0074418C">
        <w:rPr>
          <w:rFonts w:ascii="Times New Roman" w:hAnsi="Times New Roman"/>
          <w:b w:val="0"/>
          <w:noProof/>
          <w:sz w:val="28"/>
          <w:szCs w:val="28"/>
        </w:rPr>
        <w:drawing>
          <wp:inline distT="0" distB="0" distL="0" distR="0" wp14:anchorId="2425DA52" wp14:editId="1A11F909">
            <wp:extent cx="5940425" cy="2886075"/>
            <wp:effectExtent l="0" t="0" r="317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2886075"/>
                    </a:xfrm>
                    <a:prstGeom prst="rect">
                      <a:avLst/>
                    </a:prstGeom>
                  </pic:spPr>
                </pic:pic>
              </a:graphicData>
            </a:graphic>
          </wp:inline>
        </w:drawing>
      </w:r>
    </w:p>
    <w:p w14:paraId="1F1A8990" w14:textId="77777777" w:rsidR="005401E1" w:rsidRPr="0074418C" w:rsidRDefault="005401E1" w:rsidP="00316614">
      <w:pPr>
        <w:pStyle w:val="af0"/>
        <w:keepNext/>
        <w:widowControl w:val="0"/>
        <w:spacing w:before="0" w:after="0"/>
        <w:ind w:firstLine="567"/>
        <w:rPr>
          <w:rFonts w:ascii="Times New Roman" w:hAnsi="Times New Roman"/>
          <w:b w:val="0"/>
          <w:sz w:val="28"/>
          <w:szCs w:val="28"/>
          <w:lang w:val="kk-KZ"/>
        </w:rPr>
      </w:pPr>
    </w:p>
    <w:p w14:paraId="14FF7318" w14:textId="6198C0C7" w:rsidR="00017AE0" w:rsidRPr="0074418C" w:rsidRDefault="00937AB4" w:rsidP="00316614">
      <w:pPr>
        <w:pStyle w:val="af0"/>
        <w:keepNext/>
        <w:widowControl w:val="0"/>
        <w:spacing w:before="0" w:after="0"/>
        <w:ind w:firstLine="567"/>
        <w:rPr>
          <w:rFonts w:ascii="Times New Roman" w:hAnsi="Times New Roman"/>
          <w:b w:val="0"/>
          <w:sz w:val="28"/>
          <w:szCs w:val="28"/>
          <w:lang w:val="kk-KZ"/>
        </w:rPr>
      </w:pPr>
      <w:r w:rsidRPr="0074418C">
        <w:rPr>
          <w:rFonts w:ascii="Times New Roman" w:hAnsi="Times New Roman"/>
          <w:b w:val="0"/>
          <w:sz w:val="28"/>
          <w:szCs w:val="28"/>
          <w:lang w:val="kk-KZ"/>
        </w:rPr>
        <w:t>Сурет 18 –</w:t>
      </w:r>
      <w:r w:rsidR="00017AE0" w:rsidRPr="0074418C">
        <w:rPr>
          <w:rFonts w:ascii="Times New Roman" w:hAnsi="Times New Roman"/>
          <w:b w:val="0"/>
          <w:sz w:val="28"/>
          <w:szCs w:val="28"/>
          <w:lang w:val="kk-KZ"/>
        </w:rPr>
        <w:t xml:space="preserve"> 2023 жылғы Қазақстан Республикасының ауыл шаруашылығы өнімдері (қызметтері) жалпы көлеміндегі өңірлердің үлесі</w:t>
      </w:r>
    </w:p>
    <w:p w14:paraId="581C22E4" w14:textId="77777777" w:rsidR="005401E1" w:rsidRPr="0074418C" w:rsidRDefault="005401E1" w:rsidP="00937AB4">
      <w:pPr>
        <w:pStyle w:val="style32"/>
        <w:widowControl w:val="0"/>
        <w:shd w:val="clear" w:color="auto" w:fill="FFFFFF"/>
        <w:spacing w:before="0" w:beforeAutospacing="0" w:after="0" w:afterAutospacing="0" w:line="216" w:lineRule="auto"/>
        <w:ind w:firstLine="567"/>
        <w:jc w:val="both"/>
        <w:rPr>
          <w:szCs w:val="28"/>
          <w:lang w:val="kk-KZ"/>
        </w:rPr>
      </w:pPr>
    </w:p>
    <w:p w14:paraId="5FDCCC86" w14:textId="2A245143" w:rsidR="00937AB4" w:rsidRPr="0074418C" w:rsidRDefault="00937AB4" w:rsidP="00937AB4">
      <w:pPr>
        <w:pStyle w:val="style32"/>
        <w:widowControl w:val="0"/>
        <w:shd w:val="clear" w:color="auto" w:fill="FFFFFF"/>
        <w:spacing w:before="0" w:beforeAutospacing="0" w:after="0" w:afterAutospacing="0" w:line="216" w:lineRule="auto"/>
        <w:ind w:firstLine="567"/>
        <w:jc w:val="both"/>
        <w:rPr>
          <w:szCs w:val="28"/>
          <w:lang w:val="kk-KZ"/>
        </w:rPr>
      </w:pPr>
      <w:r w:rsidRPr="0074418C">
        <w:rPr>
          <w:szCs w:val="28"/>
          <w:lang w:val="kk-KZ"/>
        </w:rPr>
        <w:t>Ескерту – автормен әдебиет негізінде құралған [</w:t>
      </w:r>
      <w:r w:rsidR="00DB4321" w:rsidRPr="0074418C">
        <w:rPr>
          <w:szCs w:val="28"/>
        </w:rPr>
        <w:t>179</w:t>
      </w:r>
      <w:r w:rsidRPr="0074418C">
        <w:rPr>
          <w:szCs w:val="28"/>
          <w:lang w:val="kk-KZ"/>
        </w:rPr>
        <w:t>]</w:t>
      </w:r>
    </w:p>
    <w:p w14:paraId="3E4FC4DC" w14:textId="77777777" w:rsidR="00017AE0" w:rsidRPr="0074418C" w:rsidRDefault="00017AE0" w:rsidP="00017AE0">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p>
    <w:p w14:paraId="154007F0" w14:textId="77777777" w:rsidR="00017AE0" w:rsidRPr="0074418C" w:rsidRDefault="00017AE0" w:rsidP="00017AE0">
      <w:pPr>
        <w:widowControl w:val="0"/>
        <w:spacing w:after="0" w:line="240" w:lineRule="auto"/>
        <w:ind w:firstLine="567"/>
        <w:jc w:val="both"/>
        <w:rPr>
          <w:rFonts w:ascii="Times New Roman" w:hAnsi="Times New Roman" w:cs="Times New Roman"/>
          <w:color w:val="000000"/>
          <w:spacing w:val="-5"/>
          <w:sz w:val="28"/>
          <w:szCs w:val="28"/>
          <w:lang w:val="kk-KZ"/>
        </w:rPr>
      </w:pPr>
      <w:r w:rsidRPr="0074418C">
        <w:rPr>
          <w:rFonts w:ascii="Times New Roman" w:hAnsi="Times New Roman" w:cs="Times New Roman"/>
          <w:color w:val="000000"/>
          <w:spacing w:val="-5"/>
          <w:sz w:val="28"/>
          <w:szCs w:val="28"/>
          <w:lang w:val="kk-KZ"/>
        </w:rPr>
        <w:t xml:space="preserve">Қазақстан Республикасының ауыл шаруашылығы өнімдері мен қызметтерінің жалпы шығарылымындағы өңірлердің үлесін қарастыратын болсақ, 2023 жылы бұл көрсеткіш бойынша Түркістан облысы көш бастап тұр. Өткен жылы өңірдің ауыл шаруашылығы өнімдері мен қызметтері жалпы көлемдегі үлесі 12,7%-ды құрады. Солтүстік Қазақстан мен Алматы облыстары сәйкесінше 10,0% және 9,2%-дық үлесімен екінші және үшінші орындарды иеленді. Ең төменгі көрсеткіштер Маңғыстау, Алматы және Астана қалаларында тіркеліп, олардың әрқайсысының үлесі 0,4%-дан аспады. </w:t>
      </w:r>
    </w:p>
    <w:p w14:paraId="547D37C3" w14:textId="31BBFFBA" w:rsidR="00017AE0" w:rsidRPr="0074418C" w:rsidRDefault="00017AE0" w:rsidP="00017AE0">
      <w:pPr>
        <w:widowControl w:val="0"/>
        <w:spacing w:after="0" w:line="240" w:lineRule="auto"/>
        <w:ind w:firstLine="567"/>
        <w:jc w:val="both"/>
        <w:rPr>
          <w:rFonts w:ascii="Times New Roman" w:hAnsi="Times New Roman" w:cs="Times New Roman"/>
          <w:color w:val="000000"/>
          <w:spacing w:val="-5"/>
          <w:sz w:val="28"/>
          <w:szCs w:val="28"/>
          <w:lang w:val="kk-KZ"/>
        </w:rPr>
      </w:pPr>
      <w:r w:rsidRPr="0074418C">
        <w:rPr>
          <w:rFonts w:ascii="Times New Roman" w:hAnsi="Times New Roman" w:cs="Times New Roman"/>
          <w:color w:val="000000"/>
          <w:spacing w:val="-5"/>
          <w:sz w:val="28"/>
          <w:szCs w:val="28"/>
          <w:lang w:val="kk-KZ"/>
        </w:rPr>
        <w:t>Жалпы алғанда, Қазақстанның әр өңірінде жеміс-көкөніс өнд</w:t>
      </w:r>
      <w:r w:rsidR="00937AB4" w:rsidRPr="0074418C">
        <w:rPr>
          <w:rFonts w:ascii="Times New Roman" w:hAnsi="Times New Roman" w:cs="Times New Roman"/>
          <w:color w:val="000000"/>
          <w:spacing w:val="-5"/>
          <w:sz w:val="28"/>
          <w:szCs w:val="28"/>
          <w:lang w:val="kk-KZ"/>
        </w:rPr>
        <w:t>ірісінің даму деңгейі ұқсас (19</w:t>
      </w:r>
      <w:r w:rsidRPr="0074418C">
        <w:rPr>
          <w:rFonts w:ascii="Times New Roman" w:hAnsi="Times New Roman" w:cs="Times New Roman"/>
          <w:color w:val="000000"/>
          <w:spacing w:val="-5"/>
          <w:sz w:val="28"/>
          <w:szCs w:val="28"/>
          <w:lang w:val="kk-KZ"/>
        </w:rPr>
        <w:t>-сурет). Жеміс-көкөніс өнімдерінің то</w:t>
      </w:r>
      <w:r w:rsidR="000B0CB1">
        <w:rPr>
          <w:rFonts w:ascii="Times New Roman" w:hAnsi="Times New Roman" w:cs="Times New Roman"/>
          <w:color w:val="000000"/>
          <w:spacing w:val="-5"/>
          <w:sz w:val="28"/>
          <w:szCs w:val="28"/>
          <w:lang w:val="kk-KZ"/>
        </w:rPr>
        <w:t>л</w:t>
      </w:r>
      <w:r w:rsidRPr="0074418C">
        <w:rPr>
          <w:rFonts w:ascii="Times New Roman" w:hAnsi="Times New Roman" w:cs="Times New Roman"/>
          <w:color w:val="000000"/>
          <w:spacing w:val="-5"/>
          <w:sz w:val="28"/>
          <w:szCs w:val="28"/>
          <w:lang w:val="kk-KZ"/>
        </w:rPr>
        <w:t xml:space="preserve">ықтай дерлік түрлері өндірілгенімен, әр аймақтың өндірістік мамандануы белгілі бір өнім түрлеріне қарай терең бағытталған болады. Оңтүстік өңірлер негізінен көкөніс, бақша дақылдары мен жеміс-жидек өсіруге басымдық береді, ал картоп өндірісіне келетін болса, негізгі ауқымы орталық және солтүстік аймақтарда өсіріледі. </w:t>
      </w:r>
    </w:p>
    <w:p w14:paraId="62D108CF" w14:textId="77777777" w:rsidR="00017AE0" w:rsidRPr="0074418C" w:rsidRDefault="00017AE0" w:rsidP="00017AE0">
      <w:pPr>
        <w:widowControl w:val="0"/>
        <w:autoSpaceDE w:val="0"/>
        <w:autoSpaceDN w:val="0"/>
        <w:adjustRightInd w:val="0"/>
        <w:spacing w:after="0" w:line="240" w:lineRule="auto"/>
        <w:jc w:val="both"/>
        <w:rPr>
          <w:rFonts w:ascii="Times New Roman" w:eastAsia="Times-Roman" w:hAnsi="Times New Roman" w:cs="Times New Roman"/>
          <w:sz w:val="28"/>
          <w:szCs w:val="28"/>
        </w:rPr>
      </w:pPr>
      <w:r w:rsidRPr="0074418C">
        <w:rPr>
          <w:rFonts w:ascii="Times New Roman" w:eastAsia="Times-Roman" w:hAnsi="Times New Roman" w:cs="Times New Roman"/>
          <w:noProof/>
          <w:sz w:val="28"/>
          <w:szCs w:val="28"/>
          <w:lang w:eastAsia="ru-RU"/>
        </w:rPr>
        <w:lastRenderedPageBreak/>
        <w:drawing>
          <wp:inline distT="0" distB="0" distL="0" distR="0" wp14:anchorId="2659C7BA" wp14:editId="0C6BA7A9">
            <wp:extent cx="5735320" cy="2905978"/>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4120" cy="2915504"/>
                    </a:xfrm>
                    <a:prstGeom prst="rect">
                      <a:avLst/>
                    </a:prstGeom>
                  </pic:spPr>
                </pic:pic>
              </a:graphicData>
            </a:graphic>
          </wp:inline>
        </w:drawing>
      </w:r>
    </w:p>
    <w:p w14:paraId="4925BF39" w14:textId="77777777" w:rsidR="005401E1" w:rsidRPr="0074418C" w:rsidRDefault="005401E1" w:rsidP="00316614">
      <w:pPr>
        <w:spacing w:after="0" w:line="240" w:lineRule="auto"/>
        <w:jc w:val="center"/>
        <w:rPr>
          <w:rFonts w:ascii="Times New Roman" w:hAnsi="Times New Roman" w:cs="Times New Roman"/>
          <w:sz w:val="28"/>
          <w:szCs w:val="28"/>
          <w:lang w:val="kk-KZ"/>
        </w:rPr>
      </w:pPr>
    </w:p>
    <w:p w14:paraId="084BC64B" w14:textId="5970A988" w:rsidR="00017AE0" w:rsidRPr="0074418C" w:rsidRDefault="00937AB4" w:rsidP="00316614">
      <w:pPr>
        <w:spacing w:after="0" w:line="240" w:lineRule="auto"/>
        <w:jc w:val="center"/>
        <w:rPr>
          <w:rFonts w:ascii="Times New Roman" w:hAnsi="Times New Roman" w:cs="Times New Roman"/>
          <w:sz w:val="28"/>
          <w:szCs w:val="28"/>
          <w:lang w:val="kk-KZ"/>
        </w:rPr>
      </w:pPr>
      <w:r w:rsidRPr="0074418C">
        <w:rPr>
          <w:rFonts w:ascii="Times New Roman" w:hAnsi="Times New Roman" w:cs="Times New Roman"/>
          <w:sz w:val="28"/>
          <w:szCs w:val="28"/>
          <w:lang w:val="kk-KZ"/>
        </w:rPr>
        <w:t>С</w:t>
      </w:r>
      <w:r w:rsidR="00017AE0" w:rsidRPr="0074418C">
        <w:rPr>
          <w:rFonts w:ascii="Times New Roman" w:hAnsi="Times New Roman" w:cs="Times New Roman"/>
          <w:sz w:val="28"/>
          <w:szCs w:val="28"/>
          <w:lang w:val="kk-KZ"/>
        </w:rPr>
        <w:t>урет</w:t>
      </w:r>
      <w:r w:rsidRPr="0074418C">
        <w:rPr>
          <w:rFonts w:ascii="Times New Roman" w:hAnsi="Times New Roman" w:cs="Times New Roman"/>
          <w:sz w:val="28"/>
          <w:szCs w:val="28"/>
          <w:lang w:val="kk-KZ"/>
        </w:rPr>
        <w:t xml:space="preserve"> 19 –</w:t>
      </w:r>
      <w:r w:rsidR="00017AE0" w:rsidRPr="0074418C">
        <w:rPr>
          <w:rFonts w:ascii="Times New Roman" w:hAnsi="Times New Roman" w:cs="Times New Roman"/>
          <w:sz w:val="28"/>
          <w:szCs w:val="28"/>
          <w:lang w:val="kk-KZ"/>
        </w:rPr>
        <w:t xml:space="preserve"> 2023 жылғы 1 қаңтардағы жағдай бойынша Қазақстан Республикасында ауыл шаруашылығы өнімдерінің өндіріс көлемінің заттай көрінісі (</w:t>
      </w:r>
      <w:r w:rsidR="000D18FF" w:rsidRPr="0074418C">
        <w:rPr>
          <w:rFonts w:ascii="Times New Roman" w:eastAsia="Times New Roman" w:hAnsi="Times New Roman" w:cs="Times New Roman"/>
          <w:sz w:val="28"/>
          <w:szCs w:val="28"/>
          <w:lang w:val="kk-KZ" w:eastAsia="ru-RU"/>
        </w:rPr>
        <w:t>к</w:t>
      </w:r>
      <w:r w:rsidR="00017AE0" w:rsidRPr="0074418C">
        <w:rPr>
          <w:rFonts w:ascii="Times New Roman" w:hAnsi="Times New Roman" w:cs="Times New Roman"/>
          <w:sz w:val="28"/>
          <w:szCs w:val="28"/>
          <w:lang w:val="kk-KZ"/>
        </w:rPr>
        <w:t>артоп</w:t>
      </w:r>
      <w:r w:rsidR="00017AE0" w:rsidRPr="0074418C">
        <w:rPr>
          <w:rFonts w:ascii="Times New Roman" w:eastAsia="Times New Roman" w:hAnsi="Times New Roman" w:cs="Times New Roman"/>
          <w:sz w:val="28"/>
          <w:szCs w:val="28"/>
          <w:lang w:val="kk-KZ" w:eastAsia="ru-RU"/>
        </w:rPr>
        <w:t xml:space="preserve">; </w:t>
      </w:r>
      <w:r w:rsidR="000D18FF" w:rsidRPr="0074418C">
        <w:rPr>
          <w:rFonts w:ascii="Times New Roman" w:eastAsia="Times New Roman" w:hAnsi="Times New Roman" w:cs="Times New Roman"/>
          <w:sz w:val="28"/>
          <w:szCs w:val="28"/>
          <w:lang w:val="kk-KZ" w:eastAsia="ru-RU"/>
        </w:rPr>
        <w:t>к</w:t>
      </w:r>
      <w:r w:rsidR="00017AE0" w:rsidRPr="0074418C">
        <w:rPr>
          <w:rFonts w:ascii="Times New Roman" w:hAnsi="Times New Roman" w:cs="Times New Roman"/>
          <w:sz w:val="28"/>
          <w:szCs w:val="28"/>
          <w:lang w:val="kk-KZ"/>
        </w:rPr>
        <w:t>өкөністер</w:t>
      </w:r>
      <w:r w:rsidR="00017AE0" w:rsidRPr="0074418C">
        <w:rPr>
          <w:rFonts w:ascii="Times New Roman" w:eastAsia="Times New Roman" w:hAnsi="Times New Roman" w:cs="Times New Roman"/>
          <w:sz w:val="28"/>
          <w:szCs w:val="28"/>
          <w:lang w:val="kk-KZ" w:eastAsia="ru-RU"/>
        </w:rPr>
        <w:t xml:space="preserve">; </w:t>
      </w:r>
      <w:r w:rsidR="000D18FF" w:rsidRPr="0074418C">
        <w:rPr>
          <w:rFonts w:ascii="Times New Roman" w:eastAsia="Times New Roman" w:hAnsi="Times New Roman" w:cs="Times New Roman"/>
          <w:sz w:val="28"/>
          <w:szCs w:val="28"/>
          <w:lang w:val="kk-KZ" w:eastAsia="ru-RU"/>
        </w:rPr>
        <w:t>ж</w:t>
      </w:r>
      <w:r w:rsidR="00017AE0" w:rsidRPr="0074418C">
        <w:rPr>
          <w:rFonts w:ascii="Times New Roman" w:hAnsi="Times New Roman" w:cs="Times New Roman"/>
          <w:sz w:val="28"/>
          <w:szCs w:val="28"/>
          <w:lang w:val="kk-KZ"/>
        </w:rPr>
        <w:t>еміс-жидек өнімдері</w:t>
      </w:r>
      <w:r w:rsidR="00017AE0" w:rsidRPr="0074418C">
        <w:rPr>
          <w:rFonts w:ascii="Times New Roman" w:eastAsia="Times New Roman" w:hAnsi="Times New Roman" w:cs="Times New Roman"/>
          <w:sz w:val="28"/>
          <w:szCs w:val="28"/>
          <w:lang w:val="kk-KZ" w:eastAsia="ru-RU"/>
        </w:rPr>
        <w:t xml:space="preserve">; </w:t>
      </w:r>
      <w:r w:rsidR="000D18FF" w:rsidRPr="0074418C">
        <w:rPr>
          <w:rFonts w:ascii="Times New Roman" w:eastAsia="Times New Roman" w:hAnsi="Times New Roman" w:cs="Times New Roman"/>
          <w:sz w:val="28"/>
          <w:szCs w:val="28"/>
          <w:lang w:val="kk-KZ" w:eastAsia="ru-RU"/>
        </w:rPr>
        <w:t>б</w:t>
      </w:r>
      <w:r w:rsidR="00017AE0" w:rsidRPr="0074418C">
        <w:rPr>
          <w:rFonts w:ascii="Times New Roman" w:hAnsi="Times New Roman" w:cs="Times New Roman"/>
          <w:sz w:val="28"/>
          <w:szCs w:val="28"/>
          <w:lang w:val="kk-KZ"/>
        </w:rPr>
        <w:t>ақша дақылдары</w:t>
      </w:r>
      <w:r w:rsidR="00017AE0" w:rsidRPr="0074418C">
        <w:rPr>
          <w:rFonts w:ascii="Times New Roman" w:eastAsia="Times New Roman" w:hAnsi="Times New Roman" w:cs="Times New Roman"/>
          <w:sz w:val="28"/>
          <w:szCs w:val="28"/>
          <w:lang w:val="kk-KZ" w:eastAsia="ru-RU"/>
        </w:rPr>
        <w:t>)</w:t>
      </w:r>
    </w:p>
    <w:p w14:paraId="4825B75D" w14:textId="77777777" w:rsidR="005401E1" w:rsidRPr="0074418C" w:rsidRDefault="005401E1" w:rsidP="00937AB4">
      <w:pPr>
        <w:pStyle w:val="style32"/>
        <w:widowControl w:val="0"/>
        <w:shd w:val="clear" w:color="auto" w:fill="FFFFFF"/>
        <w:spacing w:before="0" w:beforeAutospacing="0" w:after="0" w:afterAutospacing="0" w:line="216" w:lineRule="auto"/>
        <w:ind w:firstLine="567"/>
        <w:jc w:val="both"/>
        <w:rPr>
          <w:szCs w:val="28"/>
          <w:lang w:val="kk-KZ"/>
        </w:rPr>
      </w:pPr>
    </w:p>
    <w:p w14:paraId="23C4E4A8" w14:textId="114DC969" w:rsidR="00937AB4" w:rsidRPr="0074418C" w:rsidRDefault="00937AB4" w:rsidP="00937AB4">
      <w:pPr>
        <w:pStyle w:val="style32"/>
        <w:widowControl w:val="0"/>
        <w:shd w:val="clear" w:color="auto" w:fill="FFFFFF"/>
        <w:spacing w:before="0" w:beforeAutospacing="0" w:after="0" w:afterAutospacing="0" w:line="216" w:lineRule="auto"/>
        <w:ind w:firstLine="567"/>
        <w:jc w:val="both"/>
        <w:rPr>
          <w:szCs w:val="28"/>
          <w:lang w:val="kk-KZ"/>
        </w:rPr>
      </w:pPr>
      <w:r w:rsidRPr="0074418C">
        <w:rPr>
          <w:szCs w:val="28"/>
          <w:lang w:val="kk-KZ"/>
        </w:rPr>
        <w:t>Ескерту – автормен әдебиет негізінде құралған [</w:t>
      </w:r>
      <w:r w:rsidR="00DB4321" w:rsidRPr="0074418C">
        <w:rPr>
          <w:szCs w:val="28"/>
        </w:rPr>
        <w:t>179</w:t>
      </w:r>
      <w:r w:rsidRPr="0074418C">
        <w:rPr>
          <w:szCs w:val="28"/>
          <w:lang w:val="kk-KZ"/>
        </w:rPr>
        <w:t>]</w:t>
      </w:r>
    </w:p>
    <w:p w14:paraId="5657107E" w14:textId="77777777" w:rsidR="00937AB4" w:rsidRPr="0074418C" w:rsidRDefault="00937AB4" w:rsidP="00017AE0">
      <w:pPr>
        <w:pStyle w:val="Default"/>
        <w:widowControl w:val="0"/>
        <w:ind w:firstLine="567"/>
        <w:jc w:val="both"/>
        <w:rPr>
          <w:sz w:val="28"/>
          <w:szCs w:val="28"/>
          <w:lang w:val="kk-KZ"/>
        </w:rPr>
      </w:pPr>
    </w:p>
    <w:p w14:paraId="2EFC12D2" w14:textId="2F90D9CD" w:rsidR="00017AE0" w:rsidRPr="0074418C" w:rsidRDefault="00937AB4" w:rsidP="00017AE0">
      <w:pPr>
        <w:pStyle w:val="Default"/>
        <w:widowControl w:val="0"/>
        <w:ind w:firstLine="567"/>
        <w:jc w:val="both"/>
        <w:rPr>
          <w:sz w:val="28"/>
          <w:szCs w:val="28"/>
          <w:lang w:val="kk-KZ"/>
        </w:rPr>
      </w:pPr>
      <w:r w:rsidRPr="0074418C">
        <w:rPr>
          <w:sz w:val="28"/>
          <w:szCs w:val="28"/>
          <w:lang w:val="kk-KZ"/>
        </w:rPr>
        <w:t>З</w:t>
      </w:r>
      <w:r w:rsidR="00017AE0" w:rsidRPr="0074418C">
        <w:rPr>
          <w:sz w:val="28"/>
          <w:szCs w:val="28"/>
          <w:lang w:val="kk-KZ"/>
        </w:rPr>
        <w:t>ерттеудің шеңберінде және алынған нәтижелерді тексеріп, модельдеу бойынша негізгі есептеулер жеміс-көкөніс өнімдерін өндіруде көшбасшы болып отырған Түркістан облысының мәліметтері негізінде жүргізіледі.</w:t>
      </w:r>
    </w:p>
    <w:p w14:paraId="6E43EB2E" w14:textId="27497321" w:rsidR="00513ED7" w:rsidRPr="0074418C" w:rsidRDefault="00513ED7" w:rsidP="00017AE0">
      <w:pPr>
        <w:pStyle w:val="Default"/>
        <w:widowControl w:val="0"/>
        <w:ind w:firstLine="567"/>
        <w:jc w:val="both"/>
        <w:rPr>
          <w:sz w:val="28"/>
          <w:szCs w:val="28"/>
          <w:lang w:val="kk-KZ"/>
        </w:rPr>
      </w:pPr>
    </w:p>
    <w:p w14:paraId="773E6A2B" w14:textId="77777777" w:rsidR="00017AE0" w:rsidRPr="0074418C" w:rsidRDefault="00017AE0" w:rsidP="00017AE0">
      <w:pPr>
        <w:widowControl w:val="0"/>
        <w:autoSpaceDE w:val="0"/>
        <w:autoSpaceDN w:val="0"/>
        <w:adjustRightInd w:val="0"/>
        <w:spacing w:after="0" w:line="230" w:lineRule="auto"/>
        <w:ind w:firstLine="709"/>
        <w:jc w:val="both"/>
        <w:rPr>
          <w:rFonts w:ascii="Times New Roman" w:eastAsia="Times New Roman" w:hAnsi="Times New Roman" w:cs="Times New Roman"/>
          <w:spacing w:val="-1"/>
          <w:sz w:val="28"/>
          <w:szCs w:val="28"/>
          <w:lang w:val="kk-KZ"/>
        </w:rPr>
      </w:pPr>
      <w:r w:rsidRPr="0074418C">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726848" behindDoc="0" locked="0" layoutInCell="1" allowOverlap="1" wp14:anchorId="5C6ADF81" wp14:editId="0C4793AC">
                <wp:simplePos x="0" y="0"/>
                <wp:positionH relativeFrom="column">
                  <wp:posOffset>506618</wp:posOffset>
                </wp:positionH>
                <wp:positionV relativeFrom="paragraph">
                  <wp:posOffset>41873</wp:posOffset>
                </wp:positionV>
                <wp:extent cx="5085715" cy="3058103"/>
                <wp:effectExtent l="0" t="0" r="19685" b="28575"/>
                <wp:wrapNone/>
                <wp:docPr id="70" name="Group 1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5715" cy="3058103"/>
                          <a:chOff x="2339" y="1206"/>
                          <a:chExt cx="8009" cy="5369"/>
                        </a:xfrm>
                      </wpg:grpSpPr>
                      <wpg:grpSp>
                        <wpg:cNvPr id="71" name="Group 1952"/>
                        <wpg:cNvGrpSpPr>
                          <a:grpSpLocks/>
                        </wpg:cNvGrpSpPr>
                        <wpg:grpSpPr bwMode="auto">
                          <a:xfrm>
                            <a:off x="2339" y="1206"/>
                            <a:ext cx="8009" cy="5369"/>
                            <a:chOff x="2275" y="1271"/>
                            <a:chExt cx="8009" cy="5369"/>
                          </a:xfrm>
                        </wpg:grpSpPr>
                        <wpg:grpSp>
                          <wpg:cNvPr id="72" name="Group 1953"/>
                          <wpg:cNvGrpSpPr>
                            <a:grpSpLocks/>
                          </wpg:cNvGrpSpPr>
                          <wpg:grpSpPr bwMode="auto">
                            <a:xfrm>
                              <a:off x="2275" y="1271"/>
                              <a:ext cx="8009" cy="1520"/>
                              <a:chOff x="2346" y="9525"/>
                              <a:chExt cx="8009" cy="1520"/>
                            </a:xfrm>
                          </wpg:grpSpPr>
                          <wps:wsp>
                            <wps:cNvPr id="73" name="AutoShape 1954"/>
                            <wps:cNvCnPr>
                              <a:cxnSpLocks noChangeShapeType="1"/>
                            </wps:cNvCnPr>
                            <wps:spPr bwMode="auto">
                              <a:xfrm>
                                <a:off x="4464" y="10526"/>
                                <a:ext cx="1" cy="1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1955"/>
                            <wps:cNvCnPr>
                              <a:cxnSpLocks noChangeShapeType="1"/>
                            </wps:cNvCnPr>
                            <wps:spPr bwMode="auto">
                              <a:xfrm>
                                <a:off x="8274" y="10526"/>
                                <a:ext cx="1" cy="1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5" name="Group 1956"/>
                            <wpg:cNvGrpSpPr>
                              <a:grpSpLocks/>
                            </wpg:cNvGrpSpPr>
                            <wpg:grpSpPr bwMode="auto">
                              <a:xfrm>
                                <a:off x="2828" y="9525"/>
                                <a:ext cx="6990" cy="1009"/>
                                <a:chOff x="2808" y="9708"/>
                                <a:chExt cx="6990" cy="1044"/>
                              </a:xfrm>
                            </wpg:grpSpPr>
                            <wps:wsp>
                              <wps:cNvPr id="77" name="AutoShape 1957"/>
                              <wps:cNvCnPr>
                                <a:cxnSpLocks noChangeShapeType="1"/>
                              </wps:cNvCnPr>
                              <wps:spPr bwMode="auto">
                                <a:xfrm>
                                  <a:off x="6438" y="10152"/>
                                  <a:ext cx="1"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Text Box 1958"/>
                              <wps:cNvSpPr txBox="1">
                                <a:spLocks noChangeArrowheads="1"/>
                              </wps:cNvSpPr>
                              <wps:spPr bwMode="auto">
                                <a:xfrm>
                                  <a:off x="2808" y="9708"/>
                                  <a:ext cx="6990" cy="483"/>
                                </a:xfrm>
                                <a:prstGeom prst="rect">
                                  <a:avLst/>
                                </a:prstGeom>
                                <a:solidFill>
                                  <a:srgbClr val="FFFFFF"/>
                                </a:solidFill>
                                <a:ln w="9525">
                                  <a:solidFill>
                                    <a:srgbClr val="000000"/>
                                  </a:solidFill>
                                  <a:miter lim="800000"/>
                                  <a:headEnd/>
                                  <a:tailEnd/>
                                </a:ln>
                              </wps:spPr>
                              <wps:txbx>
                                <w:txbxContent>
                                  <w:p w14:paraId="22F89D61" w14:textId="77777777" w:rsidR="00330EB4" w:rsidRPr="00806BCC" w:rsidRDefault="00330EB4" w:rsidP="00017AE0">
                                    <w:pPr>
                                      <w:spacing w:after="0" w:line="168" w:lineRule="auto"/>
                                      <w:jc w:val="center"/>
                                      <w:rPr>
                                        <w:rFonts w:ascii="Times New Roman" w:hAnsi="Times New Roman" w:cs="Times New Roman"/>
                                        <w:b/>
                                        <w:sz w:val="24"/>
                                        <w:szCs w:val="24"/>
                                      </w:rPr>
                                    </w:pPr>
                                    <w:r w:rsidRPr="00A56FA3">
                                      <w:rPr>
                                        <w:rFonts w:ascii="Times New Roman" w:hAnsi="Times New Roman" w:cs="Times New Roman"/>
                                        <w:b/>
                                        <w:sz w:val="24"/>
                                        <w:szCs w:val="24"/>
                                      </w:rPr>
                                      <w:t>Түркістан облысы агроөнеркәсіп кешенінің өндірістік жүйесі</w:t>
                                    </w:r>
                                  </w:p>
                                </w:txbxContent>
                              </wps:txbx>
                              <wps:bodyPr rot="0" vert="horz" wrap="square" lIns="91440" tIns="45720" rIns="91440" bIns="45720" anchor="t" anchorCtr="0" upright="1">
                                <a:noAutofit/>
                              </wps:bodyPr>
                            </wps:wsp>
                            <wps:wsp>
                              <wps:cNvPr id="80" name="Text Box 1959"/>
                              <wps:cNvSpPr txBox="1">
                                <a:spLocks noChangeArrowheads="1"/>
                              </wps:cNvSpPr>
                              <wps:spPr bwMode="auto">
                                <a:xfrm>
                                  <a:off x="4083" y="10308"/>
                                  <a:ext cx="4700" cy="444"/>
                                </a:xfrm>
                                <a:prstGeom prst="rect">
                                  <a:avLst/>
                                </a:prstGeom>
                                <a:solidFill>
                                  <a:srgbClr val="FFFFFF"/>
                                </a:solidFill>
                                <a:ln w="9525">
                                  <a:solidFill>
                                    <a:srgbClr val="000000"/>
                                  </a:solidFill>
                                  <a:miter lim="800000"/>
                                  <a:headEnd/>
                                  <a:tailEnd/>
                                </a:ln>
                              </wps:spPr>
                              <wps:txbx>
                                <w:txbxContent>
                                  <w:p w14:paraId="268F46EF" w14:textId="77777777" w:rsidR="00330EB4" w:rsidRPr="00806BCC" w:rsidRDefault="00330EB4" w:rsidP="00017AE0">
                                    <w:pPr>
                                      <w:spacing w:after="0" w:line="168" w:lineRule="auto"/>
                                      <w:jc w:val="center"/>
                                      <w:rPr>
                                        <w:rFonts w:ascii="Times New Roman" w:hAnsi="Times New Roman" w:cs="Times New Roman"/>
                                        <w:b/>
                                        <w:sz w:val="24"/>
                                        <w:szCs w:val="24"/>
                                      </w:rPr>
                                    </w:pPr>
                                    <w:r w:rsidRPr="00C94707">
                                      <w:rPr>
                                        <w:rFonts w:ascii="Times New Roman" w:hAnsi="Times New Roman" w:cs="Times New Roman"/>
                                        <w:b/>
                                        <w:sz w:val="24"/>
                                        <w:szCs w:val="24"/>
                                      </w:rPr>
                                      <w:t>Өндірістік ішкі жүйелер</w:t>
                                    </w:r>
                                    <w:r>
                                      <w:rPr>
                                        <w:rFonts w:ascii="Times New Roman" w:hAnsi="Times New Roman" w:cs="Times New Roman"/>
                                        <w:b/>
                                        <w:sz w:val="24"/>
                                        <w:szCs w:val="24"/>
                                      </w:rPr>
                                      <w:t xml:space="preserve"> </w:t>
                                    </w:r>
                                  </w:p>
                                </w:txbxContent>
                              </wps:txbx>
                              <wps:bodyPr rot="0" vert="horz" wrap="square" lIns="91440" tIns="45720" rIns="91440" bIns="45720" anchor="t" anchorCtr="0" upright="1">
                                <a:noAutofit/>
                              </wps:bodyPr>
                            </wps:wsp>
                          </wpg:grpSp>
                          <wpg:grpSp>
                            <wpg:cNvPr id="81" name="Group 1960"/>
                            <wpg:cNvGrpSpPr>
                              <a:grpSpLocks/>
                            </wpg:cNvGrpSpPr>
                            <wpg:grpSpPr bwMode="auto">
                              <a:xfrm>
                                <a:off x="2346" y="10616"/>
                                <a:ext cx="8009" cy="429"/>
                                <a:chOff x="2346" y="10616"/>
                                <a:chExt cx="8009" cy="429"/>
                              </a:xfrm>
                            </wpg:grpSpPr>
                            <wps:wsp>
                              <wps:cNvPr id="82" name="Text Box 1961"/>
                              <wps:cNvSpPr txBox="1">
                                <a:spLocks noChangeArrowheads="1"/>
                              </wps:cNvSpPr>
                              <wps:spPr bwMode="auto">
                                <a:xfrm>
                                  <a:off x="2346" y="10616"/>
                                  <a:ext cx="3932" cy="429"/>
                                </a:xfrm>
                                <a:prstGeom prst="rect">
                                  <a:avLst/>
                                </a:prstGeom>
                                <a:solidFill>
                                  <a:srgbClr val="FFFFFF"/>
                                </a:solidFill>
                                <a:ln w="9525">
                                  <a:solidFill>
                                    <a:srgbClr val="000000"/>
                                  </a:solidFill>
                                  <a:miter lim="800000"/>
                                  <a:headEnd/>
                                  <a:tailEnd/>
                                </a:ln>
                              </wps:spPr>
                              <wps:txbx>
                                <w:txbxContent>
                                  <w:p w14:paraId="79D1FF3B" w14:textId="7AF189F6" w:rsidR="00330EB4" w:rsidRPr="00806BCC" w:rsidRDefault="00330EB4" w:rsidP="00017AE0">
                                    <w:pPr>
                                      <w:spacing w:after="0" w:line="192" w:lineRule="auto"/>
                                      <w:jc w:val="center"/>
                                      <w:rPr>
                                        <w:rFonts w:ascii="Times New Roman" w:hAnsi="Times New Roman" w:cs="Times New Roman"/>
                                        <w:b/>
                                        <w:sz w:val="24"/>
                                        <w:szCs w:val="24"/>
                                      </w:rPr>
                                    </w:pPr>
                                    <w:r w:rsidRPr="00C94707">
                                      <w:rPr>
                                        <w:rFonts w:ascii="Times New Roman" w:hAnsi="Times New Roman" w:cs="Times New Roman"/>
                                        <w:b/>
                                        <w:sz w:val="24"/>
                                        <w:szCs w:val="24"/>
                                      </w:rPr>
                                      <w:t xml:space="preserve">Өсімдік </w:t>
                                    </w:r>
                                    <w:r w:rsidR="000B0CB1" w:rsidRPr="000B0CB1">
                                      <w:rPr>
                                        <w:rFonts w:ascii="Times New Roman" w:hAnsi="Times New Roman" w:cs="Times New Roman"/>
                                        <w:b/>
                                        <w:sz w:val="24"/>
                                        <w:szCs w:val="24"/>
                                      </w:rPr>
                                      <w:t xml:space="preserve">шаруашылығы  </w:t>
                                    </w:r>
                                  </w:p>
                                </w:txbxContent>
                              </wps:txbx>
                              <wps:bodyPr rot="0" vert="horz" wrap="square" lIns="91440" tIns="45720" rIns="91440" bIns="45720" anchor="t" anchorCtr="0" upright="1">
                                <a:noAutofit/>
                              </wps:bodyPr>
                            </wps:wsp>
                            <wps:wsp>
                              <wps:cNvPr id="83" name="Text Box 1962"/>
                              <wps:cNvSpPr txBox="1">
                                <a:spLocks noChangeArrowheads="1"/>
                              </wps:cNvSpPr>
                              <wps:spPr bwMode="auto">
                                <a:xfrm>
                                  <a:off x="6677" y="10616"/>
                                  <a:ext cx="3678" cy="429"/>
                                </a:xfrm>
                                <a:prstGeom prst="rect">
                                  <a:avLst/>
                                </a:prstGeom>
                                <a:solidFill>
                                  <a:srgbClr val="FFFFFF"/>
                                </a:solidFill>
                                <a:ln w="9525">
                                  <a:solidFill>
                                    <a:srgbClr val="000000"/>
                                  </a:solidFill>
                                  <a:miter lim="800000"/>
                                  <a:headEnd/>
                                  <a:tailEnd/>
                                </a:ln>
                              </wps:spPr>
                              <wps:txbx>
                                <w:txbxContent>
                                  <w:p w14:paraId="209E2B7A" w14:textId="77777777" w:rsidR="00330EB4" w:rsidRPr="00356678" w:rsidRDefault="00330EB4" w:rsidP="00017AE0">
                                    <w:pPr>
                                      <w:spacing w:after="0" w:line="192" w:lineRule="auto"/>
                                      <w:jc w:val="center"/>
                                      <w:rPr>
                                        <w:rFonts w:ascii="Times New Roman" w:hAnsi="Times New Roman" w:cs="Times New Roman"/>
                                        <w:sz w:val="24"/>
                                        <w:szCs w:val="24"/>
                                      </w:rPr>
                                    </w:pPr>
                                    <w:r w:rsidRPr="00C94707">
                                      <w:rPr>
                                        <w:rFonts w:ascii="Times New Roman" w:hAnsi="Times New Roman" w:cs="Times New Roman"/>
                                        <w:sz w:val="24"/>
                                        <w:szCs w:val="24"/>
                                      </w:rPr>
                                      <w:t>Мал шаруашылығы</w:t>
                                    </w:r>
                                    <w:r w:rsidRPr="00356678">
                                      <w:rPr>
                                        <w:rFonts w:ascii="Times New Roman" w:hAnsi="Times New Roman" w:cs="Times New Roman"/>
                                        <w:sz w:val="24"/>
                                        <w:szCs w:val="24"/>
                                      </w:rPr>
                                      <w:t xml:space="preserve">  </w:t>
                                    </w:r>
                                  </w:p>
                                </w:txbxContent>
                              </wps:txbx>
                              <wps:bodyPr rot="0" vert="horz" wrap="square" lIns="91440" tIns="45720" rIns="91440" bIns="45720" anchor="t" anchorCtr="0" upright="1">
                                <a:noAutofit/>
                              </wps:bodyPr>
                            </wps:wsp>
                          </wpg:grpSp>
                        </wpg:grpSp>
                        <wps:wsp>
                          <wps:cNvPr id="84" name="Text Box 1963"/>
                          <wps:cNvSpPr txBox="1">
                            <a:spLocks noChangeArrowheads="1"/>
                          </wps:cNvSpPr>
                          <wps:spPr bwMode="auto">
                            <a:xfrm>
                              <a:off x="2475" y="2892"/>
                              <a:ext cx="4090" cy="412"/>
                            </a:xfrm>
                            <a:prstGeom prst="rect">
                              <a:avLst/>
                            </a:prstGeom>
                            <a:solidFill>
                              <a:srgbClr val="FFFFFF"/>
                            </a:solidFill>
                            <a:ln w="9525">
                              <a:solidFill>
                                <a:srgbClr val="000000"/>
                              </a:solidFill>
                              <a:miter lim="800000"/>
                              <a:headEnd/>
                              <a:tailEnd/>
                            </a:ln>
                          </wps:spPr>
                          <wps:txbx>
                            <w:txbxContent>
                              <w:p w14:paraId="09D3454A" w14:textId="77777777" w:rsidR="00330EB4" w:rsidRPr="00806BCC" w:rsidRDefault="00330EB4" w:rsidP="00017AE0">
                                <w:pPr>
                                  <w:spacing w:after="0" w:line="192" w:lineRule="auto"/>
                                  <w:jc w:val="center"/>
                                  <w:rPr>
                                    <w:rFonts w:ascii="Times New Roman" w:hAnsi="Times New Roman" w:cs="Times New Roman"/>
                                    <w:b/>
                                    <w:sz w:val="24"/>
                                    <w:szCs w:val="24"/>
                                  </w:rPr>
                                </w:pPr>
                                <w:r w:rsidRPr="00ED6997">
                                  <w:rPr>
                                    <w:rFonts w:ascii="Times New Roman" w:hAnsi="Times New Roman" w:cs="Times New Roman"/>
                                    <w:b/>
                                    <w:sz w:val="24"/>
                                    <w:szCs w:val="24"/>
                                  </w:rPr>
                                  <w:t>Жеміс-көкөніс қосалқы секторы</w:t>
                                </w:r>
                                <w:r>
                                  <w:rPr>
                                    <w:rFonts w:ascii="Times New Roman" w:hAnsi="Times New Roman" w:cs="Times New Roman"/>
                                    <w:b/>
                                    <w:sz w:val="24"/>
                                    <w:szCs w:val="24"/>
                                  </w:rPr>
                                  <w:t xml:space="preserve"> </w:t>
                                </w:r>
                              </w:p>
                            </w:txbxContent>
                          </wps:txbx>
                          <wps:bodyPr rot="0" vert="horz" wrap="square" lIns="91440" tIns="45720" rIns="91440" bIns="45720" anchor="t" anchorCtr="0" upright="1">
                            <a:noAutofit/>
                          </wps:bodyPr>
                        </wps:wsp>
                        <wps:wsp>
                          <wps:cNvPr id="85" name="Text Box 1964"/>
                          <wps:cNvSpPr txBox="1">
                            <a:spLocks noChangeArrowheads="1"/>
                          </wps:cNvSpPr>
                          <wps:spPr bwMode="auto">
                            <a:xfrm>
                              <a:off x="2592" y="3504"/>
                              <a:ext cx="521" cy="3136"/>
                            </a:xfrm>
                            <a:prstGeom prst="rect">
                              <a:avLst/>
                            </a:prstGeom>
                            <a:solidFill>
                              <a:srgbClr val="FFFFFF"/>
                            </a:solidFill>
                            <a:ln w="9525">
                              <a:solidFill>
                                <a:srgbClr val="000000"/>
                              </a:solidFill>
                              <a:miter lim="800000"/>
                              <a:headEnd/>
                              <a:tailEnd/>
                            </a:ln>
                          </wps:spPr>
                          <wps:txbx>
                            <w:txbxContent>
                              <w:p w14:paraId="24DDFD7F" w14:textId="77777777" w:rsidR="00330EB4" w:rsidRPr="005D56B0" w:rsidRDefault="00330EB4" w:rsidP="00017AE0">
                                <w:pPr>
                                  <w:spacing w:after="0" w:line="214" w:lineRule="auto"/>
                                  <w:jc w:val="center"/>
                                  <w:rPr>
                                    <w:sz w:val="24"/>
                                    <w:szCs w:val="24"/>
                                  </w:rPr>
                                </w:pPr>
                                <w:r w:rsidRPr="00ED6997">
                                  <w:rPr>
                                    <w:rFonts w:ascii="Times New Roman" w:hAnsi="Times New Roman" w:cs="Times New Roman"/>
                                    <w:sz w:val="24"/>
                                    <w:szCs w:val="24"/>
                                  </w:rPr>
                                  <w:t>Картоп</w:t>
                                </w:r>
                              </w:p>
                            </w:txbxContent>
                          </wps:txbx>
                          <wps:bodyPr rot="0" vert="vert270" wrap="square" lIns="91440" tIns="45720" rIns="91440" bIns="45720" anchor="t" anchorCtr="0" upright="1">
                            <a:noAutofit/>
                          </wps:bodyPr>
                        </wps:wsp>
                        <wps:wsp>
                          <wps:cNvPr id="86" name="Text Box 1965"/>
                          <wps:cNvSpPr txBox="1">
                            <a:spLocks noChangeArrowheads="1"/>
                          </wps:cNvSpPr>
                          <wps:spPr bwMode="auto">
                            <a:xfrm>
                              <a:off x="3184" y="3504"/>
                              <a:ext cx="806" cy="3101"/>
                            </a:xfrm>
                            <a:prstGeom prst="rect">
                              <a:avLst/>
                            </a:prstGeom>
                            <a:solidFill>
                              <a:srgbClr val="FFFFFF"/>
                            </a:solidFill>
                            <a:ln w="9525">
                              <a:solidFill>
                                <a:srgbClr val="000000"/>
                              </a:solidFill>
                              <a:miter lim="800000"/>
                              <a:headEnd/>
                              <a:tailEnd/>
                            </a:ln>
                          </wps:spPr>
                          <wps:txbx>
                            <w:txbxContent>
                              <w:p w14:paraId="451765FB" w14:textId="0C49A0ED" w:rsidR="00330EB4" w:rsidRPr="00513ED7" w:rsidRDefault="00330EB4" w:rsidP="00017AE0">
                                <w:pPr>
                                  <w:spacing w:after="0" w:line="240" w:lineRule="auto"/>
                                  <w:jc w:val="center"/>
                                  <w:rPr>
                                    <w:sz w:val="24"/>
                                    <w:szCs w:val="24"/>
                                    <w:lang w:val="kk-KZ"/>
                                  </w:rPr>
                                </w:pPr>
                                <w:r w:rsidRPr="00ED6997">
                                  <w:rPr>
                                    <w:rFonts w:ascii="Times New Roman" w:hAnsi="Times New Roman" w:cs="Times New Roman"/>
                                    <w:sz w:val="24"/>
                                    <w:szCs w:val="24"/>
                                  </w:rPr>
                                  <w:t>Ашық</w:t>
                                </w:r>
                                <w:r>
                                  <w:rPr>
                                    <w:rFonts w:ascii="Times New Roman" w:hAnsi="Times New Roman" w:cs="Times New Roman"/>
                                    <w:sz w:val="24"/>
                                    <w:szCs w:val="24"/>
                                    <w:lang w:val="kk-KZ"/>
                                  </w:rPr>
                                  <w:t xml:space="preserve"> топырақтағы</w:t>
                                </w:r>
                                <w:r w:rsidRPr="00ED6997">
                                  <w:rPr>
                                    <w:rFonts w:ascii="Times New Roman" w:hAnsi="Times New Roman" w:cs="Times New Roman"/>
                                    <w:sz w:val="24"/>
                                    <w:szCs w:val="24"/>
                                  </w:rPr>
                                  <w:t xml:space="preserve"> көкөністер</w:t>
                                </w:r>
                              </w:p>
                            </w:txbxContent>
                          </wps:txbx>
                          <wps:bodyPr rot="0" vert="vert270" wrap="square" lIns="91440" tIns="45720" rIns="91440" bIns="45720" anchor="t" anchorCtr="0" upright="1">
                            <a:noAutofit/>
                          </wps:bodyPr>
                        </wps:wsp>
                        <wps:wsp>
                          <wps:cNvPr id="87" name="Text Box 1966"/>
                          <wps:cNvSpPr txBox="1">
                            <a:spLocks noChangeArrowheads="1"/>
                          </wps:cNvSpPr>
                          <wps:spPr bwMode="auto">
                            <a:xfrm>
                              <a:off x="4032" y="3485"/>
                              <a:ext cx="572" cy="3119"/>
                            </a:xfrm>
                            <a:prstGeom prst="rect">
                              <a:avLst/>
                            </a:prstGeom>
                            <a:solidFill>
                              <a:srgbClr val="FFFFFF"/>
                            </a:solidFill>
                            <a:ln w="9525">
                              <a:solidFill>
                                <a:srgbClr val="000000"/>
                              </a:solidFill>
                              <a:miter lim="800000"/>
                              <a:headEnd/>
                              <a:tailEnd/>
                            </a:ln>
                          </wps:spPr>
                          <wps:txbx>
                            <w:txbxContent>
                              <w:p w14:paraId="5C5224F3" w14:textId="77777777" w:rsidR="00330EB4" w:rsidRPr="005D56B0" w:rsidRDefault="00330EB4" w:rsidP="00017AE0">
                                <w:pPr>
                                  <w:spacing w:after="0" w:line="240" w:lineRule="auto"/>
                                  <w:jc w:val="center"/>
                                  <w:rPr>
                                    <w:rFonts w:ascii="Times New Roman" w:hAnsi="Times New Roman" w:cs="Times New Roman"/>
                                    <w:sz w:val="24"/>
                                    <w:szCs w:val="24"/>
                                  </w:rPr>
                                </w:pPr>
                                <w:r w:rsidRPr="00ED6997">
                                  <w:rPr>
                                    <w:rFonts w:ascii="Times New Roman" w:hAnsi="Times New Roman" w:cs="Times New Roman"/>
                                    <w:sz w:val="24"/>
                                    <w:szCs w:val="24"/>
                                  </w:rPr>
                                  <w:t>Бақша дақылдары</w:t>
                                </w:r>
                              </w:p>
                            </w:txbxContent>
                          </wps:txbx>
                          <wps:bodyPr rot="0" vert="vert270" wrap="square" lIns="91440" tIns="45720" rIns="91440" bIns="45720" anchor="t" anchorCtr="0" upright="1">
                            <a:noAutofit/>
                          </wps:bodyPr>
                        </wps:wsp>
                        <wps:wsp>
                          <wps:cNvPr id="88" name="Text Box 1967"/>
                          <wps:cNvSpPr txBox="1">
                            <a:spLocks noChangeArrowheads="1"/>
                          </wps:cNvSpPr>
                          <wps:spPr bwMode="auto">
                            <a:xfrm>
                              <a:off x="4710" y="3504"/>
                              <a:ext cx="1497" cy="3100"/>
                            </a:xfrm>
                            <a:prstGeom prst="rect">
                              <a:avLst/>
                            </a:prstGeom>
                            <a:solidFill>
                              <a:srgbClr val="FFFFFF"/>
                            </a:solidFill>
                            <a:ln w="9525">
                              <a:solidFill>
                                <a:srgbClr val="000000"/>
                              </a:solidFill>
                              <a:miter lim="800000"/>
                              <a:headEnd/>
                              <a:tailEnd/>
                            </a:ln>
                          </wps:spPr>
                          <wps:txbx>
                            <w:txbxContent>
                              <w:p w14:paraId="4CD5DDE4" w14:textId="77777777" w:rsidR="00330EB4" w:rsidRPr="00C67031" w:rsidRDefault="00330EB4" w:rsidP="00017AE0">
                                <w:pPr>
                                  <w:spacing w:after="0" w:line="240" w:lineRule="auto"/>
                                  <w:jc w:val="center"/>
                                  <w:rPr>
                                    <w:sz w:val="24"/>
                                    <w:szCs w:val="24"/>
                                    <w:lang w:val="kk-KZ"/>
                                  </w:rPr>
                                </w:pPr>
                                <w:r>
                                  <w:rPr>
                                    <w:rFonts w:ascii="Times New Roman" w:eastAsia="Times-Roman" w:hAnsi="Times New Roman" w:cs="Times New Roman"/>
                                    <w:sz w:val="24"/>
                                    <w:szCs w:val="24"/>
                                  </w:rPr>
                                  <w:t>Шек</w:t>
                                </w:r>
                                <w:r>
                                  <w:rPr>
                                    <w:rFonts w:ascii="Times New Roman" w:eastAsia="Times-Roman" w:hAnsi="Times New Roman" w:cs="Times New Roman"/>
                                    <w:sz w:val="24"/>
                                    <w:szCs w:val="24"/>
                                    <w:lang w:val="kk-KZ"/>
                                  </w:rPr>
                                  <w:t xml:space="preserve">ілдеуікті және сүйекті, жемістер, </w:t>
                                </w:r>
                                <w:r w:rsidRPr="00C67031">
                                  <w:rPr>
                                    <w:rFonts w:ascii="Times New Roman" w:eastAsia="Times-Roman" w:hAnsi="Times New Roman" w:cs="Times New Roman"/>
                                    <w:sz w:val="24"/>
                                    <w:szCs w:val="24"/>
                                  </w:rPr>
                                  <w:t>жеміс-жидек дақылдары мен жидектер</w:t>
                                </w:r>
                              </w:p>
                            </w:txbxContent>
                          </wps:txbx>
                          <wps:bodyPr rot="0" vert="vert270" wrap="square" lIns="91440" tIns="45720" rIns="91440" bIns="45720" anchor="t" anchorCtr="0" upright="1">
                            <a:noAutofit/>
                          </wps:bodyPr>
                        </wps:wsp>
                      </wpg:grpSp>
                      <wpg:grpSp>
                        <wpg:cNvPr id="89" name="Group 1968"/>
                        <wpg:cNvGrpSpPr>
                          <a:grpSpLocks/>
                        </wpg:cNvGrpSpPr>
                        <wpg:grpSpPr bwMode="auto">
                          <a:xfrm>
                            <a:off x="3095" y="3321"/>
                            <a:ext cx="2324" cy="106"/>
                            <a:chOff x="2848" y="3398"/>
                            <a:chExt cx="2324" cy="106"/>
                          </a:xfrm>
                        </wpg:grpSpPr>
                        <wps:wsp>
                          <wps:cNvPr id="90" name="AutoShape 1969"/>
                          <wps:cNvCnPr>
                            <a:cxnSpLocks noChangeShapeType="1"/>
                          </wps:cNvCnPr>
                          <wps:spPr bwMode="auto">
                            <a:xfrm>
                              <a:off x="5172" y="3398"/>
                              <a:ext cx="0" cy="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1970"/>
                          <wps:cNvCnPr>
                            <a:cxnSpLocks noChangeShapeType="1"/>
                          </wps:cNvCnPr>
                          <wps:spPr bwMode="auto">
                            <a:xfrm>
                              <a:off x="2848" y="3398"/>
                              <a:ext cx="232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1971"/>
                          <wps:cNvCnPr>
                            <a:cxnSpLocks noChangeShapeType="1"/>
                          </wps:cNvCnPr>
                          <wps:spPr bwMode="auto">
                            <a:xfrm>
                              <a:off x="2848" y="3409"/>
                              <a:ext cx="0" cy="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AutoShape 1972"/>
                          <wps:cNvCnPr>
                            <a:cxnSpLocks noChangeShapeType="1"/>
                          </wps:cNvCnPr>
                          <wps:spPr bwMode="auto">
                            <a:xfrm>
                              <a:off x="3434" y="3409"/>
                              <a:ext cx="0" cy="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1973"/>
                          <wps:cNvCnPr>
                            <a:cxnSpLocks noChangeShapeType="1"/>
                          </wps:cNvCnPr>
                          <wps:spPr bwMode="auto">
                            <a:xfrm>
                              <a:off x="3979" y="3409"/>
                              <a:ext cx="1" cy="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C6ADF81" id="Group 1951" o:spid="_x0000_s1160" style="position:absolute;left:0;text-align:left;margin-left:39.9pt;margin-top:3.3pt;width:400.45pt;height:240.8pt;z-index:251726848" coordorigin="2339,1206" coordsize="8009,5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">
                <v:group id="Group 1952" o:spid="_x0000_s1161" style="position:absolute;left:2339;top:1206;width:8009;height:5369" coordorigin="2275,1271" coordsize="8009,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Group 1953" o:spid="_x0000_s1162" style="position:absolute;left:2275;top:1271;width:8009;height:1520" coordorigin="2346,9525" coordsize="8009,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AutoShape 1954" o:spid="_x0000_s1163" type="#_x0000_t32" style="position:absolute;left:4464;top:10526;width:1;height: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"/>
                    <v:shape id="AutoShape 1955" o:spid="_x0000_s1164" type="#_x0000_t32" style="position:absolute;left:8274;top:10526;width:1;height: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"/>
                    <v:group id="Group 1956" o:spid="_x0000_s1165" style="position:absolute;left:2828;top:9525;width:6990;height:1009" coordorigin="2808,9708" coordsize="6990,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AutoShape 1957" o:spid="_x0000_s1166" type="#_x0000_t32" style="position:absolute;left:6438;top:10152;width:1;height:1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"/>
                      <v:shape id="Text Box 1958" o:spid="_x0000_s1167" type="#_x0000_t202" style="position:absolute;left:2808;top:9708;width:6990;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">
                        <v:textbox>
                          <w:txbxContent>
                            <w:p w14:paraId="22F89D61" w14:textId="77777777" w:rsidR="00330EB4" w:rsidRPr="00806BCC" w:rsidRDefault="00330EB4" w:rsidP="00017AE0">
                              <w:pPr>
                                <w:spacing w:after="0" w:line="168" w:lineRule="auto"/>
                                <w:jc w:val="center"/>
                                <w:rPr>
                                  <w:rFonts w:ascii="Times New Roman" w:hAnsi="Times New Roman" w:cs="Times New Roman"/>
                                  <w:b/>
                                  <w:sz w:val="24"/>
                                  <w:szCs w:val="24"/>
                                </w:rPr>
                              </w:pPr>
                              <w:r w:rsidRPr="00A56FA3">
                                <w:rPr>
                                  <w:rFonts w:ascii="Times New Roman" w:hAnsi="Times New Roman" w:cs="Times New Roman"/>
                                  <w:b/>
                                  <w:sz w:val="24"/>
                                  <w:szCs w:val="24"/>
                                </w:rPr>
                                <w:t>Түркістан облысы агроөнеркәсіп кешенінің өндірістік жүйесі</w:t>
                              </w:r>
                            </w:p>
                          </w:txbxContent>
                        </v:textbox>
                      </v:shape>
                      <v:shape id="Text Box 1959" o:spid="_x0000_s1168" type="#_x0000_t202" style="position:absolute;left:4083;top:10308;width:470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">
                        <v:textbox>
                          <w:txbxContent>
                            <w:p w14:paraId="268F46EF" w14:textId="77777777" w:rsidR="00330EB4" w:rsidRPr="00806BCC" w:rsidRDefault="00330EB4" w:rsidP="00017AE0">
                              <w:pPr>
                                <w:spacing w:after="0" w:line="168" w:lineRule="auto"/>
                                <w:jc w:val="center"/>
                                <w:rPr>
                                  <w:rFonts w:ascii="Times New Roman" w:hAnsi="Times New Roman" w:cs="Times New Roman"/>
                                  <w:b/>
                                  <w:sz w:val="24"/>
                                  <w:szCs w:val="24"/>
                                </w:rPr>
                              </w:pPr>
                              <w:r w:rsidRPr="00C94707">
                                <w:rPr>
                                  <w:rFonts w:ascii="Times New Roman" w:hAnsi="Times New Roman" w:cs="Times New Roman"/>
                                  <w:b/>
                                  <w:sz w:val="24"/>
                                  <w:szCs w:val="24"/>
                                </w:rPr>
                                <w:t>Өндірістік ішкі жүйелер</w:t>
                              </w:r>
                              <w:r>
                                <w:rPr>
                                  <w:rFonts w:ascii="Times New Roman" w:hAnsi="Times New Roman" w:cs="Times New Roman"/>
                                  <w:b/>
                                  <w:sz w:val="24"/>
                                  <w:szCs w:val="24"/>
                                </w:rPr>
                                <w:t xml:space="preserve"> </w:t>
                              </w:r>
                            </w:p>
                          </w:txbxContent>
                        </v:textbox>
                      </v:shape>
                    </v:group>
                    <v:group id="Group 1960" o:spid="_x0000_s1169" style="position:absolute;left:2346;top:10616;width:8009;height:429" coordorigin="2346,10616" coordsize="800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Text Box 1961" o:spid="_x0000_s1170" type="#_x0000_t202" style="position:absolute;left:2346;top:10616;width:3932;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">
                        <v:textbox>
                          <w:txbxContent>
                            <w:p w14:paraId="79D1FF3B" w14:textId="7AF189F6" w:rsidR="00330EB4" w:rsidRPr="00806BCC" w:rsidRDefault="00330EB4" w:rsidP="00017AE0">
                              <w:pPr>
                                <w:spacing w:after="0" w:line="192" w:lineRule="auto"/>
                                <w:jc w:val="center"/>
                                <w:rPr>
                                  <w:rFonts w:ascii="Times New Roman" w:hAnsi="Times New Roman" w:cs="Times New Roman"/>
                                  <w:b/>
                                  <w:sz w:val="24"/>
                                  <w:szCs w:val="24"/>
                                </w:rPr>
                              </w:pPr>
                              <w:r w:rsidRPr="00C94707">
                                <w:rPr>
                                  <w:rFonts w:ascii="Times New Roman" w:hAnsi="Times New Roman" w:cs="Times New Roman"/>
                                  <w:b/>
                                  <w:sz w:val="24"/>
                                  <w:szCs w:val="24"/>
                                </w:rPr>
                                <w:t xml:space="preserve">Өсімдік </w:t>
                              </w:r>
                              <w:r w:rsidR="000B0CB1" w:rsidRPr="000B0CB1">
                                <w:rPr>
                                  <w:rFonts w:ascii="Times New Roman" w:hAnsi="Times New Roman" w:cs="Times New Roman"/>
                                  <w:b/>
                                  <w:sz w:val="24"/>
                                  <w:szCs w:val="24"/>
                                </w:rPr>
                                <w:t xml:space="preserve">шаруашылығы  </w:t>
                              </w:r>
                            </w:p>
                          </w:txbxContent>
                        </v:textbox>
                      </v:shape>
                      <v:shape id="Text Box 1962" o:spid="_x0000_s1171" type="#_x0000_t202" style="position:absolute;left:6677;top:10616;width:3678;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">
                        <v:textbox>
                          <w:txbxContent>
                            <w:p w14:paraId="209E2B7A" w14:textId="77777777" w:rsidR="00330EB4" w:rsidRPr="00356678" w:rsidRDefault="00330EB4" w:rsidP="00017AE0">
                              <w:pPr>
                                <w:spacing w:after="0" w:line="192" w:lineRule="auto"/>
                                <w:jc w:val="center"/>
                                <w:rPr>
                                  <w:rFonts w:ascii="Times New Roman" w:hAnsi="Times New Roman" w:cs="Times New Roman"/>
                                  <w:sz w:val="24"/>
                                  <w:szCs w:val="24"/>
                                </w:rPr>
                              </w:pPr>
                              <w:r w:rsidRPr="00C94707">
                                <w:rPr>
                                  <w:rFonts w:ascii="Times New Roman" w:hAnsi="Times New Roman" w:cs="Times New Roman"/>
                                  <w:sz w:val="24"/>
                                  <w:szCs w:val="24"/>
                                </w:rPr>
                                <w:t>Мал шаруашылығы</w:t>
                              </w:r>
                              <w:r w:rsidRPr="00356678">
                                <w:rPr>
                                  <w:rFonts w:ascii="Times New Roman" w:hAnsi="Times New Roman" w:cs="Times New Roman"/>
                                  <w:sz w:val="24"/>
                                  <w:szCs w:val="24"/>
                                </w:rPr>
                                <w:t xml:space="preserve">  </w:t>
                              </w:r>
                            </w:p>
                          </w:txbxContent>
                        </v:textbox>
                      </v:shape>
                    </v:group>
                  </v:group>
                  <v:shape id="Text Box 1963" o:spid="_x0000_s1172" type="#_x0000_t202" style="position:absolute;left:2475;top:2892;width:4090;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">
                    <v:textbox>
                      <w:txbxContent>
                        <w:p w14:paraId="09D3454A" w14:textId="77777777" w:rsidR="00330EB4" w:rsidRPr="00806BCC" w:rsidRDefault="00330EB4" w:rsidP="00017AE0">
                          <w:pPr>
                            <w:spacing w:after="0" w:line="192" w:lineRule="auto"/>
                            <w:jc w:val="center"/>
                            <w:rPr>
                              <w:rFonts w:ascii="Times New Roman" w:hAnsi="Times New Roman" w:cs="Times New Roman"/>
                              <w:b/>
                              <w:sz w:val="24"/>
                              <w:szCs w:val="24"/>
                            </w:rPr>
                          </w:pPr>
                          <w:r w:rsidRPr="00ED6997">
                            <w:rPr>
                              <w:rFonts w:ascii="Times New Roman" w:hAnsi="Times New Roman" w:cs="Times New Roman"/>
                              <w:b/>
                              <w:sz w:val="24"/>
                              <w:szCs w:val="24"/>
                            </w:rPr>
                            <w:t>Жеміс-көкөніс қосалқы секторы</w:t>
                          </w:r>
                          <w:r>
                            <w:rPr>
                              <w:rFonts w:ascii="Times New Roman" w:hAnsi="Times New Roman" w:cs="Times New Roman"/>
                              <w:b/>
                              <w:sz w:val="24"/>
                              <w:szCs w:val="24"/>
                            </w:rPr>
                            <w:t xml:space="preserve"> </w:t>
                          </w:r>
                        </w:p>
                      </w:txbxContent>
                    </v:textbox>
                  </v:shape>
                  <v:shape id="Text Box 1964" o:spid="_x0000_s1173" type="#_x0000_t202" style="position:absolute;left:2592;top:3504;width:521;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">
                    <v:textbox style="layout-flow:vertical;mso-layout-flow-alt:bottom-to-top">
                      <w:txbxContent>
                        <w:p w14:paraId="24DDFD7F" w14:textId="77777777" w:rsidR="00330EB4" w:rsidRPr="005D56B0" w:rsidRDefault="00330EB4" w:rsidP="00017AE0">
                          <w:pPr>
                            <w:spacing w:after="0" w:line="214" w:lineRule="auto"/>
                            <w:jc w:val="center"/>
                            <w:rPr>
                              <w:sz w:val="24"/>
                              <w:szCs w:val="24"/>
                            </w:rPr>
                          </w:pPr>
                          <w:r w:rsidRPr="00ED6997">
                            <w:rPr>
                              <w:rFonts w:ascii="Times New Roman" w:hAnsi="Times New Roman" w:cs="Times New Roman"/>
                              <w:sz w:val="24"/>
                              <w:szCs w:val="24"/>
                            </w:rPr>
                            <w:t>Картоп</w:t>
                          </w:r>
                        </w:p>
                      </w:txbxContent>
                    </v:textbox>
                  </v:shape>
                  <v:shape id="Text Box 1965" o:spid="_x0000_s1174" type="#_x0000_t202" style="position:absolute;left:3184;top:3504;width:806;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">
                    <v:textbox style="layout-flow:vertical;mso-layout-flow-alt:bottom-to-top">
                      <w:txbxContent>
                        <w:p w14:paraId="451765FB" w14:textId="0C49A0ED" w:rsidR="00330EB4" w:rsidRPr="00513ED7" w:rsidRDefault="00330EB4" w:rsidP="00017AE0">
                          <w:pPr>
                            <w:spacing w:after="0" w:line="240" w:lineRule="auto"/>
                            <w:jc w:val="center"/>
                            <w:rPr>
                              <w:sz w:val="24"/>
                              <w:szCs w:val="24"/>
                              <w:lang w:val="kk-KZ"/>
                            </w:rPr>
                          </w:pPr>
                          <w:r w:rsidRPr="00ED6997">
                            <w:rPr>
                              <w:rFonts w:ascii="Times New Roman" w:hAnsi="Times New Roman" w:cs="Times New Roman"/>
                              <w:sz w:val="24"/>
                              <w:szCs w:val="24"/>
                            </w:rPr>
                            <w:t>Ашық</w:t>
                          </w:r>
                          <w:r>
                            <w:rPr>
                              <w:rFonts w:ascii="Times New Roman" w:hAnsi="Times New Roman" w:cs="Times New Roman"/>
                              <w:sz w:val="24"/>
                              <w:szCs w:val="24"/>
                              <w:lang w:val="kk-KZ"/>
                            </w:rPr>
                            <w:t xml:space="preserve"> топырақтағы</w:t>
                          </w:r>
                          <w:r w:rsidRPr="00ED6997">
                            <w:rPr>
                              <w:rFonts w:ascii="Times New Roman" w:hAnsi="Times New Roman" w:cs="Times New Roman"/>
                              <w:sz w:val="24"/>
                              <w:szCs w:val="24"/>
                            </w:rPr>
                            <w:t xml:space="preserve"> көкөністер</w:t>
                          </w:r>
                        </w:p>
                      </w:txbxContent>
                    </v:textbox>
                  </v:shape>
                  <v:shape id="Text Box 1966" o:spid="_x0000_s1175" type="#_x0000_t202" style="position:absolute;left:4032;top:3485;width:572;height:3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">
                    <v:textbox style="layout-flow:vertical;mso-layout-flow-alt:bottom-to-top">
                      <w:txbxContent>
                        <w:p w14:paraId="5C5224F3" w14:textId="77777777" w:rsidR="00330EB4" w:rsidRPr="005D56B0" w:rsidRDefault="00330EB4" w:rsidP="00017AE0">
                          <w:pPr>
                            <w:spacing w:after="0" w:line="240" w:lineRule="auto"/>
                            <w:jc w:val="center"/>
                            <w:rPr>
                              <w:rFonts w:ascii="Times New Roman" w:hAnsi="Times New Roman" w:cs="Times New Roman"/>
                              <w:sz w:val="24"/>
                              <w:szCs w:val="24"/>
                            </w:rPr>
                          </w:pPr>
                          <w:r w:rsidRPr="00ED6997">
                            <w:rPr>
                              <w:rFonts w:ascii="Times New Roman" w:hAnsi="Times New Roman" w:cs="Times New Roman"/>
                              <w:sz w:val="24"/>
                              <w:szCs w:val="24"/>
                            </w:rPr>
                            <w:t>Бақша дақылдары</w:t>
                          </w:r>
                        </w:p>
                      </w:txbxContent>
                    </v:textbox>
                  </v:shape>
                  <v:shape id="Text Box 1967" o:spid="_x0000_s1176" type="#_x0000_t202" style="position:absolute;left:4710;top:3504;width:1497;height:3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">
                    <v:textbox style="layout-flow:vertical;mso-layout-flow-alt:bottom-to-top">
                      <w:txbxContent>
                        <w:p w14:paraId="4CD5DDE4" w14:textId="77777777" w:rsidR="00330EB4" w:rsidRPr="00C67031" w:rsidRDefault="00330EB4" w:rsidP="00017AE0">
                          <w:pPr>
                            <w:spacing w:after="0" w:line="240" w:lineRule="auto"/>
                            <w:jc w:val="center"/>
                            <w:rPr>
                              <w:sz w:val="24"/>
                              <w:szCs w:val="24"/>
                              <w:lang w:val="kk-KZ"/>
                            </w:rPr>
                          </w:pPr>
                          <w:r>
                            <w:rPr>
                              <w:rFonts w:ascii="Times New Roman" w:eastAsia="Times-Roman" w:hAnsi="Times New Roman" w:cs="Times New Roman"/>
                              <w:sz w:val="24"/>
                              <w:szCs w:val="24"/>
                            </w:rPr>
                            <w:t>Шек</w:t>
                          </w:r>
                          <w:r>
                            <w:rPr>
                              <w:rFonts w:ascii="Times New Roman" w:eastAsia="Times-Roman" w:hAnsi="Times New Roman" w:cs="Times New Roman"/>
                              <w:sz w:val="24"/>
                              <w:szCs w:val="24"/>
                              <w:lang w:val="kk-KZ"/>
                            </w:rPr>
                            <w:t xml:space="preserve">ілдеуікті және сүйекті, жемістер, </w:t>
                          </w:r>
                          <w:r w:rsidRPr="00C67031">
                            <w:rPr>
                              <w:rFonts w:ascii="Times New Roman" w:eastAsia="Times-Roman" w:hAnsi="Times New Roman" w:cs="Times New Roman"/>
                              <w:sz w:val="24"/>
                              <w:szCs w:val="24"/>
                            </w:rPr>
                            <w:t>жеміс-жидек дақылдары мен жидектер</w:t>
                          </w:r>
                        </w:p>
                      </w:txbxContent>
                    </v:textbox>
                  </v:shape>
                </v:group>
                <v:group id="Group 1968" o:spid="_x0000_s1177" style="position:absolute;left:3095;top:3321;width:2324;height:106" coordorigin="2848,3398" coordsize="232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AutoShape 1969" o:spid="_x0000_s1178" type="#_x0000_t32" style="position:absolute;left:5172;top:3398;width:0;height: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"/>
                  <v:shape id="AutoShape 1970" o:spid="_x0000_s1179" type="#_x0000_t32" style="position:absolute;left:2848;top:3398;width:232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"/>
                  <v:shape id="AutoShape 1971" o:spid="_x0000_s1180" type="#_x0000_t32" style="position:absolute;left:2848;top:3409;width:0;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"/>
                  <v:shape id="AutoShape 1972" o:spid="_x0000_s1181" type="#_x0000_t32" style="position:absolute;left:3434;top:3409;width:0;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"/>
                  <v:shape id="AutoShape 1973" o:spid="_x0000_s1182" type="#_x0000_t32" style="position:absolute;left:3979;top:3409;width:1;height: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"/>
                </v:group>
              </v:group>
            </w:pict>
          </mc:Fallback>
        </mc:AlternateContent>
      </w:r>
    </w:p>
    <w:p w14:paraId="307BF433" w14:textId="77777777" w:rsidR="00017AE0" w:rsidRPr="0074418C" w:rsidRDefault="00017AE0" w:rsidP="00017AE0">
      <w:pPr>
        <w:widowControl w:val="0"/>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val="kk-KZ"/>
        </w:rPr>
      </w:pPr>
    </w:p>
    <w:p w14:paraId="1E5416AE" w14:textId="77777777" w:rsidR="00017AE0" w:rsidRPr="0074418C" w:rsidRDefault="00017AE0" w:rsidP="00017AE0">
      <w:pPr>
        <w:widowControl w:val="0"/>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val="kk-KZ"/>
        </w:rPr>
      </w:pPr>
    </w:p>
    <w:p w14:paraId="1AF6D5FF" w14:textId="77777777" w:rsidR="00017AE0" w:rsidRPr="0074418C" w:rsidRDefault="00017AE0" w:rsidP="00017AE0">
      <w:pPr>
        <w:widowControl w:val="0"/>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val="kk-KZ"/>
        </w:rPr>
      </w:pPr>
    </w:p>
    <w:p w14:paraId="0A7C67BD" w14:textId="77777777" w:rsidR="00017AE0" w:rsidRPr="0074418C" w:rsidRDefault="00017AE0" w:rsidP="00017AE0">
      <w:pPr>
        <w:widowControl w:val="0"/>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val="kk-KZ"/>
        </w:rPr>
      </w:pPr>
    </w:p>
    <w:p w14:paraId="61A477CE" w14:textId="77777777" w:rsidR="00017AE0" w:rsidRPr="0074418C" w:rsidRDefault="00017AE0" w:rsidP="00017AE0">
      <w:pPr>
        <w:widowControl w:val="0"/>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val="kk-KZ"/>
        </w:rPr>
      </w:pPr>
    </w:p>
    <w:p w14:paraId="7D94F1E0" w14:textId="77777777" w:rsidR="00017AE0" w:rsidRPr="0074418C" w:rsidRDefault="00017AE0" w:rsidP="00017AE0">
      <w:pPr>
        <w:widowControl w:val="0"/>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val="kk-KZ"/>
        </w:rPr>
      </w:pPr>
    </w:p>
    <w:p w14:paraId="5610089F" w14:textId="77777777" w:rsidR="00017AE0" w:rsidRPr="0074418C" w:rsidRDefault="00017AE0" w:rsidP="00017AE0">
      <w:pPr>
        <w:widowControl w:val="0"/>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val="kk-KZ"/>
        </w:rPr>
      </w:pPr>
    </w:p>
    <w:p w14:paraId="4027AB7B" w14:textId="77777777" w:rsidR="00017AE0" w:rsidRPr="0074418C" w:rsidRDefault="00017AE0" w:rsidP="00017AE0">
      <w:pPr>
        <w:widowControl w:val="0"/>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val="kk-KZ"/>
        </w:rPr>
      </w:pPr>
    </w:p>
    <w:p w14:paraId="4CEA60DB" w14:textId="77777777" w:rsidR="00017AE0" w:rsidRPr="0074418C" w:rsidRDefault="00017AE0" w:rsidP="00017AE0">
      <w:pPr>
        <w:widowControl w:val="0"/>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val="kk-KZ"/>
        </w:rPr>
      </w:pPr>
    </w:p>
    <w:p w14:paraId="56927CDC" w14:textId="77777777" w:rsidR="00017AE0" w:rsidRPr="0074418C" w:rsidRDefault="00017AE0" w:rsidP="00017AE0">
      <w:pPr>
        <w:widowControl w:val="0"/>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val="kk-KZ"/>
        </w:rPr>
      </w:pPr>
    </w:p>
    <w:p w14:paraId="4CCCF2D1" w14:textId="77777777" w:rsidR="00017AE0" w:rsidRPr="0074418C" w:rsidRDefault="00017AE0" w:rsidP="00017AE0">
      <w:pPr>
        <w:widowControl w:val="0"/>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val="kk-KZ"/>
        </w:rPr>
      </w:pPr>
    </w:p>
    <w:p w14:paraId="6D8C0F2B" w14:textId="77777777" w:rsidR="00017AE0" w:rsidRPr="0074418C" w:rsidRDefault="00017AE0" w:rsidP="00017AE0">
      <w:pPr>
        <w:widowControl w:val="0"/>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val="kk-KZ"/>
        </w:rPr>
      </w:pPr>
    </w:p>
    <w:p w14:paraId="0B50B0BE" w14:textId="77777777" w:rsidR="00513ED7" w:rsidRPr="0074418C" w:rsidRDefault="00513ED7" w:rsidP="00017AE0">
      <w:pPr>
        <w:widowControl w:val="0"/>
        <w:shd w:val="clear" w:color="auto" w:fill="FFFFFF"/>
        <w:spacing w:after="0" w:line="240" w:lineRule="auto"/>
        <w:ind w:firstLine="567"/>
        <w:jc w:val="both"/>
        <w:rPr>
          <w:rFonts w:ascii="Times New Roman" w:eastAsia="Times New Roman" w:hAnsi="Times New Roman" w:cs="Times New Roman"/>
          <w:sz w:val="28"/>
          <w:szCs w:val="28"/>
          <w:lang w:val="kk-KZ"/>
        </w:rPr>
      </w:pPr>
    </w:p>
    <w:p w14:paraId="148CE650" w14:textId="77777777" w:rsidR="00513ED7" w:rsidRPr="0074418C" w:rsidRDefault="00513ED7" w:rsidP="00017AE0">
      <w:pPr>
        <w:widowControl w:val="0"/>
        <w:shd w:val="clear" w:color="auto" w:fill="FFFFFF"/>
        <w:spacing w:after="0" w:line="240" w:lineRule="auto"/>
        <w:ind w:firstLine="567"/>
        <w:jc w:val="both"/>
        <w:rPr>
          <w:rFonts w:ascii="Times New Roman" w:eastAsia="Times New Roman" w:hAnsi="Times New Roman" w:cs="Times New Roman"/>
          <w:sz w:val="28"/>
          <w:szCs w:val="28"/>
          <w:lang w:val="kk-KZ"/>
        </w:rPr>
      </w:pPr>
    </w:p>
    <w:p w14:paraId="4DEDF8A8" w14:textId="77777777" w:rsidR="005401E1" w:rsidRPr="0074418C" w:rsidRDefault="005401E1" w:rsidP="007B297D">
      <w:pPr>
        <w:widowControl w:val="0"/>
        <w:shd w:val="clear" w:color="auto" w:fill="FFFFFF"/>
        <w:spacing w:after="0" w:line="240" w:lineRule="auto"/>
        <w:ind w:firstLine="567"/>
        <w:jc w:val="center"/>
        <w:rPr>
          <w:rFonts w:ascii="Times New Roman" w:eastAsia="Times New Roman" w:hAnsi="Times New Roman" w:cs="Times New Roman"/>
          <w:sz w:val="28"/>
          <w:szCs w:val="28"/>
          <w:lang w:val="kk-KZ"/>
        </w:rPr>
      </w:pPr>
    </w:p>
    <w:p w14:paraId="312EDD42" w14:textId="732ECD1A" w:rsidR="00017AE0" w:rsidRPr="0074418C" w:rsidRDefault="00937AB4" w:rsidP="007B297D">
      <w:pPr>
        <w:widowControl w:val="0"/>
        <w:shd w:val="clear" w:color="auto" w:fill="FFFFFF"/>
        <w:spacing w:after="0" w:line="240" w:lineRule="auto"/>
        <w:ind w:firstLine="567"/>
        <w:jc w:val="center"/>
        <w:rPr>
          <w:rFonts w:ascii="Times New Roman" w:hAnsi="Times New Roman" w:cs="Times New Roman"/>
          <w:sz w:val="28"/>
          <w:szCs w:val="28"/>
          <w:lang w:val="kk-KZ"/>
        </w:rPr>
      </w:pPr>
      <w:r w:rsidRPr="0074418C">
        <w:rPr>
          <w:rFonts w:ascii="Times New Roman" w:eastAsia="Times New Roman" w:hAnsi="Times New Roman" w:cs="Times New Roman"/>
          <w:sz w:val="28"/>
          <w:szCs w:val="28"/>
          <w:lang w:val="kk-KZ"/>
        </w:rPr>
        <w:t>Сурет 20 – Т</w:t>
      </w:r>
      <w:r w:rsidR="00017AE0" w:rsidRPr="0074418C">
        <w:rPr>
          <w:rFonts w:ascii="Times New Roman" w:eastAsia="Times New Roman" w:hAnsi="Times New Roman" w:cs="Times New Roman"/>
          <w:sz w:val="28"/>
          <w:szCs w:val="28"/>
          <w:lang w:val="kk-KZ"/>
        </w:rPr>
        <w:t>үркістан облысының «жеміс-көкөніс өнеркәсібі» өндірістік шағын жүйесінің құрылымдық ерекшеліктері</w:t>
      </w:r>
    </w:p>
    <w:p w14:paraId="3D691426" w14:textId="77777777" w:rsidR="005401E1" w:rsidRPr="0074418C" w:rsidRDefault="005401E1" w:rsidP="00937AB4">
      <w:pPr>
        <w:pStyle w:val="style32"/>
        <w:widowControl w:val="0"/>
        <w:shd w:val="clear" w:color="auto" w:fill="FFFFFF"/>
        <w:spacing w:before="0" w:beforeAutospacing="0" w:after="0" w:afterAutospacing="0" w:line="216" w:lineRule="auto"/>
        <w:ind w:firstLine="567"/>
        <w:jc w:val="both"/>
        <w:rPr>
          <w:szCs w:val="28"/>
          <w:lang w:val="kk-KZ"/>
        </w:rPr>
      </w:pPr>
    </w:p>
    <w:p w14:paraId="50E7796B" w14:textId="69F1BEE3" w:rsidR="00937AB4" w:rsidRPr="0074418C" w:rsidRDefault="00937AB4" w:rsidP="00937AB4">
      <w:pPr>
        <w:pStyle w:val="style32"/>
        <w:widowControl w:val="0"/>
        <w:shd w:val="clear" w:color="auto" w:fill="FFFFFF"/>
        <w:spacing w:before="0" w:beforeAutospacing="0" w:after="0" w:afterAutospacing="0" w:line="216" w:lineRule="auto"/>
        <w:ind w:firstLine="567"/>
        <w:jc w:val="both"/>
        <w:rPr>
          <w:szCs w:val="28"/>
          <w:lang w:val="kk-KZ"/>
        </w:rPr>
      </w:pPr>
      <w:r w:rsidRPr="0074418C">
        <w:rPr>
          <w:szCs w:val="28"/>
          <w:lang w:val="kk-KZ"/>
        </w:rPr>
        <w:t>Ескерту – автормен әдебиет негізінде құралған [</w:t>
      </w:r>
      <w:r w:rsidR="00DB4321" w:rsidRPr="0074418C">
        <w:rPr>
          <w:szCs w:val="28"/>
        </w:rPr>
        <w:t>220,</w:t>
      </w:r>
      <w:r w:rsidR="00544444" w:rsidRPr="0074418C">
        <w:rPr>
          <w:szCs w:val="28"/>
        </w:rPr>
        <w:t xml:space="preserve"> </w:t>
      </w:r>
      <w:r w:rsidR="00DB4321" w:rsidRPr="0074418C">
        <w:rPr>
          <w:szCs w:val="28"/>
        </w:rPr>
        <w:t>221</w:t>
      </w:r>
      <w:r w:rsidRPr="0074418C">
        <w:rPr>
          <w:szCs w:val="28"/>
          <w:lang w:val="kk-KZ"/>
        </w:rPr>
        <w:t>]</w:t>
      </w:r>
    </w:p>
    <w:p w14:paraId="0BFC9924" w14:textId="77777777" w:rsidR="00644B05" w:rsidRPr="0074418C" w:rsidRDefault="00644B05" w:rsidP="00644B05">
      <w:pPr>
        <w:pStyle w:val="Default"/>
        <w:widowControl w:val="0"/>
        <w:ind w:firstLine="567"/>
        <w:jc w:val="both"/>
        <w:rPr>
          <w:sz w:val="28"/>
          <w:szCs w:val="28"/>
          <w:lang w:val="kk-KZ"/>
        </w:rPr>
      </w:pPr>
      <w:r w:rsidRPr="0074418C">
        <w:rPr>
          <w:sz w:val="28"/>
          <w:szCs w:val="28"/>
          <w:lang w:val="kk-KZ"/>
        </w:rPr>
        <w:lastRenderedPageBreak/>
        <w:t xml:space="preserve">Түркістан облысының агроөнеркәсіп кешені өзара байланысты бірнеше ішкі жүйелерден тұратын өндірістік шағын жүйеден тұрады  (20-сурет). </w:t>
      </w:r>
    </w:p>
    <w:p w14:paraId="6940F653" w14:textId="250784CF" w:rsidR="00017AE0" w:rsidRPr="0074418C" w:rsidRDefault="00017AE0" w:rsidP="00B21C62">
      <w:pPr>
        <w:widowControl w:val="0"/>
        <w:spacing w:after="0" w:line="240" w:lineRule="auto"/>
        <w:ind w:firstLine="567"/>
        <w:jc w:val="both"/>
        <w:rPr>
          <w:rFonts w:ascii="Times New Roman" w:hAnsi="Times New Roman" w:cs="Times New Roman"/>
          <w:sz w:val="28"/>
          <w:szCs w:val="28"/>
          <w:lang w:val="kk-KZ"/>
        </w:rPr>
      </w:pPr>
      <w:r w:rsidRPr="0074418C">
        <w:rPr>
          <w:rFonts w:ascii="Times New Roman" w:eastAsia="Times New Roman" w:hAnsi="Times New Roman" w:cs="Times New Roman"/>
          <w:sz w:val="28"/>
          <w:szCs w:val="28"/>
          <w:lang w:val="kk-KZ"/>
        </w:rPr>
        <w:t>Өңірдің жалпы өнім құрылымында өсімдік ша</w:t>
      </w:r>
      <w:r w:rsidR="00B21C62" w:rsidRPr="0074418C">
        <w:rPr>
          <w:rFonts w:ascii="Times New Roman" w:eastAsia="Times New Roman" w:hAnsi="Times New Roman" w:cs="Times New Roman"/>
          <w:sz w:val="28"/>
          <w:szCs w:val="28"/>
          <w:lang w:val="kk-KZ"/>
        </w:rPr>
        <w:t>руашылығы негізгі орынға ие (12</w:t>
      </w:r>
      <w:r w:rsidRPr="0074418C">
        <w:rPr>
          <w:rFonts w:ascii="Times New Roman" w:eastAsia="Times New Roman" w:hAnsi="Times New Roman" w:cs="Times New Roman"/>
          <w:sz w:val="28"/>
          <w:szCs w:val="28"/>
          <w:lang w:val="kk-KZ"/>
        </w:rPr>
        <w:t>-кесте).</w:t>
      </w:r>
    </w:p>
    <w:p w14:paraId="037F8A6F" w14:textId="77777777" w:rsidR="00B21C62" w:rsidRPr="0074418C" w:rsidRDefault="00B21C62" w:rsidP="00B21C62">
      <w:pPr>
        <w:widowControl w:val="0"/>
        <w:spacing w:after="0"/>
        <w:jc w:val="both"/>
        <w:rPr>
          <w:rFonts w:ascii="Times New Roman" w:hAnsi="Times New Roman" w:cs="Times New Roman"/>
          <w:sz w:val="28"/>
          <w:szCs w:val="28"/>
          <w:lang w:val="kk-KZ"/>
        </w:rPr>
      </w:pPr>
    </w:p>
    <w:p w14:paraId="5AB76BD6" w14:textId="190BC26F" w:rsidR="00017AE0" w:rsidRPr="0074418C" w:rsidRDefault="00B21C62" w:rsidP="00B21C62">
      <w:pPr>
        <w:widowControl w:val="0"/>
        <w:spacing w:after="0"/>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Кесте 12 – Тү</w:t>
      </w:r>
      <w:r w:rsidR="00017AE0" w:rsidRPr="0074418C">
        <w:rPr>
          <w:rFonts w:ascii="Times New Roman" w:hAnsi="Times New Roman" w:cs="Times New Roman"/>
          <w:sz w:val="28"/>
          <w:szCs w:val="28"/>
          <w:lang w:val="kk-KZ"/>
        </w:rPr>
        <w:t>ркістан облысы бойынша 2019-2023 жылдар аралығындағы ауыл шаруашылығы өнімдері мен қызметтерінің жалпы шығарылым көлемі</w:t>
      </w:r>
    </w:p>
    <w:p w14:paraId="49B0DD76" w14:textId="77777777" w:rsidR="00017AE0" w:rsidRPr="0074418C" w:rsidRDefault="00017AE0" w:rsidP="00017AE0">
      <w:pPr>
        <w:widowControl w:val="0"/>
        <w:spacing w:after="0"/>
        <w:ind w:firstLine="567"/>
        <w:jc w:val="right"/>
        <w:rPr>
          <w:rFonts w:ascii="Times New Roman" w:hAnsi="Times New Roman" w:cs="Times New Roman"/>
          <w:color w:val="000000" w:themeColor="text1"/>
          <w:sz w:val="24"/>
          <w:szCs w:val="24"/>
        </w:rPr>
      </w:pPr>
      <w:bookmarkStart w:id="19" w:name="_Hlk194041614"/>
      <w:r w:rsidRPr="0074418C">
        <w:rPr>
          <w:rFonts w:ascii="Times New Roman" w:hAnsi="Times New Roman" w:cs="Times New Roman"/>
          <w:color w:val="000000" w:themeColor="text1"/>
          <w:sz w:val="24"/>
          <w:szCs w:val="24"/>
        </w:rPr>
        <w:t>млн те</w:t>
      </w:r>
      <w:r w:rsidRPr="0074418C">
        <w:rPr>
          <w:rFonts w:ascii="Times New Roman" w:hAnsi="Times New Roman" w:cs="Times New Roman"/>
          <w:color w:val="000000" w:themeColor="text1"/>
          <w:sz w:val="24"/>
          <w:szCs w:val="24"/>
          <w:lang w:val="kk-KZ"/>
        </w:rPr>
        <w:t>ң</w:t>
      </w:r>
      <w:r w:rsidRPr="0074418C">
        <w:rPr>
          <w:rFonts w:ascii="Times New Roman" w:hAnsi="Times New Roman" w:cs="Times New Roman"/>
          <w:color w:val="000000" w:themeColor="text1"/>
          <w:sz w:val="24"/>
          <w:szCs w:val="24"/>
        </w:rPr>
        <w:t>ге</w:t>
      </w:r>
    </w:p>
    <w:tbl>
      <w:tblPr>
        <w:tblW w:w="9710" w:type="dxa"/>
        <w:tblInd w:w="108" w:type="dxa"/>
        <w:tblLayout w:type="fixed"/>
        <w:tblLook w:val="04A0" w:firstRow="1" w:lastRow="0" w:firstColumn="1" w:lastColumn="0" w:noHBand="0" w:noVBand="1"/>
      </w:tblPr>
      <w:tblGrid>
        <w:gridCol w:w="2410"/>
        <w:gridCol w:w="1063"/>
        <w:gridCol w:w="992"/>
        <w:gridCol w:w="992"/>
        <w:gridCol w:w="1134"/>
        <w:gridCol w:w="1134"/>
        <w:gridCol w:w="851"/>
        <w:gridCol w:w="1134"/>
      </w:tblGrid>
      <w:tr w:rsidR="00017AE0" w:rsidRPr="0074418C" w14:paraId="069FA655" w14:textId="77777777" w:rsidTr="002715D6">
        <w:trPr>
          <w:trHeight w:val="255"/>
        </w:trPr>
        <w:tc>
          <w:tcPr>
            <w:tcW w:w="2410" w:type="dxa"/>
            <w:vMerge w:val="restart"/>
            <w:tcBorders>
              <w:top w:val="single" w:sz="4" w:space="0" w:color="auto"/>
              <w:left w:val="single" w:sz="4" w:space="0" w:color="auto"/>
              <w:right w:val="single" w:sz="4" w:space="0" w:color="auto"/>
            </w:tcBorders>
            <w:vAlign w:val="center"/>
            <w:hideMark/>
          </w:tcPr>
          <w:p w14:paraId="212CE736" w14:textId="77777777" w:rsidR="00017AE0" w:rsidRPr="0074418C" w:rsidRDefault="00017AE0" w:rsidP="002715D6">
            <w:pPr>
              <w:widowControl w:val="0"/>
              <w:spacing w:after="0" w:line="240" w:lineRule="auto"/>
              <w:jc w:val="center"/>
              <w:rPr>
                <w:rFonts w:ascii="Times New Roman" w:eastAsia="Times New Roman" w:hAnsi="Times New Roman" w:cs="Times New Roman"/>
                <w:color w:val="000000"/>
                <w:sz w:val="24"/>
                <w:szCs w:val="24"/>
                <w:lang w:val="kk-KZ" w:eastAsia="ru-RU"/>
              </w:rPr>
            </w:pPr>
            <w:r w:rsidRPr="0074418C">
              <w:rPr>
                <w:rFonts w:ascii="Times New Roman" w:eastAsia="Times New Roman" w:hAnsi="Times New Roman" w:cs="Times New Roman"/>
                <w:color w:val="000000"/>
                <w:sz w:val="24"/>
                <w:szCs w:val="24"/>
                <w:lang w:val="kk-KZ" w:eastAsia="ru-RU"/>
              </w:rPr>
              <w:t>Көрсеткіштер</w:t>
            </w:r>
          </w:p>
        </w:tc>
        <w:tc>
          <w:tcPr>
            <w:tcW w:w="6166" w:type="dxa"/>
            <w:gridSpan w:val="6"/>
            <w:tcBorders>
              <w:top w:val="single" w:sz="4" w:space="0" w:color="auto"/>
              <w:left w:val="nil"/>
              <w:bottom w:val="single" w:sz="4" w:space="0" w:color="auto"/>
              <w:right w:val="single" w:sz="4" w:space="0" w:color="auto"/>
            </w:tcBorders>
            <w:noWrap/>
            <w:vAlign w:val="bottom"/>
            <w:hideMark/>
          </w:tcPr>
          <w:p w14:paraId="52AED94F" w14:textId="77777777" w:rsidR="00017AE0" w:rsidRPr="0074418C" w:rsidRDefault="00017AE0" w:rsidP="002715D6">
            <w:pPr>
              <w:widowControl w:val="0"/>
              <w:spacing w:after="0" w:line="240" w:lineRule="auto"/>
              <w:jc w:val="center"/>
              <w:rPr>
                <w:rFonts w:ascii="Times New Roman" w:hAnsi="Times New Roman" w:cs="Times New Roman"/>
                <w:sz w:val="24"/>
                <w:szCs w:val="24"/>
                <w:lang w:val="kk-KZ"/>
              </w:rPr>
            </w:pPr>
            <w:r w:rsidRPr="0074418C">
              <w:rPr>
                <w:rFonts w:ascii="Times New Roman" w:eastAsia="Times New Roman" w:hAnsi="Times New Roman" w:cs="Times New Roman"/>
                <w:color w:val="000000"/>
                <w:sz w:val="24"/>
                <w:szCs w:val="24"/>
                <w:lang w:val="kk-KZ" w:eastAsia="ru-RU"/>
              </w:rPr>
              <w:t>жылдар</w:t>
            </w:r>
          </w:p>
        </w:tc>
        <w:tc>
          <w:tcPr>
            <w:tcW w:w="1134" w:type="dxa"/>
            <w:vMerge w:val="restart"/>
            <w:tcBorders>
              <w:top w:val="single" w:sz="4" w:space="0" w:color="auto"/>
              <w:left w:val="nil"/>
              <w:right w:val="single" w:sz="4" w:space="0" w:color="auto"/>
            </w:tcBorders>
          </w:tcPr>
          <w:p w14:paraId="18D38B9C" w14:textId="4070ED2B" w:rsidR="00017AE0" w:rsidRPr="0074418C" w:rsidRDefault="00017AE0" w:rsidP="00B21C62">
            <w:pPr>
              <w:widowControl w:val="0"/>
              <w:spacing w:after="0" w:line="240" w:lineRule="auto"/>
              <w:jc w:val="center"/>
              <w:rPr>
                <w:rFonts w:ascii="Times New Roman" w:hAnsi="Times New Roman" w:cs="Times New Roman"/>
                <w:sz w:val="24"/>
                <w:szCs w:val="24"/>
              </w:rPr>
            </w:pPr>
            <w:r w:rsidRPr="0074418C">
              <w:rPr>
                <w:rFonts w:ascii="Times New Roman" w:eastAsia="Times New Roman" w:hAnsi="Times New Roman" w:cs="Times New Roman"/>
                <w:bCs/>
                <w:sz w:val="24"/>
                <w:szCs w:val="24"/>
                <w:lang w:eastAsia="ru-RU"/>
              </w:rPr>
              <w:t>20</w:t>
            </w:r>
            <w:r w:rsidR="00B21C62" w:rsidRPr="0074418C">
              <w:rPr>
                <w:rFonts w:ascii="Times New Roman" w:eastAsia="Times New Roman" w:hAnsi="Times New Roman" w:cs="Times New Roman"/>
                <w:bCs/>
                <w:sz w:val="24"/>
                <w:szCs w:val="24"/>
                <w:lang w:val="kk-KZ" w:eastAsia="ru-RU"/>
              </w:rPr>
              <w:t>19</w:t>
            </w:r>
            <w:r w:rsidRPr="0074418C">
              <w:rPr>
                <w:rFonts w:ascii="Times New Roman" w:eastAsia="Times New Roman" w:hAnsi="Times New Roman" w:cs="Times New Roman"/>
                <w:bCs/>
                <w:sz w:val="24"/>
                <w:szCs w:val="24"/>
                <w:lang w:val="en-US" w:eastAsia="ru-RU"/>
              </w:rPr>
              <w:t>-</w:t>
            </w:r>
            <w:r w:rsidR="00B21C62" w:rsidRPr="0074418C">
              <w:rPr>
                <w:rFonts w:ascii="Times New Roman" w:eastAsia="Times New Roman" w:hAnsi="Times New Roman" w:cs="Times New Roman"/>
                <w:bCs/>
                <w:sz w:val="24"/>
                <w:szCs w:val="24"/>
                <w:lang w:eastAsia="ru-RU"/>
              </w:rPr>
              <w:t xml:space="preserve"> 20</w:t>
            </w:r>
            <w:r w:rsidR="00B21C62" w:rsidRPr="0074418C">
              <w:rPr>
                <w:rFonts w:ascii="Times New Roman" w:eastAsia="Times New Roman" w:hAnsi="Times New Roman" w:cs="Times New Roman"/>
                <w:bCs/>
                <w:sz w:val="24"/>
                <w:szCs w:val="24"/>
                <w:lang w:val="kk-KZ" w:eastAsia="ru-RU"/>
              </w:rPr>
              <w:t xml:space="preserve">23 </w:t>
            </w:r>
            <w:r w:rsidRPr="0074418C">
              <w:rPr>
                <w:rFonts w:ascii="Times New Roman" w:eastAsia="Times New Roman" w:hAnsi="Times New Roman" w:cs="Times New Roman"/>
                <w:bCs/>
                <w:sz w:val="24"/>
                <w:szCs w:val="24"/>
                <w:lang w:val="kk-KZ" w:eastAsia="ru-RU"/>
              </w:rPr>
              <w:t>жж</w:t>
            </w:r>
            <w:r w:rsidRPr="0074418C">
              <w:rPr>
                <w:rFonts w:ascii="Times New Roman" w:eastAsia="Times New Roman" w:hAnsi="Times New Roman" w:cs="Times New Roman"/>
                <w:bCs/>
                <w:sz w:val="24"/>
                <w:szCs w:val="24"/>
                <w:lang w:eastAsia="ru-RU"/>
              </w:rPr>
              <w:t>, %</w:t>
            </w:r>
          </w:p>
        </w:tc>
      </w:tr>
      <w:tr w:rsidR="00017AE0" w:rsidRPr="0074418C" w14:paraId="5EF67BC5" w14:textId="77777777" w:rsidTr="002715D6">
        <w:trPr>
          <w:trHeight w:val="255"/>
        </w:trPr>
        <w:tc>
          <w:tcPr>
            <w:tcW w:w="2410" w:type="dxa"/>
            <w:vMerge/>
            <w:tcBorders>
              <w:left w:val="single" w:sz="4" w:space="0" w:color="auto"/>
              <w:right w:val="single" w:sz="4" w:space="0" w:color="auto"/>
            </w:tcBorders>
            <w:vAlign w:val="center"/>
            <w:hideMark/>
          </w:tcPr>
          <w:p w14:paraId="35BCC95F" w14:textId="77777777" w:rsidR="00017AE0" w:rsidRPr="0074418C" w:rsidRDefault="00017AE0" w:rsidP="002715D6">
            <w:pPr>
              <w:widowControl w:val="0"/>
              <w:spacing w:after="0" w:line="240" w:lineRule="auto"/>
              <w:rPr>
                <w:rFonts w:ascii="Times New Roman" w:eastAsia="Times New Roman" w:hAnsi="Times New Roman" w:cs="Times New Roman"/>
                <w:color w:val="000000"/>
                <w:sz w:val="24"/>
                <w:szCs w:val="24"/>
                <w:lang w:eastAsia="ru-RU"/>
              </w:rPr>
            </w:pPr>
          </w:p>
        </w:tc>
        <w:tc>
          <w:tcPr>
            <w:tcW w:w="1063" w:type="dxa"/>
            <w:vMerge w:val="restart"/>
            <w:tcBorders>
              <w:top w:val="single" w:sz="4" w:space="0" w:color="auto"/>
              <w:left w:val="nil"/>
              <w:right w:val="single" w:sz="4" w:space="0" w:color="auto"/>
            </w:tcBorders>
            <w:noWrap/>
            <w:vAlign w:val="center"/>
          </w:tcPr>
          <w:p w14:paraId="268607B9" w14:textId="77777777" w:rsidR="00017AE0" w:rsidRPr="0074418C" w:rsidRDefault="00017AE0" w:rsidP="002715D6">
            <w:pPr>
              <w:widowControl w:val="0"/>
              <w:spacing w:after="0" w:line="240" w:lineRule="auto"/>
              <w:jc w:val="center"/>
              <w:rPr>
                <w:rFonts w:ascii="Times New Roman" w:eastAsia="Times New Roman" w:hAnsi="Times New Roman" w:cs="Times New Roman"/>
                <w:color w:val="000000"/>
                <w:sz w:val="24"/>
                <w:szCs w:val="24"/>
                <w:lang w:eastAsia="ru-RU"/>
              </w:rPr>
            </w:pPr>
            <w:r w:rsidRPr="0074418C">
              <w:rPr>
                <w:rFonts w:ascii="Times New Roman" w:eastAsia="Times New Roman" w:hAnsi="Times New Roman" w:cs="Times New Roman"/>
                <w:color w:val="000000"/>
                <w:sz w:val="24"/>
                <w:szCs w:val="24"/>
                <w:lang w:eastAsia="ru-RU"/>
              </w:rPr>
              <w:t>2019</w:t>
            </w:r>
          </w:p>
        </w:tc>
        <w:tc>
          <w:tcPr>
            <w:tcW w:w="992" w:type="dxa"/>
            <w:vMerge w:val="restart"/>
            <w:tcBorders>
              <w:top w:val="single" w:sz="4" w:space="0" w:color="auto"/>
              <w:left w:val="nil"/>
              <w:right w:val="single" w:sz="4" w:space="0" w:color="auto"/>
            </w:tcBorders>
            <w:noWrap/>
            <w:vAlign w:val="center"/>
          </w:tcPr>
          <w:p w14:paraId="7EE2FF3F" w14:textId="77777777" w:rsidR="00017AE0" w:rsidRPr="0074418C" w:rsidRDefault="00017AE0" w:rsidP="002715D6">
            <w:pPr>
              <w:widowControl w:val="0"/>
              <w:spacing w:after="0" w:line="240" w:lineRule="auto"/>
              <w:jc w:val="center"/>
              <w:rPr>
                <w:rFonts w:ascii="Times New Roman" w:eastAsia="Times New Roman" w:hAnsi="Times New Roman" w:cs="Times New Roman"/>
                <w:color w:val="000000"/>
                <w:sz w:val="24"/>
                <w:szCs w:val="24"/>
                <w:lang w:eastAsia="ru-RU"/>
              </w:rPr>
            </w:pPr>
            <w:r w:rsidRPr="0074418C">
              <w:rPr>
                <w:rFonts w:ascii="Times New Roman" w:eastAsia="Times New Roman" w:hAnsi="Times New Roman" w:cs="Times New Roman"/>
                <w:color w:val="000000"/>
                <w:sz w:val="24"/>
                <w:szCs w:val="24"/>
                <w:lang w:eastAsia="ru-RU"/>
              </w:rPr>
              <w:t>2020</w:t>
            </w:r>
          </w:p>
        </w:tc>
        <w:tc>
          <w:tcPr>
            <w:tcW w:w="992" w:type="dxa"/>
            <w:vMerge w:val="restart"/>
            <w:tcBorders>
              <w:top w:val="single" w:sz="4" w:space="0" w:color="auto"/>
              <w:left w:val="nil"/>
              <w:right w:val="single" w:sz="4" w:space="0" w:color="auto"/>
            </w:tcBorders>
            <w:noWrap/>
            <w:vAlign w:val="center"/>
            <w:hideMark/>
          </w:tcPr>
          <w:p w14:paraId="6567192F" w14:textId="77777777" w:rsidR="00017AE0" w:rsidRPr="0074418C" w:rsidRDefault="00017AE0" w:rsidP="002715D6">
            <w:pPr>
              <w:widowControl w:val="0"/>
              <w:spacing w:after="0" w:line="240" w:lineRule="auto"/>
              <w:jc w:val="center"/>
              <w:rPr>
                <w:rFonts w:ascii="Times New Roman" w:eastAsia="Times New Roman" w:hAnsi="Times New Roman" w:cs="Times New Roman"/>
                <w:color w:val="000000"/>
                <w:sz w:val="24"/>
                <w:szCs w:val="24"/>
                <w:lang w:eastAsia="ru-RU"/>
              </w:rPr>
            </w:pPr>
            <w:r w:rsidRPr="0074418C">
              <w:rPr>
                <w:rFonts w:ascii="Times New Roman" w:eastAsia="Times New Roman" w:hAnsi="Times New Roman" w:cs="Times New Roman"/>
                <w:color w:val="000000"/>
                <w:sz w:val="24"/>
                <w:szCs w:val="24"/>
                <w:lang w:eastAsia="ru-RU"/>
              </w:rPr>
              <w:t>2021</w:t>
            </w:r>
          </w:p>
        </w:tc>
        <w:tc>
          <w:tcPr>
            <w:tcW w:w="1134" w:type="dxa"/>
            <w:vMerge w:val="restart"/>
            <w:tcBorders>
              <w:top w:val="single" w:sz="4" w:space="0" w:color="auto"/>
              <w:left w:val="nil"/>
              <w:right w:val="single" w:sz="4" w:space="0" w:color="auto"/>
            </w:tcBorders>
            <w:noWrap/>
            <w:vAlign w:val="center"/>
            <w:hideMark/>
          </w:tcPr>
          <w:p w14:paraId="3F3DFF4F" w14:textId="77777777" w:rsidR="00017AE0" w:rsidRPr="0074418C" w:rsidRDefault="00017AE0" w:rsidP="002715D6">
            <w:pPr>
              <w:widowControl w:val="0"/>
              <w:spacing w:after="0" w:line="240" w:lineRule="auto"/>
              <w:jc w:val="center"/>
              <w:rPr>
                <w:rFonts w:ascii="Times New Roman" w:eastAsia="Times New Roman" w:hAnsi="Times New Roman" w:cs="Times New Roman"/>
                <w:color w:val="000000"/>
                <w:sz w:val="24"/>
                <w:szCs w:val="24"/>
                <w:lang w:eastAsia="ru-RU"/>
              </w:rPr>
            </w:pPr>
            <w:r w:rsidRPr="0074418C">
              <w:rPr>
                <w:rFonts w:ascii="Times New Roman" w:eastAsia="Times New Roman" w:hAnsi="Times New Roman" w:cs="Times New Roman"/>
                <w:color w:val="000000"/>
                <w:sz w:val="24"/>
                <w:szCs w:val="24"/>
                <w:lang w:eastAsia="ru-RU"/>
              </w:rPr>
              <w:t>2022</w:t>
            </w:r>
          </w:p>
        </w:tc>
        <w:tc>
          <w:tcPr>
            <w:tcW w:w="1985" w:type="dxa"/>
            <w:gridSpan w:val="2"/>
            <w:tcBorders>
              <w:top w:val="single" w:sz="4" w:space="0" w:color="auto"/>
              <w:left w:val="nil"/>
              <w:bottom w:val="single" w:sz="4" w:space="0" w:color="auto"/>
              <w:right w:val="single" w:sz="4" w:space="0" w:color="auto"/>
            </w:tcBorders>
            <w:noWrap/>
            <w:vAlign w:val="center"/>
            <w:hideMark/>
          </w:tcPr>
          <w:p w14:paraId="48784E5E" w14:textId="77777777" w:rsidR="00017AE0" w:rsidRPr="0074418C" w:rsidRDefault="00017AE0" w:rsidP="002715D6">
            <w:pPr>
              <w:widowControl w:val="0"/>
              <w:spacing w:after="0" w:line="240" w:lineRule="auto"/>
              <w:jc w:val="center"/>
              <w:rPr>
                <w:rFonts w:ascii="Times New Roman" w:hAnsi="Times New Roman" w:cs="Times New Roman"/>
                <w:sz w:val="24"/>
                <w:szCs w:val="24"/>
              </w:rPr>
            </w:pPr>
            <w:r w:rsidRPr="0074418C">
              <w:rPr>
                <w:rFonts w:ascii="Times New Roman" w:eastAsia="Times New Roman" w:hAnsi="Times New Roman" w:cs="Times New Roman"/>
                <w:color w:val="000000"/>
                <w:sz w:val="24"/>
                <w:szCs w:val="24"/>
                <w:lang w:eastAsia="ru-RU"/>
              </w:rPr>
              <w:t>2023</w:t>
            </w:r>
          </w:p>
        </w:tc>
        <w:tc>
          <w:tcPr>
            <w:tcW w:w="1134" w:type="dxa"/>
            <w:vMerge/>
            <w:tcBorders>
              <w:left w:val="nil"/>
              <w:right w:val="single" w:sz="4" w:space="0" w:color="auto"/>
            </w:tcBorders>
          </w:tcPr>
          <w:p w14:paraId="4A634FBA" w14:textId="77777777" w:rsidR="00017AE0" w:rsidRPr="0074418C" w:rsidRDefault="00017AE0" w:rsidP="002715D6">
            <w:pPr>
              <w:widowControl w:val="0"/>
              <w:spacing w:after="0" w:line="240" w:lineRule="auto"/>
              <w:jc w:val="center"/>
              <w:rPr>
                <w:rFonts w:ascii="Times New Roman" w:hAnsi="Times New Roman" w:cs="Times New Roman"/>
                <w:sz w:val="24"/>
                <w:szCs w:val="24"/>
              </w:rPr>
            </w:pPr>
          </w:p>
        </w:tc>
      </w:tr>
      <w:tr w:rsidR="00017AE0" w:rsidRPr="0074418C" w14:paraId="6C155967" w14:textId="77777777" w:rsidTr="002715D6">
        <w:trPr>
          <w:trHeight w:val="255"/>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30F70F4E" w14:textId="77777777" w:rsidR="00017AE0" w:rsidRPr="0074418C" w:rsidRDefault="00017AE0" w:rsidP="002715D6">
            <w:pPr>
              <w:widowControl w:val="0"/>
              <w:spacing w:after="0" w:line="240" w:lineRule="auto"/>
              <w:rPr>
                <w:rFonts w:ascii="Times New Roman" w:eastAsia="Times New Roman" w:hAnsi="Times New Roman" w:cs="Times New Roman"/>
                <w:color w:val="000000"/>
                <w:sz w:val="24"/>
                <w:szCs w:val="24"/>
                <w:lang w:eastAsia="ru-RU"/>
              </w:rPr>
            </w:pPr>
          </w:p>
        </w:tc>
        <w:tc>
          <w:tcPr>
            <w:tcW w:w="1063" w:type="dxa"/>
            <w:vMerge/>
            <w:tcBorders>
              <w:top w:val="single" w:sz="4" w:space="0" w:color="auto"/>
              <w:left w:val="nil"/>
              <w:bottom w:val="single" w:sz="4" w:space="0" w:color="auto"/>
              <w:right w:val="single" w:sz="4" w:space="0" w:color="auto"/>
            </w:tcBorders>
            <w:noWrap/>
            <w:vAlign w:val="center"/>
          </w:tcPr>
          <w:p w14:paraId="1112FBE8" w14:textId="77777777" w:rsidR="00017AE0" w:rsidRPr="0074418C" w:rsidRDefault="00017AE0" w:rsidP="002715D6">
            <w:pPr>
              <w:widowControl w:val="0"/>
              <w:spacing w:after="0" w:line="240" w:lineRule="auto"/>
              <w:jc w:val="center"/>
              <w:rPr>
                <w:rFonts w:ascii="Times New Roman" w:eastAsia="Times New Roman" w:hAnsi="Times New Roman" w:cs="Times New Roman"/>
                <w:color w:val="000000"/>
                <w:sz w:val="24"/>
                <w:szCs w:val="24"/>
                <w:lang w:eastAsia="ru-RU"/>
              </w:rPr>
            </w:pPr>
          </w:p>
        </w:tc>
        <w:tc>
          <w:tcPr>
            <w:tcW w:w="992" w:type="dxa"/>
            <w:vMerge/>
            <w:tcBorders>
              <w:top w:val="single" w:sz="4" w:space="0" w:color="auto"/>
              <w:left w:val="nil"/>
              <w:bottom w:val="single" w:sz="4" w:space="0" w:color="auto"/>
              <w:right w:val="single" w:sz="4" w:space="0" w:color="auto"/>
            </w:tcBorders>
            <w:noWrap/>
            <w:vAlign w:val="center"/>
          </w:tcPr>
          <w:p w14:paraId="20569B38" w14:textId="77777777" w:rsidR="00017AE0" w:rsidRPr="0074418C" w:rsidRDefault="00017AE0" w:rsidP="002715D6">
            <w:pPr>
              <w:widowControl w:val="0"/>
              <w:spacing w:after="0" w:line="240" w:lineRule="auto"/>
              <w:jc w:val="center"/>
              <w:rPr>
                <w:rFonts w:ascii="Times New Roman" w:eastAsia="Times New Roman" w:hAnsi="Times New Roman" w:cs="Times New Roman"/>
                <w:color w:val="000000"/>
                <w:sz w:val="24"/>
                <w:szCs w:val="24"/>
                <w:lang w:eastAsia="ru-RU"/>
              </w:rPr>
            </w:pPr>
          </w:p>
        </w:tc>
        <w:tc>
          <w:tcPr>
            <w:tcW w:w="992" w:type="dxa"/>
            <w:vMerge/>
            <w:tcBorders>
              <w:top w:val="single" w:sz="4" w:space="0" w:color="auto"/>
              <w:left w:val="nil"/>
              <w:bottom w:val="single" w:sz="4" w:space="0" w:color="auto"/>
              <w:right w:val="single" w:sz="4" w:space="0" w:color="auto"/>
            </w:tcBorders>
            <w:noWrap/>
            <w:vAlign w:val="center"/>
            <w:hideMark/>
          </w:tcPr>
          <w:p w14:paraId="358D8611" w14:textId="77777777" w:rsidR="00017AE0" w:rsidRPr="0074418C" w:rsidRDefault="00017AE0" w:rsidP="002715D6">
            <w:pPr>
              <w:widowControl w:val="0"/>
              <w:spacing w:after="0" w:line="240" w:lineRule="auto"/>
              <w:jc w:val="center"/>
              <w:rPr>
                <w:rFonts w:ascii="Times New Roman" w:eastAsia="Times New Roman" w:hAnsi="Times New Roman" w:cs="Times New Roman"/>
                <w:color w:val="000000"/>
                <w:sz w:val="24"/>
                <w:szCs w:val="24"/>
                <w:lang w:eastAsia="ru-RU"/>
              </w:rPr>
            </w:pPr>
          </w:p>
        </w:tc>
        <w:tc>
          <w:tcPr>
            <w:tcW w:w="1134" w:type="dxa"/>
            <w:vMerge/>
            <w:tcBorders>
              <w:top w:val="single" w:sz="4" w:space="0" w:color="auto"/>
              <w:left w:val="nil"/>
              <w:bottom w:val="single" w:sz="4" w:space="0" w:color="auto"/>
              <w:right w:val="single" w:sz="4" w:space="0" w:color="auto"/>
            </w:tcBorders>
            <w:noWrap/>
            <w:vAlign w:val="center"/>
            <w:hideMark/>
          </w:tcPr>
          <w:p w14:paraId="115D0209" w14:textId="77777777" w:rsidR="00017AE0" w:rsidRPr="0074418C" w:rsidRDefault="00017AE0" w:rsidP="002715D6">
            <w:pPr>
              <w:widowControl w:val="0"/>
              <w:spacing w:after="0" w:line="240" w:lineRule="auto"/>
              <w:jc w:val="center"/>
              <w:rPr>
                <w:rFonts w:ascii="Times New Roman" w:eastAsia="Times New Roman" w:hAnsi="Times New Roman" w:cs="Times New Roman"/>
                <w:color w:val="000000"/>
                <w:sz w:val="24"/>
                <w:szCs w:val="24"/>
                <w:lang w:eastAsia="ru-RU"/>
              </w:rPr>
            </w:pPr>
          </w:p>
        </w:tc>
        <w:tc>
          <w:tcPr>
            <w:tcW w:w="1134" w:type="dxa"/>
            <w:tcBorders>
              <w:top w:val="single" w:sz="4" w:space="0" w:color="auto"/>
              <w:left w:val="nil"/>
              <w:bottom w:val="single" w:sz="4" w:space="0" w:color="auto"/>
              <w:right w:val="single" w:sz="4" w:space="0" w:color="auto"/>
            </w:tcBorders>
            <w:noWrap/>
            <w:vAlign w:val="center"/>
            <w:hideMark/>
          </w:tcPr>
          <w:p w14:paraId="3823CE2A" w14:textId="77777777" w:rsidR="00017AE0" w:rsidRPr="0074418C" w:rsidRDefault="00017AE0" w:rsidP="002715D6">
            <w:pPr>
              <w:widowControl w:val="0"/>
              <w:spacing w:after="0" w:line="240" w:lineRule="auto"/>
              <w:jc w:val="center"/>
              <w:rPr>
                <w:rFonts w:ascii="Times New Roman" w:eastAsia="Times New Roman" w:hAnsi="Times New Roman" w:cs="Times New Roman"/>
                <w:color w:val="000000"/>
                <w:sz w:val="24"/>
                <w:szCs w:val="24"/>
                <w:lang w:eastAsia="ru-RU"/>
              </w:rPr>
            </w:pPr>
            <w:r w:rsidRPr="0074418C">
              <w:rPr>
                <w:rFonts w:ascii="Times New Roman" w:eastAsia="Times New Roman" w:hAnsi="Times New Roman" w:cs="Times New Roman"/>
                <w:color w:val="000000"/>
                <w:sz w:val="24"/>
                <w:szCs w:val="24"/>
                <w:lang w:eastAsia="ru-RU"/>
              </w:rPr>
              <w:t>факт</w:t>
            </w:r>
          </w:p>
        </w:tc>
        <w:tc>
          <w:tcPr>
            <w:tcW w:w="851" w:type="dxa"/>
            <w:tcBorders>
              <w:top w:val="single" w:sz="4" w:space="0" w:color="auto"/>
              <w:left w:val="nil"/>
              <w:bottom w:val="single" w:sz="4" w:space="0" w:color="auto"/>
              <w:right w:val="single" w:sz="4" w:space="0" w:color="auto"/>
            </w:tcBorders>
          </w:tcPr>
          <w:p w14:paraId="50A8F241" w14:textId="77777777" w:rsidR="00017AE0" w:rsidRPr="0074418C" w:rsidRDefault="00017AE0" w:rsidP="002715D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w:t>
            </w:r>
          </w:p>
        </w:tc>
        <w:tc>
          <w:tcPr>
            <w:tcW w:w="1134" w:type="dxa"/>
            <w:vMerge/>
            <w:tcBorders>
              <w:left w:val="nil"/>
              <w:bottom w:val="single" w:sz="4" w:space="0" w:color="auto"/>
              <w:right w:val="single" w:sz="4" w:space="0" w:color="auto"/>
            </w:tcBorders>
          </w:tcPr>
          <w:p w14:paraId="7C628F03" w14:textId="77777777" w:rsidR="00017AE0" w:rsidRPr="0074418C" w:rsidRDefault="00017AE0" w:rsidP="002715D6">
            <w:pPr>
              <w:widowControl w:val="0"/>
              <w:spacing w:after="0" w:line="240" w:lineRule="auto"/>
              <w:jc w:val="center"/>
              <w:rPr>
                <w:rFonts w:ascii="Times New Roman" w:hAnsi="Times New Roman" w:cs="Times New Roman"/>
                <w:sz w:val="24"/>
                <w:szCs w:val="24"/>
              </w:rPr>
            </w:pPr>
          </w:p>
        </w:tc>
      </w:tr>
      <w:tr w:rsidR="00017AE0" w:rsidRPr="0074418C" w14:paraId="4586003F" w14:textId="77777777" w:rsidTr="002715D6">
        <w:trPr>
          <w:trHeight w:val="255"/>
        </w:trPr>
        <w:tc>
          <w:tcPr>
            <w:tcW w:w="2410" w:type="dxa"/>
            <w:tcBorders>
              <w:top w:val="nil"/>
              <w:left w:val="single" w:sz="4" w:space="0" w:color="auto"/>
              <w:bottom w:val="single" w:sz="4" w:space="0" w:color="auto"/>
              <w:right w:val="single" w:sz="4" w:space="0" w:color="auto"/>
            </w:tcBorders>
            <w:vAlign w:val="center"/>
            <w:hideMark/>
          </w:tcPr>
          <w:p w14:paraId="0A13B33E" w14:textId="77777777" w:rsidR="00017AE0" w:rsidRPr="0074418C" w:rsidRDefault="00017AE0" w:rsidP="002715D6">
            <w:pPr>
              <w:widowControl w:val="0"/>
              <w:spacing w:after="0" w:line="240" w:lineRule="auto"/>
              <w:rPr>
                <w:rFonts w:ascii="Times New Roman" w:eastAsia="Times New Roman" w:hAnsi="Times New Roman" w:cs="Times New Roman"/>
                <w:color w:val="000000"/>
                <w:sz w:val="24"/>
                <w:szCs w:val="24"/>
                <w:lang w:eastAsia="ru-RU"/>
              </w:rPr>
            </w:pPr>
            <w:r w:rsidRPr="0074418C">
              <w:rPr>
                <w:rFonts w:ascii="Times New Roman" w:eastAsia="Times New Roman" w:hAnsi="Times New Roman" w:cs="Times New Roman"/>
                <w:color w:val="000000"/>
                <w:sz w:val="24"/>
                <w:szCs w:val="24"/>
                <w:lang w:eastAsia="ru-RU"/>
              </w:rPr>
              <w:t>Ауыл шаруашылығы өнімдерінің (қызметтерінің) жалпы шығарылымы</w:t>
            </w:r>
          </w:p>
        </w:tc>
        <w:tc>
          <w:tcPr>
            <w:tcW w:w="1063" w:type="dxa"/>
            <w:tcBorders>
              <w:top w:val="nil"/>
              <w:left w:val="nil"/>
              <w:bottom w:val="single" w:sz="4" w:space="0" w:color="auto"/>
              <w:right w:val="single" w:sz="4" w:space="0" w:color="auto"/>
            </w:tcBorders>
            <w:noWrap/>
            <w:vAlign w:val="center"/>
          </w:tcPr>
          <w:p w14:paraId="30CFF783" w14:textId="77777777" w:rsidR="00017AE0" w:rsidRPr="0074418C" w:rsidRDefault="00017AE0" w:rsidP="002715D6">
            <w:pPr>
              <w:widowControl w:val="0"/>
              <w:spacing w:after="0" w:line="240" w:lineRule="auto"/>
              <w:ind w:left="-156" w:right="-74"/>
              <w:jc w:val="center"/>
              <w:rPr>
                <w:rFonts w:ascii="Times New Roman" w:hAnsi="Times New Roman" w:cs="Times New Roman"/>
              </w:rPr>
            </w:pPr>
            <w:r w:rsidRPr="0074418C">
              <w:rPr>
                <w:rFonts w:ascii="Times New Roman" w:hAnsi="Times New Roman" w:cs="Times New Roman"/>
              </w:rPr>
              <w:t>614 006,3</w:t>
            </w:r>
          </w:p>
        </w:tc>
        <w:tc>
          <w:tcPr>
            <w:tcW w:w="992" w:type="dxa"/>
            <w:tcBorders>
              <w:top w:val="nil"/>
              <w:left w:val="nil"/>
              <w:bottom w:val="single" w:sz="4" w:space="0" w:color="auto"/>
              <w:right w:val="single" w:sz="4" w:space="0" w:color="auto"/>
            </w:tcBorders>
            <w:noWrap/>
            <w:vAlign w:val="center"/>
          </w:tcPr>
          <w:p w14:paraId="355739F4" w14:textId="77777777" w:rsidR="00017AE0" w:rsidRPr="0074418C" w:rsidRDefault="00017AE0" w:rsidP="002715D6">
            <w:pPr>
              <w:widowControl w:val="0"/>
              <w:spacing w:after="0" w:line="240" w:lineRule="auto"/>
              <w:ind w:left="-108" w:right="-74"/>
              <w:jc w:val="center"/>
              <w:rPr>
                <w:rFonts w:ascii="Times New Roman" w:hAnsi="Times New Roman" w:cs="Times New Roman"/>
              </w:rPr>
            </w:pPr>
            <w:r w:rsidRPr="0074418C">
              <w:rPr>
                <w:rFonts w:ascii="Times New Roman" w:hAnsi="Times New Roman" w:cs="Times New Roman"/>
              </w:rPr>
              <w:t>743 880,5</w:t>
            </w:r>
          </w:p>
        </w:tc>
        <w:tc>
          <w:tcPr>
            <w:tcW w:w="992" w:type="dxa"/>
            <w:tcBorders>
              <w:top w:val="nil"/>
              <w:left w:val="nil"/>
              <w:bottom w:val="single" w:sz="4" w:space="0" w:color="auto"/>
              <w:right w:val="single" w:sz="4" w:space="0" w:color="auto"/>
            </w:tcBorders>
            <w:noWrap/>
            <w:vAlign w:val="center"/>
          </w:tcPr>
          <w:p w14:paraId="6E57058D" w14:textId="77777777" w:rsidR="00017AE0" w:rsidRPr="0074418C" w:rsidRDefault="00017AE0" w:rsidP="002715D6">
            <w:pPr>
              <w:widowControl w:val="0"/>
              <w:spacing w:after="0" w:line="240" w:lineRule="auto"/>
              <w:ind w:left="-156" w:right="-74"/>
              <w:jc w:val="center"/>
              <w:rPr>
                <w:rFonts w:ascii="Times New Roman" w:hAnsi="Times New Roman" w:cs="Times New Roman"/>
              </w:rPr>
            </w:pPr>
            <w:r w:rsidRPr="0074418C">
              <w:rPr>
                <w:rFonts w:ascii="Times New Roman" w:hAnsi="Times New Roman" w:cs="Times New Roman"/>
              </w:rPr>
              <w:t>936 734,8</w:t>
            </w:r>
          </w:p>
        </w:tc>
        <w:tc>
          <w:tcPr>
            <w:tcW w:w="1134" w:type="dxa"/>
            <w:tcBorders>
              <w:top w:val="nil"/>
              <w:left w:val="nil"/>
              <w:bottom w:val="single" w:sz="4" w:space="0" w:color="auto"/>
              <w:right w:val="single" w:sz="4" w:space="0" w:color="auto"/>
            </w:tcBorders>
            <w:noWrap/>
            <w:vAlign w:val="center"/>
          </w:tcPr>
          <w:p w14:paraId="1B7CF01B" w14:textId="77777777" w:rsidR="00017AE0" w:rsidRPr="0074418C" w:rsidRDefault="00017AE0" w:rsidP="002715D6">
            <w:pPr>
              <w:widowControl w:val="0"/>
              <w:spacing w:after="0" w:line="240" w:lineRule="auto"/>
              <w:ind w:left="-156" w:right="-74"/>
              <w:jc w:val="center"/>
              <w:rPr>
                <w:rFonts w:ascii="Times New Roman" w:hAnsi="Times New Roman" w:cs="Times New Roman"/>
              </w:rPr>
            </w:pPr>
            <w:r w:rsidRPr="0074418C">
              <w:rPr>
                <w:rFonts w:ascii="Times New Roman" w:hAnsi="Times New Roman" w:cs="Times New Roman"/>
              </w:rPr>
              <w:t>1 057 805,1</w:t>
            </w:r>
          </w:p>
        </w:tc>
        <w:tc>
          <w:tcPr>
            <w:tcW w:w="1134" w:type="dxa"/>
            <w:tcBorders>
              <w:top w:val="nil"/>
              <w:left w:val="nil"/>
              <w:bottom w:val="single" w:sz="4" w:space="0" w:color="auto"/>
              <w:right w:val="single" w:sz="4" w:space="0" w:color="auto"/>
            </w:tcBorders>
            <w:noWrap/>
            <w:vAlign w:val="center"/>
          </w:tcPr>
          <w:p w14:paraId="2313F548" w14:textId="77777777" w:rsidR="00017AE0" w:rsidRPr="0074418C" w:rsidRDefault="00017AE0" w:rsidP="002715D6">
            <w:pPr>
              <w:widowControl w:val="0"/>
              <w:spacing w:after="0" w:line="240" w:lineRule="auto"/>
              <w:ind w:left="-156" w:right="-74"/>
              <w:jc w:val="center"/>
              <w:rPr>
                <w:rFonts w:ascii="Times New Roman" w:hAnsi="Times New Roman" w:cs="Times New Roman"/>
              </w:rPr>
            </w:pPr>
            <w:r w:rsidRPr="0074418C">
              <w:rPr>
                <w:rFonts w:ascii="Times New Roman" w:hAnsi="Times New Roman" w:cs="Times New Roman"/>
              </w:rPr>
              <w:t>971 965,3</w:t>
            </w:r>
          </w:p>
        </w:tc>
        <w:tc>
          <w:tcPr>
            <w:tcW w:w="851" w:type="dxa"/>
            <w:tcBorders>
              <w:top w:val="nil"/>
              <w:left w:val="nil"/>
              <w:bottom w:val="single" w:sz="4" w:space="0" w:color="auto"/>
              <w:right w:val="single" w:sz="4" w:space="0" w:color="auto"/>
            </w:tcBorders>
            <w:vAlign w:val="center"/>
          </w:tcPr>
          <w:p w14:paraId="4FB58AD8" w14:textId="77777777" w:rsidR="00017AE0" w:rsidRPr="0074418C" w:rsidRDefault="00017AE0" w:rsidP="002715D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100,0</w:t>
            </w:r>
          </w:p>
        </w:tc>
        <w:tc>
          <w:tcPr>
            <w:tcW w:w="1134" w:type="dxa"/>
            <w:tcBorders>
              <w:top w:val="nil"/>
              <w:left w:val="nil"/>
              <w:bottom w:val="single" w:sz="4" w:space="0" w:color="auto"/>
              <w:right w:val="single" w:sz="4" w:space="0" w:color="auto"/>
            </w:tcBorders>
            <w:vAlign w:val="center"/>
          </w:tcPr>
          <w:p w14:paraId="029C6973" w14:textId="77777777" w:rsidR="00017AE0" w:rsidRPr="0074418C" w:rsidRDefault="00017AE0" w:rsidP="002715D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158,3</w:t>
            </w:r>
          </w:p>
        </w:tc>
      </w:tr>
      <w:tr w:rsidR="00017AE0" w:rsidRPr="0074418C" w14:paraId="62B5ECDF" w14:textId="77777777" w:rsidTr="002715D6">
        <w:trPr>
          <w:trHeight w:val="255"/>
        </w:trPr>
        <w:tc>
          <w:tcPr>
            <w:tcW w:w="2410" w:type="dxa"/>
            <w:tcBorders>
              <w:top w:val="nil"/>
              <w:left w:val="single" w:sz="4" w:space="0" w:color="auto"/>
              <w:bottom w:val="single" w:sz="4" w:space="0" w:color="auto"/>
              <w:right w:val="single" w:sz="4" w:space="0" w:color="auto"/>
            </w:tcBorders>
            <w:vAlign w:val="center"/>
            <w:hideMark/>
          </w:tcPr>
          <w:p w14:paraId="40C455D1" w14:textId="77777777" w:rsidR="00017AE0" w:rsidRPr="0074418C" w:rsidRDefault="00017AE0" w:rsidP="002715D6">
            <w:pPr>
              <w:widowControl w:val="0"/>
              <w:spacing w:after="0" w:line="240" w:lineRule="auto"/>
              <w:rPr>
                <w:rFonts w:ascii="Times New Roman" w:eastAsia="Times New Roman" w:hAnsi="Times New Roman" w:cs="Times New Roman"/>
                <w:color w:val="000000"/>
                <w:sz w:val="24"/>
                <w:szCs w:val="24"/>
                <w:lang w:eastAsia="ru-RU"/>
              </w:rPr>
            </w:pPr>
            <w:r w:rsidRPr="0074418C">
              <w:rPr>
                <w:rFonts w:ascii="Times New Roman" w:eastAsia="Times New Roman" w:hAnsi="Times New Roman" w:cs="Times New Roman"/>
                <w:color w:val="000000"/>
                <w:sz w:val="24"/>
                <w:szCs w:val="24"/>
                <w:lang w:eastAsia="ru-RU"/>
              </w:rPr>
              <w:t>оның ішінде</w:t>
            </w:r>
          </w:p>
        </w:tc>
        <w:tc>
          <w:tcPr>
            <w:tcW w:w="1063" w:type="dxa"/>
            <w:tcBorders>
              <w:top w:val="nil"/>
              <w:left w:val="nil"/>
              <w:bottom w:val="single" w:sz="4" w:space="0" w:color="auto"/>
              <w:right w:val="single" w:sz="4" w:space="0" w:color="auto"/>
            </w:tcBorders>
            <w:noWrap/>
            <w:vAlign w:val="center"/>
          </w:tcPr>
          <w:p w14:paraId="471D171B" w14:textId="77777777" w:rsidR="00017AE0" w:rsidRPr="0074418C" w:rsidRDefault="00017AE0" w:rsidP="002715D6">
            <w:pPr>
              <w:widowControl w:val="0"/>
              <w:spacing w:after="0" w:line="240" w:lineRule="auto"/>
              <w:ind w:left="-156" w:right="-74"/>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noWrap/>
            <w:vAlign w:val="center"/>
          </w:tcPr>
          <w:p w14:paraId="420C3B07" w14:textId="77777777" w:rsidR="00017AE0" w:rsidRPr="0074418C" w:rsidRDefault="00017AE0" w:rsidP="002715D6">
            <w:pPr>
              <w:widowControl w:val="0"/>
              <w:spacing w:after="0" w:line="240" w:lineRule="auto"/>
              <w:ind w:left="-156" w:right="-74"/>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noWrap/>
            <w:vAlign w:val="center"/>
          </w:tcPr>
          <w:p w14:paraId="6A415BAC" w14:textId="77777777" w:rsidR="00017AE0" w:rsidRPr="0074418C" w:rsidRDefault="00017AE0" w:rsidP="002715D6">
            <w:pPr>
              <w:widowControl w:val="0"/>
              <w:spacing w:after="0" w:line="240" w:lineRule="auto"/>
              <w:ind w:left="-156" w:right="-74"/>
              <w:jc w:val="center"/>
              <w:rPr>
                <w:rFonts w:ascii="Times New Roman" w:hAnsi="Times New Roman" w:cs="Times New Roman"/>
                <w:color w:val="000000"/>
              </w:rPr>
            </w:pPr>
          </w:p>
        </w:tc>
        <w:tc>
          <w:tcPr>
            <w:tcW w:w="1134" w:type="dxa"/>
            <w:tcBorders>
              <w:top w:val="nil"/>
              <w:left w:val="nil"/>
              <w:bottom w:val="single" w:sz="4" w:space="0" w:color="auto"/>
              <w:right w:val="single" w:sz="4" w:space="0" w:color="auto"/>
            </w:tcBorders>
            <w:noWrap/>
            <w:vAlign w:val="center"/>
          </w:tcPr>
          <w:p w14:paraId="6866D768" w14:textId="77777777" w:rsidR="00017AE0" w:rsidRPr="0074418C" w:rsidRDefault="00017AE0" w:rsidP="002715D6">
            <w:pPr>
              <w:widowControl w:val="0"/>
              <w:spacing w:after="0" w:line="240" w:lineRule="auto"/>
              <w:ind w:left="-156" w:right="-74"/>
              <w:jc w:val="center"/>
              <w:rPr>
                <w:rFonts w:ascii="Times New Roman" w:hAnsi="Times New Roman" w:cs="Times New Roman"/>
                <w:color w:val="000000"/>
              </w:rPr>
            </w:pPr>
          </w:p>
        </w:tc>
        <w:tc>
          <w:tcPr>
            <w:tcW w:w="1134" w:type="dxa"/>
            <w:tcBorders>
              <w:top w:val="nil"/>
              <w:left w:val="nil"/>
              <w:bottom w:val="single" w:sz="4" w:space="0" w:color="auto"/>
              <w:right w:val="single" w:sz="4" w:space="0" w:color="auto"/>
            </w:tcBorders>
            <w:noWrap/>
            <w:vAlign w:val="center"/>
          </w:tcPr>
          <w:p w14:paraId="4C62AFA2" w14:textId="77777777" w:rsidR="00017AE0" w:rsidRPr="0074418C" w:rsidRDefault="00017AE0" w:rsidP="002715D6">
            <w:pPr>
              <w:widowControl w:val="0"/>
              <w:spacing w:after="0" w:line="240" w:lineRule="auto"/>
              <w:ind w:left="-156" w:right="-74"/>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vAlign w:val="center"/>
          </w:tcPr>
          <w:p w14:paraId="00F8C78D" w14:textId="77777777" w:rsidR="00017AE0" w:rsidRPr="0074418C" w:rsidRDefault="00017AE0" w:rsidP="002715D6">
            <w:pPr>
              <w:widowControl w:val="0"/>
              <w:spacing w:after="0" w:line="240" w:lineRule="auto"/>
              <w:jc w:val="center"/>
              <w:rPr>
                <w:rFonts w:ascii="Times New Roman" w:hAnsi="Times New Roman" w:cs="Times New Roman"/>
                <w:color w:val="000000"/>
                <w:sz w:val="24"/>
                <w:szCs w:val="24"/>
              </w:rPr>
            </w:pPr>
          </w:p>
        </w:tc>
        <w:tc>
          <w:tcPr>
            <w:tcW w:w="1134" w:type="dxa"/>
            <w:tcBorders>
              <w:top w:val="nil"/>
              <w:left w:val="nil"/>
              <w:bottom w:val="single" w:sz="4" w:space="0" w:color="auto"/>
              <w:right w:val="single" w:sz="4" w:space="0" w:color="auto"/>
            </w:tcBorders>
            <w:vAlign w:val="center"/>
          </w:tcPr>
          <w:p w14:paraId="630C1CB3" w14:textId="77777777" w:rsidR="00017AE0" w:rsidRPr="0074418C" w:rsidRDefault="00017AE0" w:rsidP="002715D6">
            <w:pPr>
              <w:widowControl w:val="0"/>
              <w:spacing w:after="0" w:line="240" w:lineRule="auto"/>
              <w:jc w:val="center"/>
              <w:rPr>
                <w:rFonts w:ascii="Times New Roman" w:hAnsi="Times New Roman" w:cs="Times New Roman"/>
                <w:color w:val="000000"/>
                <w:sz w:val="24"/>
                <w:szCs w:val="24"/>
              </w:rPr>
            </w:pPr>
          </w:p>
        </w:tc>
      </w:tr>
      <w:tr w:rsidR="00017AE0" w:rsidRPr="0074418C" w14:paraId="0D1C372A" w14:textId="77777777" w:rsidTr="002715D6">
        <w:trPr>
          <w:trHeight w:val="255"/>
        </w:trPr>
        <w:tc>
          <w:tcPr>
            <w:tcW w:w="2410" w:type="dxa"/>
            <w:tcBorders>
              <w:top w:val="nil"/>
              <w:left w:val="single" w:sz="4" w:space="0" w:color="auto"/>
              <w:bottom w:val="single" w:sz="4" w:space="0" w:color="auto"/>
              <w:right w:val="single" w:sz="4" w:space="0" w:color="auto"/>
            </w:tcBorders>
            <w:vAlign w:val="center"/>
            <w:hideMark/>
          </w:tcPr>
          <w:p w14:paraId="784D1740" w14:textId="77777777" w:rsidR="00017AE0" w:rsidRPr="0074418C" w:rsidRDefault="00017AE0" w:rsidP="002715D6">
            <w:pPr>
              <w:widowControl w:val="0"/>
              <w:spacing w:after="0" w:line="240" w:lineRule="auto"/>
              <w:rPr>
                <w:rFonts w:ascii="Times New Roman" w:eastAsia="Times New Roman" w:hAnsi="Times New Roman" w:cs="Times New Roman"/>
                <w:color w:val="000000"/>
                <w:sz w:val="24"/>
                <w:szCs w:val="24"/>
                <w:lang w:eastAsia="ru-RU"/>
              </w:rPr>
            </w:pPr>
            <w:r w:rsidRPr="0074418C">
              <w:rPr>
                <w:rFonts w:ascii="Times New Roman" w:eastAsia="Times New Roman" w:hAnsi="Times New Roman" w:cs="Times New Roman"/>
                <w:color w:val="000000"/>
                <w:sz w:val="24"/>
                <w:szCs w:val="24"/>
                <w:lang w:eastAsia="ru-RU"/>
              </w:rPr>
              <w:t>өсімдік шаруашылығы</w:t>
            </w:r>
          </w:p>
        </w:tc>
        <w:tc>
          <w:tcPr>
            <w:tcW w:w="1063" w:type="dxa"/>
            <w:tcBorders>
              <w:top w:val="nil"/>
              <w:left w:val="nil"/>
              <w:bottom w:val="single" w:sz="4" w:space="0" w:color="auto"/>
              <w:right w:val="single" w:sz="4" w:space="0" w:color="auto"/>
            </w:tcBorders>
            <w:noWrap/>
            <w:vAlign w:val="center"/>
          </w:tcPr>
          <w:p w14:paraId="4081F633" w14:textId="77777777" w:rsidR="00017AE0" w:rsidRPr="0074418C" w:rsidRDefault="00017AE0" w:rsidP="002715D6">
            <w:pPr>
              <w:widowControl w:val="0"/>
              <w:spacing w:after="0" w:line="240" w:lineRule="auto"/>
              <w:ind w:left="-156" w:right="-74"/>
              <w:jc w:val="center"/>
              <w:rPr>
                <w:rFonts w:ascii="Times New Roman" w:hAnsi="Times New Roman" w:cs="Times New Roman"/>
              </w:rPr>
            </w:pPr>
            <w:r w:rsidRPr="0074418C">
              <w:rPr>
                <w:rFonts w:ascii="Times New Roman" w:hAnsi="Times New Roman" w:cs="Times New Roman"/>
              </w:rPr>
              <w:t>342 209,1</w:t>
            </w:r>
          </w:p>
        </w:tc>
        <w:tc>
          <w:tcPr>
            <w:tcW w:w="992" w:type="dxa"/>
            <w:tcBorders>
              <w:top w:val="nil"/>
              <w:left w:val="nil"/>
              <w:bottom w:val="single" w:sz="4" w:space="0" w:color="auto"/>
              <w:right w:val="single" w:sz="4" w:space="0" w:color="auto"/>
            </w:tcBorders>
            <w:noWrap/>
            <w:vAlign w:val="center"/>
          </w:tcPr>
          <w:p w14:paraId="54CED76C" w14:textId="77777777" w:rsidR="00017AE0" w:rsidRPr="0074418C" w:rsidRDefault="00017AE0" w:rsidP="002715D6">
            <w:pPr>
              <w:widowControl w:val="0"/>
              <w:spacing w:after="0" w:line="240" w:lineRule="auto"/>
              <w:ind w:left="-156" w:right="-74"/>
              <w:jc w:val="center"/>
              <w:rPr>
                <w:rFonts w:ascii="Times New Roman" w:hAnsi="Times New Roman" w:cs="Times New Roman"/>
              </w:rPr>
            </w:pPr>
            <w:r w:rsidRPr="0074418C">
              <w:rPr>
                <w:rFonts w:ascii="Times New Roman" w:hAnsi="Times New Roman" w:cs="Times New Roman"/>
              </w:rPr>
              <w:t>438 023,1</w:t>
            </w:r>
          </w:p>
        </w:tc>
        <w:tc>
          <w:tcPr>
            <w:tcW w:w="992" w:type="dxa"/>
            <w:tcBorders>
              <w:top w:val="nil"/>
              <w:left w:val="nil"/>
              <w:bottom w:val="single" w:sz="4" w:space="0" w:color="auto"/>
              <w:right w:val="single" w:sz="4" w:space="0" w:color="auto"/>
            </w:tcBorders>
            <w:noWrap/>
            <w:vAlign w:val="center"/>
          </w:tcPr>
          <w:p w14:paraId="1E2B1C5C" w14:textId="77777777" w:rsidR="00017AE0" w:rsidRPr="0074418C" w:rsidRDefault="00017AE0" w:rsidP="002715D6">
            <w:pPr>
              <w:widowControl w:val="0"/>
              <w:spacing w:after="0" w:line="240" w:lineRule="auto"/>
              <w:ind w:left="-156" w:right="-74"/>
              <w:jc w:val="center"/>
              <w:rPr>
                <w:rFonts w:ascii="Times New Roman" w:hAnsi="Times New Roman" w:cs="Times New Roman"/>
              </w:rPr>
            </w:pPr>
            <w:r w:rsidRPr="0074418C">
              <w:rPr>
                <w:rFonts w:ascii="Times New Roman" w:hAnsi="Times New Roman" w:cs="Times New Roman"/>
              </w:rPr>
              <w:t>567 578,9</w:t>
            </w:r>
          </w:p>
        </w:tc>
        <w:tc>
          <w:tcPr>
            <w:tcW w:w="1134" w:type="dxa"/>
            <w:tcBorders>
              <w:top w:val="nil"/>
              <w:left w:val="nil"/>
              <w:bottom w:val="single" w:sz="4" w:space="0" w:color="auto"/>
              <w:right w:val="single" w:sz="4" w:space="0" w:color="auto"/>
            </w:tcBorders>
            <w:noWrap/>
            <w:vAlign w:val="center"/>
          </w:tcPr>
          <w:p w14:paraId="76EBABE4" w14:textId="77777777" w:rsidR="00017AE0" w:rsidRPr="0074418C" w:rsidRDefault="00017AE0" w:rsidP="002715D6">
            <w:pPr>
              <w:widowControl w:val="0"/>
              <w:spacing w:after="0" w:line="240" w:lineRule="auto"/>
              <w:ind w:left="-156" w:right="-74"/>
              <w:jc w:val="center"/>
              <w:rPr>
                <w:rFonts w:ascii="Times New Roman" w:hAnsi="Times New Roman" w:cs="Times New Roman"/>
              </w:rPr>
            </w:pPr>
            <w:r w:rsidRPr="0074418C">
              <w:rPr>
                <w:rFonts w:ascii="Times New Roman" w:hAnsi="Times New Roman" w:cs="Times New Roman"/>
              </w:rPr>
              <w:t>648 470,7</w:t>
            </w:r>
          </w:p>
        </w:tc>
        <w:tc>
          <w:tcPr>
            <w:tcW w:w="1134" w:type="dxa"/>
            <w:tcBorders>
              <w:top w:val="nil"/>
              <w:left w:val="nil"/>
              <w:bottom w:val="single" w:sz="4" w:space="0" w:color="auto"/>
              <w:right w:val="single" w:sz="4" w:space="0" w:color="auto"/>
            </w:tcBorders>
            <w:noWrap/>
            <w:vAlign w:val="center"/>
          </w:tcPr>
          <w:p w14:paraId="4A2E4C0E" w14:textId="77777777" w:rsidR="00017AE0" w:rsidRPr="0074418C" w:rsidRDefault="00017AE0" w:rsidP="002715D6">
            <w:pPr>
              <w:widowControl w:val="0"/>
              <w:spacing w:after="0" w:line="240" w:lineRule="auto"/>
              <w:ind w:left="-156" w:right="-74"/>
              <w:jc w:val="center"/>
              <w:rPr>
                <w:rFonts w:ascii="Times New Roman" w:hAnsi="Times New Roman" w:cs="Times New Roman"/>
              </w:rPr>
            </w:pPr>
            <w:r w:rsidRPr="0074418C">
              <w:rPr>
                <w:rFonts w:ascii="Times New Roman" w:hAnsi="Times New Roman" w:cs="Times New Roman"/>
              </w:rPr>
              <w:t>637 631,6</w:t>
            </w:r>
          </w:p>
        </w:tc>
        <w:tc>
          <w:tcPr>
            <w:tcW w:w="851" w:type="dxa"/>
            <w:tcBorders>
              <w:top w:val="nil"/>
              <w:left w:val="nil"/>
              <w:bottom w:val="single" w:sz="4" w:space="0" w:color="auto"/>
              <w:right w:val="single" w:sz="4" w:space="0" w:color="auto"/>
            </w:tcBorders>
            <w:vAlign w:val="center"/>
          </w:tcPr>
          <w:p w14:paraId="6D28833C" w14:textId="77777777" w:rsidR="00017AE0" w:rsidRPr="0074418C" w:rsidRDefault="00017AE0" w:rsidP="002715D6">
            <w:pPr>
              <w:widowControl w:val="0"/>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65,6</w:t>
            </w:r>
          </w:p>
        </w:tc>
        <w:tc>
          <w:tcPr>
            <w:tcW w:w="1134" w:type="dxa"/>
            <w:tcBorders>
              <w:top w:val="nil"/>
              <w:left w:val="nil"/>
              <w:bottom w:val="single" w:sz="4" w:space="0" w:color="auto"/>
              <w:right w:val="single" w:sz="4" w:space="0" w:color="auto"/>
            </w:tcBorders>
            <w:vAlign w:val="center"/>
          </w:tcPr>
          <w:p w14:paraId="463F7FF2" w14:textId="77777777" w:rsidR="00017AE0" w:rsidRPr="0074418C" w:rsidRDefault="00017AE0" w:rsidP="002715D6">
            <w:pPr>
              <w:widowControl w:val="0"/>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186,3</w:t>
            </w:r>
          </w:p>
        </w:tc>
      </w:tr>
      <w:tr w:rsidR="00017AE0" w:rsidRPr="0074418C" w14:paraId="496E75A2" w14:textId="77777777" w:rsidTr="002715D6">
        <w:trPr>
          <w:trHeight w:val="255"/>
        </w:trPr>
        <w:tc>
          <w:tcPr>
            <w:tcW w:w="2410" w:type="dxa"/>
            <w:tcBorders>
              <w:top w:val="nil"/>
              <w:left w:val="single" w:sz="4" w:space="0" w:color="auto"/>
              <w:bottom w:val="single" w:sz="4" w:space="0" w:color="auto"/>
              <w:right w:val="single" w:sz="4" w:space="0" w:color="auto"/>
            </w:tcBorders>
            <w:vAlign w:val="center"/>
            <w:hideMark/>
          </w:tcPr>
          <w:p w14:paraId="0E7D0E58" w14:textId="77777777" w:rsidR="00017AE0" w:rsidRPr="0074418C" w:rsidRDefault="00017AE0" w:rsidP="002715D6">
            <w:pPr>
              <w:widowControl w:val="0"/>
              <w:spacing w:after="0" w:line="240" w:lineRule="auto"/>
              <w:rPr>
                <w:rFonts w:ascii="Times New Roman" w:eastAsia="Times New Roman" w:hAnsi="Times New Roman" w:cs="Times New Roman"/>
                <w:color w:val="000000"/>
                <w:sz w:val="24"/>
                <w:szCs w:val="24"/>
                <w:lang w:val="kk-KZ" w:eastAsia="ru-RU"/>
              </w:rPr>
            </w:pPr>
            <w:r w:rsidRPr="0074418C">
              <w:rPr>
                <w:rFonts w:ascii="Times New Roman" w:eastAsia="Times New Roman" w:hAnsi="Times New Roman" w:cs="Times New Roman"/>
                <w:color w:val="000000"/>
                <w:sz w:val="24"/>
                <w:szCs w:val="24"/>
                <w:lang w:eastAsia="ru-RU"/>
              </w:rPr>
              <w:t>мал шаруашылығы</w:t>
            </w:r>
          </w:p>
        </w:tc>
        <w:tc>
          <w:tcPr>
            <w:tcW w:w="1063" w:type="dxa"/>
            <w:tcBorders>
              <w:top w:val="nil"/>
              <w:left w:val="nil"/>
              <w:bottom w:val="single" w:sz="4" w:space="0" w:color="auto"/>
              <w:right w:val="single" w:sz="4" w:space="0" w:color="auto"/>
            </w:tcBorders>
            <w:noWrap/>
            <w:vAlign w:val="center"/>
          </w:tcPr>
          <w:p w14:paraId="6E9BEF67" w14:textId="77777777" w:rsidR="00017AE0" w:rsidRPr="0074418C" w:rsidRDefault="00017AE0" w:rsidP="002715D6">
            <w:pPr>
              <w:widowControl w:val="0"/>
              <w:spacing w:after="0" w:line="240" w:lineRule="auto"/>
              <w:ind w:left="-156" w:right="-74"/>
              <w:jc w:val="center"/>
              <w:rPr>
                <w:rFonts w:ascii="Times New Roman" w:hAnsi="Times New Roman" w:cs="Times New Roman"/>
              </w:rPr>
            </w:pPr>
            <w:r w:rsidRPr="0074418C">
              <w:rPr>
                <w:rFonts w:ascii="Times New Roman" w:hAnsi="Times New Roman" w:cs="Times New Roman"/>
              </w:rPr>
              <w:t>270 878,7</w:t>
            </w:r>
          </w:p>
        </w:tc>
        <w:tc>
          <w:tcPr>
            <w:tcW w:w="992" w:type="dxa"/>
            <w:tcBorders>
              <w:top w:val="nil"/>
              <w:left w:val="nil"/>
              <w:bottom w:val="single" w:sz="4" w:space="0" w:color="auto"/>
              <w:right w:val="single" w:sz="4" w:space="0" w:color="auto"/>
            </w:tcBorders>
            <w:noWrap/>
            <w:vAlign w:val="center"/>
          </w:tcPr>
          <w:p w14:paraId="6F3C2D6A" w14:textId="77777777" w:rsidR="00017AE0" w:rsidRPr="0074418C" w:rsidRDefault="00017AE0" w:rsidP="002715D6">
            <w:pPr>
              <w:widowControl w:val="0"/>
              <w:spacing w:after="0" w:line="240" w:lineRule="auto"/>
              <w:ind w:left="-156" w:right="-74"/>
              <w:jc w:val="center"/>
              <w:rPr>
                <w:rFonts w:ascii="Times New Roman" w:hAnsi="Times New Roman" w:cs="Times New Roman"/>
              </w:rPr>
            </w:pPr>
            <w:r w:rsidRPr="0074418C">
              <w:rPr>
                <w:rFonts w:ascii="Times New Roman" w:hAnsi="Times New Roman" w:cs="Times New Roman"/>
              </w:rPr>
              <w:t>304 785,1</w:t>
            </w:r>
          </w:p>
        </w:tc>
        <w:tc>
          <w:tcPr>
            <w:tcW w:w="992" w:type="dxa"/>
            <w:tcBorders>
              <w:top w:val="nil"/>
              <w:left w:val="nil"/>
              <w:bottom w:val="single" w:sz="4" w:space="0" w:color="auto"/>
              <w:right w:val="single" w:sz="4" w:space="0" w:color="auto"/>
            </w:tcBorders>
            <w:noWrap/>
            <w:vAlign w:val="center"/>
          </w:tcPr>
          <w:p w14:paraId="72A72408" w14:textId="77777777" w:rsidR="00017AE0" w:rsidRPr="0074418C" w:rsidRDefault="00017AE0" w:rsidP="002715D6">
            <w:pPr>
              <w:widowControl w:val="0"/>
              <w:spacing w:after="0" w:line="240" w:lineRule="auto"/>
              <w:ind w:left="-156" w:right="-74"/>
              <w:jc w:val="center"/>
              <w:rPr>
                <w:rFonts w:ascii="Times New Roman" w:hAnsi="Times New Roman" w:cs="Times New Roman"/>
              </w:rPr>
            </w:pPr>
            <w:r w:rsidRPr="0074418C">
              <w:rPr>
                <w:rFonts w:ascii="Times New Roman" w:hAnsi="Times New Roman" w:cs="Times New Roman"/>
              </w:rPr>
              <w:t>362 230,9</w:t>
            </w:r>
          </w:p>
        </w:tc>
        <w:tc>
          <w:tcPr>
            <w:tcW w:w="1134" w:type="dxa"/>
            <w:tcBorders>
              <w:top w:val="nil"/>
              <w:left w:val="nil"/>
              <w:bottom w:val="single" w:sz="4" w:space="0" w:color="auto"/>
              <w:right w:val="single" w:sz="4" w:space="0" w:color="auto"/>
            </w:tcBorders>
            <w:noWrap/>
            <w:vAlign w:val="center"/>
          </w:tcPr>
          <w:p w14:paraId="111E2FBC" w14:textId="77777777" w:rsidR="00017AE0" w:rsidRPr="0074418C" w:rsidRDefault="00017AE0" w:rsidP="002715D6">
            <w:pPr>
              <w:widowControl w:val="0"/>
              <w:spacing w:after="0" w:line="240" w:lineRule="auto"/>
              <w:ind w:left="-156" w:right="-74"/>
              <w:jc w:val="center"/>
              <w:rPr>
                <w:rFonts w:ascii="Times New Roman" w:hAnsi="Times New Roman" w:cs="Times New Roman"/>
              </w:rPr>
            </w:pPr>
            <w:r w:rsidRPr="0074418C">
              <w:rPr>
                <w:rFonts w:ascii="Times New Roman" w:hAnsi="Times New Roman" w:cs="Times New Roman"/>
              </w:rPr>
              <w:t>401 717,6</w:t>
            </w:r>
          </w:p>
        </w:tc>
        <w:tc>
          <w:tcPr>
            <w:tcW w:w="1134" w:type="dxa"/>
            <w:tcBorders>
              <w:top w:val="nil"/>
              <w:left w:val="nil"/>
              <w:bottom w:val="single" w:sz="4" w:space="0" w:color="auto"/>
              <w:right w:val="single" w:sz="4" w:space="0" w:color="auto"/>
            </w:tcBorders>
            <w:noWrap/>
            <w:vAlign w:val="center"/>
          </w:tcPr>
          <w:p w14:paraId="4E19F745" w14:textId="77777777" w:rsidR="00017AE0" w:rsidRPr="0074418C" w:rsidRDefault="00017AE0" w:rsidP="002715D6">
            <w:pPr>
              <w:widowControl w:val="0"/>
              <w:spacing w:after="0" w:line="240" w:lineRule="auto"/>
              <w:ind w:left="-156" w:right="-74"/>
              <w:jc w:val="center"/>
              <w:rPr>
                <w:rFonts w:ascii="Times New Roman" w:hAnsi="Times New Roman" w:cs="Times New Roman"/>
              </w:rPr>
            </w:pPr>
            <w:r w:rsidRPr="0074418C">
              <w:rPr>
                <w:rFonts w:ascii="Times New Roman" w:hAnsi="Times New Roman" w:cs="Times New Roman"/>
              </w:rPr>
              <w:t>325 236,1</w:t>
            </w:r>
          </w:p>
        </w:tc>
        <w:tc>
          <w:tcPr>
            <w:tcW w:w="851" w:type="dxa"/>
            <w:tcBorders>
              <w:top w:val="nil"/>
              <w:left w:val="nil"/>
              <w:bottom w:val="single" w:sz="4" w:space="0" w:color="auto"/>
              <w:right w:val="single" w:sz="4" w:space="0" w:color="auto"/>
            </w:tcBorders>
            <w:vAlign w:val="center"/>
          </w:tcPr>
          <w:p w14:paraId="552FDFD7" w14:textId="77777777" w:rsidR="00017AE0" w:rsidRPr="0074418C" w:rsidRDefault="00017AE0" w:rsidP="002715D6">
            <w:pPr>
              <w:widowControl w:val="0"/>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33,5</w:t>
            </w:r>
          </w:p>
        </w:tc>
        <w:tc>
          <w:tcPr>
            <w:tcW w:w="1134" w:type="dxa"/>
            <w:tcBorders>
              <w:top w:val="nil"/>
              <w:left w:val="nil"/>
              <w:bottom w:val="single" w:sz="4" w:space="0" w:color="auto"/>
              <w:right w:val="single" w:sz="4" w:space="0" w:color="auto"/>
            </w:tcBorders>
            <w:vAlign w:val="center"/>
          </w:tcPr>
          <w:p w14:paraId="28AB29C7" w14:textId="77777777" w:rsidR="00017AE0" w:rsidRPr="0074418C" w:rsidRDefault="00017AE0" w:rsidP="002715D6">
            <w:pPr>
              <w:widowControl w:val="0"/>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120,1</w:t>
            </w:r>
          </w:p>
        </w:tc>
      </w:tr>
      <w:tr w:rsidR="00017AE0" w:rsidRPr="0074418C" w14:paraId="378982B6" w14:textId="77777777" w:rsidTr="002715D6">
        <w:trPr>
          <w:trHeight w:val="255"/>
        </w:trPr>
        <w:tc>
          <w:tcPr>
            <w:tcW w:w="2410" w:type="dxa"/>
            <w:tcBorders>
              <w:top w:val="nil"/>
              <w:left w:val="single" w:sz="4" w:space="0" w:color="auto"/>
              <w:bottom w:val="single" w:sz="4" w:space="0" w:color="auto"/>
              <w:right w:val="single" w:sz="4" w:space="0" w:color="auto"/>
            </w:tcBorders>
            <w:vAlign w:val="center"/>
            <w:hideMark/>
          </w:tcPr>
          <w:p w14:paraId="2DA3A67D" w14:textId="77777777" w:rsidR="00017AE0" w:rsidRPr="0074418C" w:rsidRDefault="00017AE0" w:rsidP="002715D6">
            <w:pPr>
              <w:widowControl w:val="0"/>
              <w:spacing w:after="0" w:line="240" w:lineRule="auto"/>
              <w:rPr>
                <w:rFonts w:ascii="Times New Roman" w:eastAsia="Times New Roman" w:hAnsi="Times New Roman" w:cs="Times New Roman"/>
                <w:color w:val="000000"/>
                <w:sz w:val="24"/>
                <w:szCs w:val="24"/>
                <w:lang w:eastAsia="ru-RU"/>
              </w:rPr>
            </w:pPr>
            <w:r w:rsidRPr="0074418C">
              <w:rPr>
                <w:rFonts w:ascii="Times New Roman" w:eastAsia="Times New Roman" w:hAnsi="Times New Roman" w:cs="Times New Roman"/>
                <w:color w:val="000000"/>
                <w:sz w:val="24"/>
                <w:szCs w:val="24"/>
                <w:lang w:eastAsia="ru-RU"/>
              </w:rPr>
              <w:t xml:space="preserve">қызметтер </w:t>
            </w:r>
          </w:p>
        </w:tc>
        <w:tc>
          <w:tcPr>
            <w:tcW w:w="1063" w:type="dxa"/>
            <w:tcBorders>
              <w:top w:val="nil"/>
              <w:left w:val="nil"/>
              <w:bottom w:val="single" w:sz="4" w:space="0" w:color="auto"/>
              <w:right w:val="single" w:sz="4" w:space="0" w:color="auto"/>
            </w:tcBorders>
            <w:noWrap/>
            <w:vAlign w:val="center"/>
          </w:tcPr>
          <w:p w14:paraId="7A36CCB1" w14:textId="77777777" w:rsidR="00017AE0" w:rsidRPr="0074418C" w:rsidRDefault="00017AE0" w:rsidP="002715D6">
            <w:pPr>
              <w:widowControl w:val="0"/>
              <w:autoSpaceDE w:val="0"/>
              <w:autoSpaceDN w:val="0"/>
              <w:adjustRightInd w:val="0"/>
              <w:spacing w:after="0" w:line="240" w:lineRule="auto"/>
              <w:ind w:left="-156" w:right="-74"/>
              <w:jc w:val="center"/>
              <w:rPr>
                <w:rFonts w:ascii="Times New Roman" w:hAnsi="Times New Roman" w:cs="Times New Roman"/>
                <w:color w:val="000000"/>
              </w:rPr>
            </w:pPr>
            <w:r w:rsidRPr="0074418C">
              <w:rPr>
                <w:rFonts w:ascii="Times New Roman" w:hAnsi="Times New Roman" w:cs="Times New Roman"/>
              </w:rPr>
              <w:t>918,5</w:t>
            </w:r>
          </w:p>
        </w:tc>
        <w:tc>
          <w:tcPr>
            <w:tcW w:w="992" w:type="dxa"/>
            <w:tcBorders>
              <w:top w:val="nil"/>
              <w:left w:val="nil"/>
              <w:bottom w:val="single" w:sz="4" w:space="0" w:color="auto"/>
              <w:right w:val="single" w:sz="4" w:space="0" w:color="auto"/>
            </w:tcBorders>
            <w:noWrap/>
            <w:vAlign w:val="center"/>
          </w:tcPr>
          <w:p w14:paraId="2357A6DA" w14:textId="77777777" w:rsidR="00017AE0" w:rsidRPr="0074418C" w:rsidRDefault="00017AE0" w:rsidP="002715D6">
            <w:pPr>
              <w:widowControl w:val="0"/>
              <w:autoSpaceDE w:val="0"/>
              <w:autoSpaceDN w:val="0"/>
              <w:adjustRightInd w:val="0"/>
              <w:spacing w:after="0" w:line="240" w:lineRule="auto"/>
              <w:ind w:left="-156" w:right="-74"/>
              <w:jc w:val="center"/>
              <w:rPr>
                <w:rFonts w:ascii="Times New Roman" w:hAnsi="Times New Roman" w:cs="Times New Roman"/>
                <w:color w:val="000000"/>
              </w:rPr>
            </w:pPr>
            <w:r w:rsidRPr="0074418C">
              <w:rPr>
                <w:rFonts w:ascii="Times New Roman" w:hAnsi="Times New Roman" w:cs="Times New Roman"/>
              </w:rPr>
              <w:t>1 072,4</w:t>
            </w:r>
          </w:p>
        </w:tc>
        <w:tc>
          <w:tcPr>
            <w:tcW w:w="992" w:type="dxa"/>
            <w:tcBorders>
              <w:top w:val="nil"/>
              <w:left w:val="nil"/>
              <w:bottom w:val="single" w:sz="4" w:space="0" w:color="auto"/>
              <w:right w:val="single" w:sz="4" w:space="0" w:color="auto"/>
            </w:tcBorders>
            <w:noWrap/>
            <w:vAlign w:val="center"/>
          </w:tcPr>
          <w:p w14:paraId="74A8B91B" w14:textId="77777777" w:rsidR="00017AE0" w:rsidRPr="0074418C" w:rsidRDefault="00017AE0" w:rsidP="002715D6">
            <w:pPr>
              <w:widowControl w:val="0"/>
              <w:spacing w:after="0" w:line="240" w:lineRule="auto"/>
              <w:ind w:left="-156" w:right="-74"/>
              <w:jc w:val="center"/>
              <w:rPr>
                <w:rFonts w:ascii="Times New Roman" w:hAnsi="Times New Roman" w:cs="Times New Roman"/>
              </w:rPr>
            </w:pPr>
            <w:r w:rsidRPr="0074418C">
              <w:rPr>
                <w:rFonts w:ascii="Times New Roman" w:hAnsi="Times New Roman" w:cs="Times New Roman"/>
              </w:rPr>
              <w:t>1 233,1</w:t>
            </w:r>
          </w:p>
        </w:tc>
        <w:tc>
          <w:tcPr>
            <w:tcW w:w="1134" w:type="dxa"/>
            <w:tcBorders>
              <w:top w:val="nil"/>
              <w:left w:val="nil"/>
              <w:bottom w:val="single" w:sz="4" w:space="0" w:color="auto"/>
              <w:right w:val="single" w:sz="4" w:space="0" w:color="auto"/>
            </w:tcBorders>
            <w:noWrap/>
            <w:vAlign w:val="center"/>
          </w:tcPr>
          <w:p w14:paraId="07D23EB1" w14:textId="77777777" w:rsidR="00017AE0" w:rsidRPr="0074418C" w:rsidRDefault="00017AE0" w:rsidP="002715D6">
            <w:pPr>
              <w:widowControl w:val="0"/>
              <w:spacing w:after="0" w:line="240" w:lineRule="auto"/>
              <w:ind w:left="-156" w:right="-74"/>
              <w:jc w:val="center"/>
              <w:rPr>
                <w:rFonts w:ascii="Times New Roman" w:hAnsi="Times New Roman" w:cs="Times New Roman"/>
              </w:rPr>
            </w:pPr>
            <w:r w:rsidRPr="0074418C">
              <w:rPr>
                <w:rFonts w:ascii="Times New Roman" w:hAnsi="Times New Roman" w:cs="Times New Roman"/>
              </w:rPr>
              <w:t>1 459,7</w:t>
            </w:r>
          </w:p>
        </w:tc>
        <w:tc>
          <w:tcPr>
            <w:tcW w:w="1134" w:type="dxa"/>
            <w:tcBorders>
              <w:top w:val="nil"/>
              <w:left w:val="nil"/>
              <w:bottom w:val="single" w:sz="4" w:space="0" w:color="auto"/>
              <w:right w:val="single" w:sz="4" w:space="0" w:color="auto"/>
            </w:tcBorders>
            <w:noWrap/>
            <w:vAlign w:val="center"/>
          </w:tcPr>
          <w:p w14:paraId="27BBC5C6" w14:textId="77777777" w:rsidR="00017AE0" w:rsidRPr="0074418C" w:rsidRDefault="00017AE0" w:rsidP="002715D6">
            <w:pPr>
              <w:widowControl w:val="0"/>
              <w:spacing w:after="0" w:line="240" w:lineRule="auto"/>
              <w:ind w:left="-156" w:right="-74"/>
              <w:jc w:val="center"/>
              <w:rPr>
                <w:rFonts w:ascii="Times New Roman" w:hAnsi="Times New Roman" w:cs="Times New Roman"/>
              </w:rPr>
            </w:pPr>
            <w:r w:rsidRPr="0074418C">
              <w:rPr>
                <w:rFonts w:ascii="Times New Roman" w:hAnsi="Times New Roman" w:cs="Times New Roman"/>
              </w:rPr>
              <w:t>748,7</w:t>
            </w:r>
          </w:p>
        </w:tc>
        <w:tc>
          <w:tcPr>
            <w:tcW w:w="851" w:type="dxa"/>
            <w:tcBorders>
              <w:top w:val="nil"/>
              <w:left w:val="nil"/>
              <w:bottom w:val="single" w:sz="4" w:space="0" w:color="auto"/>
              <w:right w:val="single" w:sz="4" w:space="0" w:color="auto"/>
            </w:tcBorders>
            <w:vAlign w:val="center"/>
          </w:tcPr>
          <w:p w14:paraId="699EFC9E" w14:textId="77777777" w:rsidR="00017AE0" w:rsidRPr="0074418C" w:rsidRDefault="00017AE0" w:rsidP="002715D6">
            <w:pPr>
              <w:widowControl w:val="0"/>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0,1</w:t>
            </w:r>
          </w:p>
        </w:tc>
        <w:tc>
          <w:tcPr>
            <w:tcW w:w="1134" w:type="dxa"/>
            <w:tcBorders>
              <w:top w:val="nil"/>
              <w:left w:val="nil"/>
              <w:bottom w:val="single" w:sz="4" w:space="0" w:color="auto"/>
              <w:right w:val="single" w:sz="4" w:space="0" w:color="auto"/>
            </w:tcBorders>
            <w:vAlign w:val="center"/>
          </w:tcPr>
          <w:p w14:paraId="134E2260" w14:textId="77777777" w:rsidR="00017AE0" w:rsidRPr="0074418C" w:rsidRDefault="00017AE0" w:rsidP="002715D6">
            <w:pPr>
              <w:widowControl w:val="0"/>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81,5</w:t>
            </w:r>
          </w:p>
        </w:tc>
      </w:tr>
      <w:tr w:rsidR="00017AE0" w:rsidRPr="0074418C" w14:paraId="43EB5B94" w14:textId="77777777" w:rsidTr="002715D6">
        <w:trPr>
          <w:trHeight w:val="255"/>
        </w:trPr>
        <w:tc>
          <w:tcPr>
            <w:tcW w:w="7725" w:type="dxa"/>
            <w:gridSpan w:val="6"/>
            <w:tcBorders>
              <w:top w:val="single" w:sz="4" w:space="0" w:color="auto"/>
              <w:left w:val="single" w:sz="4" w:space="0" w:color="auto"/>
              <w:bottom w:val="single" w:sz="4" w:space="0" w:color="auto"/>
              <w:right w:val="single" w:sz="4" w:space="0" w:color="auto"/>
            </w:tcBorders>
            <w:vAlign w:val="center"/>
            <w:hideMark/>
          </w:tcPr>
          <w:p w14:paraId="31683EAF" w14:textId="6D7354D2" w:rsidR="00017AE0" w:rsidRPr="0074418C" w:rsidRDefault="00B21C62" w:rsidP="005401E1">
            <w:pPr>
              <w:pStyle w:val="Default"/>
              <w:widowControl w:val="0"/>
              <w:ind w:firstLine="630"/>
              <w:rPr>
                <w:sz w:val="20"/>
                <w:szCs w:val="20"/>
              </w:rPr>
            </w:pPr>
            <w:r w:rsidRPr="0074418C">
              <w:rPr>
                <w:lang w:val="kk-KZ"/>
              </w:rPr>
              <w:t xml:space="preserve">Ескерту – автормен әдебиет негізінде құралған </w:t>
            </w:r>
            <w:r w:rsidRPr="0074418C">
              <w:t>[</w:t>
            </w:r>
            <w:r w:rsidR="00DB4321" w:rsidRPr="0074418C">
              <w:t>179</w:t>
            </w:r>
            <w:r w:rsidRPr="0074418C">
              <w:t>]</w:t>
            </w:r>
          </w:p>
        </w:tc>
        <w:tc>
          <w:tcPr>
            <w:tcW w:w="851" w:type="dxa"/>
            <w:tcBorders>
              <w:top w:val="single" w:sz="4" w:space="0" w:color="auto"/>
              <w:left w:val="single" w:sz="4" w:space="0" w:color="auto"/>
              <w:bottom w:val="single" w:sz="4" w:space="0" w:color="auto"/>
              <w:right w:val="single" w:sz="4" w:space="0" w:color="auto"/>
            </w:tcBorders>
          </w:tcPr>
          <w:p w14:paraId="07398CC1" w14:textId="77777777" w:rsidR="00017AE0" w:rsidRPr="0074418C" w:rsidRDefault="00017AE0" w:rsidP="002715D6">
            <w:pPr>
              <w:pStyle w:val="Default"/>
              <w:widowControl w:val="0"/>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5D97F09" w14:textId="77777777" w:rsidR="00017AE0" w:rsidRPr="0074418C" w:rsidRDefault="00017AE0" w:rsidP="002715D6">
            <w:pPr>
              <w:pStyle w:val="Default"/>
              <w:widowControl w:val="0"/>
              <w:rPr>
                <w:sz w:val="20"/>
                <w:szCs w:val="20"/>
              </w:rPr>
            </w:pPr>
          </w:p>
        </w:tc>
      </w:tr>
      <w:bookmarkEnd w:id="19"/>
    </w:tbl>
    <w:p w14:paraId="37251867" w14:textId="77777777" w:rsidR="00017AE0" w:rsidRPr="0074418C" w:rsidRDefault="00017AE0" w:rsidP="00017AE0">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252606E1" w14:textId="77777777" w:rsidR="00017AE0" w:rsidRPr="0074418C" w:rsidRDefault="00017AE0" w:rsidP="00017AE0">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rPr>
        <w:t>2023 жылы Түркістан облысының ауыл шаруашылығы өнімдерінің жалпы құрылымында өсімдік шаруашылығы 65,6%-ды, ал мал шаруашылығы 33,5%-ды құрады</w:t>
      </w:r>
      <w:r w:rsidRPr="0074418C">
        <w:rPr>
          <w:rFonts w:ascii="Times New Roman" w:hAnsi="Times New Roman" w:cs="Times New Roman"/>
          <w:sz w:val="28"/>
          <w:szCs w:val="28"/>
          <w:lang w:val="kk-KZ"/>
        </w:rPr>
        <w:t xml:space="preserve">. </w:t>
      </w:r>
    </w:p>
    <w:p w14:paraId="3EE2A8F3" w14:textId="77777777" w:rsidR="00017AE0" w:rsidRPr="0074418C" w:rsidRDefault="00017AE0" w:rsidP="00017AE0">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Өңірде жеміс-көкөніс саласын дамыту үшін қолда бар ресурстық әлеует барынша тиімді пайдаланылуда. Осыған байланысты, жеміс-көкөніс өндірісінің негізгі көрсеткіштеріне тұрақты талдау жүргізу және олардың динамикасын бақылау маңызды міндеттердің бірі болып табылады.</w:t>
      </w:r>
    </w:p>
    <w:p w14:paraId="1878497F" w14:textId="77777777" w:rsidR="00017AE0" w:rsidRPr="0074418C" w:rsidRDefault="00017AE0" w:rsidP="00017AE0">
      <w:pPr>
        <w:widowControl w:val="0"/>
        <w:spacing w:after="0" w:line="240" w:lineRule="auto"/>
        <w:ind w:firstLine="567"/>
        <w:jc w:val="both"/>
        <w:rPr>
          <w:rFonts w:ascii="Times New Roman" w:hAnsi="Times New Roman" w:cs="Times New Roman"/>
          <w:sz w:val="28"/>
          <w:szCs w:val="28"/>
          <w:lang w:val="kk-KZ"/>
        </w:rPr>
      </w:pPr>
    </w:p>
    <w:p w14:paraId="59A85118" w14:textId="1C1917AC" w:rsidR="00017AE0" w:rsidRPr="0074418C" w:rsidRDefault="00A779C3" w:rsidP="00A779C3">
      <w:pPr>
        <w:widowControl w:val="0"/>
        <w:spacing w:after="0" w:line="240" w:lineRule="auto"/>
        <w:jc w:val="both"/>
        <w:rPr>
          <w:rFonts w:ascii="Times New Roman" w:eastAsia="Times New Roman" w:hAnsi="Times New Roman" w:cs="Times New Roman"/>
          <w:color w:val="000000"/>
          <w:sz w:val="28"/>
          <w:szCs w:val="28"/>
          <w:lang w:val="kk-KZ" w:eastAsia="ru-RU"/>
        </w:rPr>
      </w:pPr>
      <w:r w:rsidRPr="0074418C">
        <w:rPr>
          <w:rFonts w:ascii="Times New Roman" w:hAnsi="Times New Roman" w:cs="Times New Roman"/>
          <w:sz w:val="28"/>
          <w:szCs w:val="28"/>
          <w:lang w:val="kk-KZ"/>
        </w:rPr>
        <w:t xml:space="preserve">Кесте 13 </w:t>
      </w:r>
      <w:r w:rsidR="00017AE0" w:rsidRPr="0074418C">
        <w:rPr>
          <w:rFonts w:ascii="Times New Roman" w:hAnsi="Times New Roman" w:cs="Times New Roman"/>
          <w:sz w:val="28"/>
          <w:szCs w:val="28"/>
          <w:lang w:val="kk-KZ"/>
        </w:rPr>
        <w:t>– Түркістан облысында 201</w:t>
      </w:r>
      <w:r w:rsidR="00C66F69" w:rsidRPr="00C66F69">
        <w:rPr>
          <w:rFonts w:ascii="Times New Roman" w:hAnsi="Times New Roman" w:cs="Times New Roman"/>
          <w:sz w:val="28"/>
          <w:szCs w:val="28"/>
          <w:lang w:val="kk-KZ"/>
        </w:rPr>
        <w:t>9</w:t>
      </w:r>
      <w:r w:rsidR="00017AE0" w:rsidRPr="0074418C">
        <w:rPr>
          <w:rFonts w:ascii="Times New Roman" w:hAnsi="Times New Roman" w:cs="Times New Roman"/>
          <w:sz w:val="28"/>
          <w:szCs w:val="28"/>
          <w:lang w:val="kk-KZ"/>
        </w:rPr>
        <w:t>-202</w:t>
      </w:r>
      <w:r w:rsidR="00C66F69">
        <w:rPr>
          <w:rFonts w:ascii="Times New Roman" w:hAnsi="Times New Roman" w:cs="Times New Roman"/>
          <w:sz w:val="28"/>
          <w:szCs w:val="28"/>
          <w:lang w:val="kk-KZ"/>
        </w:rPr>
        <w:t>3</w:t>
      </w:r>
      <w:r w:rsidR="00017AE0" w:rsidRPr="0074418C">
        <w:rPr>
          <w:rFonts w:ascii="Times New Roman" w:hAnsi="Times New Roman" w:cs="Times New Roman"/>
          <w:sz w:val="28"/>
          <w:szCs w:val="28"/>
          <w:lang w:val="kk-KZ"/>
        </w:rPr>
        <w:t xml:space="preserve"> жылдар аралығында негізгі көкөніс және жеміс-жидек дақылдарының егіс алқабы</w:t>
      </w:r>
    </w:p>
    <w:p w14:paraId="293BFC42" w14:textId="77777777" w:rsidR="00017AE0" w:rsidRPr="0074418C" w:rsidRDefault="00017AE0" w:rsidP="00017AE0">
      <w:pPr>
        <w:pStyle w:val="af8"/>
        <w:widowControl w:val="0"/>
        <w:ind w:firstLine="567"/>
        <w:jc w:val="right"/>
        <w:rPr>
          <w:rFonts w:ascii="Times New Roman" w:hAnsi="Times New Roman"/>
          <w:b w:val="0"/>
          <w:sz w:val="24"/>
          <w:szCs w:val="24"/>
        </w:rPr>
      </w:pPr>
      <w:r w:rsidRPr="0074418C">
        <w:rPr>
          <w:rFonts w:ascii="Times New Roman" w:hAnsi="Times New Roman"/>
          <w:b w:val="0"/>
          <w:sz w:val="24"/>
          <w:szCs w:val="24"/>
        </w:rPr>
        <w:t>га</w:t>
      </w:r>
    </w:p>
    <w:tbl>
      <w:tblPr>
        <w:tblW w:w="9626"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183"/>
        <w:gridCol w:w="900"/>
        <w:gridCol w:w="900"/>
        <w:gridCol w:w="810"/>
        <w:gridCol w:w="810"/>
        <w:gridCol w:w="900"/>
        <w:gridCol w:w="1123"/>
      </w:tblGrid>
      <w:tr w:rsidR="00017AE0" w:rsidRPr="0074418C" w14:paraId="41337D14" w14:textId="77777777" w:rsidTr="002715D6">
        <w:trPr>
          <w:cantSplit/>
          <w:trHeight w:val="90"/>
        </w:trPr>
        <w:tc>
          <w:tcPr>
            <w:tcW w:w="4183" w:type="dxa"/>
            <w:vAlign w:val="center"/>
          </w:tcPr>
          <w:p w14:paraId="7D493116" w14:textId="27B54B38" w:rsidR="00017AE0" w:rsidRPr="0074418C" w:rsidRDefault="00745A14" w:rsidP="002715D6">
            <w:pPr>
              <w:pStyle w:val="af8"/>
              <w:widowControl w:val="0"/>
              <w:jc w:val="center"/>
              <w:rPr>
                <w:rFonts w:ascii="Times New Roman" w:hAnsi="Times New Roman"/>
                <w:b w:val="0"/>
                <w:sz w:val="24"/>
                <w:szCs w:val="24"/>
              </w:rPr>
            </w:pPr>
            <w:bookmarkStart w:id="20" w:name="_Hlk194041631"/>
            <w:r w:rsidRPr="0074418C">
              <w:rPr>
                <w:rFonts w:ascii="Times New Roman" w:hAnsi="Times New Roman"/>
                <w:b w:val="0"/>
                <w:sz w:val="24"/>
                <w:szCs w:val="24"/>
              </w:rPr>
              <w:t>Көрсеткіш</w:t>
            </w:r>
            <w:r w:rsidRPr="0074418C">
              <w:rPr>
                <w:rFonts w:ascii="Times New Roman" w:hAnsi="Times New Roman"/>
                <w:b w:val="0"/>
                <w:sz w:val="24"/>
                <w:szCs w:val="24"/>
                <w:lang w:val="kk-KZ"/>
              </w:rPr>
              <w:t>тер</w:t>
            </w:r>
            <w:r w:rsidR="00017AE0" w:rsidRPr="0074418C">
              <w:rPr>
                <w:rFonts w:ascii="Times New Roman" w:hAnsi="Times New Roman"/>
                <w:b w:val="0"/>
                <w:sz w:val="24"/>
                <w:szCs w:val="24"/>
              </w:rPr>
              <w:t xml:space="preserve"> </w:t>
            </w:r>
          </w:p>
        </w:tc>
        <w:tc>
          <w:tcPr>
            <w:tcW w:w="900" w:type="dxa"/>
            <w:vAlign w:val="center"/>
          </w:tcPr>
          <w:p w14:paraId="7BED1346" w14:textId="77777777" w:rsidR="00017AE0" w:rsidRPr="0074418C" w:rsidRDefault="00017AE0" w:rsidP="002715D6">
            <w:pPr>
              <w:widowControl w:val="0"/>
              <w:spacing w:after="0" w:line="240" w:lineRule="auto"/>
              <w:jc w:val="center"/>
              <w:rPr>
                <w:rFonts w:ascii="Times New Roman" w:hAnsi="Times New Roman" w:cs="Times New Roman"/>
                <w:sz w:val="24"/>
                <w:szCs w:val="24"/>
                <w:vertAlign w:val="superscript"/>
              </w:rPr>
            </w:pPr>
            <w:r w:rsidRPr="0074418C">
              <w:rPr>
                <w:rFonts w:ascii="Times New Roman" w:hAnsi="Times New Roman" w:cs="Times New Roman"/>
                <w:sz w:val="24"/>
                <w:szCs w:val="24"/>
                <w:lang w:val="kk-KZ"/>
              </w:rPr>
              <w:t>2019</w:t>
            </w:r>
            <w:r w:rsidRPr="0074418C">
              <w:rPr>
                <w:rFonts w:ascii="Times New Roman" w:hAnsi="Times New Roman" w:cs="Times New Roman"/>
                <w:sz w:val="24"/>
                <w:szCs w:val="24"/>
                <w:vertAlign w:val="superscript"/>
              </w:rPr>
              <w:t xml:space="preserve"> </w:t>
            </w:r>
          </w:p>
        </w:tc>
        <w:tc>
          <w:tcPr>
            <w:tcW w:w="900" w:type="dxa"/>
            <w:vAlign w:val="center"/>
          </w:tcPr>
          <w:p w14:paraId="51094F0D" w14:textId="77777777" w:rsidR="00017AE0" w:rsidRPr="0074418C" w:rsidRDefault="00017AE0" w:rsidP="002715D6">
            <w:pPr>
              <w:widowControl w:val="0"/>
              <w:spacing w:after="0" w:line="240" w:lineRule="auto"/>
              <w:jc w:val="center"/>
              <w:rPr>
                <w:rFonts w:ascii="Times New Roman" w:hAnsi="Times New Roman" w:cs="Times New Roman"/>
                <w:sz w:val="24"/>
                <w:szCs w:val="24"/>
                <w:vertAlign w:val="superscript"/>
              </w:rPr>
            </w:pPr>
            <w:r w:rsidRPr="0074418C">
              <w:rPr>
                <w:rFonts w:ascii="Times New Roman" w:hAnsi="Times New Roman" w:cs="Times New Roman"/>
                <w:sz w:val="24"/>
                <w:szCs w:val="24"/>
                <w:lang w:val="kk-KZ"/>
              </w:rPr>
              <w:t>2020</w:t>
            </w:r>
          </w:p>
        </w:tc>
        <w:tc>
          <w:tcPr>
            <w:tcW w:w="810" w:type="dxa"/>
            <w:vAlign w:val="center"/>
          </w:tcPr>
          <w:p w14:paraId="6D2A91D7" w14:textId="77777777" w:rsidR="00017AE0" w:rsidRPr="0074418C" w:rsidRDefault="00017AE0" w:rsidP="002715D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2021</w:t>
            </w:r>
          </w:p>
        </w:tc>
        <w:tc>
          <w:tcPr>
            <w:tcW w:w="810" w:type="dxa"/>
            <w:vAlign w:val="center"/>
          </w:tcPr>
          <w:p w14:paraId="1529E96F" w14:textId="77777777" w:rsidR="00017AE0" w:rsidRPr="0074418C" w:rsidRDefault="00017AE0" w:rsidP="002715D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2022</w:t>
            </w:r>
          </w:p>
        </w:tc>
        <w:tc>
          <w:tcPr>
            <w:tcW w:w="900" w:type="dxa"/>
            <w:vAlign w:val="center"/>
          </w:tcPr>
          <w:p w14:paraId="03ECF269" w14:textId="77777777" w:rsidR="00017AE0" w:rsidRPr="0074418C" w:rsidRDefault="00017AE0"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2023</w:t>
            </w:r>
          </w:p>
        </w:tc>
        <w:tc>
          <w:tcPr>
            <w:tcW w:w="1123" w:type="dxa"/>
          </w:tcPr>
          <w:p w14:paraId="341C6AA1" w14:textId="77777777" w:rsidR="00017AE0" w:rsidRPr="0074418C" w:rsidRDefault="00017AE0" w:rsidP="002715D6">
            <w:pPr>
              <w:widowControl w:val="0"/>
              <w:spacing w:after="0" w:line="240" w:lineRule="auto"/>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lang w:eastAsia="ru-RU"/>
              </w:rPr>
              <w:t>2023</w:t>
            </w:r>
            <w:r w:rsidRPr="0074418C">
              <w:rPr>
                <w:rFonts w:ascii="Times New Roman" w:eastAsia="Times New Roman" w:hAnsi="Times New Roman" w:cs="Times New Roman"/>
                <w:bCs/>
                <w:lang w:val="en-US" w:eastAsia="ru-RU"/>
              </w:rPr>
              <w:t>-</w:t>
            </w:r>
            <w:r w:rsidRPr="0074418C">
              <w:rPr>
                <w:rFonts w:ascii="Times New Roman" w:eastAsia="Times New Roman" w:hAnsi="Times New Roman" w:cs="Times New Roman"/>
                <w:bCs/>
                <w:lang w:eastAsia="ru-RU"/>
              </w:rPr>
              <w:t>2019</w:t>
            </w:r>
            <w:r w:rsidRPr="0074418C">
              <w:rPr>
                <w:rFonts w:ascii="Times New Roman" w:eastAsia="Times New Roman" w:hAnsi="Times New Roman" w:cs="Times New Roman"/>
                <w:bCs/>
                <w:lang w:val="en-US" w:eastAsia="ru-RU"/>
              </w:rPr>
              <w:t xml:space="preserve"> </w:t>
            </w:r>
            <w:r w:rsidRPr="0074418C">
              <w:rPr>
                <w:rFonts w:ascii="Times New Roman" w:eastAsia="Times New Roman" w:hAnsi="Times New Roman" w:cs="Times New Roman"/>
                <w:bCs/>
                <w:lang w:val="kk-KZ" w:eastAsia="ru-RU"/>
              </w:rPr>
              <w:t>ж</w:t>
            </w:r>
            <w:r w:rsidRPr="0074418C">
              <w:rPr>
                <w:rFonts w:ascii="Times New Roman" w:eastAsia="Times New Roman" w:hAnsi="Times New Roman" w:cs="Times New Roman"/>
                <w:bCs/>
                <w:lang w:eastAsia="ru-RU"/>
              </w:rPr>
              <w:t>., %</w:t>
            </w:r>
          </w:p>
        </w:tc>
      </w:tr>
      <w:tr w:rsidR="00017AE0" w:rsidRPr="0074418C" w14:paraId="018E1224" w14:textId="77777777" w:rsidTr="002715D6">
        <w:trPr>
          <w:cantSplit/>
          <w:trHeight w:val="90"/>
        </w:trPr>
        <w:tc>
          <w:tcPr>
            <w:tcW w:w="4183" w:type="dxa"/>
            <w:vAlign w:val="center"/>
          </w:tcPr>
          <w:p w14:paraId="6F5232E4" w14:textId="77777777" w:rsidR="00017AE0" w:rsidRPr="0074418C" w:rsidRDefault="00017AE0" w:rsidP="002715D6">
            <w:pPr>
              <w:pStyle w:val="af8"/>
              <w:widowControl w:val="0"/>
              <w:rPr>
                <w:rFonts w:ascii="Times New Roman" w:hAnsi="Times New Roman"/>
                <w:b w:val="0"/>
                <w:sz w:val="24"/>
                <w:szCs w:val="24"/>
              </w:rPr>
            </w:pPr>
            <w:r w:rsidRPr="0074418C">
              <w:rPr>
                <w:rFonts w:ascii="Times New Roman" w:hAnsi="Times New Roman"/>
                <w:b w:val="0"/>
                <w:sz w:val="24"/>
                <w:szCs w:val="24"/>
              </w:rPr>
              <w:t>Карто</w:t>
            </w:r>
            <w:r w:rsidRPr="0074418C">
              <w:rPr>
                <w:rFonts w:ascii="Times New Roman" w:hAnsi="Times New Roman"/>
                <w:b w:val="0"/>
                <w:sz w:val="24"/>
                <w:szCs w:val="24"/>
                <w:lang w:val="kk-KZ"/>
              </w:rPr>
              <w:t>п</w:t>
            </w:r>
            <w:r w:rsidRPr="0074418C">
              <w:rPr>
                <w:rFonts w:ascii="Times New Roman" w:hAnsi="Times New Roman"/>
                <w:b w:val="0"/>
                <w:sz w:val="24"/>
                <w:szCs w:val="24"/>
              </w:rPr>
              <w:t xml:space="preserve"> </w:t>
            </w:r>
          </w:p>
        </w:tc>
        <w:tc>
          <w:tcPr>
            <w:tcW w:w="900" w:type="dxa"/>
            <w:vAlign w:val="center"/>
          </w:tcPr>
          <w:p w14:paraId="3F7751BC" w14:textId="77777777" w:rsidR="00017AE0" w:rsidRPr="0074418C" w:rsidRDefault="00017AE0" w:rsidP="002715D6">
            <w:pPr>
              <w:spacing w:after="0" w:line="240" w:lineRule="auto"/>
              <w:jc w:val="center"/>
              <w:rPr>
                <w:rFonts w:ascii="Times New Roman" w:eastAsia="Calibri" w:hAnsi="Times New Roman" w:cs="Times New Roman"/>
                <w:color w:val="000000"/>
                <w:sz w:val="24"/>
                <w:szCs w:val="24"/>
              </w:rPr>
            </w:pPr>
            <w:r w:rsidRPr="0074418C">
              <w:rPr>
                <w:rFonts w:ascii="Times New Roman" w:eastAsia="Calibri" w:hAnsi="Times New Roman" w:cs="Times New Roman"/>
                <w:color w:val="000000"/>
                <w:sz w:val="24"/>
                <w:szCs w:val="24"/>
              </w:rPr>
              <w:t>14 948</w:t>
            </w:r>
          </w:p>
        </w:tc>
        <w:tc>
          <w:tcPr>
            <w:tcW w:w="900" w:type="dxa"/>
            <w:vAlign w:val="center"/>
          </w:tcPr>
          <w:p w14:paraId="5F876B57" w14:textId="77777777" w:rsidR="00017AE0" w:rsidRPr="0074418C" w:rsidRDefault="00017AE0" w:rsidP="002715D6">
            <w:pPr>
              <w:spacing w:after="0" w:line="240" w:lineRule="auto"/>
              <w:jc w:val="center"/>
              <w:rPr>
                <w:rFonts w:ascii="Times New Roman" w:eastAsia="Calibri" w:hAnsi="Times New Roman" w:cs="Times New Roman"/>
                <w:color w:val="000000"/>
                <w:sz w:val="24"/>
                <w:szCs w:val="24"/>
              </w:rPr>
            </w:pPr>
            <w:r w:rsidRPr="0074418C">
              <w:rPr>
                <w:rFonts w:ascii="Times New Roman" w:eastAsia="Calibri" w:hAnsi="Times New Roman" w:cs="Times New Roman"/>
                <w:color w:val="000000"/>
                <w:sz w:val="24"/>
                <w:szCs w:val="24"/>
              </w:rPr>
              <w:t>15 365</w:t>
            </w:r>
          </w:p>
        </w:tc>
        <w:tc>
          <w:tcPr>
            <w:tcW w:w="810" w:type="dxa"/>
            <w:vAlign w:val="center"/>
          </w:tcPr>
          <w:p w14:paraId="692DE4D6" w14:textId="77777777" w:rsidR="00017AE0" w:rsidRPr="0074418C" w:rsidRDefault="00017AE0" w:rsidP="002715D6">
            <w:pPr>
              <w:spacing w:after="0" w:line="240" w:lineRule="auto"/>
              <w:jc w:val="center"/>
              <w:rPr>
                <w:rFonts w:ascii="Times New Roman" w:eastAsia="Calibri" w:hAnsi="Times New Roman" w:cs="Times New Roman"/>
                <w:color w:val="000000"/>
                <w:sz w:val="24"/>
                <w:szCs w:val="24"/>
              </w:rPr>
            </w:pPr>
            <w:r w:rsidRPr="0074418C">
              <w:rPr>
                <w:rFonts w:ascii="Times New Roman" w:eastAsia="Calibri" w:hAnsi="Times New Roman" w:cs="Times New Roman"/>
                <w:color w:val="000000"/>
                <w:sz w:val="24"/>
                <w:szCs w:val="24"/>
              </w:rPr>
              <w:t>15329</w:t>
            </w:r>
          </w:p>
        </w:tc>
        <w:tc>
          <w:tcPr>
            <w:tcW w:w="810" w:type="dxa"/>
            <w:vAlign w:val="center"/>
          </w:tcPr>
          <w:p w14:paraId="20B0C5BA" w14:textId="77777777" w:rsidR="00017AE0" w:rsidRPr="0074418C" w:rsidRDefault="00017AE0" w:rsidP="002715D6">
            <w:pPr>
              <w:spacing w:after="0" w:line="240" w:lineRule="auto"/>
              <w:jc w:val="center"/>
              <w:rPr>
                <w:rFonts w:ascii="Times New Roman" w:eastAsia="Calibri" w:hAnsi="Times New Roman" w:cs="Times New Roman"/>
                <w:color w:val="000000"/>
                <w:sz w:val="24"/>
                <w:szCs w:val="24"/>
              </w:rPr>
            </w:pPr>
            <w:r w:rsidRPr="0074418C">
              <w:rPr>
                <w:rFonts w:ascii="Times New Roman" w:eastAsia="Calibri" w:hAnsi="Times New Roman" w:cs="Times New Roman"/>
                <w:color w:val="000000"/>
                <w:sz w:val="24"/>
                <w:szCs w:val="24"/>
              </w:rPr>
              <w:t>15 924</w:t>
            </w:r>
          </w:p>
        </w:tc>
        <w:tc>
          <w:tcPr>
            <w:tcW w:w="900" w:type="dxa"/>
            <w:vAlign w:val="center"/>
          </w:tcPr>
          <w:p w14:paraId="389E3E32" w14:textId="77777777" w:rsidR="00017AE0" w:rsidRPr="0074418C" w:rsidRDefault="00017AE0" w:rsidP="002715D6">
            <w:pPr>
              <w:spacing w:after="0" w:line="240" w:lineRule="auto"/>
              <w:jc w:val="center"/>
              <w:rPr>
                <w:rFonts w:ascii="Times New Roman" w:eastAsia="Calibri" w:hAnsi="Times New Roman" w:cs="Times New Roman"/>
                <w:color w:val="000000"/>
                <w:sz w:val="24"/>
                <w:szCs w:val="24"/>
              </w:rPr>
            </w:pPr>
            <w:r w:rsidRPr="0074418C">
              <w:rPr>
                <w:rFonts w:ascii="Times New Roman" w:eastAsia="Calibri" w:hAnsi="Times New Roman" w:cs="Times New Roman"/>
                <w:color w:val="000000"/>
                <w:sz w:val="24"/>
                <w:szCs w:val="24"/>
              </w:rPr>
              <w:t>14 441</w:t>
            </w:r>
          </w:p>
        </w:tc>
        <w:tc>
          <w:tcPr>
            <w:tcW w:w="1123" w:type="dxa"/>
            <w:vAlign w:val="center"/>
          </w:tcPr>
          <w:p w14:paraId="29C4E4E6" w14:textId="77777777" w:rsidR="00017AE0" w:rsidRPr="0074418C" w:rsidRDefault="00017AE0" w:rsidP="002715D6">
            <w:pPr>
              <w:widowControl w:val="0"/>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96,6</w:t>
            </w:r>
          </w:p>
        </w:tc>
      </w:tr>
      <w:tr w:rsidR="00017AE0" w:rsidRPr="0074418C" w14:paraId="62F8AB75" w14:textId="77777777" w:rsidTr="002715D6">
        <w:trPr>
          <w:cantSplit/>
          <w:trHeight w:val="90"/>
        </w:trPr>
        <w:tc>
          <w:tcPr>
            <w:tcW w:w="4183" w:type="dxa"/>
            <w:vAlign w:val="center"/>
          </w:tcPr>
          <w:p w14:paraId="425AA69A" w14:textId="77777777" w:rsidR="00017AE0" w:rsidRPr="0074418C" w:rsidRDefault="00017AE0" w:rsidP="002715D6">
            <w:pPr>
              <w:pStyle w:val="af8"/>
              <w:widowControl w:val="0"/>
              <w:rPr>
                <w:rFonts w:ascii="Times New Roman" w:hAnsi="Times New Roman"/>
                <w:b w:val="0"/>
                <w:sz w:val="24"/>
                <w:szCs w:val="24"/>
              </w:rPr>
            </w:pPr>
            <w:r w:rsidRPr="0074418C">
              <w:rPr>
                <w:rFonts w:ascii="Times New Roman" w:hAnsi="Times New Roman"/>
                <w:b w:val="0"/>
                <w:sz w:val="24"/>
                <w:szCs w:val="24"/>
              </w:rPr>
              <w:t xml:space="preserve">Көкөністер </w:t>
            </w:r>
          </w:p>
        </w:tc>
        <w:tc>
          <w:tcPr>
            <w:tcW w:w="900" w:type="dxa"/>
            <w:vAlign w:val="bottom"/>
          </w:tcPr>
          <w:p w14:paraId="2AB62C47" w14:textId="77777777" w:rsidR="00017AE0" w:rsidRPr="0074418C" w:rsidRDefault="00017AE0" w:rsidP="002715D6">
            <w:pPr>
              <w:spacing w:after="0" w:line="240" w:lineRule="auto"/>
              <w:jc w:val="center"/>
              <w:rPr>
                <w:rFonts w:ascii="Times New Roman" w:eastAsia="Calibri" w:hAnsi="Times New Roman" w:cs="Times New Roman"/>
                <w:color w:val="000000"/>
                <w:sz w:val="24"/>
                <w:szCs w:val="24"/>
              </w:rPr>
            </w:pPr>
            <w:r w:rsidRPr="0074418C">
              <w:rPr>
                <w:rFonts w:ascii="Times New Roman" w:eastAsia="Calibri" w:hAnsi="Times New Roman" w:cs="Times New Roman"/>
                <w:color w:val="000000"/>
                <w:sz w:val="24"/>
                <w:szCs w:val="24"/>
              </w:rPr>
              <w:t>42 364</w:t>
            </w:r>
          </w:p>
        </w:tc>
        <w:tc>
          <w:tcPr>
            <w:tcW w:w="900" w:type="dxa"/>
            <w:vAlign w:val="bottom"/>
          </w:tcPr>
          <w:p w14:paraId="29CD65ED" w14:textId="77777777" w:rsidR="00017AE0" w:rsidRPr="0074418C" w:rsidRDefault="00017AE0" w:rsidP="002715D6">
            <w:pPr>
              <w:spacing w:after="0" w:line="240" w:lineRule="auto"/>
              <w:jc w:val="center"/>
              <w:rPr>
                <w:rFonts w:ascii="Times New Roman" w:eastAsia="Calibri" w:hAnsi="Times New Roman" w:cs="Times New Roman"/>
                <w:color w:val="000000"/>
                <w:sz w:val="24"/>
                <w:szCs w:val="24"/>
              </w:rPr>
            </w:pPr>
            <w:r w:rsidRPr="0074418C">
              <w:rPr>
                <w:rFonts w:ascii="Times New Roman" w:eastAsia="Calibri" w:hAnsi="Times New Roman" w:cs="Times New Roman"/>
                <w:color w:val="000000"/>
                <w:sz w:val="24"/>
                <w:szCs w:val="24"/>
              </w:rPr>
              <w:t>43 104</w:t>
            </w:r>
          </w:p>
        </w:tc>
        <w:tc>
          <w:tcPr>
            <w:tcW w:w="810" w:type="dxa"/>
            <w:vAlign w:val="bottom"/>
          </w:tcPr>
          <w:p w14:paraId="47CC0F89" w14:textId="77777777" w:rsidR="00017AE0" w:rsidRPr="0074418C" w:rsidRDefault="00017AE0" w:rsidP="002715D6">
            <w:pPr>
              <w:spacing w:after="0" w:line="240" w:lineRule="auto"/>
              <w:jc w:val="center"/>
              <w:rPr>
                <w:rFonts w:ascii="Times New Roman" w:eastAsia="Calibri" w:hAnsi="Times New Roman" w:cs="Times New Roman"/>
                <w:color w:val="000000"/>
                <w:sz w:val="24"/>
                <w:szCs w:val="24"/>
              </w:rPr>
            </w:pPr>
            <w:r w:rsidRPr="0074418C">
              <w:rPr>
                <w:rFonts w:ascii="Times New Roman" w:eastAsia="Calibri" w:hAnsi="Times New Roman" w:cs="Times New Roman"/>
                <w:color w:val="000000"/>
                <w:sz w:val="24"/>
                <w:szCs w:val="24"/>
              </w:rPr>
              <w:t>42 868</w:t>
            </w:r>
          </w:p>
        </w:tc>
        <w:tc>
          <w:tcPr>
            <w:tcW w:w="810" w:type="dxa"/>
            <w:vAlign w:val="bottom"/>
          </w:tcPr>
          <w:p w14:paraId="7A7CDDD2" w14:textId="77777777" w:rsidR="00017AE0" w:rsidRPr="0074418C" w:rsidRDefault="00017AE0" w:rsidP="002715D6">
            <w:pPr>
              <w:spacing w:after="0" w:line="240" w:lineRule="auto"/>
              <w:jc w:val="center"/>
              <w:rPr>
                <w:rFonts w:ascii="Times New Roman" w:eastAsia="Calibri" w:hAnsi="Times New Roman" w:cs="Times New Roman"/>
                <w:color w:val="000000"/>
                <w:sz w:val="24"/>
                <w:szCs w:val="24"/>
              </w:rPr>
            </w:pPr>
            <w:r w:rsidRPr="0074418C">
              <w:rPr>
                <w:rFonts w:ascii="Times New Roman" w:eastAsia="Calibri" w:hAnsi="Times New Roman" w:cs="Times New Roman"/>
                <w:color w:val="000000"/>
                <w:sz w:val="24"/>
                <w:szCs w:val="24"/>
              </w:rPr>
              <w:t>43 302</w:t>
            </w:r>
          </w:p>
        </w:tc>
        <w:tc>
          <w:tcPr>
            <w:tcW w:w="900" w:type="dxa"/>
            <w:vAlign w:val="bottom"/>
          </w:tcPr>
          <w:p w14:paraId="2356C670" w14:textId="77777777" w:rsidR="00017AE0" w:rsidRPr="0074418C" w:rsidRDefault="00017AE0" w:rsidP="002715D6">
            <w:pPr>
              <w:spacing w:after="0" w:line="240" w:lineRule="auto"/>
              <w:jc w:val="center"/>
              <w:rPr>
                <w:rFonts w:ascii="Times New Roman" w:eastAsia="Calibri" w:hAnsi="Times New Roman" w:cs="Times New Roman"/>
                <w:color w:val="000000"/>
                <w:sz w:val="24"/>
                <w:szCs w:val="24"/>
              </w:rPr>
            </w:pPr>
            <w:r w:rsidRPr="0074418C">
              <w:rPr>
                <w:rFonts w:ascii="Times New Roman" w:eastAsia="Calibri" w:hAnsi="Times New Roman" w:cs="Times New Roman"/>
                <w:color w:val="000000"/>
                <w:sz w:val="24"/>
                <w:szCs w:val="24"/>
              </w:rPr>
              <w:t>44 232</w:t>
            </w:r>
          </w:p>
        </w:tc>
        <w:tc>
          <w:tcPr>
            <w:tcW w:w="1123" w:type="dxa"/>
            <w:vAlign w:val="center"/>
          </w:tcPr>
          <w:p w14:paraId="530787FC" w14:textId="77777777" w:rsidR="00017AE0" w:rsidRPr="0074418C" w:rsidRDefault="00017AE0" w:rsidP="002715D6">
            <w:pPr>
              <w:widowControl w:val="0"/>
              <w:spacing w:after="0" w:line="240" w:lineRule="auto"/>
              <w:jc w:val="center"/>
              <w:rPr>
                <w:rFonts w:ascii="Times New Roman" w:hAnsi="Times New Roman" w:cs="Times New Roman"/>
                <w:color w:val="000000"/>
                <w:sz w:val="24"/>
                <w:szCs w:val="24"/>
                <w:lang w:val="kk-KZ"/>
              </w:rPr>
            </w:pPr>
            <w:r w:rsidRPr="0074418C">
              <w:rPr>
                <w:rFonts w:ascii="Times New Roman" w:hAnsi="Times New Roman" w:cs="Times New Roman"/>
                <w:color w:val="000000"/>
                <w:sz w:val="24"/>
                <w:szCs w:val="24"/>
                <w:lang w:val="kk-KZ"/>
              </w:rPr>
              <w:t>104,4</w:t>
            </w:r>
          </w:p>
        </w:tc>
      </w:tr>
      <w:tr w:rsidR="00017AE0" w:rsidRPr="0074418C" w14:paraId="003126B2" w14:textId="77777777" w:rsidTr="002715D6">
        <w:trPr>
          <w:cantSplit/>
          <w:trHeight w:val="90"/>
        </w:trPr>
        <w:tc>
          <w:tcPr>
            <w:tcW w:w="4183" w:type="dxa"/>
            <w:vAlign w:val="center"/>
          </w:tcPr>
          <w:p w14:paraId="78D68A55" w14:textId="77777777" w:rsidR="00017AE0" w:rsidRPr="0074418C" w:rsidRDefault="00017AE0" w:rsidP="002715D6">
            <w:pPr>
              <w:pStyle w:val="af8"/>
              <w:widowControl w:val="0"/>
              <w:rPr>
                <w:rFonts w:ascii="Times New Roman" w:hAnsi="Times New Roman"/>
                <w:b w:val="0"/>
                <w:sz w:val="24"/>
                <w:szCs w:val="24"/>
              </w:rPr>
            </w:pPr>
            <w:r w:rsidRPr="0074418C">
              <w:rPr>
                <w:rFonts w:ascii="Times New Roman" w:hAnsi="Times New Roman"/>
                <w:b w:val="0"/>
                <w:sz w:val="24"/>
                <w:szCs w:val="24"/>
              </w:rPr>
              <w:t>Бақша дақылдары</w:t>
            </w:r>
          </w:p>
        </w:tc>
        <w:tc>
          <w:tcPr>
            <w:tcW w:w="900" w:type="dxa"/>
            <w:vAlign w:val="bottom"/>
          </w:tcPr>
          <w:p w14:paraId="5985CF1F" w14:textId="77777777" w:rsidR="00017AE0" w:rsidRPr="0074418C" w:rsidRDefault="00017AE0" w:rsidP="002715D6">
            <w:pPr>
              <w:spacing w:after="0" w:line="240" w:lineRule="auto"/>
              <w:jc w:val="center"/>
              <w:rPr>
                <w:rFonts w:ascii="Times New Roman" w:eastAsia="Calibri" w:hAnsi="Times New Roman" w:cs="Times New Roman"/>
                <w:color w:val="000000"/>
                <w:sz w:val="24"/>
                <w:szCs w:val="24"/>
              </w:rPr>
            </w:pPr>
            <w:r w:rsidRPr="0074418C">
              <w:rPr>
                <w:rFonts w:ascii="Times New Roman" w:eastAsia="Calibri" w:hAnsi="Times New Roman" w:cs="Times New Roman"/>
                <w:color w:val="000000"/>
                <w:sz w:val="24"/>
                <w:szCs w:val="24"/>
              </w:rPr>
              <w:t>62 022</w:t>
            </w:r>
          </w:p>
        </w:tc>
        <w:tc>
          <w:tcPr>
            <w:tcW w:w="900" w:type="dxa"/>
            <w:vAlign w:val="bottom"/>
          </w:tcPr>
          <w:p w14:paraId="7D67B5FE" w14:textId="77777777" w:rsidR="00017AE0" w:rsidRPr="0074418C" w:rsidRDefault="00017AE0" w:rsidP="002715D6">
            <w:pPr>
              <w:spacing w:after="0" w:line="240" w:lineRule="auto"/>
              <w:jc w:val="center"/>
              <w:rPr>
                <w:rFonts w:ascii="Times New Roman" w:eastAsia="Calibri" w:hAnsi="Times New Roman" w:cs="Times New Roman"/>
                <w:color w:val="000000"/>
                <w:sz w:val="24"/>
                <w:szCs w:val="24"/>
              </w:rPr>
            </w:pPr>
            <w:r w:rsidRPr="0074418C">
              <w:rPr>
                <w:rFonts w:ascii="Times New Roman" w:eastAsia="Calibri" w:hAnsi="Times New Roman" w:cs="Times New Roman"/>
                <w:color w:val="000000"/>
                <w:sz w:val="24"/>
                <w:szCs w:val="24"/>
              </w:rPr>
              <w:t>62 009</w:t>
            </w:r>
          </w:p>
        </w:tc>
        <w:tc>
          <w:tcPr>
            <w:tcW w:w="810" w:type="dxa"/>
            <w:vAlign w:val="bottom"/>
          </w:tcPr>
          <w:p w14:paraId="0EBDDA65" w14:textId="77777777" w:rsidR="00017AE0" w:rsidRPr="0074418C" w:rsidRDefault="00017AE0" w:rsidP="002715D6">
            <w:pPr>
              <w:spacing w:after="0" w:line="240" w:lineRule="auto"/>
              <w:jc w:val="center"/>
              <w:rPr>
                <w:rFonts w:ascii="Times New Roman" w:eastAsia="Calibri" w:hAnsi="Times New Roman" w:cs="Times New Roman"/>
                <w:color w:val="000000"/>
                <w:sz w:val="24"/>
                <w:szCs w:val="24"/>
              </w:rPr>
            </w:pPr>
            <w:r w:rsidRPr="0074418C">
              <w:rPr>
                <w:rFonts w:ascii="Times New Roman" w:eastAsia="Calibri" w:hAnsi="Times New Roman" w:cs="Times New Roman"/>
                <w:color w:val="000000"/>
                <w:sz w:val="24"/>
                <w:szCs w:val="24"/>
              </w:rPr>
              <w:t>70820</w:t>
            </w:r>
          </w:p>
        </w:tc>
        <w:tc>
          <w:tcPr>
            <w:tcW w:w="810" w:type="dxa"/>
            <w:vAlign w:val="bottom"/>
          </w:tcPr>
          <w:p w14:paraId="247017C1" w14:textId="77777777" w:rsidR="00017AE0" w:rsidRPr="0074418C" w:rsidRDefault="00017AE0" w:rsidP="002715D6">
            <w:pPr>
              <w:spacing w:after="0" w:line="240" w:lineRule="auto"/>
              <w:jc w:val="center"/>
              <w:rPr>
                <w:rFonts w:ascii="Times New Roman" w:eastAsia="Calibri" w:hAnsi="Times New Roman" w:cs="Times New Roman"/>
                <w:color w:val="000000"/>
                <w:sz w:val="24"/>
                <w:szCs w:val="24"/>
              </w:rPr>
            </w:pPr>
            <w:r w:rsidRPr="0074418C">
              <w:rPr>
                <w:rFonts w:ascii="Times New Roman" w:eastAsia="Calibri" w:hAnsi="Times New Roman" w:cs="Times New Roman"/>
                <w:color w:val="000000"/>
                <w:sz w:val="24"/>
                <w:szCs w:val="24"/>
              </w:rPr>
              <w:t>60 181</w:t>
            </w:r>
          </w:p>
        </w:tc>
        <w:tc>
          <w:tcPr>
            <w:tcW w:w="900" w:type="dxa"/>
            <w:vAlign w:val="bottom"/>
          </w:tcPr>
          <w:p w14:paraId="7B4C1064" w14:textId="77777777" w:rsidR="00017AE0" w:rsidRPr="0074418C" w:rsidRDefault="00017AE0" w:rsidP="002715D6">
            <w:pPr>
              <w:spacing w:after="0" w:line="240" w:lineRule="auto"/>
              <w:jc w:val="center"/>
              <w:rPr>
                <w:rFonts w:ascii="Times New Roman" w:eastAsia="Calibri" w:hAnsi="Times New Roman" w:cs="Times New Roman"/>
                <w:color w:val="000000"/>
                <w:sz w:val="24"/>
                <w:szCs w:val="24"/>
              </w:rPr>
            </w:pPr>
            <w:r w:rsidRPr="0074418C">
              <w:rPr>
                <w:rFonts w:ascii="Times New Roman" w:eastAsia="Calibri" w:hAnsi="Times New Roman" w:cs="Times New Roman"/>
                <w:color w:val="000000"/>
                <w:sz w:val="24"/>
                <w:szCs w:val="24"/>
              </w:rPr>
              <w:t>67 724</w:t>
            </w:r>
          </w:p>
        </w:tc>
        <w:tc>
          <w:tcPr>
            <w:tcW w:w="1123" w:type="dxa"/>
            <w:vAlign w:val="center"/>
          </w:tcPr>
          <w:p w14:paraId="301DBEE5" w14:textId="77777777" w:rsidR="00017AE0" w:rsidRPr="0074418C" w:rsidRDefault="00017AE0" w:rsidP="002715D6">
            <w:pPr>
              <w:widowControl w:val="0"/>
              <w:spacing w:after="0" w:line="240" w:lineRule="auto"/>
              <w:jc w:val="center"/>
              <w:rPr>
                <w:rFonts w:ascii="Times New Roman" w:hAnsi="Times New Roman" w:cs="Times New Roman"/>
                <w:color w:val="000000"/>
                <w:sz w:val="24"/>
                <w:szCs w:val="24"/>
                <w:lang w:val="kk-KZ"/>
              </w:rPr>
            </w:pPr>
            <w:r w:rsidRPr="0074418C">
              <w:rPr>
                <w:rFonts w:ascii="Times New Roman" w:hAnsi="Times New Roman" w:cs="Times New Roman"/>
                <w:color w:val="000000"/>
                <w:sz w:val="24"/>
                <w:szCs w:val="24"/>
                <w:lang w:val="kk-KZ"/>
              </w:rPr>
              <w:t>109,2</w:t>
            </w:r>
          </w:p>
        </w:tc>
      </w:tr>
      <w:tr w:rsidR="00017AE0" w:rsidRPr="0074418C" w14:paraId="0525EB4D" w14:textId="77777777" w:rsidTr="002715D6">
        <w:trPr>
          <w:cantSplit/>
          <w:trHeight w:val="90"/>
        </w:trPr>
        <w:tc>
          <w:tcPr>
            <w:tcW w:w="4183" w:type="dxa"/>
            <w:vAlign w:val="bottom"/>
          </w:tcPr>
          <w:p w14:paraId="78A6236C" w14:textId="77777777" w:rsidR="00017AE0" w:rsidRPr="0074418C" w:rsidRDefault="00017AE0" w:rsidP="002715D6">
            <w:pPr>
              <w:pStyle w:val="af8"/>
              <w:widowControl w:val="0"/>
              <w:rPr>
                <w:rFonts w:ascii="Times New Roman" w:hAnsi="Times New Roman"/>
                <w:b w:val="0"/>
                <w:sz w:val="24"/>
                <w:szCs w:val="24"/>
              </w:rPr>
            </w:pPr>
            <w:r w:rsidRPr="0074418C">
              <w:rPr>
                <w:rFonts w:ascii="Times New Roman" w:hAnsi="Times New Roman"/>
                <w:b w:val="0"/>
                <w:sz w:val="24"/>
                <w:szCs w:val="24"/>
                <w:lang w:val="kk-KZ"/>
              </w:rPr>
              <w:t>Шекілдеуікті,</w:t>
            </w:r>
            <w:r w:rsidRPr="0074418C">
              <w:rPr>
                <w:rFonts w:ascii="Times New Roman" w:hAnsi="Times New Roman"/>
                <w:b w:val="0"/>
                <w:sz w:val="24"/>
                <w:szCs w:val="24"/>
              </w:rPr>
              <w:t xml:space="preserve"> </w:t>
            </w:r>
            <w:r w:rsidRPr="0074418C">
              <w:rPr>
                <w:rFonts w:ascii="Times New Roman" w:hAnsi="Times New Roman"/>
                <w:b w:val="0"/>
                <w:sz w:val="24"/>
                <w:szCs w:val="24"/>
                <w:lang w:val="kk-KZ"/>
              </w:rPr>
              <w:t>сүйекті</w:t>
            </w:r>
            <w:r w:rsidRPr="0074418C">
              <w:rPr>
                <w:rFonts w:ascii="Times New Roman" w:hAnsi="Times New Roman"/>
                <w:b w:val="0"/>
                <w:sz w:val="24"/>
                <w:szCs w:val="24"/>
              </w:rPr>
              <w:t xml:space="preserve"> жемісті к</w:t>
            </w:r>
            <w:r w:rsidRPr="0074418C">
              <w:rPr>
                <w:rFonts w:ascii="Times New Roman" w:hAnsi="Times New Roman"/>
                <w:b w:val="0"/>
                <w:sz w:val="24"/>
                <w:szCs w:val="24"/>
                <w:lang w:val="kk-KZ"/>
              </w:rPr>
              <w:t>ө</w:t>
            </w:r>
            <w:r w:rsidRPr="0074418C">
              <w:rPr>
                <w:rFonts w:ascii="Times New Roman" w:hAnsi="Times New Roman"/>
                <w:b w:val="0"/>
                <w:sz w:val="24"/>
                <w:szCs w:val="24"/>
              </w:rPr>
              <w:t>шеттер</w:t>
            </w:r>
          </w:p>
        </w:tc>
        <w:tc>
          <w:tcPr>
            <w:tcW w:w="900" w:type="dxa"/>
            <w:vAlign w:val="bottom"/>
          </w:tcPr>
          <w:p w14:paraId="18A9DF3F" w14:textId="77777777" w:rsidR="00017AE0" w:rsidRPr="0074418C" w:rsidRDefault="00017AE0" w:rsidP="002715D6">
            <w:pPr>
              <w:spacing w:after="0" w:line="240" w:lineRule="auto"/>
              <w:jc w:val="center"/>
              <w:rPr>
                <w:rFonts w:ascii="Times New Roman" w:eastAsia="Calibri" w:hAnsi="Times New Roman" w:cs="Times New Roman"/>
                <w:color w:val="000000"/>
                <w:sz w:val="24"/>
                <w:szCs w:val="24"/>
              </w:rPr>
            </w:pPr>
            <w:r w:rsidRPr="0074418C">
              <w:rPr>
                <w:rFonts w:ascii="Times New Roman" w:eastAsia="Calibri" w:hAnsi="Times New Roman" w:cs="Times New Roman"/>
                <w:color w:val="000000"/>
                <w:sz w:val="24"/>
                <w:szCs w:val="24"/>
              </w:rPr>
              <w:t>19 887</w:t>
            </w:r>
          </w:p>
        </w:tc>
        <w:tc>
          <w:tcPr>
            <w:tcW w:w="900" w:type="dxa"/>
            <w:vAlign w:val="bottom"/>
          </w:tcPr>
          <w:p w14:paraId="47E6433C" w14:textId="77777777" w:rsidR="00017AE0" w:rsidRPr="0074418C" w:rsidRDefault="00017AE0" w:rsidP="002715D6">
            <w:pPr>
              <w:spacing w:after="0" w:line="240" w:lineRule="auto"/>
              <w:jc w:val="center"/>
              <w:rPr>
                <w:rFonts w:ascii="Times New Roman" w:eastAsia="Calibri" w:hAnsi="Times New Roman" w:cs="Times New Roman"/>
                <w:color w:val="000000"/>
                <w:sz w:val="24"/>
                <w:szCs w:val="24"/>
              </w:rPr>
            </w:pPr>
            <w:r w:rsidRPr="0074418C">
              <w:rPr>
                <w:rFonts w:ascii="Times New Roman" w:eastAsia="Calibri" w:hAnsi="Times New Roman" w:cs="Times New Roman"/>
                <w:color w:val="000000"/>
                <w:sz w:val="24"/>
                <w:szCs w:val="24"/>
              </w:rPr>
              <w:t>19 939</w:t>
            </w:r>
          </w:p>
        </w:tc>
        <w:tc>
          <w:tcPr>
            <w:tcW w:w="810" w:type="dxa"/>
            <w:vAlign w:val="bottom"/>
          </w:tcPr>
          <w:p w14:paraId="67AE3C58" w14:textId="77777777" w:rsidR="00017AE0" w:rsidRPr="0074418C" w:rsidRDefault="00017AE0" w:rsidP="002715D6">
            <w:pPr>
              <w:spacing w:after="0" w:line="240" w:lineRule="auto"/>
              <w:jc w:val="center"/>
              <w:rPr>
                <w:rFonts w:ascii="Times New Roman" w:eastAsia="Calibri" w:hAnsi="Times New Roman" w:cs="Times New Roman"/>
                <w:color w:val="000000"/>
                <w:sz w:val="24"/>
                <w:szCs w:val="24"/>
              </w:rPr>
            </w:pPr>
            <w:r w:rsidRPr="0074418C">
              <w:rPr>
                <w:rFonts w:ascii="Times New Roman" w:eastAsia="Calibri" w:hAnsi="Times New Roman" w:cs="Times New Roman"/>
                <w:color w:val="000000"/>
                <w:sz w:val="24"/>
                <w:szCs w:val="24"/>
              </w:rPr>
              <w:t>19 855</w:t>
            </w:r>
          </w:p>
        </w:tc>
        <w:tc>
          <w:tcPr>
            <w:tcW w:w="810" w:type="dxa"/>
            <w:vAlign w:val="bottom"/>
          </w:tcPr>
          <w:p w14:paraId="224DFD39" w14:textId="77777777" w:rsidR="00017AE0" w:rsidRPr="0074418C" w:rsidRDefault="00017AE0" w:rsidP="002715D6">
            <w:pPr>
              <w:spacing w:after="0" w:line="240" w:lineRule="auto"/>
              <w:jc w:val="center"/>
              <w:rPr>
                <w:rFonts w:ascii="Times New Roman" w:eastAsia="Calibri" w:hAnsi="Times New Roman" w:cs="Times New Roman"/>
                <w:color w:val="000000"/>
                <w:sz w:val="24"/>
                <w:szCs w:val="24"/>
              </w:rPr>
            </w:pPr>
            <w:r w:rsidRPr="0074418C">
              <w:rPr>
                <w:rFonts w:ascii="Times New Roman" w:eastAsia="Calibri" w:hAnsi="Times New Roman" w:cs="Times New Roman"/>
                <w:color w:val="000000"/>
                <w:sz w:val="24"/>
                <w:szCs w:val="24"/>
              </w:rPr>
              <w:t>19 618</w:t>
            </w:r>
          </w:p>
        </w:tc>
        <w:tc>
          <w:tcPr>
            <w:tcW w:w="900" w:type="dxa"/>
            <w:vAlign w:val="bottom"/>
          </w:tcPr>
          <w:p w14:paraId="24F833D9" w14:textId="77777777" w:rsidR="00017AE0" w:rsidRPr="0074418C" w:rsidRDefault="00017AE0" w:rsidP="002715D6">
            <w:pPr>
              <w:spacing w:after="0" w:line="240" w:lineRule="auto"/>
              <w:jc w:val="center"/>
              <w:rPr>
                <w:rFonts w:ascii="Times New Roman" w:eastAsia="Calibri" w:hAnsi="Times New Roman" w:cs="Times New Roman"/>
                <w:color w:val="000000"/>
                <w:sz w:val="24"/>
                <w:szCs w:val="24"/>
              </w:rPr>
            </w:pPr>
            <w:r w:rsidRPr="0074418C">
              <w:rPr>
                <w:rFonts w:ascii="Times New Roman" w:eastAsia="Calibri" w:hAnsi="Times New Roman" w:cs="Times New Roman"/>
                <w:color w:val="000000"/>
                <w:sz w:val="24"/>
                <w:szCs w:val="24"/>
              </w:rPr>
              <w:t>19 953</w:t>
            </w:r>
          </w:p>
        </w:tc>
        <w:tc>
          <w:tcPr>
            <w:tcW w:w="1123" w:type="dxa"/>
            <w:vAlign w:val="center"/>
          </w:tcPr>
          <w:p w14:paraId="60E9D1E3" w14:textId="77777777" w:rsidR="00017AE0" w:rsidRPr="0074418C" w:rsidRDefault="00017AE0" w:rsidP="002715D6">
            <w:pPr>
              <w:widowControl w:val="0"/>
              <w:spacing w:after="0" w:line="240" w:lineRule="auto"/>
              <w:jc w:val="center"/>
              <w:rPr>
                <w:rFonts w:ascii="Times New Roman" w:hAnsi="Times New Roman" w:cs="Times New Roman"/>
                <w:color w:val="000000"/>
                <w:sz w:val="24"/>
                <w:szCs w:val="24"/>
                <w:lang w:val="kk-KZ"/>
              </w:rPr>
            </w:pPr>
            <w:r w:rsidRPr="0074418C">
              <w:rPr>
                <w:rFonts w:ascii="Times New Roman" w:hAnsi="Times New Roman" w:cs="Times New Roman"/>
                <w:color w:val="000000"/>
                <w:sz w:val="24"/>
                <w:szCs w:val="24"/>
                <w:lang w:val="kk-KZ"/>
              </w:rPr>
              <w:t>100,3</w:t>
            </w:r>
          </w:p>
        </w:tc>
      </w:tr>
      <w:tr w:rsidR="00017AE0" w:rsidRPr="0074418C" w14:paraId="3498674E" w14:textId="77777777" w:rsidTr="002715D6">
        <w:trPr>
          <w:cantSplit/>
          <w:trHeight w:val="90"/>
        </w:trPr>
        <w:tc>
          <w:tcPr>
            <w:tcW w:w="4183" w:type="dxa"/>
            <w:vAlign w:val="bottom"/>
          </w:tcPr>
          <w:p w14:paraId="1AC0A9CA" w14:textId="77777777" w:rsidR="00017AE0" w:rsidRPr="0074418C" w:rsidRDefault="00017AE0" w:rsidP="002715D6">
            <w:pPr>
              <w:pStyle w:val="af8"/>
              <w:widowControl w:val="0"/>
              <w:rPr>
                <w:rFonts w:ascii="Times New Roman" w:hAnsi="Times New Roman"/>
                <w:b w:val="0"/>
                <w:sz w:val="24"/>
                <w:szCs w:val="24"/>
              </w:rPr>
            </w:pPr>
            <w:r w:rsidRPr="0074418C">
              <w:rPr>
                <w:rFonts w:ascii="Times New Roman" w:hAnsi="Times New Roman"/>
                <w:b w:val="0"/>
                <w:sz w:val="24"/>
                <w:szCs w:val="24"/>
              </w:rPr>
              <w:t>Жидектер</w:t>
            </w:r>
          </w:p>
        </w:tc>
        <w:tc>
          <w:tcPr>
            <w:tcW w:w="900" w:type="dxa"/>
            <w:vAlign w:val="bottom"/>
          </w:tcPr>
          <w:p w14:paraId="6C3E626D" w14:textId="77777777" w:rsidR="00017AE0" w:rsidRPr="0074418C" w:rsidRDefault="00017AE0" w:rsidP="002715D6">
            <w:pPr>
              <w:spacing w:after="0" w:line="240" w:lineRule="auto"/>
              <w:jc w:val="center"/>
              <w:rPr>
                <w:rFonts w:ascii="Times New Roman" w:eastAsia="Calibri" w:hAnsi="Times New Roman" w:cs="Times New Roman"/>
                <w:color w:val="000000"/>
                <w:sz w:val="24"/>
                <w:szCs w:val="24"/>
              </w:rPr>
            </w:pPr>
            <w:r w:rsidRPr="0074418C">
              <w:rPr>
                <w:rFonts w:ascii="Times New Roman" w:eastAsia="Calibri" w:hAnsi="Times New Roman" w:cs="Times New Roman"/>
                <w:color w:val="000000"/>
                <w:sz w:val="24"/>
                <w:szCs w:val="24"/>
              </w:rPr>
              <w:t>258</w:t>
            </w:r>
          </w:p>
        </w:tc>
        <w:tc>
          <w:tcPr>
            <w:tcW w:w="900" w:type="dxa"/>
            <w:vAlign w:val="bottom"/>
          </w:tcPr>
          <w:p w14:paraId="3052EAB5" w14:textId="77777777" w:rsidR="00017AE0" w:rsidRPr="0074418C" w:rsidRDefault="00017AE0" w:rsidP="002715D6">
            <w:pPr>
              <w:spacing w:after="0" w:line="240" w:lineRule="auto"/>
              <w:jc w:val="center"/>
              <w:rPr>
                <w:rFonts w:ascii="Times New Roman" w:eastAsia="Calibri" w:hAnsi="Times New Roman" w:cs="Times New Roman"/>
                <w:color w:val="000000"/>
                <w:sz w:val="24"/>
                <w:szCs w:val="24"/>
              </w:rPr>
            </w:pPr>
            <w:r w:rsidRPr="0074418C">
              <w:rPr>
                <w:rFonts w:ascii="Times New Roman" w:eastAsia="Calibri" w:hAnsi="Times New Roman" w:cs="Times New Roman"/>
                <w:color w:val="000000"/>
                <w:sz w:val="24"/>
                <w:szCs w:val="24"/>
              </w:rPr>
              <w:t>261</w:t>
            </w:r>
          </w:p>
        </w:tc>
        <w:tc>
          <w:tcPr>
            <w:tcW w:w="810" w:type="dxa"/>
            <w:vAlign w:val="bottom"/>
          </w:tcPr>
          <w:p w14:paraId="7802E603" w14:textId="77777777" w:rsidR="00017AE0" w:rsidRPr="0074418C" w:rsidRDefault="00017AE0" w:rsidP="002715D6">
            <w:pPr>
              <w:spacing w:after="0" w:line="240" w:lineRule="auto"/>
              <w:jc w:val="center"/>
              <w:rPr>
                <w:rFonts w:ascii="Times New Roman" w:eastAsia="Calibri" w:hAnsi="Times New Roman" w:cs="Times New Roman"/>
                <w:color w:val="000000"/>
                <w:sz w:val="24"/>
                <w:szCs w:val="24"/>
              </w:rPr>
            </w:pPr>
            <w:r w:rsidRPr="0074418C">
              <w:rPr>
                <w:rFonts w:ascii="Times New Roman" w:eastAsia="Calibri" w:hAnsi="Times New Roman" w:cs="Times New Roman"/>
                <w:color w:val="000000"/>
                <w:sz w:val="24"/>
                <w:szCs w:val="24"/>
              </w:rPr>
              <w:t>263</w:t>
            </w:r>
          </w:p>
        </w:tc>
        <w:tc>
          <w:tcPr>
            <w:tcW w:w="810" w:type="dxa"/>
            <w:vAlign w:val="bottom"/>
          </w:tcPr>
          <w:p w14:paraId="223EED23" w14:textId="77777777" w:rsidR="00017AE0" w:rsidRPr="0074418C" w:rsidRDefault="00017AE0" w:rsidP="002715D6">
            <w:pPr>
              <w:spacing w:after="0" w:line="240" w:lineRule="auto"/>
              <w:jc w:val="center"/>
              <w:rPr>
                <w:rFonts w:ascii="Times New Roman" w:eastAsia="Calibri" w:hAnsi="Times New Roman" w:cs="Times New Roman"/>
                <w:color w:val="000000"/>
                <w:sz w:val="24"/>
                <w:szCs w:val="24"/>
              </w:rPr>
            </w:pPr>
            <w:r w:rsidRPr="0074418C">
              <w:rPr>
                <w:rFonts w:ascii="Times New Roman" w:eastAsia="Calibri" w:hAnsi="Times New Roman" w:cs="Times New Roman"/>
                <w:color w:val="000000"/>
                <w:sz w:val="24"/>
                <w:szCs w:val="24"/>
              </w:rPr>
              <w:t>254</w:t>
            </w:r>
          </w:p>
        </w:tc>
        <w:tc>
          <w:tcPr>
            <w:tcW w:w="900" w:type="dxa"/>
            <w:vAlign w:val="bottom"/>
          </w:tcPr>
          <w:p w14:paraId="631C2EDB" w14:textId="77777777" w:rsidR="00017AE0" w:rsidRPr="0074418C" w:rsidRDefault="00017AE0" w:rsidP="002715D6">
            <w:pPr>
              <w:spacing w:after="0" w:line="240" w:lineRule="auto"/>
              <w:jc w:val="center"/>
              <w:rPr>
                <w:rFonts w:ascii="Times New Roman" w:eastAsia="Calibri" w:hAnsi="Times New Roman" w:cs="Times New Roman"/>
                <w:color w:val="000000"/>
                <w:sz w:val="24"/>
                <w:szCs w:val="24"/>
              </w:rPr>
            </w:pPr>
            <w:r w:rsidRPr="0074418C">
              <w:rPr>
                <w:rFonts w:ascii="Times New Roman" w:eastAsia="Calibri" w:hAnsi="Times New Roman" w:cs="Times New Roman"/>
                <w:color w:val="000000"/>
                <w:sz w:val="24"/>
                <w:szCs w:val="24"/>
              </w:rPr>
              <w:t>267</w:t>
            </w:r>
          </w:p>
        </w:tc>
        <w:tc>
          <w:tcPr>
            <w:tcW w:w="1123" w:type="dxa"/>
            <w:vAlign w:val="center"/>
          </w:tcPr>
          <w:p w14:paraId="4B3E6AEA" w14:textId="77777777" w:rsidR="00017AE0" w:rsidRPr="0074418C" w:rsidRDefault="00017AE0" w:rsidP="002715D6">
            <w:pPr>
              <w:widowControl w:val="0"/>
              <w:spacing w:after="0" w:line="240" w:lineRule="auto"/>
              <w:jc w:val="center"/>
              <w:rPr>
                <w:rFonts w:ascii="Times New Roman" w:hAnsi="Times New Roman" w:cs="Times New Roman"/>
                <w:color w:val="000000"/>
                <w:sz w:val="24"/>
                <w:szCs w:val="24"/>
                <w:lang w:val="kk-KZ"/>
              </w:rPr>
            </w:pPr>
            <w:r w:rsidRPr="0074418C">
              <w:rPr>
                <w:rFonts w:ascii="Times New Roman" w:hAnsi="Times New Roman" w:cs="Times New Roman"/>
                <w:color w:val="000000"/>
                <w:sz w:val="24"/>
                <w:szCs w:val="24"/>
                <w:lang w:val="kk-KZ"/>
              </w:rPr>
              <w:t>103,5</w:t>
            </w:r>
          </w:p>
        </w:tc>
      </w:tr>
      <w:tr w:rsidR="00017AE0" w:rsidRPr="0074418C" w14:paraId="3154E3DC" w14:textId="77777777" w:rsidTr="002715D6">
        <w:trPr>
          <w:cantSplit/>
          <w:trHeight w:val="90"/>
        </w:trPr>
        <w:tc>
          <w:tcPr>
            <w:tcW w:w="4183" w:type="dxa"/>
            <w:vAlign w:val="bottom"/>
          </w:tcPr>
          <w:p w14:paraId="55BFDC13" w14:textId="77777777" w:rsidR="00017AE0" w:rsidRPr="0074418C" w:rsidRDefault="00017AE0" w:rsidP="002715D6">
            <w:pPr>
              <w:pStyle w:val="af8"/>
              <w:widowControl w:val="0"/>
              <w:rPr>
                <w:rFonts w:ascii="Times New Roman" w:hAnsi="Times New Roman"/>
                <w:b w:val="0"/>
                <w:sz w:val="24"/>
                <w:szCs w:val="24"/>
              </w:rPr>
            </w:pPr>
            <w:r w:rsidRPr="0074418C">
              <w:rPr>
                <w:rFonts w:ascii="Times New Roman" w:hAnsi="Times New Roman"/>
                <w:b w:val="0"/>
                <w:sz w:val="24"/>
                <w:szCs w:val="24"/>
              </w:rPr>
              <w:t>Жаңғақты к</w:t>
            </w:r>
            <w:r w:rsidRPr="0074418C">
              <w:rPr>
                <w:rFonts w:ascii="Times New Roman" w:hAnsi="Times New Roman"/>
                <w:b w:val="0"/>
                <w:sz w:val="24"/>
                <w:szCs w:val="24"/>
                <w:lang w:val="kk-KZ"/>
              </w:rPr>
              <w:t>ө</w:t>
            </w:r>
            <w:r w:rsidRPr="0074418C">
              <w:rPr>
                <w:rFonts w:ascii="Times New Roman" w:hAnsi="Times New Roman"/>
                <w:b w:val="0"/>
                <w:sz w:val="24"/>
                <w:szCs w:val="24"/>
              </w:rPr>
              <w:t>шеттер</w:t>
            </w:r>
          </w:p>
        </w:tc>
        <w:tc>
          <w:tcPr>
            <w:tcW w:w="900" w:type="dxa"/>
            <w:vAlign w:val="bottom"/>
          </w:tcPr>
          <w:p w14:paraId="3C6A9C58" w14:textId="77777777" w:rsidR="00017AE0" w:rsidRPr="0074418C" w:rsidRDefault="00017AE0" w:rsidP="002715D6">
            <w:pPr>
              <w:spacing w:after="0" w:line="240" w:lineRule="auto"/>
              <w:jc w:val="center"/>
              <w:rPr>
                <w:rFonts w:ascii="Times New Roman" w:eastAsia="Calibri" w:hAnsi="Times New Roman" w:cs="Times New Roman"/>
                <w:color w:val="000000"/>
                <w:sz w:val="24"/>
                <w:szCs w:val="24"/>
              </w:rPr>
            </w:pPr>
            <w:r w:rsidRPr="0074418C">
              <w:rPr>
                <w:rFonts w:ascii="Times New Roman" w:eastAsia="Calibri" w:hAnsi="Times New Roman" w:cs="Times New Roman"/>
                <w:color w:val="000000"/>
                <w:sz w:val="24"/>
                <w:szCs w:val="24"/>
              </w:rPr>
              <w:t>611</w:t>
            </w:r>
          </w:p>
        </w:tc>
        <w:tc>
          <w:tcPr>
            <w:tcW w:w="900" w:type="dxa"/>
            <w:vAlign w:val="bottom"/>
          </w:tcPr>
          <w:p w14:paraId="60FCB4D5" w14:textId="77777777" w:rsidR="00017AE0" w:rsidRPr="0074418C" w:rsidRDefault="00017AE0" w:rsidP="002715D6">
            <w:pPr>
              <w:spacing w:after="0" w:line="240" w:lineRule="auto"/>
              <w:jc w:val="center"/>
              <w:rPr>
                <w:rFonts w:ascii="Times New Roman" w:eastAsia="Calibri" w:hAnsi="Times New Roman" w:cs="Times New Roman"/>
                <w:color w:val="000000"/>
                <w:sz w:val="24"/>
                <w:szCs w:val="24"/>
              </w:rPr>
            </w:pPr>
            <w:r w:rsidRPr="0074418C">
              <w:rPr>
                <w:rFonts w:ascii="Times New Roman" w:eastAsia="Calibri" w:hAnsi="Times New Roman" w:cs="Times New Roman"/>
                <w:color w:val="000000"/>
                <w:sz w:val="24"/>
                <w:szCs w:val="24"/>
              </w:rPr>
              <w:t>597</w:t>
            </w:r>
          </w:p>
        </w:tc>
        <w:tc>
          <w:tcPr>
            <w:tcW w:w="810" w:type="dxa"/>
            <w:vAlign w:val="bottom"/>
          </w:tcPr>
          <w:p w14:paraId="59B2398D" w14:textId="77777777" w:rsidR="00017AE0" w:rsidRPr="0074418C" w:rsidRDefault="00017AE0" w:rsidP="002715D6">
            <w:pPr>
              <w:spacing w:after="0" w:line="240" w:lineRule="auto"/>
              <w:jc w:val="center"/>
              <w:rPr>
                <w:rFonts w:ascii="Times New Roman" w:eastAsia="Calibri" w:hAnsi="Times New Roman" w:cs="Times New Roman"/>
                <w:color w:val="000000"/>
                <w:sz w:val="24"/>
                <w:szCs w:val="24"/>
              </w:rPr>
            </w:pPr>
            <w:r w:rsidRPr="0074418C">
              <w:rPr>
                <w:rFonts w:ascii="Times New Roman" w:eastAsia="Calibri" w:hAnsi="Times New Roman" w:cs="Times New Roman"/>
                <w:color w:val="000000"/>
                <w:sz w:val="24"/>
                <w:szCs w:val="24"/>
              </w:rPr>
              <w:t>591</w:t>
            </w:r>
          </w:p>
        </w:tc>
        <w:tc>
          <w:tcPr>
            <w:tcW w:w="810" w:type="dxa"/>
            <w:vAlign w:val="bottom"/>
          </w:tcPr>
          <w:p w14:paraId="2556BED3" w14:textId="77777777" w:rsidR="00017AE0" w:rsidRPr="0074418C" w:rsidRDefault="00017AE0" w:rsidP="002715D6">
            <w:pPr>
              <w:spacing w:after="0" w:line="240" w:lineRule="auto"/>
              <w:jc w:val="center"/>
              <w:rPr>
                <w:rFonts w:ascii="Times New Roman" w:eastAsia="Calibri" w:hAnsi="Times New Roman" w:cs="Times New Roman"/>
                <w:color w:val="000000"/>
                <w:sz w:val="24"/>
                <w:szCs w:val="24"/>
              </w:rPr>
            </w:pPr>
            <w:r w:rsidRPr="0074418C">
              <w:rPr>
                <w:rFonts w:ascii="Times New Roman" w:eastAsia="Calibri" w:hAnsi="Times New Roman" w:cs="Times New Roman"/>
                <w:color w:val="000000"/>
                <w:sz w:val="24"/>
                <w:szCs w:val="24"/>
              </w:rPr>
              <w:t>596</w:t>
            </w:r>
          </w:p>
        </w:tc>
        <w:tc>
          <w:tcPr>
            <w:tcW w:w="900" w:type="dxa"/>
            <w:vAlign w:val="bottom"/>
          </w:tcPr>
          <w:p w14:paraId="0BE36E03" w14:textId="77777777" w:rsidR="00017AE0" w:rsidRPr="0074418C" w:rsidRDefault="00017AE0" w:rsidP="002715D6">
            <w:pPr>
              <w:spacing w:after="0" w:line="240" w:lineRule="auto"/>
              <w:jc w:val="center"/>
              <w:rPr>
                <w:rFonts w:ascii="Times New Roman" w:eastAsia="Calibri" w:hAnsi="Times New Roman" w:cs="Times New Roman"/>
                <w:color w:val="000000"/>
                <w:sz w:val="24"/>
                <w:szCs w:val="24"/>
              </w:rPr>
            </w:pPr>
            <w:r w:rsidRPr="0074418C">
              <w:rPr>
                <w:rFonts w:ascii="Times New Roman" w:eastAsia="Calibri" w:hAnsi="Times New Roman" w:cs="Times New Roman"/>
                <w:color w:val="000000"/>
                <w:sz w:val="24"/>
                <w:szCs w:val="24"/>
              </w:rPr>
              <w:t>615</w:t>
            </w:r>
          </w:p>
        </w:tc>
        <w:tc>
          <w:tcPr>
            <w:tcW w:w="1123" w:type="dxa"/>
            <w:vAlign w:val="center"/>
          </w:tcPr>
          <w:p w14:paraId="2F0015E6" w14:textId="77777777" w:rsidR="00017AE0" w:rsidRPr="0074418C" w:rsidRDefault="00017AE0" w:rsidP="002715D6">
            <w:pPr>
              <w:widowControl w:val="0"/>
              <w:spacing w:after="0" w:line="240" w:lineRule="auto"/>
              <w:jc w:val="center"/>
              <w:rPr>
                <w:rFonts w:ascii="Times New Roman" w:hAnsi="Times New Roman" w:cs="Times New Roman"/>
                <w:color w:val="000000"/>
                <w:sz w:val="24"/>
                <w:szCs w:val="24"/>
                <w:lang w:val="kk-KZ"/>
              </w:rPr>
            </w:pPr>
            <w:r w:rsidRPr="0074418C">
              <w:rPr>
                <w:rFonts w:ascii="Times New Roman" w:hAnsi="Times New Roman" w:cs="Times New Roman"/>
                <w:color w:val="000000"/>
                <w:sz w:val="24"/>
                <w:szCs w:val="24"/>
                <w:lang w:val="kk-KZ"/>
              </w:rPr>
              <w:t>100,7</w:t>
            </w:r>
          </w:p>
        </w:tc>
      </w:tr>
      <w:tr w:rsidR="00017AE0" w:rsidRPr="0074418C" w14:paraId="097A3064" w14:textId="77777777" w:rsidTr="002715D6">
        <w:trPr>
          <w:cantSplit/>
          <w:trHeight w:val="90"/>
        </w:trPr>
        <w:tc>
          <w:tcPr>
            <w:tcW w:w="9626" w:type="dxa"/>
            <w:gridSpan w:val="7"/>
            <w:vAlign w:val="center"/>
          </w:tcPr>
          <w:p w14:paraId="20B63774" w14:textId="01E536E8" w:rsidR="00017AE0" w:rsidRPr="0074418C" w:rsidRDefault="00A779C3" w:rsidP="005401E1">
            <w:pPr>
              <w:widowControl w:val="0"/>
              <w:spacing w:after="0" w:line="240" w:lineRule="auto"/>
              <w:ind w:firstLine="634"/>
              <w:rPr>
                <w:rFonts w:ascii="Times New Roman" w:hAnsi="Times New Roman" w:cs="Times New Roman"/>
                <w:color w:val="000000"/>
                <w:sz w:val="24"/>
                <w:szCs w:val="24"/>
                <w:lang w:val="kk-KZ"/>
              </w:rPr>
            </w:pPr>
            <w:r w:rsidRPr="0074418C">
              <w:rPr>
                <w:rFonts w:ascii="Times New Roman" w:hAnsi="Times New Roman" w:cs="Times New Roman"/>
                <w:lang w:val="kk-KZ"/>
              </w:rPr>
              <w:t xml:space="preserve">Ескерту – автормен әдебиет негізінде құралған </w:t>
            </w:r>
            <w:r w:rsidRPr="0074418C">
              <w:rPr>
                <w:rFonts w:ascii="Times New Roman" w:hAnsi="Times New Roman" w:cs="Times New Roman"/>
              </w:rPr>
              <w:t>[</w:t>
            </w:r>
            <w:r w:rsidR="00DB4321" w:rsidRPr="0074418C">
              <w:rPr>
                <w:rFonts w:ascii="Times New Roman" w:hAnsi="Times New Roman" w:cs="Times New Roman"/>
              </w:rPr>
              <w:t>179</w:t>
            </w:r>
            <w:r w:rsidRPr="0074418C">
              <w:rPr>
                <w:rFonts w:ascii="Times New Roman" w:hAnsi="Times New Roman" w:cs="Times New Roman"/>
              </w:rPr>
              <w:t>]</w:t>
            </w:r>
          </w:p>
        </w:tc>
      </w:tr>
      <w:bookmarkEnd w:id="20"/>
    </w:tbl>
    <w:p w14:paraId="2F9F183D" w14:textId="77777777" w:rsidR="00017AE0" w:rsidRPr="0074418C" w:rsidRDefault="00017AE0" w:rsidP="00017AE0">
      <w:pPr>
        <w:pStyle w:val="af8"/>
        <w:widowControl w:val="0"/>
        <w:ind w:firstLine="709"/>
        <w:jc w:val="right"/>
        <w:rPr>
          <w:rFonts w:ascii="Times New Roman" w:hAnsi="Times New Roman"/>
          <w:b w:val="0"/>
          <w:sz w:val="28"/>
          <w:szCs w:val="28"/>
        </w:rPr>
      </w:pPr>
    </w:p>
    <w:p w14:paraId="0571A093" w14:textId="2F7AD792" w:rsidR="00017AE0" w:rsidRPr="0074418C" w:rsidRDefault="00017AE0" w:rsidP="00017AE0">
      <w:pPr>
        <w:pStyle w:val="af8"/>
        <w:widowControl w:val="0"/>
        <w:ind w:firstLine="709"/>
        <w:jc w:val="both"/>
        <w:rPr>
          <w:rFonts w:ascii="Times New Roman" w:hAnsi="Times New Roman"/>
          <w:b w:val="0"/>
          <w:sz w:val="28"/>
          <w:szCs w:val="28"/>
        </w:rPr>
      </w:pPr>
      <w:r w:rsidRPr="0074418C">
        <w:rPr>
          <w:rFonts w:ascii="Times New Roman" w:hAnsi="Times New Roman"/>
          <w:b w:val="0"/>
          <w:sz w:val="28"/>
          <w:szCs w:val="28"/>
        </w:rPr>
        <w:t>Жоғарыда</w:t>
      </w:r>
      <w:r w:rsidRPr="0074418C">
        <w:rPr>
          <w:rFonts w:ascii="Times New Roman" w:hAnsi="Times New Roman"/>
          <w:b w:val="0"/>
          <w:sz w:val="28"/>
          <w:szCs w:val="28"/>
          <w:lang w:val="kk-KZ"/>
        </w:rPr>
        <w:t>ғы кестеде</w:t>
      </w:r>
      <w:r w:rsidRPr="0074418C">
        <w:rPr>
          <w:rFonts w:ascii="Times New Roman" w:hAnsi="Times New Roman"/>
          <w:b w:val="0"/>
          <w:sz w:val="28"/>
          <w:szCs w:val="28"/>
        </w:rPr>
        <w:t xml:space="preserve"> 2019-2023 жылдар </w:t>
      </w:r>
      <w:r w:rsidRPr="0074418C">
        <w:rPr>
          <w:rFonts w:ascii="Times New Roman" w:hAnsi="Times New Roman"/>
          <w:b w:val="0"/>
          <w:sz w:val="28"/>
          <w:szCs w:val="28"/>
          <w:lang w:val="kk-KZ"/>
        </w:rPr>
        <w:t xml:space="preserve">бойынша </w:t>
      </w:r>
      <w:r w:rsidRPr="0074418C">
        <w:rPr>
          <w:rFonts w:ascii="Times New Roman" w:hAnsi="Times New Roman"/>
          <w:b w:val="0"/>
          <w:sz w:val="28"/>
          <w:szCs w:val="28"/>
        </w:rPr>
        <w:t>негізгі көкөніс және жеміс-жидек дақылдары</w:t>
      </w:r>
      <w:r w:rsidRPr="0074418C">
        <w:rPr>
          <w:rFonts w:ascii="Times New Roman" w:hAnsi="Times New Roman"/>
          <w:b w:val="0"/>
          <w:sz w:val="28"/>
          <w:szCs w:val="28"/>
          <w:lang w:val="kk-KZ"/>
        </w:rPr>
        <w:t xml:space="preserve"> өсетін</w:t>
      </w:r>
      <w:r w:rsidRPr="0074418C">
        <w:rPr>
          <w:rFonts w:ascii="Times New Roman" w:hAnsi="Times New Roman"/>
          <w:b w:val="0"/>
          <w:sz w:val="28"/>
          <w:szCs w:val="28"/>
        </w:rPr>
        <w:t xml:space="preserve"> егіс алқаптарының өзгеру динамикасы</w:t>
      </w:r>
      <w:r w:rsidRPr="0074418C">
        <w:rPr>
          <w:rFonts w:ascii="Times New Roman" w:hAnsi="Times New Roman"/>
          <w:b w:val="0"/>
          <w:sz w:val="28"/>
          <w:szCs w:val="28"/>
          <w:lang w:val="kk-KZ"/>
        </w:rPr>
        <w:t xml:space="preserve"> берілген</w:t>
      </w:r>
      <w:r w:rsidRPr="0074418C">
        <w:rPr>
          <w:rFonts w:ascii="Times New Roman" w:hAnsi="Times New Roman"/>
          <w:b w:val="0"/>
          <w:sz w:val="28"/>
          <w:szCs w:val="28"/>
        </w:rPr>
        <w:t xml:space="preserve">. Берілген мәліметтерге сәйкес, аталған кезеңде егістік алқаптарының құрылымында айтарлықтай өзгерістер орын алмаған. Дегенмен, бақша </w:t>
      </w:r>
      <w:r w:rsidRPr="0074418C">
        <w:rPr>
          <w:rFonts w:ascii="Times New Roman" w:hAnsi="Times New Roman"/>
          <w:b w:val="0"/>
          <w:sz w:val="28"/>
          <w:szCs w:val="28"/>
        </w:rPr>
        <w:lastRenderedPageBreak/>
        <w:t>дақылдарының егістік көлемі шамамен 10%-ға артқаны байқалады.</w:t>
      </w:r>
      <w:r w:rsidRPr="0074418C">
        <w:rPr>
          <w:rFonts w:ascii="Times New Roman" w:hAnsi="Times New Roman"/>
        </w:rPr>
        <w:t xml:space="preserve"> </w:t>
      </w:r>
      <w:r w:rsidRPr="0074418C">
        <w:rPr>
          <w:rFonts w:ascii="Times New Roman" w:hAnsi="Times New Roman"/>
          <w:b w:val="0"/>
          <w:sz w:val="28"/>
          <w:szCs w:val="28"/>
        </w:rPr>
        <w:t>Көкөніс және жеміс-жидек дақылдарының басқа түрлері бойынша егістік алқаптарының өзгерісі салыстырмалы түрде тұрақты болып, 5 жыл ішінде 0-ден 4,4%-ға дейінгі аралықта ауытқып отырған. Сонымен қатар, көкөніс және бақша дақылдарының егісіне басымдық берілуімен байланысты картоп егістігінің көлемі біршама.</w:t>
      </w:r>
    </w:p>
    <w:p w14:paraId="7329D4A8" w14:textId="77777777" w:rsidR="00017AE0" w:rsidRPr="0074418C" w:rsidRDefault="00017AE0" w:rsidP="00017AE0">
      <w:pPr>
        <w:widowControl w:val="0"/>
        <w:spacing w:after="0" w:line="240" w:lineRule="auto"/>
        <w:ind w:firstLine="567"/>
        <w:jc w:val="both"/>
        <w:rPr>
          <w:rFonts w:ascii="Times New Roman" w:eastAsia="Times New Roman" w:hAnsi="Times New Roman" w:cs="Times New Roman"/>
          <w:sz w:val="28"/>
          <w:szCs w:val="28"/>
          <w:lang w:val="kk-KZ" w:eastAsia="ru-RU"/>
        </w:rPr>
      </w:pPr>
    </w:p>
    <w:tbl>
      <w:tblPr>
        <w:tblStyle w:val="aff3"/>
        <w:tblW w:w="0" w:type="auto"/>
        <w:tblLook w:val="04A0" w:firstRow="1" w:lastRow="0" w:firstColumn="1" w:lastColumn="0" w:noHBand="0" w:noVBand="1"/>
      </w:tblPr>
      <w:tblGrid>
        <w:gridCol w:w="9345"/>
      </w:tblGrid>
      <w:tr w:rsidR="00017AE0" w:rsidRPr="0074418C" w14:paraId="2AB6290A" w14:textId="77777777" w:rsidTr="00921618">
        <w:trPr>
          <w:trHeight w:val="4825"/>
        </w:trPr>
        <w:tc>
          <w:tcPr>
            <w:tcW w:w="9345" w:type="dxa"/>
          </w:tcPr>
          <w:p w14:paraId="26D02625" w14:textId="77777777" w:rsidR="00017AE0" w:rsidRPr="0074418C" w:rsidRDefault="00017AE0" w:rsidP="002715D6">
            <w:pPr>
              <w:widowControl w:val="0"/>
              <w:spacing w:after="0" w:line="240" w:lineRule="auto"/>
              <w:jc w:val="both"/>
              <w:rPr>
                <w:rFonts w:ascii="Times New Roman" w:eastAsia="Times New Roman" w:hAnsi="Times New Roman" w:cs="Times New Roman"/>
                <w:sz w:val="28"/>
                <w:szCs w:val="28"/>
                <w:lang w:val="kk-KZ" w:eastAsia="ru-RU"/>
              </w:rPr>
            </w:pPr>
          </w:p>
          <w:p w14:paraId="1A542FB0" w14:textId="3D82639C" w:rsidR="00017AE0" w:rsidRPr="0074418C" w:rsidRDefault="00921618" w:rsidP="005401E1">
            <w:pPr>
              <w:widowControl w:val="0"/>
              <w:spacing w:after="0" w:line="240" w:lineRule="auto"/>
              <w:jc w:val="center"/>
              <w:rPr>
                <w:rFonts w:ascii="Times New Roman" w:eastAsia="Times New Roman" w:hAnsi="Times New Roman" w:cs="Times New Roman"/>
                <w:sz w:val="28"/>
                <w:szCs w:val="28"/>
                <w:lang w:val="kk-KZ" w:eastAsia="ru-RU"/>
              </w:rPr>
            </w:pPr>
            <w:r w:rsidRPr="0074418C">
              <w:rPr>
                <w:rFonts w:ascii="Times New Roman" w:hAnsi="Times New Roman" w:cs="Times New Roman"/>
              </w:rPr>
              <w:object w:dxaOrig="9045" w:dyaOrig="4605" w14:anchorId="2828FC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2pt;height:232.4pt" o:ole="">
                  <v:imagedata r:id="rId19" o:title=""/>
                </v:shape>
                <o:OLEObject Type="Embed" ProgID="PBrush" ShapeID="_x0000_i1025" DrawAspect="Content" ObjectID="_1827738472" r:id="rId20"/>
              </w:object>
            </w:r>
          </w:p>
        </w:tc>
      </w:tr>
    </w:tbl>
    <w:p w14:paraId="3E676EED" w14:textId="77777777" w:rsidR="00921618" w:rsidRDefault="00921618" w:rsidP="007B297D">
      <w:pPr>
        <w:widowControl w:val="0"/>
        <w:spacing w:after="0" w:line="240" w:lineRule="auto"/>
        <w:ind w:firstLine="567"/>
        <w:jc w:val="center"/>
        <w:rPr>
          <w:rFonts w:ascii="Times New Roman" w:eastAsia="Times New Roman" w:hAnsi="Times New Roman" w:cs="Times New Roman"/>
          <w:sz w:val="28"/>
          <w:szCs w:val="28"/>
          <w:lang w:val="kk-KZ" w:eastAsia="ru-RU"/>
        </w:rPr>
      </w:pPr>
    </w:p>
    <w:p w14:paraId="27EB7247" w14:textId="3177077F" w:rsidR="00017AE0" w:rsidRPr="0074418C" w:rsidRDefault="009C4FFC" w:rsidP="007B297D">
      <w:pPr>
        <w:widowControl w:val="0"/>
        <w:spacing w:after="0" w:line="240" w:lineRule="auto"/>
        <w:ind w:firstLine="567"/>
        <w:jc w:val="center"/>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Сурет 21 –</w:t>
      </w:r>
      <w:r w:rsidR="00017AE0" w:rsidRPr="0074418C">
        <w:rPr>
          <w:rFonts w:ascii="Times New Roman" w:eastAsia="Times New Roman" w:hAnsi="Times New Roman" w:cs="Times New Roman"/>
          <w:sz w:val="28"/>
          <w:szCs w:val="28"/>
          <w:lang w:val="kk-KZ" w:eastAsia="ru-RU"/>
        </w:rPr>
        <w:t xml:space="preserve"> 2019-2023 жылдар аралығында Түркістан облысындағы негізгі көкөніс дақылдарының егістік көлемі, га</w:t>
      </w:r>
    </w:p>
    <w:p w14:paraId="7F393E1D" w14:textId="77777777" w:rsidR="005401E1" w:rsidRPr="0074418C" w:rsidRDefault="005401E1" w:rsidP="009C4FFC">
      <w:pPr>
        <w:pStyle w:val="style32"/>
        <w:widowControl w:val="0"/>
        <w:shd w:val="clear" w:color="auto" w:fill="FFFFFF"/>
        <w:spacing w:before="0" w:beforeAutospacing="0" w:after="0" w:afterAutospacing="0" w:line="216" w:lineRule="auto"/>
        <w:ind w:firstLine="567"/>
        <w:jc w:val="both"/>
        <w:rPr>
          <w:szCs w:val="28"/>
          <w:lang w:val="kk-KZ"/>
        </w:rPr>
      </w:pPr>
    </w:p>
    <w:p w14:paraId="26E1E39B" w14:textId="47E39F6B" w:rsidR="009C4FFC" w:rsidRPr="0074418C" w:rsidRDefault="009C4FFC" w:rsidP="009C4FFC">
      <w:pPr>
        <w:pStyle w:val="style32"/>
        <w:widowControl w:val="0"/>
        <w:shd w:val="clear" w:color="auto" w:fill="FFFFFF"/>
        <w:spacing w:before="0" w:beforeAutospacing="0" w:after="0" w:afterAutospacing="0" w:line="216" w:lineRule="auto"/>
        <w:ind w:firstLine="567"/>
        <w:jc w:val="both"/>
        <w:rPr>
          <w:szCs w:val="28"/>
          <w:lang w:val="kk-KZ"/>
        </w:rPr>
      </w:pPr>
      <w:r w:rsidRPr="0074418C">
        <w:rPr>
          <w:szCs w:val="28"/>
          <w:lang w:val="kk-KZ"/>
        </w:rPr>
        <w:t>Ескерту – автормен әдебиет негізінде құралған [</w:t>
      </w:r>
      <w:r w:rsidR="00DB4321" w:rsidRPr="0074418C">
        <w:rPr>
          <w:szCs w:val="28"/>
        </w:rPr>
        <w:t>179</w:t>
      </w:r>
      <w:r w:rsidRPr="0074418C">
        <w:rPr>
          <w:szCs w:val="28"/>
          <w:lang w:val="kk-KZ"/>
        </w:rPr>
        <w:t>]</w:t>
      </w:r>
    </w:p>
    <w:p w14:paraId="22BBC327" w14:textId="77777777" w:rsidR="00017AE0" w:rsidRPr="0074418C" w:rsidRDefault="00017AE0" w:rsidP="00017AE0">
      <w:pPr>
        <w:pStyle w:val="Default"/>
        <w:widowControl w:val="0"/>
        <w:ind w:firstLine="567"/>
        <w:jc w:val="both"/>
        <w:rPr>
          <w:color w:val="FF0000"/>
          <w:sz w:val="28"/>
          <w:szCs w:val="28"/>
          <w:lang w:val="kk-KZ"/>
        </w:rPr>
      </w:pPr>
    </w:p>
    <w:p w14:paraId="183A82DE" w14:textId="16ACC074" w:rsidR="00017AE0" w:rsidRPr="0074418C" w:rsidRDefault="00017AE0" w:rsidP="00017AE0">
      <w:pPr>
        <w:widowControl w:val="0"/>
        <w:spacing w:after="0" w:line="240" w:lineRule="auto"/>
        <w:ind w:firstLine="567"/>
        <w:jc w:val="both"/>
        <w:rPr>
          <w:rFonts w:ascii="Times New Roman" w:eastAsia="Times New Roman" w:hAnsi="Times New Roman" w:cs="Times New Roman"/>
          <w:bCs/>
          <w:sz w:val="28"/>
          <w:szCs w:val="28"/>
          <w:lang w:val="kk-KZ" w:eastAsia="ru-RU"/>
        </w:rPr>
      </w:pPr>
      <w:r w:rsidRPr="0074418C">
        <w:rPr>
          <w:rFonts w:ascii="Times New Roman" w:eastAsia="Times New Roman" w:hAnsi="Times New Roman" w:cs="Times New Roman"/>
          <w:bCs/>
          <w:sz w:val="28"/>
          <w:szCs w:val="28"/>
          <w:lang w:val="kk-KZ" w:eastAsia="ru-RU"/>
        </w:rPr>
        <w:t>2023 жылғы көрсеткіш бойынша Түркістан облысындағы негізгі көкөніс дақылдарының егістік көлемі 44,2 мың гектар. Талдауға алынған жылдардың нәтижелері көрсеткендей, зерттелген кезеңде егістік көлемінде айтарлықтай өзгерістер орын алмаған. Дегенмен, шаруа қожалықтарында негізгі көкөніс дақылдарының егістік көлемі 11,8%-ға ұлғайса, керісінше, ауыл шаруашылығы кәсіпорындары мен жеке үй шаруашылықтарында бұл көрсеткіш тиісінше 24,0%-ға және 3,6%-ға азайған. Егістік алқаптарының ең үлкен бөлігі шаруа қожалықтарының үлесінде, олардың жалпы көлемі 76,3%-ға жеткен.</w:t>
      </w:r>
    </w:p>
    <w:p w14:paraId="17BB2E02" w14:textId="77777777" w:rsidR="00017AE0" w:rsidRPr="0074418C" w:rsidRDefault="00017AE0" w:rsidP="00017AE0">
      <w:pPr>
        <w:widowControl w:val="0"/>
        <w:spacing w:after="0" w:line="240" w:lineRule="auto"/>
        <w:ind w:firstLine="567"/>
        <w:jc w:val="both"/>
        <w:rPr>
          <w:rFonts w:ascii="Times New Roman" w:eastAsia="Times New Roman" w:hAnsi="Times New Roman" w:cs="Times New Roman"/>
          <w:bCs/>
          <w:sz w:val="28"/>
          <w:szCs w:val="28"/>
          <w:lang w:val="kk-KZ" w:eastAsia="ru-RU"/>
        </w:rPr>
      </w:pPr>
    </w:p>
    <w:p w14:paraId="02E0AE6A" w14:textId="3AFC03B0" w:rsidR="00017AE0" w:rsidRPr="0074418C" w:rsidRDefault="00E27207" w:rsidP="00E27207">
      <w:pPr>
        <w:pStyle w:val="af8"/>
        <w:widowControl w:val="0"/>
        <w:jc w:val="both"/>
        <w:rPr>
          <w:rFonts w:ascii="Times New Roman" w:hAnsi="Times New Roman"/>
          <w:b w:val="0"/>
          <w:color w:val="000000"/>
          <w:sz w:val="28"/>
          <w:szCs w:val="28"/>
          <w:lang w:val="kk-KZ"/>
        </w:rPr>
      </w:pPr>
      <w:r w:rsidRPr="0074418C">
        <w:rPr>
          <w:rFonts w:ascii="Times New Roman" w:hAnsi="Times New Roman"/>
          <w:b w:val="0"/>
          <w:sz w:val="28"/>
          <w:szCs w:val="28"/>
          <w:lang w:val="kk-KZ"/>
        </w:rPr>
        <w:t xml:space="preserve">Кесте 14 – </w:t>
      </w:r>
      <w:r w:rsidR="00017AE0" w:rsidRPr="0074418C">
        <w:rPr>
          <w:rFonts w:ascii="Times New Roman" w:hAnsi="Times New Roman"/>
          <w:b w:val="0"/>
          <w:sz w:val="28"/>
          <w:szCs w:val="28"/>
          <w:lang w:val="kk-KZ"/>
        </w:rPr>
        <w:t>2019-2023 жылдар аралығында Түркістан облысында негізгі көкөніс және жеміс-жидек дақылдарының түрлері бойынш</w:t>
      </w:r>
      <w:r w:rsidR="007B297D" w:rsidRPr="0074418C">
        <w:rPr>
          <w:rFonts w:ascii="Times New Roman" w:hAnsi="Times New Roman"/>
          <w:b w:val="0"/>
          <w:sz w:val="28"/>
          <w:szCs w:val="28"/>
          <w:lang w:val="kk-KZ"/>
        </w:rPr>
        <w:t>а жалпы түсімінің көрсеткіштері</w:t>
      </w:r>
    </w:p>
    <w:p w14:paraId="008FC804" w14:textId="04B8AD9D" w:rsidR="00017AE0" w:rsidRPr="0074418C" w:rsidRDefault="00017AE0" w:rsidP="00017AE0">
      <w:pPr>
        <w:pStyle w:val="af8"/>
        <w:widowControl w:val="0"/>
        <w:ind w:firstLine="567"/>
        <w:jc w:val="right"/>
        <w:rPr>
          <w:rFonts w:ascii="Times New Roman" w:hAnsi="Times New Roman"/>
          <w:b w:val="0"/>
          <w:sz w:val="24"/>
          <w:szCs w:val="24"/>
          <w:lang w:val="kk-KZ"/>
        </w:rPr>
      </w:pPr>
      <w:r w:rsidRPr="0074418C">
        <w:rPr>
          <w:rFonts w:ascii="Times New Roman" w:hAnsi="Times New Roman"/>
          <w:b w:val="0"/>
          <w:sz w:val="24"/>
          <w:szCs w:val="24"/>
          <w:lang w:val="kk-KZ"/>
        </w:rPr>
        <w:t xml:space="preserve">мың </w:t>
      </w:r>
      <w:r w:rsidRPr="0074418C">
        <w:rPr>
          <w:rFonts w:ascii="Times New Roman" w:hAnsi="Times New Roman"/>
          <w:b w:val="0"/>
          <w:sz w:val="24"/>
          <w:szCs w:val="24"/>
        </w:rPr>
        <w:t>т</w:t>
      </w:r>
      <w:r w:rsidR="00644B05" w:rsidRPr="0074418C">
        <w:rPr>
          <w:rFonts w:ascii="Times New Roman" w:hAnsi="Times New Roman"/>
          <w:b w:val="0"/>
          <w:sz w:val="24"/>
          <w:szCs w:val="24"/>
          <w:lang w:val="kk-KZ"/>
        </w:rPr>
        <w:t>онна</w:t>
      </w:r>
    </w:p>
    <w:tbl>
      <w:tblPr>
        <w:tblW w:w="9626"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06"/>
        <w:gridCol w:w="850"/>
        <w:gridCol w:w="851"/>
        <w:gridCol w:w="850"/>
        <w:gridCol w:w="709"/>
        <w:gridCol w:w="851"/>
        <w:gridCol w:w="1309"/>
      </w:tblGrid>
      <w:tr w:rsidR="00017AE0" w:rsidRPr="0074418C" w14:paraId="0E9A1EC7" w14:textId="77777777" w:rsidTr="005401E1">
        <w:trPr>
          <w:cantSplit/>
          <w:trHeight w:val="90"/>
        </w:trPr>
        <w:tc>
          <w:tcPr>
            <w:tcW w:w="4206" w:type="dxa"/>
            <w:vAlign w:val="center"/>
          </w:tcPr>
          <w:p w14:paraId="26F8FB14" w14:textId="6D50917A" w:rsidR="00017AE0" w:rsidRPr="0074418C" w:rsidRDefault="00017AE0" w:rsidP="002715D6">
            <w:pPr>
              <w:pStyle w:val="af8"/>
              <w:widowControl w:val="0"/>
              <w:jc w:val="center"/>
              <w:rPr>
                <w:rFonts w:ascii="Times New Roman" w:hAnsi="Times New Roman"/>
                <w:b w:val="0"/>
                <w:sz w:val="24"/>
                <w:szCs w:val="24"/>
              </w:rPr>
            </w:pPr>
            <w:r w:rsidRPr="0074418C">
              <w:rPr>
                <w:rFonts w:ascii="Times New Roman" w:hAnsi="Times New Roman"/>
                <w:b w:val="0"/>
                <w:sz w:val="24"/>
                <w:szCs w:val="24"/>
              </w:rPr>
              <w:t>Көрсеткіш</w:t>
            </w:r>
            <w:r w:rsidR="00E27207" w:rsidRPr="0074418C">
              <w:rPr>
                <w:rFonts w:ascii="Times New Roman" w:hAnsi="Times New Roman"/>
                <w:b w:val="0"/>
                <w:sz w:val="24"/>
                <w:szCs w:val="24"/>
                <w:lang w:val="kk-KZ"/>
              </w:rPr>
              <w:t>тер</w:t>
            </w:r>
            <w:r w:rsidRPr="0074418C">
              <w:rPr>
                <w:rFonts w:ascii="Times New Roman" w:hAnsi="Times New Roman"/>
                <w:b w:val="0"/>
                <w:sz w:val="24"/>
                <w:szCs w:val="24"/>
              </w:rPr>
              <w:t xml:space="preserve">  </w:t>
            </w:r>
          </w:p>
        </w:tc>
        <w:tc>
          <w:tcPr>
            <w:tcW w:w="850" w:type="dxa"/>
            <w:vAlign w:val="center"/>
          </w:tcPr>
          <w:p w14:paraId="38C4EC87" w14:textId="77777777" w:rsidR="00017AE0" w:rsidRPr="0074418C" w:rsidRDefault="00017AE0" w:rsidP="002715D6">
            <w:pPr>
              <w:widowControl w:val="0"/>
              <w:spacing w:after="0" w:line="240" w:lineRule="auto"/>
              <w:jc w:val="center"/>
              <w:rPr>
                <w:rFonts w:ascii="Times New Roman" w:hAnsi="Times New Roman" w:cs="Times New Roman"/>
                <w:sz w:val="24"/>
                <w:szCs w:val="24"/>
                <w:vertAlign w:val="superscript"/>
              </w:rPr>
            </w:pPr>
            <w:r w:rsidRPr="0074418C">
              <w:rPr>
                <w:rFonts w:ascii="Times New Roman" w:hAnsi="Times New Roman" w:cs="Times New Roman"/>
                <w:sz w:val="24"/>
                <w:szCs w:val="24"/>
                <w:lang w:val="kk-KZ"/>
              </w:rPr>
              <w:t>2019</w:t>
            </w:r>
            <w:r w:rsidRPr="0074418C">
              <w:rPr>
                <w:rFonts w:ascii="Times New Roman" w:hAnsi="Times New Roman" w:cs="Times New Roman"/>
                <w:sz w:val="24"/>
                <w:szCs w:val="24"/>
                <w:vertAlign w:val="superscript"/>
              </w:rPr>
              <w:t xml:space="preserve"> </w:t>
            </w:r>
          </w:p>
        </w:tc>
        <w:tc>
          <w:tcPr>
            <w:tcW w:w="851" w:type="dxa"/>
            <w:vAlign w:val="center"/>
          </w:tcPr>
          <w:p w14:paraId="75B2BB90" w14:textId="77777777" w:rsidR="00017AE0" w:rsidRPr="0074418C" w:rsidRDefault="00017AE0" w:rsidP="002715D6">
            <w:pPr>
              <w:widowControl w:val="0"/>
              <w:spacing w:after="0" w:line="240" w:lineRule="auto"/>
              <w:jc w:val="center"/>
              <w:rPr>
                <w:rFonts w:ascii="Times New Roman" w:hAnsi="Times New Roman" w:cs="Times New Roman"/>
                <w:sz w:val="24"/>
                <w:szCs w:val="24"/>
                <w:vertAlign w:val="superscript"/>
              </w:rPr>
            </w:pPr>
            <w:r w:rsidRPr="0074418C">
              <w:rPr>
                <w:rFonts w:ascii="Times New Roman" w:hAnsi="Times New Roman" w:cs="Times New Roman"/>
                <w:sz w:val="24"/>
                <w:szCs w:val="24"/>
                <w:lang w:val="kk-KZ"/>
              </w:rPr>
              <w:t>2020</w:t>
            </w:r>
          </w:p>
        </w:tc>
        <w:tc>
          <w:tcPr>
            <w:tcW w:w="850" w:type="dxa"/>
            <w:vAlign w:val="center"/>
          </w:tcPr>
          <w:p w14:paraId="64D2749A" w14:textId="77777777" w:rsidR="00017AE0" w:rsidRPr="0074418C" w:rsidRDefault="00017AE0" w:rsidP="002715D6">
            <w:pPr>
              <w:widowControl w:val="0"/>
              <w:spacing w:after="0" w:line="240" w:lineRule="auto"/>
              <w:jc w:val="center"/>
              <w:rPr>
                <w:rFonts w:ascii="Times New Roman" w:hAnsi="Times New Roman" w:cs="Times New Roman"/>
                <w:sz w:val="24"/>
                <w:szCs w:val="24"/>
                <w:vertAlign w:val="superscript"/>
              </w:rPr>
            </w:pPr>
            <w:r w:rsidRPr="0074418C">
              <w:rPr>
                <w:rFonts w:ascii="Times New Roman" w:hAnsi="Times New Roman" w:cs="Times New Roman"/>
                <w:sz w:val="24"/>
                <w:szCs w:val="24"/>
              </w:rPr>
              <w:t>2021</w:t>
            </w:r>
            <w:r w:rsidRPr="0074418C">
              <w:rPr>
                <w:rFonts w:ascii="Times New Roman" w:hAnsi="Times New Roman" w:cs="Times New Roman"/>
                <w:sz w:val="24"/>
                <w:szCs w:val="24"/>
                <w:vertAlign w:val="superscript"/>
              </w:rPr>
              <w:t xml:space="preserve"> </w:t>
            </w:r>
          </w:p>
        </w:tc>
        <w:tc>
          <w:tcPr>
            <w:tcW w:w="709" w:type="dxa"/>
            <w:vAlign w:val="center"/>
          </w:tcPr>
          <w:p w14:paraId="78D02A5C" w14:textId="77777777" w:rsidR="00017AE0" w:rsidRPr="0074418C" w:rsidRDefault="00017AE0" w:rsidP="002715D6">
            <w:pPr>
              <w:widowControl w:val="0"/>
              <w:spacing w:after="0" w:line="240" w:lineRule="auto"/>
              <w:jc w:val="center"/>
              <w:rPr>
                <w:rFonts w:ascii="Times New Roman" w:hAnsi="Times New Roman" w:cs="Times New Roman"/>
                <w:sz w:val="24"/>
                <w:szCs w:val="24"/>
                <w:vertAlign w:val="superscript"/>
              </w:rPr>
            </w:pPr>
            <w:r w:rsidRPr="0074418C">
              <w:rPr>
                <w:rFonts w:ascii="Times New Roman" w:hAnsi="Times New Roman" w:cs="Times New Roman"/>
                <w:sz w:val="24"/>
                <w:szCs w:val="24"/>
                <w:lang w:val="kk-KZ"/>
              </w:rPr>
              <w:t>2022</w:t>
            </w:r>
            <w:r w:rsidRPr="0074418C">
              <w:rPr>
                <w:rFonts w:ascii="Times New Roman" w:hAnsi="Times New Roman" w:cs="Times New Roman"/>
                <w:sz w:val="24"/>
                <w:szCs w:val="24"/>
                <w:vertAlign w:val="superscript"/>
              </w:rPr>
              <w:t xml:space="preserve"> </w:t>
            </w:r>
          </w:p>
        </w:tc>
        <w:tc>
          <w:tcPr>
            <w:tcW w:w="851" w:type="dxa"/>
            <w:vAlign w:val="center"/>
          </w:tcPr>
          <w:p w14:paraId="64F5F345" w14:textId="77777777" w:rsidR="00017AE0" w:rsidRPr="0074418C" w:rsidRDefault="00017AE0"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2023</w:t>
            </w:r>
          </w:p>
        </w:tc>
        <w:tc>
          <w:tcPr>
            <w:tcW w:w="1309" w:type="dxa"/>
          </w:tcPr>
          <w:p w14:paraId="4A8294FA" w14:textId="77777777" w:rsidR="00017AE0" w:rsidRPr="0074418C" w:rsidRDefault="00017AE0" w:rsidP="002715D6">
            <w:pPr>
              <w:widowControl w:val="0"/>
              <w:spacing w:after="0" w:line="240" w:lineRule="auto"/>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lang w:eastAsia="ru-RU"/>
              </w:rPr>
              <w:t>2023</w:t>
            </w:r>
            <w:r w:rsidRPr="0074418C">
              <w:rPr>
                <w:rFonts w:ascii="Times New Roman" w:eastAsia="Times New Roman" w:hAnsi="Times New Roman" w:cs="Times New Roman"/>
                <w:bCs/>
                <w:lang w:val="en-US" w:eastAsia="ru-RU"/>
              </w:rPr>
              <w:t>-</w:t>
            </w:r>
            <w:r w:rsidRPr="0074418C">
              <w:rPr>
                <w:rFonts w:ascii="Times New Roman" w:eastAsia="Times New Roman" w:hAnsi="Times New Roman" w:cs="Times New Roman"/>
                <w:bCs/>
                <w:lang w:eastAsia="ru-RU"/>
              </w:rPr>
              <w:t>2019</w:t>
            </w:r>
            <w:r w:rsidRPr="0074418C">
              <w:rPr>
                <w:rFonts w:ascii="Times New Roman" w:eastAsia="Times New Roman" w:hAnsi="Times New Roman" w:cs="Times New Roman"/>
                <w:bCs/>
                <w:lang w:val="en-US" w:eastAsia="ru-RU"/>
              </w:rPr>
              <w:t xml:space="preserve"> </w:t>
            </w:r>
            <w:r w:rsidRPr="0074418C">
              <w:rPr>
                <w:rFonts w:ascii="Times New Roman" w:eastAsia="Times New Roman" w:hAnsi="Times New Roman" w:cs="Times New Roman"/>
                <w:bCs/>
                <w:lang w:val="kk-KZ" w:eastAsia="ru-RU"/>
              </w:rPr>
              <w:t>жж</w:t>
            </w:r>
            <w:r w:rsidRPr="0074418C">
              <w:rPr>
                <w:rFonts w:ascii="Times New Roman" w:eastAsia="Times New Roman" w:hAnsi="Times New Roman" w:cs="Times New Roman"/>
                <w:bCs/>
                <w:lang w:eastAsia="ru-RU"/>
              </w:rPr>
              <w:t>., %</w:t>
            </w:r>
          </w:p>
        </w:tc>
      </w:tr>
      <w:tr w:rsidR="005401E1" w:rsidRPr="0074418C" w14:paraId="6893259A" w14:textId="77777777" w:rsidTr="005401E1">
        <w:trPr>
          <w:cantSplit/>
          <w:trHeight w:val="90"/>
        </w:trPr>
        <w:tc>
          <w:tcPr>
            <w:tcW w:w="4206" w:type="dxa"/>
            <w:vAlign w:val="center"/>
          </w:tcPr>
          <w:p w14:paraId="46A9F361" w14:textId="70166659" w:rsidR="005401E1" w:rsidRPr="0074418C" w:rsidRDefault="005401E1" w:rsidP="002715D6">
            <w:pPr>
              <w:pStyle w:val="af8"/>
              <w:widowControl w:val="0"/>
              <w:jc w:val="center"/>
              <w:rPr>
                <w:rFonts w:ascii="Times New Roman" w:hAnsi="Times New Roman"/>
                <w:b w:val="0"/>
                <w:sz w:val="24"/>
                <w:szCs w:val="24"/>
                <w:lang w:val="kk-KZ"/>
              </w:rPr>
            </w:pPr>
            <w:r w:rsidRPr="0074418C">
              <w:rPr>
                <w:rFonts w:ascii="Times New Roman" w:hAnsi="Times New Roman"/>
                <w:b w:val="0"/>
                <w:sz w:val="24"/>
                <w:szCs w:val="24"/>
                <w:lang w:val="kk-KZ"/>
              </w:rPr>
              <w:t>1</w:t>
            </w:r>
          </w:p>
        </w:tc>
        <w:tc>
          <w:tcPr>
            <w:tcW w:w="850" w:type="dxa"/>
            <w:vAlign w:val="center"/>
          </w:tcPr>
          <w:p w14:paraId="00EAB2FF" w14:textId="266169A2" w:rsidR="005401E1" w:rsidRPr="0074418C" w:rsidRDefault="005401E1"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w:t>
            </w:r>
          </w:p>
        </w:tc>
        <w:tc>
          <w:tcPr>
            <w:tcW w:w="851" w:type="dxa"/>
            <w:vAlign w:val="center"/>
          </w:tcPr>
          <w:p w14:paraId="46E1A38C" w14:textId="021E24BA" w:rsidR="005401E1" w:rsidRPr="0074418C" w:rsidRDefault="005401E1"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3</w:t>
            </w:r>
          </w:p>
        </w:tc>
        <w:tc>
          <w:tcPr>
            <w:tcW w:w="850" w:type="dxa"/>
            <w:vAlign w:val="center"/>
          </w:tcPr>
          <w:p w14:paraId="594C1391" w14:textId="5973A1E0" w:rsidR="005401E1" w:rsidRPr="0074418C" w:rsidRDefault="005401E1"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4</w:t>
            </w:r>
          </w:p>
        </w:tc>
        <w:tc>
          <w:tcPr>
            <w:tcW w:w="709" w:type="dxa"/>
            <w:vAlign w:val="center"/>
          </w:tcPr>
          <w:p w14:paraId="56978195" w14:textId="4415F1F5" w:rsidR="005401E1" w:rsidRPr="0074418C" w:rsidRDefault="005401E1"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5</w:t>
            </w:r>
          </w:p>
        </w:tc>
        <w:tc>
          <w:tcPr>
            <w:tcW w:w="851" w:type="dxa"/>
            <w:vAlign w:val="center"/>
          </w:tcPr>
          <w:p w14:paraId="0D531E27" w14:textId="18F01DD8" w:rsidR="005401E1" w:rsidRPr="0074418C" w:rsidRDefault="005401E1"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6</w:t>
            </w:r>
          </w:p>
        </w:tc>
        <w:tc>
          <w:tcPr>
            <w:tcW w:w="1309" w:type="dxa"/>
          </w:tcPr>
          <w:p w14:paraId="48B87CA8" w14:textId="4EB5B924" w:rsidR="005401E1" w:rsidRPr="0074418C" w:rsidRDefault="005401E1" w:rsidP="002715D6">
            <w:pPr>
              <w:widowControl w:val="0"/>
              <w:spacing w:after="0" w:line="240" w:lineRule="auto"/>
              <w:jc w:val="center"/>
              <w:rPr>
                <w:rFonts w:ascii="Times New Roman" w:eastAsia="Times New Roman" w:hAnsi="Times New Roman" w:cs="Times New Roman"/>
                <w:bCs/>
                <w:sz w:val="24"/>
                <w:szCs w:val="24"/>
                <w:lang w:val="kk-KZ" w:eastAsia="ru-RU"/>
              </w:rPr>
            </w:pPr>
            <w:r w:rsidRPr="0074418C">
              <w:rPr>
                <w:rFonts w:ascii="Times New Roman" w:eastAsia="Times New Roman" w:hAnsi="Times New Roman" w:cs="Times New Roman"/>
                <w:bCs/>
                <w:sz w:val="24"/>
                <w:szCs w:val="24"/>
                <w:lang w:val="kk-KZ" w:eastAsia="ru-RU"/>
              </w:rPr>
              <w:t>7</w:t>
            </w:r>
          </w:p>
        </w:tc>
      </w:tr>
      <w:tr w:rsidR="00017AE0" w:rsidRPr="0074418C" w14:paraId="23BF60CA" w14:textId="77777777" w:rsidTr="005401E1">
        <w:trPr>
          <w:cantSplit/>
          <w:trHeight w:val="90"/>
        </w:trPr>
        <w:tc>
          <w:tcPr>
            <w:tcW w:w="4206" w:type="dxa"/>
            <w:tcBorders>
              <w:bottom w:val="nil"/>
            </w:tcBorders>
            <w:vAlign w:val="center"/>
          </w:tcPr>
          <w:p w14:paraId="499B779B" w14:textId="77777777" w:rsidR="00017AE0" w:rsidRPr="0074418C" w:rsidRDefault="00017AE0" w:rsidP="002715D6">
            <w:pPr>
              <w:pStyle w:val="af8"/>
              <w:widowControl w:val="0"/>
              <w:rPr>
                <w:rFonts w:ascii="Times New Roman" w:hAnsi="Times New Roman"/>
                <w:b w:val="0"/>
                <w:sz w:val="24"/>
                <w:szCs w:val="24"/>
              </w:rPr>
            </w:pPr>
            <w:bookmarkStart w:id="21" w:name="_Hlk194051056"/>
            <w:r w:rsidRPr="0074418C">
              <w:rPr>
                <w:rFonts w:ascii="Times New Roman" w:hAnsi="Times New Roman"/>
                <w:b w:val="0"/>
                <w:sz w:val="24"/>
                <w:szCs w:val="24"/>
              </w:rPr>
              <w:t>Карто</w:t>
            </w:r>
            <w:r w:rsidRPr="0074418C">
              <w:rPr>
                <w:rFonts w:ascii="Times New Roman" w:hAnsi="Times New Roman"/>
                <w:b w:val="0"/>
                <w:sz w:val="24"/>
                <w:szCs w:val="24"/>
                <w:lang w:val="kk-KZ"/>
              </w:rPr>
              <w:t>п</w:t>
            </w:r>
            <w:r w:rsidRPr="0074418C">
              <w:rPr>
                <w:rFonts w:ascii="Times New Roman" w:hAnsi="Times New Roman"/>
                <w:b w:val="0"/>
                <w:sz w:val="24"/>
                <w:szCs w:val="24"/>
              </w:rPr>
              <w:t xml:space="preserve"> </w:t>
            </w:r>
          </w:p>
        </w:tc>
        <w:tc>
          <w:tcPr>
            <w:tcW w:w="850" w:type="dxa"/>
            <w:tcBorders>
              <w:bottom w:val="nil"/>
            </w:tcBorders>
            <w:vAlign w:val="center"/>
          </w:tcPr>
          <w:p w14:paraId="6C4861CD" w14:textId="77777777" w:rsidR="00017AE0" w:rsidRPr="0074418C" w:rsidRDefault="00017AE0" w:rsidP="002715D6">
            <w:pPr>
              <w:spacing w:after="0" w:line="240" w:lineRule="auto"/>
              <w:jc w:val="center"/>
              <w:rPr>
                <w:rFonts w:ascii="Times New Roman" w:eastAsia="Calibri" w:hAnsi="Times New Roman" w:cs="Times New Roman"/>
                <w:color w:val="000000"/>
                <w:sz w:val="24"/>
                <w:szCs w:val="24"/>
                <w:lang w:val="kk-KZ"/>
              </w:rPr>
            </w:pPr>
            <w:r w:rsidRPr="0074418C">
              <w:rPr>
                <w:rFonts w:ascii="Times New Roman" w:hAnsi="Times New Roman" w:cs="Times New Roman"/>
                <w:color w:val="000000"/>
                <w:sz w:val="24"/>
                <w:szCs w:val="24"/>
                <w:lang w:val="kk-KZ"/>
              </w:rPr>
              <w:t>278,2</w:t>
            </w:r>
          </w:p>
        </w:tc>
        <w:tc>
          <w:tcPr>
            <w:tcW w:w="851" w:type="dxa"/>
            <w:tcBorders>
              <w:bottom w:val="nil"/>
            </w:tcBorders>
            <w:vAlign w:val="center"/>
          </w:tcPr>
          <w:p w14:paraId="2FDCF647" w14:textId="77777777" w:rsidR="00017AE0" w:rsidRPr="0074418C" w:rsidRDefault="00017AE0" w:rsidP="002715D6">
            <w:pPr>
              <w:spacing w:after="0" w:line="240" w:lineRule="auto"/>
              <w:jc w:val="center"/>
              <w:rPr>
                <w:rFonts w:ascii="Times New Roman" w:eastAsia="Calibri" w:hAnsi="Times New Roman" w:cs="Times New Roman"/>
                <w:color w:val="000000"/>
                <w:sz w:val="24"/>
                <w:szCs w:val="24"/>
                <w:lang w:val="kk-KZ"/>
              </w:rPr>
            </w:pPr>
            <w:r w:rsidRPr="0074418C">
              <w:rPr>
                <w:rFonts w:ascii="Times New Roman" w:hAnsi="Times New Roman" w:cs="Times New Roman"/>
                <w:color w:val="000000"/>
                <w:sz w:val="24"/>
                <w:szCs w:val="24"/>
                <w:lang w:val="kk-KZ"/>
              </w:rPr>
              <w:t>285,7</w:t>
            </w:r>
          </w:p>
        </w:tc>
        <w:tc>
          <w:tcPr>
            <w:tcW w:w="850" w:type="dxa"/>
            <w:tcBorders>
              <w:bottom w:val="nil"/>
            </w:tcBorders>
            <w:vAlign w:val="center"/>
          </w:tcPr>
          <w:p w14:paraId="4AE0BE8F" w14:textId="77777777" w:rsidR="00017AE0" w:rsidRPr="0074418C" w:rsidRDefault="00017AE0" w:rsidP="002715D6">
            <w:pPr>
              <w:spacing w:after="0" w:line="240" w:lineRule="auto"/>
              <w:jc w:val="center"/>
              <w:rPr>
                <w:rFonts w:ascii="Times New Roman" w:eastAsia="Calibri" w:hAnsi="Times New Roman" w:cs="Times New Roman"/>
                <w:color w:val="000000"/>
                <w:sz w:val="24"/>
                <w:szCs w:val="24"/>
                <w:lang w:val="kk-KZ"/>
              </w:rPr>
            </w:pPr>
            <w:r w:rsidRPr="0074418C">
              <w:rPr>
                <w:rFonts w:ascii="Times New Roman" w:eastAsia="Calibri" w:hAnsi="Times New Roman" w:cs="Times New Roman"/>
                <w:color w:val="000000"/>
                <w:sz w:val="24"/>
                <w:szCs w:val="24"/>
                <w:lang w:val="kk-KZ"/>
              </w:rPr>
              <w:t>313,2</w:t>
            </w:r>
          </w:p>
        </w:tc>
        <w:tc>
          <w:tcPr>
            <w:tcW w:w="709" w:type="dxa"/>
            <w:tcBorders>
              <w:bottom w:val="nil"/>
            </w:tcBorders>
            <w:vAlign w:val="center"/>
          </w:tcPr>
          <w:p w14:paraId="2AFB59B4" w14:textId="77777777" w:rsidR="00017AE0" w:rsidRPr="0074418C" w:rsidRDefault="00017AE0" w:rsidP="002715D6">
            <w:pPr>
              <w:spacing w:after="0" w:line="240" w:lineRule="auto"/>
              <w:jc w:val="center"/>
              <w:rPr>
                <w:rFonts w:ascii="Times New Roman" w:eastAsia="Calibri" w:hAnsi="Times New Roman" w:cs="Times New Roman"/>
                <w:color w:val="000000"/>
                <w:sz w:val="24"/>
                <w:szCs w:val="24"/>
                <w:lang w:val="kk-KZ"/>
              </w:rPr>
            </w:pPr>
            <w:r w:rsidRPr="0074418C">
              <w:rPr>
                <w:rFonts w:ascii="Times New Roman" w:eastAsia="Calibri" w:hAnsi="Times New Roman" w:cs="Times New Roman"/>
                <w:color w:val="000000"/>
                <w:sz w:val="24"/>
                <w:szCs w:val="24"/>
                <w:lang w:val="kk-KZ"/>
              </w:rPr>
              <w:t>328,1</w:t>
            </w:r>
          </w:p>
        </w:tc>
        <w:tc>
          <w:tcPr>
            <w:tcW w:w="851" w:type="dxa"/>
            <w:tcBorders>
              <w:bottom w:val="nil"/>
            </w:tcBorders>
            <w:vAlign w:val="center"/>
          </w:tcPr>
          <w:p w14:paraId="07AD1B7F" w14:textId="77777777" w:rsidR="00017AE0" w:rsidRPr="0074418C" w:rsidRDefault="00017AE0" w:rsidP="002715D6">
            <w:pPr>
              <w:spacing w:after="0" w:line="240" w:lineRule="auto"/>
              <w:jc w:val="center"/>
              <w:rPr>
                <w:rFonts w:ascii="Times New Roman" w:eastAsia="Calibri" w:hAnsi="Times New Roman" w:cs="Times New Roman"/>
                <w:color w:val="000000"/>
                <w:sz w:val="24"/>
                <w:szCs w:val="24"/>
                <w:lang w:val="kk-KZ"/>
              </w:rPr>
            </w:pPr>
            <w:r w:rsidRPr="0074418C">
              <w:rPr>
                <w:rFonts w:ascii="Times New Roman" w:eastAsia="Calibri" w:hAnsi="Times New Roman" w:cs="Times New Roman"/>
                <w:color w:val="000000"/>
                <w:sz w:val="24"/>
                <w:szCs w:val="24"/>
                <w:lang w:val="kk-KZ"/>
              </w:rPr>
              <w:t>96,3</w:t>
            </w:r>
          </w:p>
        </w:tc>
        <w:tc>
          <w:tcPr>
            <w:tcW w:w="1309" w:type="dxa"/>
            <w:tcBorders>
              <w:bottom w:val="nil"/>
            </w:tcBorders>
            <w:vAlign w:val="bottom"/>
          </w:tcPr>
          <w:p w14:paraId="17048718" w14:textId="77777777" w:rsidR="00017AE0" w:rsidRPr="0074418C" w:rsidRDefault="00017AE0"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34,6</w:t>
            </w:r>
          </w:p>
        </w:tc>
      </w:tr>
      <w:tr w:rsidR="005401E1" w:rsidRPr="0074418C" w14:paraId="095960A6" w14:textId="77777777" w:rsidTr="005401E1">
        <w:trPr>
          <w:cantSplit/>
          <w:trHeight w:val="90"/>
        </w:trPr>
        <w:tc>
          <w:tcPr>
            <w:tcW w:w="9626" w:type="dxa"/>
            <w:gridSpan w:val="7"/>
            <w:tcBorders>
              <w:top w:val="nil"/>
              <w:left w:val="nil"/>
              <w:right w:val="nil"/>
            </w:tcBorders>
            <w:vAlign w:val="center"/>
          </w:tcPr>
          <w:p w14:paraId="45750FBC" w14:textId="77777777" w:rsidR="005401E1" w:rsidRPr="0074418C" w:rsidRDefault="005401E1" w:rsidP="005401E1">
            <w:pPr>
              <w:widowControl w:val="0"/>
              <w:spacing w:after="0" w:line="240" w:lineRule="auto"/>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lastRenderedPageBreak/>
              <w:t>14 – кестенің жалғасы</w:t>
            </w:r>
          </w:p>
          <w:p w14:paraId="36056DFD" w14:textId="799E3570" w:rsidR="005401E1" w:rsidRPr="0074418C" w:rsidRDefault="005401E1" w:rsidP="005401E1">
            <w:pPr>
              <w:widowControl w:val="0"/>
              <w:spacing w:after="0" w:line="240" w:lineRule="auto"/>
              <w:jc w:val="both"/>
              <w:rPr>
                <w:rFonts w:ascii="Times New Roman" w:hAnsi="Times New Roman" w:cs="Times New Roman"/>
                <w:sz w:val="24"/>
                <w:szCs w:val="24"/>
                <w:lang w:val="kk-KZ"/>
              </w:rPr>
            </w:pPr>
          </w:p>
        </w:tc>
      </w:tr>
      <w:tr w:rsidR="005401E1" w:rsidRPr="0074418C" w14:paraId="385DF7CC" w14:textId="77777777" w:rsidTr="00184606">
        <w:trPr>
          <w:cantSplit/>
          <w:trHeight w:val="90"/>
        </w:trPr>
        <w:tc>
          <w:tcPr>
            <w:tcW w:w="4206" w:type="dxa"/>
            <w:vAlign w:val="center"/>
          </w:tcPr>
          <w:p w14:paraId="2DFB7582" w14:textId="0EC47C72" w:rsidR="005401E1" w:rsidRPr="0074418C" w:rsidRDefault="005401E1" w:rsidP="005401E1">
            <w:pPr>
              <w:pStyle w:val="af8"/>
              <w:widowControl w:val="0"/>
              <w:jc w:val="center"/>
              <w:rPr>
                <w:rFonts w:ascii="Times New Roman" w:hAnsi="Times New Roman"/>
                <w:b w:val="0"/>
                <w:sz w:val="24"/>
                <w:szCs w:val="24"/>
              </w:rPr>
            </w:pPr>
            <w:r w:rsidRPr="0074418C">
              <w:rPr>
                <w:rFonts w:ascii="Times New Roman" w:hAnsi="Times New Roman"/>
                <w:b w:val="0"/>
                <w:sz w:val="24"/>
                <w:szCs w:val="24"/>
                <w:lang w:val="kk-KZ"/>
              </w:rPr>
              <w:t>1</w:t>
            </w:r>
          </w:p>
        </w:tc>
        <w:tc>
          <w:tcPr>
            <w:tcW w:w="850" w:type="dxa"/>
            <w:vAlign w:val="center"/>
          </w:tcPr>
          <w:p w14:paraId="22D7D219" w14:textId="22E6DEDB" w:rsidR="005401E1" w:rsidRPr="0074418C" w:rsidRDefault="005401E1" w:rsidP="005401E1">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w:t>
            </w:r>
          </w:p>
        </w:tc>
        <w:tc>
          <w:tcPr>
            <w:tcW w:w="851" w:type="dxa"/>
            <w:vAlign w:val="center"/>
          </w:tcPr>
          <w:p w14:paraId="4CA3C2B4" w14:textId="0E004F4E" w:rsidR="005401E1" w:rsidRPr="0074418C" w:rsidRDefault="005401E1" w:rsidP="005401E1">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3</w:t>
            </w:r>
          </w:p>
        </w:tc>
        <w:tc>
          <w:tcPr>
            <w:tcW w:w="850" w:type="dxa"/>
            <w:vAlign w:val="center"/>
          </w:tcPr>
          <w:p w14:paraId="41714104" w14:textId="3CEF0B59" w:rsidR="005401E1" w:rsidRPr="0074418C" w:rsidRDefault="005401E1" w:rsidP="005401E1">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4</w:t>
            </w:r>
          </w:p>
        </w:tc>
        <w:tc>
          <w:tcPr>
            <w:tcW w:w="709" w:type="dxa"/>
            <w:vAlign w:val="center"/>
          </w:tcPr>
          <w:p w14:paraId="30D81730" w14:textId="39932F06" w:rsidR="005401E1" w:rsidRPr="0074418C" w:rsidRDefault="005401E1" w:rsidP="005401E1">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5</w:t>
            </w:r>
          </w:p>
        </w:tc>
        <w:tc>
          <w:tcPr>
            <w:tcW w:w="851" w:type="dxa"/>
            <w:vAlign w:val="center"/>
          </w:tcPr>
          <w:p w14:paraId="6CFE5304" w14:textId="5E7FBCEA" w:rsidR="005401E1" w:rsidRPr="0074418C" w:rsidRDefault="005401E1" w:rsidP="005401E1">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6</w:t>
            </w:r>
          </w:p>
        </w:tc>
        <w:tc>
          <w:tcPr>
            <w:tcW w:w="1309" w:type="dxa"/>
          </w:tcPr>
          <w:p w14:paraId="73C3C4B3" w14:textId="657F3EA3" w:rsidR="005401E1" w:rsidRPr="0074418C" w:rsidRDefault="005401E1" w:rsidP="005401E1">
            <w:pPr>
              <w:widowControl w:val="0"/>
              <w:spacing w:after="0" w:line="240" w:lineRule="auto"/>
              <w:jc w:val="center"/>
              <w:rPr>
                <w:rFonts w:ascii="Times New Roman" w:hAnsi="Times New Roman" w:cs="Times New Roman"/>
                <w:sz w:val="24"/>
                <w:szCs w:val="24"/>
                <w:lang w:val="kk-KZ"/>
              </w:rPr>
            </w:pPr>
            <w:r w:rsidRPr="0074418C">
              <w:rPr>
                <w:rFonts w:ascii="Times New Roman" w:eastAsia="Times New Roman" w:hAnsi="Times New Roman" w:cs="Times New Roman"/>
                <w:bCs/>
                <w:sz w:val="24"/>
                <w:szCs w:val="24"/>
                <w:lang w:val="kk-KZ" w:eastAsia="ru-RU"/>
              </w:rPr>
              <w:t>7</w:t>
            </w:r>
          </w:p>
        </w:tc>
      </w:tr>
      <w:tr w:rsidR="00017AE0" w:rsidRPr="0074418C" w14:paraId="302DF3E6" w14:textId="77777777" w:rsidTr="005401E1">
        <w:trPr>
          <w:cantSplit/>
          <w:trHeight w:val="90"/>
        </w:trPr>
        <w:tc>
          <w:tcPr>
            <w:tcW w:w="4206" w:type="dxa"/>
            <w:vAlign w:val="center"/>
          </w:tcPr>
          <w:p w14:paraId="7FF0DA47" w14:textId="77777777" w:rsidR="00017AE0" w:rsidRPr="0074418C" w:rsidRDefault="00017AE0" w:rsidP="002715D6">
            <w:pPr>
              <w:pStyle w:val="af8"/>
              <w:widowControl w:val="0"/>
              <w:rPr>
                <w:rFonts w:ascii="Times New Roman" w:hAnsi="Times New Roman"/>
                <w:b w:val="0"/>
                <w:sz w:val="24"/>
                <w:szCs w:val="24"/>
              </w:rPr>
            </w:pPr>
            <w:r w:rsidRPr="0074418C">
              <w:rPr>
                <w:rFonts w:ascii="Times New Roman" w:hAnsi="Times New Roman"/>
                <w:b w:val="0"/>
                <w:sz w:val="24"/>
                <w:szCs w:val="24"/>
              </w:rPr>
              <w:t xml:space="preserve">Көкөністер </w:t>
            </w:r>
          </w:p>
        </w:tc>
        <w:tc>
          <w:tcPr>
            <w:tcW w:w="850" w:type="dxa"/>
            <w:vAlign w:val="center"/>
          </w:tcPr>
          <w:p w14:paraId="55F2DF23" w14:textId="77777777" w:rsidR="00017AE0" w:rsidRPr="0074418C" w:rsidRDefault="00017AE0"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1095,6</w:t>
            </w:r>
          </w:p>
        </w:tc>
        <w:tc>
          <w:tcPr>
            <w:tcW w:w="851" w:type="dxa"/>
            <w:vAlign w:val="center"/>
          </w:tcPr>
          <w:p w14:paraId="6167199B" w14:textId="77777777" w:rsidR="00017AE0" w:rsidRPr="0074418C" w:rsidRDefault="00017AE0"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1144,4</w:t>
            </w:r>
          </w:p>
        </w:tc>
        <w:tc>
          <w:tcPr>
            <w:tcW w:w="850" w:type="dxa"/>
            <w:vAlign w:val="center"/>
          </w:tcPr>
          <w:p w14:paraId="4B4E2B9F" w14:textId="77777777" w:rsidR="00017AE0" w:rsidRPr="0074418C" w:rsidRDefault="00017AE0"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1031,8</w:t>
            </w:r>
          </w:p>
        </w:tc>
        <w:tc>
          <w:tcPr>
            <w:tcW w:w="709" w:type="dxa"/>
            <w:vAlign w:val="center"/>
          </w:tcPr>
          <w:p w14:paraId="10EC4436" w14:textId="77777777" w:rsidR="00017AE0" w:rsidRPr="0074418C" w:rsidRDefault="00017AE0"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1068,9</w:t>
            </w:r>
          </w:p>
        </w:tc>
        <w:tc>
          <w:tcPr>
            <w:tcW w:w="851" w:type="dxa"/>
            <w:vAlign w:val="center"/>
          </w:tcPr>
          <w:p w14:paraId="5301901A" w14:textId="77777777" w:rsidR="00017AE0" w:rsidRPr="0074418C" w:rsidRDefault="00017AE0"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1052,3</w:t>
            </w:r>
          </w:p>
        </w:tc>
        <w:tc>
          <w:tcPr>
            <w:tcW w:w="1309" w:type="dxa"/>
            <w:vAlign w:val="bottom"/>
          </w:tcPr>
          <w:p w14:paraId="7E021008" w14:textId="77777777" w:rsidR="00017AE0" w:rsidRPr="0074418C" w:rsidRDefault="00017AE0"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96,0</w:t>
            </w:r>
          </w:p>
        </w:tc>
      </w:tr>
      <w:tr w:rsidR="00017AE0" w:rsidRPr="0074418C" w14:paraId="4C170609" w14:textId="77777777" w:rsidTr="005401E1">
        <w:trPr>
          <w:cantSplit/>
          <w:trHeight w:val="90"/>
        </w:trPr>
        <w:tc>
          <w:tcPr>
            <w:tcW w:w="4206" w:type="dxa"/>
            <w:vAlign w:val="center"/>
          </w:tcPr>
          <w:p w14:paraId="6DF29518" w14:textId="77777777" w:rsidR="00017AE0" w:rsidRPr="0074418C" w:rsidRDefault="00017AE0" w:rsidP="002715D6">
            <w:pPr>
              <w:pStyle w:val="af8"/>
              <w:widowControl w:val="0"/>
              <w:rPr>
                <w:rFonts w:ascii="Times New Roman" w:hAnsi="Times New Roman"/>
                <w:b w:val="0"/>
                <w:sz w:val="24"/>
                <w:szCs w:val="24"/>
              </w:rPr>
            </w:pPr>
            <w:r w:rsidRPr="0074418C">
              <w:rPr>
                <w:rFonts w:ascii="Times New Roman" w:hAnsi="Times New Roman"/>
                <w:b w:val="0"/>
                <w:sz w:val="24"/>
                <w:szCs w:val="24"/>
              </w:rPr>
              <w:t>Бақша дақылдары</w:t>
            </w:r>
          </w:p>
        </w:tc>
        <w:tc>
          <w:tcPr>
            <w:tcW w:w="850" w:type="dxa"/>
            <w:vAlign w:val="center"/>
          </w:tcPr>
          <w:p w14:paraId="0E4EB20F" w14:textId="77777777" w:rsidR="00017AE0" w:rsidRPr="0074418C" w:rsidRDefault="00017AE0"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1375,5</w:t>
            </w:r>
          </w:p>
        </w:tc>
        <w:tc>
          <w:tcPr>
            <w:tcW w:w="851" w:type="dxa"/>
            <w:vAlign w:val="center"/>
          </w:tcPr>
          <w:p w14:paraId="7C119222" w14:textId="77777777" w:rsidR="00017AE0" w:rsidRPr="0074418C" w:rsidRDefault="00017AE0"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1420,0</w:t>
            </w:r>
          </w:p>
        </w:tc>
        <w:tc>
          <w:tcPr>
            <w:tcW w:w="850" w:type="dxa"/>
            <w:vAlign w:val="center"/>
          </w:tcPr>
          <w:p w14:paraId="49201464" w14:textId="77777777" w:rsidR="00017AE0" w:rsidRPr="0074418C" w:rsidRDefault="00017AE0"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1780,6</w:t>
            </w:r>
          </w:p>
        </w:tc>
        <w:tc>
          <w:tcPr>
            <w:tcW w:w="709" w:type="dxa"/>
            <w:vAlign w:val="center"/>
          </w:tcPr>
          <w:p w14:paraId="6EBB2BD9" w14:textId="77777777" w:rsidR="00017AE0" w:rsidRPr="0074418C" w:rsidRDefault="00017AE0"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1523,3</w:t>
            </w:r>
          </w:p>
        </w:tc>
        <w:tc>
          <w:tcPr>
            <w:tcW w:w="851" w:type="dxa"/>
            <w:vAlign w:val="center"/>
          </w:tcPr>
          <w:p w14:paraId="1D8E16C6" w14:textId="77777777" w:rsidR="00017AE0" w:rsidRPr="0074418C" w:rsidRDefault="00017AE0"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1730,5</w:t>
            </w:r>
          </w:p>
        </w:tc>
        <w:tc>
          <w:tcPr>
            <w:tcW w:w="1309" w:type="dxa"/>
            <w:vAlign w:val="bottom"/>
          </w:tcPr>
          <w:p w14:paraId="6F0C75FB" w14:textId="77777777" w:rsidR="00017AE0" w:rsidRPr="0074418C" w:rsidRDefault="00017AE0"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125,8</w:t>
            </w:r>
          </w:p>
        </w:tc>
      </w:tr>
      <w:tr w:rsidR="00017AE0" w:rsidRPr="0074418C" w14:paraId="6E197020" w14:textId="77777777" w:rsidTr="005401E1">
        <w:trPr>
          <w:cantSplit/>
          <w:trHeight w:val="90"/>
        </w:trPr>
        <w:tc>
          <w:tcPr>
            <w:tcW w:w="4206" w:type="dxa"/>
            <w:vAlign w:val="bottom"/>
          </w:tcPr>
          <w:p w14:paraId="2A4F57D2" w14:textId="77777777" w:rsidR="00017AE0" w:rsidRPr="0074418C" w:rsidRDefault="00017AE0" w:rsidP="002715D6">
            <w:pPr>
              <w:pStyle w:val="af8"/>
              <w:widowControl w:val="0"/>
              <w:rPr>
                <w:rFonts w:ascii="Times New Roman" w:hAnsi="Times New Roman"/>
                <w:b w:val="0"/>
                <w:sz w:val="24"/>
                <w:szCs w:val="24"/>
              </w:rPr>
            </w:pPr>
            <w:r w:rsidRPr="0074418C">
              <w:rPr>
                <w:rFonts w:ascii="Times New Roman" w:hAnsi="Times New Roman"/>
                <w:b w:val="0"/>
                <w:sz w:val="24"/>
                <w:szCs w:val="24"/>
                <w:lang w:val="kk-KZ"/>
              </w:rPr>
              <w:t>Шекілдеуікті,</w:t>
            </w:r>
            <w:r w:rsidRPr="0074418C">
              <w:rPr>
                <w:rFonts w:ascii="Times New Roman" w:hAnsi="Times New Roman"/>
                <w:b w:val="0"/>
                <w:sz w:val="24"/>
                <w:szCs w:val="24"/>
              </w:rPr>
              <w:t xml:space="preserve"> </w:t>
            </w:r>
            <w:r w:rsidRPr="0074418C">
              <w:rPr>
                <w:rFonts w:ascii="Times New Roman" w:hAnsi="Times New Roman"/>
                <w:b w:val="0"/>
                <w:sz w:val="24"/>
                <w:szCs w:val="24"/>
                <w:lang w:val="kk-KZ"/>
              </w:rPr>
              <w:t>сүйекті</w:t>
            </w:r>
            <w:r w:rsidRPr="0074418C">
              <w:rPr>
                <w:rFonts w:ascii="Times New Roman" w:hAnsi="Times New Roman"/>
                <w:b w:val="0"/>
                <w:sz w:val="24"/>
                <w:szCs w:val="24"/>
              </w:rPr>
              <w:t xml:space="preserve"> жемісті к</w:t>
            </w:r>
            <w:r w:rsidRPr="0074418C">
              <w:rPr>
                <w:rFonts w:ascii="Times New Roman" w:hAnsi="Times New Roman"/>
                <w:b w:val="0"/>
                <w:sz w:val="24"/>
                <w:szCs w:val="24"/>
                <w:lang w:val="kk-KZ"/>
              </w:rPr>
              <w:t>ө</w:t>
            </w:r>
            <w:r w:rsidRPr="0074418C">
              <w:rPr>
                <w:rFonts w:ascii="Times New Roman" w:hAnsi="Times New Roman"/>
                <w:b w:val="0"/>
                <w:sz w:val="24"/>
                <w:szCs w:val="24"/>
              </w:rPr>
              <w:t>шеттер</w:t>
            </w:r>
          </w:p>
        </w:tc>
        <w:tc>
          <w:tcPr>
            <w:tcW w:w="850" w:type="dxa"/>
            <w:vAlign w:val="bottom"/>
          </w:tcPr>
          <w:p w14:paraId="40E8D0E1" w14:textId="77777777" w:rsidR="00017AE0" w:rsidRPr="0074418C" w:rsidRDefault="00017AE0" w:rsidP="002715D6">
            <w:pPr>
              <w:pStyle w:val="afa"/>
              <w:spacing w:before="0" w:after="0"/>
              <w:jc w:val="center"/>
              <w:rPr>
                <w:rFonts w:ascii="Times New Roman" w:hAnsi="Times New Roman"/>
                <w:snapToGrid w:val="0"/>
                <w:color w:val="000000"/>
                <w:sz w:val="24"/>
                <w:szCs w:val="24"/>
                <w:lang w:val="en-US"/>
              </w:rPr>
            </w:pPr>
            <w:r w:rsidRPr="0074418C">
              <w:rPr>
                <w:rFonts w:ascii="Times New Roman" w:hAnsi="Times New Roman"/>
                <w:snapToGrid w:val="0"/>
                <w:color w:val="000000"/>
                <w:sz w:val="24"/>
                <w:szCs w:val="24"/>
                <w:lang w:val="kk-KZ"/>
              </w:rPr>
              <w:t>108,4</w:t>
            </w:r>
          </w:p>
        </w:tc>
        <w:tc>
          <w:tcPr>
            <w:tcW w:w="851" w:type="dxa"/>
            <w:vAlign w:val="bottom"/>
          </w:tcPr>
          <w:p w14:paraId="3EA22D6B" w14:textId="77777777" w:rsidR="00017AE0" w:rsidRPr="0074418C" w:rsidRDefault="00017AE0" w:rsidP="002715D6">
            <w:pPr>
              <w:pStyle w:val="afa"/>
              <w:spacing w:before="0" w:after="0"/>
              <w:jc w:val="center"/>
              <w:rPr>
                <w:rFonts w:ascii="Times New Roman" w:hAnsi="Times New Roman"/>
                <w:snapToGrid w:val="0"/>
                <w:color w:val="000000"/>
                <w:sz w:val="24"/>
                <w:szCs w:val="24"/>
                <w:lang w:val="en-US"/>
              </w:rPr>
            </w:pPr>
            <w:r w:rsidRPr="0074418C">
              <w:rPr>
                <w:rFonts w:ascii="Times New Roman" w:hAnsi="Times New Roman"/>
                <w:snapToGrid w:val="0"/>
                <w:color w:val="000000"/>
                <w:sz w:val="24"/>
                <w:szCs w:val="24"/>
                <w:lang w:val="en-US"/>
              </w:rPr>
              <w:t>131</w:t>
            </w:r>
            <w:r w:rsidRPr="0074418C">
              <w:rPr>
                <w:rFonts w:ascii="Times New Roman" w:hAnsi="Times New Roman"/>
                <w:snapToGrid w:val="0"/>
                <w:color w:val="000000"/>
                <w:sz w:val="24"/>
                <w:szCs w:val="24"/>
              </w:rPr>
              <w:t>,</w:t>
            </w:r>
            <w:r w:rsidRPr="0074418C">
              <w:rPr>
                <w:rFonts w:ascii="Times New Roman" w:hAnsi="Times New Roman"/>
                <w:snapToGrid w:val="0"/>
                <w:color w:val="000000"/>
                <w:sz w:val="24"/>
                <w:szCs w:val="24"/>
                <w:lang w:val="en-US"/>
              </w:rPr>
              <w:t>3</w:t>
            </w:r>
          </w:p>
        </w:tc>
        <w:tc>
          <w:tcPr>
            <w:tcW w:w="850" w:type="dxa"/>
            <w:vAlign w:val="bottom"/>
          </w:tcPr>
          <w:p w14:paraId="6EB52800" w14:textId="77777777" w:rsidR="00017AE0" w:rsidRPr="0074418C" w:rsidRDefault="00017AE0" w:rsidP="002715D6">
            <w:pPr>
              <w:pStyle w:val="afa"/>
              <w:spacing w:before="0" w:after="0"/>
              <w:jc w:val="center"/>
              <w:rPr>
                <w:rFonts w:ascii="Times New Roman" w:hAnsi="Times New Roman"/>
                <w:snapToGrid w:val="0"/>
                <w:color w:val="000000"/>
                <w:sz w:val="24"/>
                <w:szCs w:val="24"/>
                <w:lang w:val="kk-KZ"/>
              </w:rPr>
            </w:pPr>
            <w:r w:rsidRPr="0074418C">
              <w:rPr>
                <w:rFonts w:ascii="Times New Roman" w:hAnsi="Times New Roman"/>
                <w:snapToGrid w:val="0"/>
                <w:color w:val="000000"/>
                <w:sz w:val="24"/>
                <w:szCs w:val="24"/>
                <w:lang w:val="kk-KZ"/>
              </w:rPr>
              <w:t>133,7</w:t>
            </w:r>
          </w:p>
        </w:tc>
        <w:tc>
          <w:tcPr>
            <w:tcW w:w="709" w:type="dxa"/>
            <w:vAlign w:val="bottom"/>
          </w:tcPr>
          <w:p w14:paraId="36CC88CD" w14:textId="77777777" w:rsidR="00017AE0" w:rsidRPr="0074418C" w:rsidRDefault="00017AE0" w:rsidP="002715D6">
            <w:pPr>
              <w:pStyle w:val="afa"/>
              <w:spacing w:before="0" w:after="0"/>
              <w:jc w:val="center"/>
              <w:rPr>
                <w:rFonts w:ascii="Times New Roman" w:hAnsi="Times New Roman"/>
                <w:snapToGrid w:val="0"/>
                <w:color w:val="000000"/>
                <w:sz w:val="24"/>
                <w:szCs w:val="24"/>
                <w:lang w:val="kk-KZ"/>
              </w:rPr>
            </w:pPr>
            <w:r w:rsidRPr="0074418C">
              <w:rPr>
                <w:rFonts w:ascii="Times New Roman" w:hAnsi="Times New Roman"/>
                <w:snapToGrid w:val="0"/>
                <w:color w:val="000000"/>
                <w:sz w:val="24"/>
                <w:szCs w:val="24"/>
                <w:lang w:val="kk-KZ"/>
              </w:rPr>
              <w:t>116,8</w:t>
            </w:r>
          </w:p>
        </w:tc>
        <w:tc>
          <w:tcPr>
            <w:tcW w:w="851" w:type="dxa"/>
            <w:vAlign w:val="bottom"/>
          </w:tcPr>
          <w:p w14:paraId="5FA9039A" w14:textId="77777777" w:rsidR="00017AE0" w:rsidRPr="0074418C" w:rsidRDefault="00017AE0" w:rsidP="002715D6">
            <w:pPr>
              <w:pStyle w:val="afa"/>
              <w:spacing w:before="0" w:after="0"/>
              <w:jc w:val="center"/>
              <w:rPr>
                <w:rFonts w:ascii="Times New Roman" w:hAnsi="Times New Roman"/>
                <w:snapToGrid w:val="0"/>
                <w:color w:val="000000"/>
                <w:sz w:val="24"/>
                <w:szCs w:val="24"/>
              </w:rPr>
            </w:pPr>
            <w:r w:rsidRPr="0074418C">
              <w:rPr>
                <w:rFonts w:ascii="Times New Roman" w:hAnsi="Times New Roman"/>
                <w:snapToGrid w:val="0"/>
                <w:color w:val="000000"/>
                <w:sz w:val="24"/>
                <w:szCs w:val="24"/>
              </w:rPr>
              <w:t>116,9</w:t>
            </w:r>
          </w:p>
        </w:tc>
        <w:tc>
          <w:tcPr>
            <w:tcW w:w="1309" w:type="dxa"/>
            <w:vAlign w:val="bottom"/>
          </w:tcPr>
          <w:p w14:paraId="71FC10B2" w14:textId="77777777" w:rsidR="00017AE0" w:rsidRPr="0074418C" w:rsidRDefault="00017AE0"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107,8</w:t>
            </w:r>
          </w:p>
        </w:tc>
      </w:tr>
      <w:tr w:rsidR="00017AE0" w:rsidRPr="0074418C" w14:paraId="145BBFC5" w14:textId="77777777" w:rsidTr="005401E1">
        <w:trPr>
          <w:cantSplit/>
          <w:trHeight w:val="90"/>
        </w:trPr>
        <w:tc>
          <w:tcPr>
            <w:tcW w:w="4206" w:type="dxa"/>
            <w:vAlign w:val="bottom"/>
          </w:tcPr>
          <w:p w14:paraId="60EF7861" w14:textId="77777777" w:rsidR="00017AE0" w:rsidRPr="0074418C" w:rsidRDefault="00017AE0" w:rsidP="002715D6">
            <w:pPr>
              <w:pStyle w:val="af8"/>
              <w:widowControl w:val="0"/>
              <w:rPr>
                <w:rFonts w:ascii="Times New Roman" w:hAnsi="Times New Roman"/>
                <w:b w:val="0"/>
                <w:sz w:val="24"/>
                <w:szCs w:val="24"/>
              </w:rPr>
            </w:pPr>
            <w:r w:rsidRPr="0074418C">
              <w:rPr>
                <w:rFonts w:ascii="Times New Roman" w:hAnsi="Times New Roman"/>
                <w:b w:val="0"/>
                <w:color w:val="000000"/>
                <w:sz w:val="24"/>
                <w:szCs w:val="24"/>
              </w:rPr>
              <w:t>Өзге де жидектер мен жемістер</w:t>
            </w:r>
          </w:p>
        </w:tc>
        <w:tc>
          <w:tcPr>
            <w:tcW w:w="850" w:type="dxa"/>
            <w:vAlign w:val="bottom"/>
          </w:tcPr>
          <w:p w14:paraId="5DEA0BB6" w14:textId="77777777" w:rsidR="00017AE0" w:rsidRPr="0074418C" w:rsidRDefault="00017AE0" w:rsidP="002715D6">
            <w:pPr>
              <w:spacing w:after="0" w:line="240" w:lineRule="auto"/>
              <w:jc w:val="center"/>
              <w:rPr>
                <w:rFonts w:ascii="Times New Roman" w:hAnsi="Times New Roman" w:cs="Times New Roman"/>
                <w:snapToGrid w:val="0"/>
                <w:color w:val="000000"/>
                <w:sz w:val="24"/>
                <w:szCs w:val="24"/>
                <w:lang w:val="en-US"/>
              </w:rPr>
            </w:pPr>
            <w:r w:rsidRPr="0074418C">
              <w:rPr>
                <w:rFonts w:ascii="Times New Roman" w:hAnsi="Times New Roman" w:cs="Times New Roman"/>
                <w:snapToGrid w:val="0"/>
                <w:color w:val="000000"/>
                <w:sz w:val="24"/>
                <w:szCs w:val="24"/>
                <w:lang w:val="kk-KZ"/>
              </w:rPr>
              <w:t>1,2</w:t>
            </w:r>
          </w:p>
        </w:tc>
        <w:tc>
          <w:tcPr>
            <w:tcW w:w="851" w:type="dxa"/>
            <w:vAlign w:val="bottom"/>
          </w:tcPr>
          <w:p w14:paraId="76D02339" w14:textId="77777777" w:rsidR="00017AE0" w:rsidRPr="0074418C" w:rsidRDefault="00017AE0" w:rsidP="002715D6">
            <w:pPr>
              <w:spacing w:after="0" w:line="240" w:lineRule="auto"/>
              <w:jc w:val="center"/>
              <w:rPr>
                <w:rFonts w:ascii="Times New Roman" w:hAnsi="Times New Roman" w:cs="Times New Roman"/>
                <w:snapToGrid w:val="0"/>
                <w:color w:val="000000"/>
                <w:sz w:val="24"/>
                <w:szCs w:val="24"/>
                <w:lang w:val="en-US"/>
              </w:rPr>
            </w:pPr>
            <w:r w:rsidRPr="0074418C">
              <w:rPr>
                <w:rFonts w:ascii="Times New Roman" w:hAnsi="Times New Roman" w:cs="Times New Roman"/>
                <w:snapToGrid w:val="0"/>
                <w:color w:val="000000"/>
                <w:sz w:val="24"/>
                <w:szCs w:val="24"/>
                <w:lang w:val="en-US"/>
              </w:rPr>
              <w:t>1</w:t>
            </w:r>
            <w:r w:rsidRPr="0074418C">
              <w:rPr>
                <w:rFonts w:ascii="Times New Roman" w:hAnsi="Times New Roman" w:cs="Times New Roman"/>
                <w:snapToGrid w:val="0"/>
                <w:color w:val="000000"/>
                <w:sz w:val="24"/>
                <w:szCs w:val="24"/>
              </w:rPr>
              <w:t>,</w:t>
            </w:r>
            <w:r w:rsidRPr="0074418C">
              <w:rPr>
                <w:rFonts w:ascii="Times New Roman" w:hAnsi="Times New Roman" w:cs="Times New Roman"/>
                <w:snapToGrid w:val="0"/>
                <w:color w:val="000000"/>
                <w:sz w:val="24"/>
                <w:szCs w:val="24"/>
                <w:lang w:val="en-US"/>
              </w:rPr>
              <w:t>2</w:t>
            </w:r>
          </w:p>
        </w:tc>
        <w:tc>
          <w:tcPr>
            <w:tcW w:w="850" w:type="dxa"/>
            <w:vAlign w:val="bottom"/>
          </w:tcPr>
          <w:p w14:paraId="29E4474E" w14:textId="77777777" w:rsidR="00017AE0" w:rsidRPr="0074418C" w:rsidRDefault="00017AE0" w:rsidP="002715D6">
            <w:pPr>
              <w:spacing w:after="0" w:line="240" w:lineRule="auto"/>
              <w:jc w:val="center"/>
              <w:rPr>
                <w:rFonts w:ascii="Times New Roman" w:hAnsi="Times New Roman" w:cs="Times New Roman"/>
                <w:snapToGrid w:val="0"/>
                <w:color w:val="000000"/>
                <w:sz w:val="24"/>
                <w:szCs w:val="24"/>
                <w:lang w:val="kk-KZ"/>
              </w:rPr>
            </w:pPr>
            <w:r w:rsidRPr="0074418C">
              <w:rPr>
                <w:rFonts w:ascii="Times New Roman" w:hAnsi="Times New Roman" w:cs="Times New Roman"/>
                <w:snapToGrid w:val="0"/>
                <w:color w:val="000000"/>
                <w:sz w:val="24"/>
                <w:szCs w:val="24"/>
                <w:lang w:val="kk-KZ"/>
              </w:rPr>
              <w:t>1,4</w:t>
            </w:r>
          </w:p>
        </w:tc>
        <w:tc>
          <w:tcPr>
            <w:tcW w:w="709" w:type="dxa"/>
            <w:vAlign w:val="bottom"/>
          </w:tcPr>
          <w:p w14:paraId="35905015" w14:textId="77777777" w:rsidR="00017AE0" w:rsidRPr="0074418C" w:rsidRDefault="00017AE0" w:rsidP="002715D6">
            <w:pPr>
              <w:spacing w:after="0" w:line="240" w:lineRule="auto"/>
              <w:jc w:val="center"/>
              <w:rPr>
                <w:rFonts w:ascii="Times New Roman" w:hAnsi="Times New Roman" w:cs="Times New Roman"/>
                <w:snapToGrid w:val="0"/>
                <w:color w:val="000000"/>
                <w:sz w:val="24"/>
                <w:szCs w:val="24"/>
                <w:lang w:val="kk-KZ"/>
              </w:rPr>
            </w:pPr>
            <w:r w:rsidRPr="0074418C">
              <w:rPr>
                <w:rFonts w:ascii="Times New Roman" w:hAnsi="Times New Roman" w:cs="Times New Roman"/>
                <w:snapToGrid w:val="0"/>
                <w:color w:val="000000"/>
                <w:sz w:val="24"/>
                <w:szCs w:val="24"/>
                <w:lang w:val="kk-KZ"/>
              </w:rPr>
              <w:t>1,3</w:t>
            </w:r>
          </w:p>
        </w:tc>
        <w:tc>
          <w:tcPr>
            <w:tcW w:w="851" w:type="dxa"/>
            <w:vAlign w:val="bottom"/>
          </w:tcPr>
          <w:p w14:paraId="7C5CF9CF" w14:textId="77777777" w:rsidR="00017AE0" w:rsidRPr="0074418C" w:rsidRDefault="00017AE0" w:rsidP="002715D6">
            <w:pPr>
              <w:spacing w:after="0" w:line="240" w:lineRule="auto"/>
              <w:jc w:val="center"/>
              <w:rPr>
                <w:rFonts w:ascii="Times New Roman" w:hAnsi="Times New Roman" w:cs="Times New Roman"/>
                <w:snapToGrid w:val="0"/>
                <w:color w:val="000000"/>
                <w:sz w:val="24"/>
                <w:szCs w:val="24"/>
              </w:rPr>
            </w:pPr>
            <w:r w:rsidRPr="0074418C">
              <w:rPr>
                <w:rFonts w:ascii="Times New Roman" w:hAnsi="Times New Roman" w:cs="Times New Roman"/>
                <w:snapToGrid w:val="0"/>
                <w:color w:val="000000"/>
                <w:sz w:val="24"/>
                <w:szCs w:val="24"/>
              </w:rPr>
              <w:t>1,8</w:t>
            </w:r>
          </w:p>
        </w:tc>
        <w:tc>
          <w:tcPr>
            <w:tcW w:w="1309" w:type="dxa"/>
            <w:vAlign w:val="bottom"/>
          </w:tcPr>
          <w:p w14:paraId="15E885A5" w14:textId="77777777" w:rsidR="00017AE0" w:rsidRPr="0074418C" w:rsidRDefault="00017AE0"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150,0</w:t>
            </w:r>
          </w:p>
        </w:tc>
      </w:tr>
      <w:tr w:rsidR="00017AE0" w:rsidRPr="0074418C" w14:paraId="1064A4D2" w14:textId="77777777" w:rsidTr="005401E1">
        <w:trPr>
          <w:cantSplit/>
          <w:trHeight w:val="90"/>
        </w:trPr>
        <w:tc>
          <w:tcPr>
            <w:tcW w:w="4206" w:type="dxa"/>
            <w:vAlign w:val="center"/>
          </w:tcPr>
          <w:p w14:paraId="1ED89E38" w14:textId="77777777" w:rsidR="00017AE0" w:rsidRPr="0074418C" w:rsidRDefault="00017AE0" w:rsidP="002715D6">
            <w:pPr>
              <w:pStyle w:val="af8"/>
              <w:widowControl w:val="0"/>
              <w:rPr>
                <w:rFonts w:ascii="Times New Roman" w:hAnsi="Times New Roman"/>
                <w:b w:val="0"/>
                <w:sz w:val="24"/>
                <w:szCs w:val="24"/>
                <w:lang w:val="kk-KZ"/>
              </w:rPr>
            </w:pPr>
            <w:r w:rsidRPr="0074418C">
              <w:rPr>
                <w:rFonts w:ascii="Times New Roman" w:hAnsi="Times New Roman"/>
                <w:b w:val="0"/>
                <w:sz w:val="24"/>
                <w:szCs w:val="24"/>
              </w:rPr>
              <w:t>Жаңғақтар</w:t>
            </w:r>
          </w:p>
        </w:tc>
        <w:tc>
          <w:tcPr>
            <w:tcW w:w="850" w:type="dxa"/>
            <w:vAlign w:val="bottom"/>
          </w:tcPr>
          <w:p w14:paraId="773A7FEA" w14:textId="77777777" w:rsidR="00017AE0" w:rsidRPr="0074418C" w:rsidRDefault="00017AE0" w:rsidP="002715D6">
            <w:pPr>
              <w:spacing w:after="0" w:line="240" w:lineRule="auto"/>
              <w:jc w:val="center"/>
              <w:rPr>
                <w:rFonts w:ascii="Times New Roman" w:hAnsi="Times New Roman" w:cs="Times New Roman"/>
                <w:color w:val="000000"/>
                <w:sz w:val="24"/>
                <w:szCs w:val="24"/>
                <w:lang w:val="en-US"/>
              </w:rPr>
            </w:pPr>
            <w:r w:rsidRPr="0074418C">
              <w:rPr>
                <w:rFonts w:ascii="Times New Roman" w:hAnsi="Times New Roman" w:cs="Times New Roman"/>
                <w:color w:val="000000"/>
                <w:sz w:val="24"/>
                <w:szCs w:val="24"/>
                <w:lang w:val="kk-KZ"/>
              </w:rPr>
              <w:t>3,5</w:t>
            </w:r>
          </w:p>
        </w:tc>
        <w:tc>
          <w:tcPr>
            <w:tcW w:w="851" w:type="dxa"/>
            <w:vAlign w:val="bottom"/>
          </w:tcPr>
          <w:p w14:paraId="1A4A2F58" w14:textId="77777777" w:rsidR="00017AE0" w:rsidRPr="0074418C" w:rsidRDefault="00017AE0" w:rsidP="002715D6">
            <w:pPr>
              <w:spacing w:after="0" w:line="240" w:lineRule="auto"/>
              <w:jc w:val="center"/>
              <w:rPr>
                <w:rFonts w:ascii="Times New Roman" w:hAnsi="Times New Roman" w:cs="Times New Roman"/>
                <w:color w:val="000000"/>
                <w:sz w:val="24"/>
                <w:szCs w:val="24"/>
                <w:lang w:val="en-US"/>
              </w:rPr>
            </w:pPr>
            <w:r w:rsidRPr="0074418C">
              <w:rPr>
                <w:rFonts w:ascii="Times New Roman" w:hAnsi="Times New Roman" w:cs="Times New Roman"/>
                <w:color w:val="000000"/>
                <w:sz w:val="24"/>
                <w:szCs w:val="24"/>
                <w:lang w:val="en-US"/>
              </w:rPr>
              <w:t>2</w:t>
            </w:r>
            <w:r w:rsidRPr="0074418C">
              <w:rPr>
                <w:rFonts w:ascii="Times New Roman" w:hAnsi="Times New Roman" w:cs="Times New Roman"/>
                <w:color w:val="000000"/>
                <w:sz w:val="24"/>
                <w:szCs w:val="24"/>
              </w:rPr>
              <w:t>,6</w:t>
            </w:r>
          </w:p>
        </w:tc>
        <w:tc>
          <w:tcPr>
            <w:tcW w:w="850" w:type="dxa"/>
            <w:vAlign w:val="bottom"/>
          </w:tcPr>
          <w:p w14:paraId="2B06F5D9"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2,8</w:t>
            </w:r>
          </w:p>
        </w:tc>
        <w:tc>
          <w:tcPr>
            <w:tcW w:w="709" w:type="dxa"/>
            <w:vAlign w:val="bottom"/>
          </w:tcPr>
          <w:p w14:paraId="4512461F" w14:textId="77777777" w:rsidR="00017AE0" w:rsidRPr="0074418C" w:rsidRDefault="00017AE0" w:rsidP="002715D6">
            <w:pPr>
              <w:spacing w:after="0" w:line="240" w:lineRule="auto"/>
              <w:jc w:val="center"/>
              <w:rPr>
                <w:rFonts w:ascii="Times New Roman" w:hAnsi="Times New Roman" w:cs="Times New Roman"/>
                <w:color w:val="000000"/>
                <w:sz w:val="24"/>
                <w:szCs w:val="24"/>
                <w:lang w:val="kk-KZ"/>
              </w:rPr>
            </w:pPr>
            <w:r w:rsidRPr="0074418C">
              <w:rPr>
                <w:rFonts w:ascii="Times New Roman" w:hAnsi="Times New Roman" w:cs="Times New Roman"/>
                <w:color w:val="000000"/>
                <w:sz w:val="24"/>
                <w:szCs w:val="24"/>
                <w:lang w:val="kk-KZ"/>
              </w:rPr>
              <w:t>2,8</w:t>
            </w:r>
          </w:p>
        </w:tc>
        <w:tc>
          <w:tcPr>
            <w:tcW w:w="851" w:type="dxa"/>
            <w:vAlign w:val="bottom"/>
          </w:tcPr>
          <w:p w14:paraId="6918E741"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2,7</w:t>
            </w:r>
          </w:p>
        </w:tc>
        <w:tc>
          <w:tcPr>
            <w:tcW w:w="1309" w:type="dxa"/>
            <w:vAlign w:val="bottom"/>
          </w:tcPr>
          <w:p w14:paraId="7B6C9A34" w14:textId="77777777" w:rsidR="00017AE0" w:rsidRPr="0074418C" w:rsidRDefault="00017AE0"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77,1</w:t>
            </w:r>
          </w:p>
        </w:tc>
      </w:tr>
      <w:tr w:rsidR="00017AE0" w:rsidRPr="0074418C" w14:paraId="10549804" w14:textId="77777777" w:rsidTr="002715D6">
        <w:trPr>
          <w:cantSplit/>
          <w:trHeight w:val="90"/>
        </w:trPr>
        <w:tc>
          <w:tcPr>
            <w:tcW w:w="9626" w:type="dxa"/>
            <w:gridSpan w:val="7"/>
            <w:vAlign w:val="center"/>
          </w:tcPr>
          <w:p w14:paraId="0013BD5F" w14:textId="27DA261C" w:rsidR="00017AE0" w:rsidRPr="0074418C" w:rsidRDefault="00E27207" w:rsidP="005401E1">
            <w:pPr>
              <w:widowControl w:val="0"/>
              <w:spacing w:after="0" w:line="240" w:lineRule="auto"/>
              <w:ind w:firstLine="492"/>
              <w:rPr>
                <w:rFonts w:ascii="Times New Roman" w:hAnsi="Times New Roman" w:cs="Times New Roman"/>
                <w:color w:val="000000"/>
                <w:sz w:val="24"/>
                <w:szCs w:val="24"/>
                <w:lang w:val="kk-KZ"/>
              </w:rPr>
            </w:pPr>
            <w:r w:rsidRPr="0074418C">
              <w:rPr>
                <w:rFonts w:ascii="Times New Roman" w:hAnsi="Times New Roman" w:cs="Times New Roman"/>
                <w:lang w:val="kk-KZ"/>
              </w:rPr>
              <w:t xml:space="preserve">Ескерту – автормен әдебиет негізінде құралған </w:t>
            </w:r>
            <w:r w:rsidR="009753A9" w:rsidRPr="009753A9">
              <w:rPr>
                <w:rFonts w:ascii="Times New Roman" w:hAnsi="Times New Roman" w:cs="Times New Roman"/>
              </w:rPr>
              <w:t>[</w:t>
            </w:r>
            <w:r w:rsidR="00DB4321" w:rsidRPr="0074418C">
              <w:rPr>
                <w:rFonts w:ascii="Times New Roman" w:hAnsi="Times New Roman" w:cs="Times New Roman"/>
              </w:rPr>
              <w:t>179</w:t>
            </w:r>
            <w:r w:rsidRPr="0074418C">
              <w:rPr>
                <w:rFonts w:ascii="Times New Roman" w:hAnsi="Times New Roman" w:cs="Times New Roman"/>
              </w:rPr>
              <w:t>]</w:t>
            </w:r>
          </w:p>
        </w:tc>
      </w:tr>
    </w:tbl>
    <w:p w14:paraId="18589544" w14:textId="77777777" w:rsidR="00017AE0" w:rsidRPr="0074418C" w:rsidRDefault="00017AE0" w:rsidP="00017AE0">
      <w:pPr>
        <w:pStyle w:val="Default"/>
        <w:widowControl w:val="0"/>
        <w:ind w:firstLine="709"/>
        <w:jc w:val="both"/>
        <w:rPr>
          <w:sz w:val="28"/>
          <w:szCs w:val="28"/>
        </w:rPr>
      </w:pPr>
    </w:p>
    <w:bookmarkEnd w:id="21"/>
    <w:p w14:paraId="19632199" w14:textId="0A6EB6BC" w:rsidR="00017AE0" w:rsidRPr="0074418C" w:rsidRDefault="00017AE0" w:rsidP="00017AE0">
      <w:pPr>
        <w:pStyle w:val="Default"/>
        <w:widowControl w:val="0"/>
        <w:ind w:firstLine="567"/>
        <w:jc w:val="both"/>
        <w:rPr>
          <w:sz w:val="28"/>
          <w:szCs w:val="28"/>
          <w:lang w:val="kk-KZ"/>
        </w:rPr>
      </w:pPr>
      <w:r w:rsidRPr="0074418C">
        <w:rPr>
          <w:sz w:val="28"/>
          <w:szCs w:val="28"/>
        </w:rPr>
        <w:t xml:space="preserve">2019-2023 жылдар аралығында негізгі көкөніс және жеміс-жидек дақылдарының жалпы жиналымы оң </w:t>
      </w:r>
      <w:r w:rsidRPr="0074418C">
        <w:rPr>
          <w:sz w:val="28"/>
          <w:szCs w:val="28"/>
          <w:lang w:val="kk-KZ"/>
        </w:rPr>
        <w:t>көрсеткіштер беруде</w:t>
      </w:r>
      <w:r w:rsidRPr="0074418C">
        <w:rPr>
          <w:sz w:val="28"/>
          <w:szCs w:val="28"/>
        </w:rPr>
        <w:t>. Алайда, 2023 жылы қолайсыз табиғи-климаттық жағдайлардың әсерінен кейбір негізгі дақылдар</w:t>
      </w:r>
      <w:r w:rsidRPr="0074418C">
        <w:rPr>
          <w:sz w:val="28"/>
          <w:szCs w:val="28"/>
          <w:lang w:val="kk-KZ"/>
        </w:rPr>
        <w:t xml:space="preserve">дың </w:t>
      </w:r>
      <w:r w:rsidRPr="0074418C">
        <w:rPr>
          <w:sz w:val="28"/>
          <w:szCs w:val="28"/>
        </w:rPr>
        <w:t xml:space="preserve">өнім көлемінің </w:t>
      </w:r>
      <w:r w:rsidRPr="0074418C">
        <w:rPr>
          <w:sz w:val="28"/>
          <w:szCs w:val="28"/>
          <w:lang w:val="kk-KZ"/>
        </w:rPr>
        <w:t>аза</w:t>
      </w:r>
      <w:r w:rsidR="009753A9">
        <w:rPr>
          <w:sz w:val="28"/>
          <w:szCs w:val="28"/>
          <w:lang w:val="kk-KZ"/>
        </w:rPr>
        <w:t>й</w:t>
      </w:r>
      <w:r w:rsidRPr="0074418C">
        <w:rPr>
          <w:sz w:val="28"/>
          <w:szCs w:val="28"/>
          <w:lang w:val="kk-KZ"/>
        </w:rPr>
        <w:t xml:space="preserve">ғанын </w:t>
      </w:r>
      <w:r w:rsidR="009753A9">
        <w:rPr>
          <w:sz w:val="28"/>
          <w:szCs w:val="28"/>
          <w:lang w:val="kk-KZ"/>
        </w:rPr>
        <w:t>б</w:t>
      </w:r>
      <w:r w:rsidRPr="0074418C">
        <w:rPr>
          <w:sz w:val="28"/>
          <w:szCs w:val="28"/>
          <w:lang w:val="kk-KZ"/>
        </w:rPr>
        <w:t>айқауға болады</w:t>
      </w:r>
      <w:r w:rsidRPr="0074418C">
        <w:rPr>
          <w:sz w:val="28"/>
          <w:szCs w:val="28"/>
        </w:rPr>
        <w:t>. Атап айтқанда, 2019 жылмен салыстырғанда картоптың жалпы жинал</w:t>
      </w:r>
      <w:r w:rsidRPr="0074418C">
        <w:rPr>
          <w:sz w:val="28"/>
          <w:szCs w:val="28"/>
          <w:lang w:val="kk-KZ"/>
        </w:rPr>
        <w:t xml:space="preserve">ған көрсеткіші </w:t>
      </w:r>
      <w:r w:rsidRPr="0074418C">
        <w:rPr>
          <w:sz w:val="28"/>
          <w:szCs w:val="28"/>
        </w:rPr>
        <w:t>шамамен 65%-ға, көкөністердікі 4%-ға, ал жаңғақтардікі 23%-ға азайды. Бұл жағдай бөлшек саудадағы картоп ұсынысын</w:t>
      </w:r>
      <w:r w:rsidRPr="0074418C">
        <w:rPr>
          <w:sz w:val="28"/>
          <w:szCs w:val="28"/>
          <w:lang w:val="kk-KZ"/>
        </w:rPr>
        <w:t xml:space="preserve">ың азайып </w:t>
      </w:r>
      <w:r w:rsidRPr="0074418C">
        <w:rPr>
          <w:sz w:val="28"/>
          <w:szCs w:val="28"/>
        </w:rPr>
        <w:t>және өткен жылы оның бағасының едәуір өсуіне ықпал етті.</w:t>
      </w:r>
      <w:r w:rsidRPr="0074418C">
        <w:t xml:space="preserve"> </w:t>
      </w:r>
      <w:r w:rsidRPr="0074418C">
        <w:rPr>
          <w:sz w:val="28"/>
          <w:szCs w:val="28"/>
        </w:rPr>
        <w:t>Басқа дақылдар бойынша жалпы жиналым көлемінің ұлғаюы негізінен бір гектардан алынатын өнімділіктің артуымен байланысты болды. Себебі зерттелген кезеңде егістік алқаптарының ауытқуы 0-ден 4%-ға дейін өзгерсе, жалпы жиналым 7%-дан 50%-ға дейін артқан</w:t>
      </w:r>
      <w:r w:rsidRPr="0074418C">
        <w:rPr>
          <w:sz w:val="28"/>
          <w:szCs w:val="28"/>
          <w:lang w:val="kk-KZ"/>
        </w:rPr>
        <w:t>.</w:t>
      </w:r>
    </w:p>
    <w:p w14:paraId="0B0CAE57" w14:textId="6C6283A2" w:rsidR="00017AE0" w:rsidRPr="0074418C" w:rsidRDefault="00017AE0" w:rsidP="00017AE0">
      <w:pPr>
        <w:pStyle w:val="Default"/>
        <w:widowControl w:val="0"/>
        <w:ind w:firstLine="567"/>
        <w:jc w:val="both"/>
        <w:rPr>
          <w:sz w:val="28"/>
          <w:szCs w:val="28"/>
          <w:lang w:val="kk-KZ"/>
        </w:rPr>
      </w:pPr>
      <w:r w:rsidRPr="0074418C">
        <w:rPr>
          <w:sz w:val="28"/>
          <w:szCs w:val="28"/>
          <w:lang w:val="kk-KZ"/>
        </w:rPr>
        <w:t>Түркістан облысында көкөніс өнімдерін жалпы өндірушілердің негізін шаруа (фермер) қожалықтары құрайды (</w:t>
      </w:r>
      <w:r w:rsidR="009C4FFC" w:rsidRPr="0074418C">
        <w:rPr>
          <w:sz w:val="28"/>
          <w:szCs w:val="28"/>
          <w:lang w:val="kk-KZ"/>
        </w:rPr>
        <w:t>22</w:t>
      </w:r>
      <w:r w:rsidRPr="0074418C">
        <w:rPr>
          <w:sz w:val="28"/>
          <w:szCs w:val="28"/>
          <w:lang w:val="kk-KZ"/>
        </w:rPr>
        <w:t>-сурет).</w:t>
      </w:r>
    </w:p>
    <w:p w14:paraId="0088F307" w14:textId="77777777" w:rsidR="00017AE0" w:rsidRPr="0074418C" w:rsidRDefault="00017AE0" w:rsidP="00017AE0">
      <w:pPr>
        <w:pStyle w:val="Default"/>
        <w:widowControl w:val="0"/>
        <w:ind w:firstLine="567"/>
        <w:jc w:val="both"/>
        <w:rPr>
          <w:sz w:val="28"/>
          <w:szCs w:val="28"/>
          <w:lang w:val="kk-KZ"/>
        </w:rPr>
      </w:pPr>
    </w:p>
    <w:tbl>
      <w:tblPr>
        <w:tblStyle w:val="aff3"/>
        <w:tblW w:w="0" w:type="auto"/>
        <w:tblLook w:val="04A0" w:firstRow="1" w:lastRow="0" w:firstColumn="1" w:lastColumn="0" w:noHBand="0" w:noVBand="1"/>
      </w:tblPr>
      <w:tblGrid>
        <w:gridCol w:w="9460"/>
      </w:tblGrid>
      <w:tr w:rsidR="00017AE0" w:rsidRPr="0074418C" w14:paraId="4FC819F2" w14:textId="77777777" w:rsidTr="002715D6">
        <w:tc>
          <w:tcPr>
            <w:tcW w:w="9345" w:type="dxa"/>
          </w:tcPr>
          <w:p w14:paraId="20E01666" w14:textId="77777777" w:rsidR="00017AE0" w:rsidRPr="0074418C" w:rsidRDefault="00017AE0" w:rsidP="002715D6">
            <w:pPr>
              <w:pStyle w:val="Default"/>
              <w:widowControl w:val="0"/>
              <w:jc w:val="both"/>
              <w:rPr>
                <w:sz w:val="28"/>
                <w:szCs w:val="28"/>
                <w:lang w:val="kk-KZ"/>
              </w:rPr>
            </w:pPr>
            <w:r w:rsidRPr="0074418C">
              <w:rPr>
                <w:sz w:val="24"/>
                <w:szCs w:val="24"/>
              </w:rPr>
              <w:object w:dxaOrig="9225" w:dyaOrig="4695" w14:anchorId="47794DBA">
                <v:shape id="_x0000_i1026" type="#_x0000_t75" style="width:462.3pt;height:233.7pt" o:ole="">
                  <v:imagedata r:id="rId21" o:title=""/>
                </v:shape>
                <o:OLEObject Type="Embed" ProgID="PBrush" ShapeID="_x0000_i1026" DrawAspect="Content" ObjectID="_1827738473" r:id="rId22"/>
              </w:object>
            </w:r>
          </w:p>
        </w:tc>
      </w:tr>
    </w:tbl>
    <w:p w14:paraId="4A983257" w14:textId="77777777" w:rsidR="00017AE0" w:rsidRPr="0074418C" w:rsidRDefault="00017AE0" w:rsidP="00017AE0">
      <w:pPr>
        <w:pStyle w:val="Default"/>
        <w:widowControl w:val="0"/>
        <w:ind w:firstLine="567"/>
        <w:jc w:val="both"/>
        <w:rPr>
          <w:sz w:val="28"/>
          <w:szCs w:val="28"/>
          <w:lang w:val="kk-KZ"/>
        </w:rPr>
      </w:pPr>
    </w:p>
    <w:p w14:paraId="4BD01875" w14:textId="65E68E1A" w:rsidR="00017AE0" w:rsidRPr="0074418C" w:rsidRDefault="009C4FFC" w:rsidP="007B297D">
      <w:pPr>
        <w:pStyle w:val="af8"/>
        <w:widowControl w:val="0"/>
        <w:ind w:firstLine="567"/>
        <w:jc w:val="center"/>
        <w:rPr>
          <w:rFonts w:ascii="Times New Roman" w:hAnsi="Times New Roman"/>
          <w:b w:val="0"/>
          <w:sz w:val="28"/>
          <w:szCs w:val="28"/>
          <w:lang w:val="kk-KZ"/>
        </w:rPr>
      </w:pPr>
      <w:r w:rsidRPr="0074418C">
        <w:rPr>
          <w:rFonts w:ascii="Times New Roman" w:hAnsi="Times New Roman"/>
          <w:b w:val="0"/>
          <w:sz w:val="28"/>
          <w:szCs w:val="28"/>
          <w:lang w:val="kk-KZ"/>
        </w:rPr>
        <w:t>Сурет 22 –</w:t>
      </w:r>
      <w:r w:rsidR="00017AE0" w:rsidRPr="0074418C">
        <w:rPr>
          <w:rFonts w:ascii="Times New Roman" w:hAnsi="Times New Roman"/>
          <w:b w:val="0"/>
          <w:sz w:val="28"/>
          <w:szCs w:val="28"/>
          <w:lang w:val="kk-KZ"/>
        </w:rPr>
        <w:t xml:space="preserve"> 2019-2023 жылдардағы Түркістан облысындағы негізгі көкөніс дақылдарының жалпы жиналымы, мың т.</w:t>
      </w:r>
    </w:p>
    <w:p w14:paraId="285DE481" w14:textId="77777777" w:rsidR="005401E1" w:rsidRPr="0074418C" w:rsidRDefault="005401E1" w:rsidP="009C4FFC">
      <w:pPr>
        <w:pStyle w:val="style32"/>
        <w:widowControl w:val="0"/>
        <w:shd w:val="clear" w:color="auto" w:fill="FFFFFF"/>
        <w:spacing w:before="0" w:beforeAutospacing="0" w:after="0" w:afterAutospacing="0" w:line="216" w:lineRule="auto"/>
        <w:ind w:firstLine="567"/>
        <w:jc w:val="both"/>
        <w:rPr>
          <w:szCs w:val="28"/>
          <w:lang w:val="kk-KZ"/>
        </w:rPr>
      </w:pPr>
    </w:p>
    <w:p w14:paraId="060CDA0E" w14:textId="0EAD42CF" w:rsidR="009C4FFC" w:rsidRPr="0074418C" w:rsidRDefault="009C4FFC" w:rsidP="009C4FFC">
      <w:pPr>
        <w:pStyle w:val="style32"/>
        <w:widowControl w:val="0"/>
        <w:shd w:val="clear" w:color="auto" w:fill="FFFFFF"/>
        <w:spacing w:before="0" w:beforeAutospacing="0" w:after="0" w:afterAutospacing="0" w:line="216" w:lineRule="auto"/>
        <w:ind w:firstLine="567"/>
        <w:jc w:val="both"/>
        <w:rPr>
          <w:szCs w:val="28"/>
          <w:lang w:val="kk-KZ"/>
        </w:rPr>
      </w:pPr>
      <w:r w:rsidRPr="0074418C">
        <w:rPr>
          <w:szCs w:val="28"/>
          <w:lang w:val="kk-KZ"/>
        </w:rPr>
        <w:t>Ескерту – автормен әдебиет негізінде құралған [</w:t>
      </w:r>
      <w:r w:rsidR="00DB4321" w:rsidRPr="0074418C">
        <w:rPr>
          <w:szCs w:val="28"/>
        </w:rPr>
        <w:t>179</w:t>
      </w:r>
      <w:r w:rsidRPr="0074418C">
        <w:rPr>
          <w:szCs w:val="28"/>
          <w:lang w:val="kk-KZ"/>
        </w:rPr>
        <w:t>]</w:t>
      </w:r>
    </w:p>
    <w:p w14:paraId="0A991350" w14:textId="77777777" w:rsidR="00017AE0" w:rsidRPr="0074418C" w:rsidRDefault="00017AE0" w:rsidP="00017AE0">
      <w:pPr>
        <w:pStyle w:val="Default"/>
        <w:widowControl w:val="0"/>
        <w:ind w:firstLine="709"/>
        <w:jc w:val="both"/>
        <w:rPr>
          <w:color w:val="auto"/>
          <w:lang w:val="kk-KZ"/>
        </w:rPr>
      </w:pPr>
    </w:p>
    <w:p w14:paraId="2D869CA3" w14:textId="77777777" w:rsidR="00017AE0" w:rsidRPr="0074418C" w:rsidRDefault="00017AE0" w:rsidP="00017AE0">
      <w:pPr>
        <w:pStyle w:val="Default"/>
        <w:widowControl w:val="0"/>
        <w:ind w:firstLine="567"/>
        <w:jc w:val="both"/>
        <w:rPr>
          <w:sz w:val="28"/>
          <w:szCs w:val="28"/>
          <w:lang w:val="kk-KZ"/>
        </w:rPr>
      </w:pPr>
      <w:r w:rsidRPr="0074418C">
        <w:rPr>
          <w:bCs/>
          <w:sz w:val="28"/>
          <w:szCs w:val="28"/>
          <w:lang w:val="kk-KZ"/>
        </w:rPr>
        <w:lastRenderedPageBreak/>
        <w:t>Берілген статистикалық деректерге сүйене отырып, 2019-2023 жылдар аралығында Түркістан облысында барлық санаттар бойынша негізгі көкөніс дақылдарының жалпы жиналымы тұрақты өсім көрсеткенін байқауға болады.</w:t>
      </w:r>
    </w:p>
    <w:p w14:paraId="2033D203" w14:textId="77777777" w:rsidR="00017AE0" w:rsidRPr="0074418C" w:rsidRDefault="00017AE0" w:rsidP="00017AE0">
      <w:pPr>
        <w:pStyle w:val="Default"/>
        <w:widowControl w:val="0"/>
        <w:ind w:firstLine="567"/>
        <w:jc w:val="both"/>
        <w:rPr>
          <w:sz w:val="28"/>
          <w:szCs w:val="28"/>
          <w:lang w:val="kk-KZ"/>
        </w:rPr>
      </w:pPr>
      <w:r w:rsidRPr="0074418C">
        <w:rPr>
          <w:sz w:val="28"/>
          <w:szCs w:val="28"/>
          <w:lang w:val="kk-KZ"/>
        </w:rPr>
        <w:t xml:space="preserve">Жалпы жиналымның ең үлкен үлесі шаруа (фермер) қожалықтарына тиесілі болып, оның көлемі 59,6%-ды құрайды. 2023 жылы негізгі көкөніс дақылдарының жалпы өнімінің 35,6%-ы үй шаруашылықтарына тиесілі болды, ал ауыл шаруашылығы кәсіпорындарының үлесі 4,8% деңгейінде қалды. Жан-жақты талдау көрсеткендей, ауыл шаруашылығы кәсіпорындарының жиналым көлемі 209,1%-ға, фермерлік қожалықтардың үлесі 187,5%-ға, ал халық шаруашылықтарының көрсеткіші 127,0%-ға артты. </w:t>
      </w:r>
    </w:p>
    <w:p w14:paraId="7F0C8AC9" w14:textId="77777777" w:rsidR="00017AE0" w:rsidRPr="0074418C" w:rsidRDefault="00017AE0" w:rsidP="00017AE0">
      <w:pPr>
        <w:pStyle w:val="Default"/>
        <w:widowControl w:val="0"/>
        <w:ind w:firstLine="567"/>
        <w:jc w:val="both"/>
        <w:rPr>
          <w:sz w:val="28"/>
          <w:szCs w:val="28"/>
          <w:lang w:val="kk-KZ"/>
        </w:rPr>
      </w:pPr>
      <w:r w:rsidRPr="0074418C">
        <w:rPr>
          <w:sz w:val="28"/>
          <w:szCs w:val="28"/>
          <w:lang w:val="kk-KZ"/>
        </w:rPr>
        <w:t>Түркістан облысында 2019-2023 жылдары ауыл шаруашылығы өнімдерінің жан басына шаққандағы өндіріс көлемі негізінен біртіндеп өсіп келеді. Дегенмен, картоп өндірісінде айтарлықтай төмендеу байқалғанын атап өту қажет.</w:t>
      </w:r>
    </w:p>
    <w:p w14:paraId="1F354F16" w14:textId="77777777" w:rsidR="00017AE0" w:rsidRPr="0074418C" w:rsidRDefault="00017AE0" w:rsidP="00017AE0">
      <w:pPr>
        <w:pStyle w:val="Default"/>
        <w:widowControl w:val="0"/>
        <w:ind w:firstLine="567"/>
        <w:jc w:val="both"/>
        <w:rPr>
          <w:sz w:val="28"/>
          <w:szCs w:val="28"/>
          <w:lang w:val="kk-KZ"/>
        </w:rPr>
      </w:pPr>
    </w:p>
    <w:tbl>
      <w:tblPr>
        <w:tblStyle w:val="aff3"/>
        <w:tblW w:w="0" w:type="auto"/>
        <w:tblLook w:val="04A0" w:firstRow="1" w:lastRow="0" w:firstColumn="1" w:lastColumn="0" w:noHBand="0" w:noVBand="1"/>
      </w:tblPr>
      <w:tblGrid>
        <w:gridCol w:w="9514"/>
      </w:tblGrid>
      <w:tr w:rsidR="00017AE0" w:rsidRPr="0074418C" w14:paraId="1F355D67" w14:textId="77777777" w:rsidTr="002715D6">
        <w:tc>
          <w:tcPr>
            <w:tcW w:w="9345" w:type="dxa"/>
          </w:tcPr>
          <w:p w14:paraId="5B27C174" w14:textId="77777777" w:rsidR="00017AE0" w:rsidRPr="0074418C" w:rsidRDefault="00017AE0" w:rsidP="002715D6">
            <w:pPr>
              <w:pStyle w:val="Default"/>
              <w:widowControl w:val="0"/>
              <w:jc w:val="both"/>
              <w:rPr>
                <w:sz w:val="28"/>
                <w:szCs w:val="28"/>
                <w:lang w:val="kk-KZ"/>
              </w:rPr>
            </w:pPr>
            <w:r w:rsidRPr="0074418C">
              <w:rPr>
                <w:sz w:val="24"/>
                <w:szCs w:val="24"/>
              </w:rPr>
              <w:object w:dxaOrig="9675" w:dyaOrig="4230" w14:anchorId="13A7AF31">
                <v:shape id="_x0000_i1027" type="#_x0000_t75" style="width:464.85pt;height:204.65pt" o:ole="">
                  <v:imagedata r:id="rId23" o:title=""/>
                </v:shape>
                <o:OLEObject Type="Embed" ProgID="PBrush" ShapeID="_x0000_i1027" DrawAspect="Content" ObjectID="_1827738474" r:id="rId24"/>
              </w:object>
            </w:r>
          </w:p>
        </w:tc>
      </w:tr>
    </w:tbl>
    <w:p w14:paraId="5D4CFF39" w14:textId="77777777" w:rsidR="00017AE0" w:rsidRPr="0074418C" w:rsidRDefault="00017AE0" w:rsidP="00017AE0">
      <w:pPr>
        <w:pStyle w:val="Default"/>
        <w:widowControl w:val="0"/>
        <w:jc w:val="both"/>
        <w:rPr>
          <w:sz w:val="28"/>
          <w:szCs w:val="28"/>
        </w:rPr>
      </w:pPr>
    </w:p>
    <w:p w14:paraId="6DE8207F" w14:textId="00340159" w:rsidR="00017AE0" w:rsidRPr="0074418C" w:rsidRDefault="009C4FFC" w:rsidP="007B297D">
      <w:pPr>
        <w:pStyle w:val="24"/>
        <w:widowControl w:val="0"/>
        <w:spacing w:before="0" w:after="0"/>
        <w:ind w:right="-144" w:firstLine="567"/>
        <w:jc w:val="center"/>
        <w:rPr>
          <w:rFonts w:ascii="Times New Roman" w:hAnsi="Times New Roman"/>
          <w:b w:val="0"/>
          <w:sz w:val="28"/>
          <w:szCs w:val="28"/>
          <w:lang w:val="kk-KZ"/>
        </w:rPr>
      </w:pPr>
      <w:bookmarkStart w:id="22" w:name="_Toc169181374"/>
      <w:bookmarkStart w:id="23" w:name="_Toc169565064"/>
      <w:bookmarkStart w:id="24" w:name="_Toc191154189"/>
      <w:r w:rsidRPr="0074418C">
        <w:rPr>
          <w:rFonts w:ascii="Times New Roman" w:hAnsi="Times New Roman"/>
          <w:b w:val="0"/>
          <w:sz w:val="28"/>
          <w:szCs w:val="28"/>
          <w:lang w:val="kk-KZ"/>
        </w:rPr>
        <w:t>Сурет 23 –</w:t>
      </w:r>
      <w:r w:rsidR="00017AE0" w:rsidRPr="0074418C">
        <w:rPr>
          <w:rFonts w:ascii="Times New Roman" w:hAnsi="Times New Roman"/>
          <w:b w:val="0"/>
          <w:sz w:val="28"/>
          <w:szCs w:val="28"/>
        </w:rPr>
        <w:t xml:space="preserve"> Түркістан облысында 2019-2023 жылдары ауыл шаруашылығы өнімдерінің жан басына шаққандағы </w:t>
      </w:r>
      <w:r w:rsidR="00017AE0" w:rsidRPr="0074418C">
        <w:rPr>
          <w:rFonts w:ascii="Times New Roman" w:hAnsi="Times New Roman"/>
          <w:b w:val="0"/>
          <w:sz w:val="28"/>
          <w:szCs w:val="28"/>
          <w:lang w:val="kk-KZ"/>
        </w:rPr>
        <w:t xml:space="preserve">өнімдердің жекелеген түрлерінің </w:t>
      </w:r>
      <w:r w:rsidR="00017AE0" w:rsidRPr="0074418C">
        <w:rPr>
          <w:rFonts w:ascii="Times New Roman" w:hAnsi="Times New Roman"/>
          <w:b w:val="0"/>
          <w:sz w:val="28"/>
          <w:szCs w:val="28"/>
        </w:rPr>
        <w:t>өндіріс көлемі</w:t>
      </w:r>
      <w:r w:rsidR="00017AE0" w:rsidRPr="0074418C">
        <w:rPr>
          <w:rFonts w:ascii="Times New Roman" w:hAnsi="Times New Roman"/>
          <w:b w:val="0"/>
          <w:sz w:val="28"/>
          <w:szCs w:val="28"/>
          <w:lang w:val="kk-KZ"/>
        </w:rPr>
        <w:t>, кг</w:t>
      </w:r>
      <w:bookmarkEnd w:id="22"/>
      <w:bookmarkEnd w:id="23"/>
      <w:bookmarkEnd w:id="24"/>
      <w:r w:rsidR="00017AE0" w:rsidRPr="0074418C">
        <w:rPr>
          <w:rFonts w:ascii="Times New Roman" w:hAnsi="Times New Roman"/>
          <w:b w:val="0"/>
          <w:sz w:val="28"/>
          <w:szCs w:val="28"/>
          <w:lang w:val="kk-KZ"/>
        </w:rPr>
        <w:t>.</w:t>
      </w:r>
    </w:p>
    <w:p w14:paraId="3513F2D2" w14:textId="77777777" w:rsidR="005401E1" w:rsidRPr="0074418C" w:rsidRDefault="005401E1" w:rsidP="009C4FFC">
      <w:pPr>
        <w:pStyle w:val="style32"/>
        <w:widowControl w:val="0"/>
        <w:shd w:val="clear" w:color="auto" w:fill="FFFFFF"/>
        <w:spacing w:before="0" w:beforeAutospacing="0" w:after="0" w:afterAutospacing="0" w:line="216" w:lineRule="auto"/>
        <w:ind w:firstLine="567"/>
        <w:jc w:val="both"/>
        <w:rPr>
          <w:szCs w:val="28"/>
          <w:lang w:val="kk-KZ"/>
        </w:rPr>
      </w:pPr>
    </w:p>
    <w:p w14:paraId="2D0842D3" w14:textId="0BFED964" w:rsidR="009C4FFC" w:rsidRPr="0074418C" w:rsidRDefault="009C4FFC" w:rsidP="009C4FFC">
      <w:pPr>
        <w:pStyle w:val="style32"/>
        <w:widowControl w:val="0"/>
        <w:shd w:val="clear" w:color="auto" w:fill="FFFFFF"/>
        <w:spacing w:before="0" w:beforeAutospacing="0" w:after="0" w:afterAutospacing="0" w:line="216" w:lineRule="auto"/>
        <w:ind w:firstLine="567"/>
        <w:jc w:val="both"/>
        <w:rPr>
          <w:szCs w:val="28"/>
          <w:lang w:val="kk-KZ"/>
        </w:rPr>
      </w:pPr>
      <w:r w:rsidRPr="0074418C">
        <w:rPr>
          <w:szCs w:val="28"/>
          <w:lang w:val="kk-KZ"/>
        </w:rPr>
        <w:t>Ескерту – автормен әдебиет негізінде құралған [</w:t>
      </w:r>
      <w:r w:rsidR="00DB4321" w:rsidRPr="0074418C">
        <w:rPr>
          <w:szCs w:val="28"/>
        </w:rPr>
        <w:t>179</w:t>
      </w:r>
      <w:r w:rsidRPr="0074418C">
        <w:rPr>
          <w:szCs w:val="28"/>
          <w:lang w:val="kk-KZ"/>
        </w:rPr>
        <w:t>]</w:t>
      </w:r>
    </w:p>
    <w:p w14:paraId="3DA09376" w14:textId="77777777" w:rsidR="00017AE0" w:rsidRPr="0074418C" w:rsidRDefault="00017AE0" w:rsidP="00017AE0">
      <w:pPr>
        <w:widowControl w:val="0"/>
        <w:spacing w:after="0" w:line="240" w:lineRule="auto"/>
        <w:ind w:firstLine="567"/>
        <w:jc w:val="both"/>
        <w:rPr>
          <w:rFonts w:ascii="Times New Roman" w:hAnsi="Times New Roman" w:cs="Times New Roman"/>
          <w:sz w:val="28"/>
          <w:szCs w:val="28"/>
          <w:lang w:val="kk-KZ"/>
        </w:rPr>
      </w:pPr>
    </w:p>
    <w:p w14:paraId="5445F4CD" w14:textId="72AE6259" w:rsidR="00017AE0" w:rsidRPr="0074418C" w:rsidRDefault="00017AE0" w:rsidP="00017AE0">
      <w:pPr>
        <w:widowControl w:val="0"/>
        <w:spacing w:after="0" w:line="240" w:lineRule="auto"/>
        <w:ind w:firstLine="567"/>
        <w:jc w:val="both"/>
        <w:rPr>
          <w:rFonts w:ascii="Times New Roman" w:eastAsia="Times New Roman" w:hAnsi="Times New Roman" w:cs="Times New Roman"/>
          <w:sz w:val="28"/>
          <w:szCs w:val="28"/>
          <w:lang w:val="kk-KZ"/>
        </w:rPr>
      </w:pPr>
      <w:r w:rsidRPr="0074418C">
        <w:rPr>
          <w:rFonts w:ascii="Times New Roman" w:hAnsi="Times New Roman" w:cs="Times New Roman"/>
          <w:sz w:val="28"/>
          <w:szCs w:val="28"/>
          <w:lang w:val="kk-KZ"/>
        </w:rPr>
        <w:t>Жан басына шаққандағы картоп өндірісі соңғы бес жыл ішінде айтарлықтай төмендеп, 2019 жылы 138 келіні құраса, 2023 жылы бұл көрсеткіш 45 келіге дейін азайды. Осылайша, бір жылдың ішінде өндіріс көлемінің қысқаруы шамамен 90 келіні құрады. Көкөніс өндірісінде белгілі бір деңгейде тұрақсыздық байқалады. 2019 жылы жан басына шаққандағы көкөніс өндірісі 543,4 келі деңгейінде болса, 2023 жылы бұл көрсеткіш 491,3 келіге дейін төмендеді.</w:t>
      </w:r>
      <w:r w:rsidR="00D547F7" w:rsidRPr="0074418C">
        <w:rPr>
          <w:rFonts w:ascii="Times New Roman" w:hAnsi="Times New Roman" w:cs="Times New Roman"/>
          <w:sz w:val="28"/>
          <w:szCs w:val="28"/>
          <w:lang w:val="kk-KZ"/>
        </w:rPr>
        <w:t xml:space="preserve"> Бес жылдық кезеңде көрсеткіш </w:t>
      </w:r>
      <w:r w:rsidRPr="0074418C">
        <w:rPr>
          <w:rFonts w:ascii="Times New Roman" w:hAnsi="Times New Roman" w:cs="Times New Roman"/>
          <w:sz w:val="28"/>
          <w:szCs w:val="28"/>
          <w:lang w:val="kk-KZ"/>
        </w:rPr>
        <w:t>түрлі бағытта өзгеріп отырған, бұл, ең алдымен, ауыл шаруашылығы тауар өндірушілер</w:t>
      </w:r>
      <w:r w:rsidR="009753A9">
        <w:rPr>
          <w:rFonts w:ascii="Times New Roman" w:hAnsi="Times New Roman" w:cs="Times New Roman"/>
          <w:sz w:val="28"/>
          <w:szCs w:val="28"/>
          <w:lang w:val="kk-KZ"/>
        </w:rPr>
        <w:t>д</w:t>
      </w:r>
      <w:r w:rsidRPr="0074418C">
        <w:rPr>
          <w:rFonts w:ascii="Times New Roman" w:hAnsi="Times New Roman" w:cs="Times New Roman"/>
          <w:sz w:val="28"/>
          <w:szCs w:val="28"/>
          <w:lang w:val="kk-KZ"/>
        </w:rPr>
        <w:t>ің өндірістің тиімді құрылымын қалыптастыруға ұмтылысының сипаты.</w:t>
      </w:r>
      <w:r w:rsidRPr="0074418C">
        <w:rPr>
          <w:rFonts w:ascii="Times New Roman" w:hAnsi="Times New Roman" w:cs="Times New Roman"/>
          <w:lang w:val="kk-KZ"/>
        </w:rPr>
        <w:t xml:space="preserve"> </w:t>
      </w:r>
      <w:r w:rsidRPr="0074418C">
        <w:rPr>
          <w:rFonts w:ascii="Times New Roman" w:hAnsi="Times New Roman" w:cs="Times New Roman"/>
          <w:sz w:val="28"/>
          <w:szCs w:val="28"/>
          <w:lang w:val="kk-KZ"/>
        </w:rPr>
        <w:t xml:space="preserve">Бақша дақылдарының өндірісінде керісінше өсім байқалады. Соңғы бес жылда жан басына шаққандағы өндіріс көлемі 125 келіге артып, 18,4%-дық өсімді көрсетті. Бұл Түркістан облысында ауыл </w:t>
      </w:r>
      <w:r w:rsidRPr="0074418C">
        <w:rPr>
          <w:rFonts w:ascii="Times New Roman" w:hAnsi="Times New Roman" w:cs="Times New Roman"/>
          <w:sz w:val="28"/>
          <w:szCs w:val="28"/>
          <w:lang w:val="kk-KZ"/>
        </w:rPr>
        <w:lastRenderedPageBreak/>
        <w:t>шаруашылығын әртараптандыру нәтижесінде бақша дақылдары үлесінің</w:t>
      </w:r>
      <w:r w:rsidR="00DB4321" w:rsidRPr="0074418C">
        <w:rPr>
          <w:rFonts w:ascii="Times New Roman" w:hAnsi="Times New Roman" w:cs="Times New Roman"/>
          <w:sz w:val="28"/>
          <w:szCs w:val="28"/>
          <w:lang w:val="kk-KZ"/>
        </w:rPr>
        <w:t xml:space="preserve"> </w:t>
      </w:r>
      <w:r w:rsidR="009753A9">
        <w:rPr>
          <w:rFonts w:ascii="Times New Roman" w:hAnsi="Times New Roman" w:cs="Times New Roman"/>
          <w:sz w:val="28"/>
          <w:szCs w:val="28"/>
          <w:lang w:val="kk-KZ"/>
        </w:rPr>
        <w:t>өсу</w:t>
      </w:r>
      <w:r w:rsidR="00DB4321" w:rsidRPr="0074418C">
        <w:rPr>
          <w:rFonts w:ascii="Times New Roman" w:hAnsi="Times New Roman" w:cs="Times New Roman"/>
          <w:sz w:val="28"/>
          <w:szCs w:val="28"/>
          <w:lang w:val="kk-KZ"/>
        </w:rPr>
        <w:t xml:space="preserve"> көрсеткіші</w:t>
      </w:r>
      <w:r w:rsidRPr="0074418C">
        <w:rPr>
          <w:rFonts w:ascii="Times New Roman" w:hAnsi="Times New Roman" w:cs="Times New Roman"/>
          <w:sz w:val="28"/>
          <w:szCs w:val="28"/>
          <w:lang w:val="kk-KZ"/>
        </w:rPr>
        <w:t>.</w:t>
      </w:r>
    </w:p>
    <w:p w14:paraId="0CFE074D" w14:textId="485E6564" w:rsidR="00644B05" w:rsidRPr="0074418C" w:rsidRDefault="00644B05" w:rsidP="00644B05">
      <w:pPr>
        <w:pStyle w:val="Default"/>
        <w:widowControl w:val="0"/>
        <w:ind w:firstLine="567"/>
        <w:jc w:val="both"/>
        <w:rPr>
          <w:color w:val="auto"/>
          <w:sz w:val="28"/>
          <w:szCs w:val="28"/>
          <w:lang w:val="kk-KZ"/>
        </w:rPr>
      </w:pPr>
      <w:r w:rsidRPr="0074418C">
        <w:rPr>
          <w:sz w:val="28"/>
          <w:szCs w:val="28"/>
          <w:lang w:val="kk-KZ"/>
        </w:rPr>
        <w:t xml:space="preserve">2019-2023 жылдар аралығында картоп пен көкөніс салаларында өнімділік тұрақты өсім көрсетті. Алайда, жаңғақ дақылдары бұл үрдістен ерекшеленіп, көрсеткіші шамамен 18%-ға азайды. Сонымен </w:t>
      </w:r>
      <w:r w:rsidR="00BF12DC" w:rsidRPr="0074418C">
        <w:rPr>
          <w:sz w:val="28"/>
          <w:szCs w:val="28"/>
          <w:lang w:val="kk-KZ"/>
        </w:rPr>
        <w:t>бірге</w:t>
      </w:r>
      <w:r w:rsidRPr="0074418C">
        <w:rPr>
          <w:sz w:val="28"/>
          <w:szCs w:val="28"/>
          <w:lang w:val="kk-KZ"/>
        </w:rPr>
        <w:t>, ауыл шаруашылығы дақылдарының негізгі түрлерінің өнімділік көрсеткіштері 2023 жылға дейін тұрақты оң динамикаға ие болды. Дегенмен, жоғарыда айтылғандай, табиғи-климаттық факторлардың әсерінен 2023 жылы ауыл шаруашылық дақылдарының көптеген түрлері бойынша өнімділік көлемінің азайғыны байқалады.</w:t>
      </w:r>
    </w:p>
    <w:p w14:paraId="18F37E70" w14:textId="77777777" w:rsidR="002A3279" w:rsidRPr="0074418C" w:rsidRDefault="002A3279" w:rsidP="00017AE0">
      <w:pPr>
        <w:pStyle w:val="af8"/>
        <w:widowControl w:val="0"/>
        <w:ind w:firstLine="567"/>
        <w:jc w:val="both"/>
        <w:rPr>
          <w:rFonts w:ascii="Times New Roman" w:hAnsi="Times New Roman"/>
          <w:b w:val="0"/>
          <w:sz w:val="28"/>
          <w:szCs w:val="28"/>
          <w:lang w:val="kk-KZ"/>
        </w:rPr>
      </w:pPr>
    </w:p>
    <w:p w14:paraId="1ACD3BA2" w14:textId="76F4C960" w:rsidR="00017AE0" w:rsidRPr="0074418C" w:rsidRDefault="002A3279" w:rsidP="002A3279">
      <w:pPr>
        <w:pStyle w:val="af8"/>
        <w:widowControl w:val="0"/>
        <w:jc w:val="both"/>
        <w:rPr>
          <w:rFonts w:ascii="Times New Roman" w:hAnsi="Times New Roman"/>
          <w:b w:val="0"/>
          <w:color w:val="000000"/>
          <w:sz w:val="28"/>
          <w:szCs w:val="28"/>
          <w:lang w:val="kk-KZ"/>
        </w:rPr>
      </w:pPr>
      <w:r w:rsidRPr="0074418C">
        <w:rPr>
          <w:rFonts w:ascii="Times New Roman" w:hAnsi="Times New Roman"/>
          <w:b w:val="0"/>
          <w:sz w:val="28"/>
          <w:szCs w:val="28"/>
          <w:lang w:val="kk-KZ"/>
        </w:rPr>
        <w:t xml:space="preserve">Кесте 15 – </w:t>
      </w:r>
      <w:r w:rsidR="00017AE0" w:rsidRPr="0074418C">
        <w:rPr>
          <w:rFonts w:ascii="Times New Roman" w:hAnsi="Times New Roman"/>
          <w:b w:val="0"/>
          <w:sz w:val="28"/>
          <w:szCs w:val="28"/>
          <w:lang w:val="kk-KZ"/>
        </w:rPr>
        <w:t>2019-2023 жылдардағы Түркістан облысындағы түрлі ауыл шаруашылық дақылдары бойынша көкөніс дақылдарының өнімділігі</w:t>
      </w:r>
    </w:p>
    <w:p w14:paraId="4E75838D" w14:textId="77777777" w:rsidR="00017AE0" w:rsidRPr="0074418C" w:rsidRDefault="00017AE0" w:rsidP="00017AE0">
      <w:pPr>
        <w:pStyle w:val="af8"/>
        <w:widowControl w:val="0"/>
        <w:ind w:firstLine="567"/>
        <w:jc w:val="right"/>
        <w:rPr>
          <w:rFonts w:ascii="Times New Roman" w:hAnsi="Times New Roman"/>
          <w:b w:val="0"/>
          <w:sz w:val="24"/>
          <w:szCs w:val="24"/>
        </w:rPr>
      </w:pPr>
      <w:r w:rsidRPr="0074418C">
        <w:rPr>
          <w:rFonts w:ascii="Times New Roman" w:hAnsi="Times New Roman"/>
          <w:b w:val="0"/>
          <w:sz w:val="24"/>
          <w:szCs w:val="24"/>
        </w:rPr>
        <w:t>ц/га</w:t>
      </w:r>
    </w:p>
    <w:tbl>
      <w:tblPr>
        <w:tblW w:w="9626"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81"/>
        <w:gridCol w:w="851"/>
        <w:gridCol w:w="850"/>
        <w:gridCol w:w="851"/>
        <w:gridCol w:w="850"/>
        <w:gridCol w:w="851"/>
        <w:gridCol w:w="992"/>
      </w:tblGrid>
      <w:tr w:rsidR="00017AE0" w:rsidRPr="0074418C" w14:paraId="6FF70F7D" w14:textId="77777777" w:rsidTr="002715D6">
        <w:trPr>
          <w:cantSplit/>
          <w:trHeight w:val="90"/>
        </w:trPr>
        <w:tc>
          <w:tcPr>
            <w:tcW w:w="4381" w:type="dxa"/>
            <w:vAlign w:val="center"/>
          </w:tcPr>
          <w:p w14:paraId="0D449FED" w14:textId="77777777" w:rsidR="00017AE0" w:rsidRPr="0074418C" w:rsidRDefault="00017AE0" w:rsidP="002715D6">
            <w:pPr>
              <w:pStyle w:val="af8"/>
              <w:widowControl w:val="0"/>
              <w:jc w:val="center"/>
              <w:rPr>
                <w:rFonts w:ascii="Times New Roman" w:hAnsi="Times New Roman"/>
                <w:b w:val="0"/>
                <w:sz w:val="24"/>
                <w:szCs w:val="24"/>
              </w:rPr>
            </w:pPr>
            <w:r w:rsidRPr="0074418C">
              <w:rPr>
                <w:rFonts w:ascii="Times New Roman" w:hAnsi="Times New Roman"/>
                <w:b w:val="0"/>
                <w:sz w:val="24"/>
                <w:szCs w:val="24"/>
              </w:rPr>
              <w:t xml:space="preserve">Көрсеткіш </w:t>
            </w:r>
          </w:p>
        </w:tc>
        <w:tc>
          <w:tcPr>
            <w:tcW w:w="851" w:type="dxa"/>
            <w:vAlign w:val="center"/>
          </w:tcPr>
          <w:p w14:paraId="1CB80990" w14:textId="77777777" w:rsidR="00017AE0" w:rsidRPr="0074418C" w:rsidRDefault="00017AE0" w:rsidP="002715D6">
            <w:pPr>
              <w:widowControl w:val="0"/>
              <w:spacing w:after="0" w:line="240" w:lineRule="auto"/>
              <w:jc w:val="center"/>
              <w:rPr>
                <w:rFonts w:ascii="Times New Roman" w:hAnsi="Times New Roman" w:cs="Times New Roman"/>
                <w:sz w:val="24"/>
                <w:szCs w:val="24"/>
                <w:vertAlign w:val="superscript"/>
              </w:rPr>
            </w:pPr>
            <w:r w:rsidRPr="0074418C">
              <w:rPr>
                <w:rFonts w:ascii="Times New Roman" w:hAnsi="Times New Roman" w:cs="Times New Roman"/>
                <w:sz w:val="24"/>
                <w:szCs w:val="24"/>
                <w:lang w:val="kk-KZ"/>
              </w:rPr>
              <w:t>2019</w:t>
            </w:r>
            <w:r w:rsidRPr="0074418C">
              <w:rPr>
                <w:rFonts w:ascii="Times New Roman" w:hAnsi="Times New Roman" w:cs="Times New Roman"/>
                <w:sz w:val="24"/>
                <w:szCs w:val="24"/>
                <w:vertAlign w:val="superscript"/>
              </w:rPr>
              <w:t xml:space="preserve"> </w:t>
            </w:r>
          </w:p>
        </w:tc>
        <w:tc>
          <w:tcPr>
            <w:tcW w:w="850" w:type="dxa"/>
            <w:vAlign w:val="center"/>
          </w:tcPr>
          <w:p w14:paraId="5B539135" w14:textId="77777777" w:rsidR="00017AE0" w:rsidRPr="0074418C" w:rsidRDefault="00017AE0" w:rsidP="002715D6">
            <w:pPr>
              <w:widowControl w:val="0"/>
              <w:spacing w:after="0" w:line="240" w:lineRule="auto"/>
              <w:jc w:val="center"/>
              <w:rPr>
                <w:rFonts w:ascii="Times New Roman" w:hAnsi="Times New Roman" w:cs="Times New Roman"/>
                <w:sz w:val="24"/>
                <w:szCs w:val="24"/>
                <w:vertAlign w:val="superscript"/>
              </w:rPr>
            </w:pPr>
            <w:r w:rsidRPr="0074418C">
              <w:rPr>
                <w:rFonts w:ascii="Times New Roman" w:hAnsi="Times New Roman" w:cs="Times New Roman"/>
                <w:sz w:val="24"/>
                <w:szCs w:val="24"/>
                <w:lang w:val="kk-KZ"/>
              </w:rPr>
              <w:t>2020</w:t>
            </w:r>
          </w:p>
        </w:tc>
        <w:tc>
          <w:tcPr>
            <w:tcW w:w="851" w:type="dxa"/>
            <w:vAlign w:val="center"/>
          </w:tcPr>
          <w:p w14:paraId="2FF68B6D" w14:textId="77777777" w:rsidR="00017AE0" w:rsidRPr="0074418C" w:rsidRDefault="00017AE0" w:rsidP="002715D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2021</w:t>
            </w:r>
          </w:p>
        </w:tc>
        <w:tc>
          <w:tcPr>
            <w:tcW w:w="850" w:type="dxa"/>
            <w:vAlign w:val="center"/>
          </w:tcPr>
          <w:p w14:paraId="204FA107" w14:textId="77777777" w:rsidR="00017AE0" w:rsidRPr="0074418C" w:rsidRDefault="00017AE0" w:rsidP="002715D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2022</w:t>
            </w:r>
          </w:p>
        </w:tc>
        <w:tc>
          <w:tcPr>
            <w:tcW w:w="851" w:type="dxa"/>
            <w:vAlign w:val="center"/>
          </w:tcPr>
          <w:p w14:paraId="29E14783" w14:textId="77777777" w:rsidR="00017AE0" w:rsidRPr="0074418C" w:rsidRDefault="00017AE0"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2023</w:t>
            </w:r>
          </w:p>
        </w:tc>
        <w:tc>
          <w:tcPr>
            <w:tcW w:w="992" w:type="dxa"/>
          </w:tcPr>
          <w:p w14:paraId="42812862" w14:textId="77777777" w:rsidR="00017AE0" w:rsidRPr="0074418C" w:rsidRDefault="00017AE0" w:rsidP="002715D6">
            <w:pPr>
              <w:widowControl w:val="0"/>
              <w:spacing w:after="0" w:line="240" w:lineRule="auto"/>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lang w:eastAsia="ru-RU"/>
              </w:rPr>
              <w:t>2023г. к 2019г., %</w:t>
            </w:r>
          </w:p>
        </w:tc>
      </w:tr>
      <w:tr w:rsidR="00017AE0" w:rsidRPr="0074418C" w14:paraId="5D6400BA" w14:textId="77777777" w:rsidTr="002715D6">
        <w:trPr>
          <w:cantSplit/>
          <w:trHeight w:val="90"/>
        </w:trPr>
        <w:tc>
          <w:tcPr>
            <w:tcW w:w="4381" w:type="dxa"/>
            <w:vAlign w:val="center"/>
          </w:tcPr>
          <w:p w14:paraId="741A3115" w14:textId="77777777" w:rsidR="00017AE0" w:rsidRPr="0074418C" w:rsidRDefault="00017AE0" w:rsidP="002715D6">
            <w:pPr>
              <w:pStyle w:val="af8"/>
              <w:widowControl w:val="0"/>
              <w:rPr>
                <w:rFonts w:ascii="Times New Roman" w:hAnsi="Times New Roman"/>
                <w:b w:val="0"/>
                <w:sz w:val="24"/>
                <w:szCs w:val="24"/>
                <w:lang w:val="kk-KZ"/>
              </w:rPr>
            </w:pPr>
            <w:r w:rsidRPr="0074418C">
              <w:rPr>
                <w:rFonts w:ascii="Times New Roman" w:hAnsi="Times New Roman"/>
                <w:b w:val="0"/>
                <w:sz w:val="24"/>
                <w:szCs w:val="24"/>
              </w:rPr>
              <w:t>Карто</w:t>
            </w:r>
            <w:r w:rsidRPr="0074418C">
              <w:rPr>
                <w:rFonts w:ascii="Times New Roman" w:hAnsi="Times New Roman"/>
                <w:b w:val="0"/>
                <w:sz w:val="24"/>
                <w:szCs w:val="24"/>
                <w:lang w:val="kk-KZ"/>
              </w:rPr>
              <w:t>п</w:t>
            </w:r>
            <w:r w:rsidRPr="0074418C">
              <w:rPr>
                <w:rFonts w:ascii="Times New Roman" w:hAnsi="Times New Roman"/>
                <w:b w:val="0"/>
                <w:sz w:val="24"/>
                <w:szCs w:val="24"/>
              </w:rPr>
              <w:t xml:space="preserve"> </w:t>
            </w:r>
          </w:p>
        </w:tc>
        <w:tc>
          <w:tcPr>
            <w:tcW w:w="851" w:type="dxa"/>
            <w:vAlign w:val="center"/>
          </w:tcPr>
          <w:p w14:paraId="2BD9EA71" w14:textId="77777777" w:rsidR="00017AE0" w:rsidRPr="0074418C" w:rsidRDefault="00017AE0"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186,1</w:t>
            </w:r>
          </w:p>
        </w:tc>
        <w:tc>
          <w:tcPr>
            <w:tcW w:w="850" w:type="dxa"/>
            <w:vAlign w:val="center"/>
          </w:tcPr>
          <w:p w14:paraId="6203B59C" w14:textId="77777777" w:rsidR="00017AE0" w:rsidRPr="0074418C" w:rsidRDefault="00017AE0"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186,0</w:t>
            </w:r>
          </w:p>
        </w:tc>
        <w:tc>
          <w:tcPr>
            <w:tcW w:w="851" w:type="dxa"/>
            <w:vAlign w:val="center"/>
          </w:tcPr>
          <w:p w14:paraId="435B033B" w14:textId="77777777" w:rsidR="00017AE0" w:rsidRPr="0074418C" w:rsidRDefault="00017AE0" w:rsidP="002715D6">
            <w:pPr>
              <w:widowControl w:val="0"/>
              <w:spacing w:after="0" w:line="240" w:lineRule="auto"/>
              <w:jc w:val="center"/>
              <w:rPr>
                <w:rFonts w:ascii="Times New Roman" w:hAnsi="Times New Roman" w:cs="Times New Roman"/>
                <w:sz w:val="24"/>
                <w:szCs w:val="24"/>
                <w:lang w:val="en-GB"/>
              </w:rPr>
            </w:pPr>
            <w:r w:rsidRPr="0074418C">
              <w:rPr>
                <w:rFonts w:ascii="Times New Roman" w:hAnsi="Times New Roman" w:cs="Times New Roman"/>
                <w:sz w:val="24"/>
                <w:szCs w:val="24"/>
                <w:lang w:val="en-GB"/>
              </w:rPr>
              <w:t>204,3</w:t>
            </w:r>
          </w:p>
        </w:tc>
        <w:tc>
          <w:tcPr>
            <w:tcW w:w="850" w:type="dxa"/>
            <w:vAlign w:val="center"/>
          </w:tcPr>
          <w:p w14:paraId="1597B4F2" w14:textId="77777777" w:rsidR="00017AE0" w:rsidRPr="0074418C" w:rsidRDefault="00017AE0"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206,1</w:t>
            </w:r>
          </w:p>
        </w:tc>
        <w:tc>
          <w:tcPr>
            <w:tcW w:w="851" w:type="dxa"/>
            <w:vAlign w:val="center"/>
          </w:tcPr>
          <w:p w14:paraId="78055877" w14:textId="77777777" w:rsidR="00017AE0" w:rsidRPr="0074418C" w:rsidRDefault="00017AE0"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194,8</w:t>
            </w:r>
          </w:p>
        </w:tc>
        <w:tc>
          <w:tcPr>
            <w:tcW w:w="992" w:type="dxa"/>
            <w:vAlign w:val="bottom"/>
          </w:tcPr>
          <w:p w14:paraId="001FC20C" w14:textId="77777777" w:rsidR="00017AE0" w:rsidRPr="0074418C" w:rsidRDefault="00017AE0"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104,7</w:t>
            </w:r>
          </w:p>
        </w:tc>
      </w:tr>
      <w:tr w:rsidR="00017AE0" w:rsidRPr="0074418C" w14:paraId="5B102711" w14:textId="77777777" w:rsidTr="002715D6">
        <w:trPr>
          <w:cantSplit/>
          <w:trHeight w:val="90"/>
        </w:trPr>
        <w:tc>
          <w:tcPr>
            <w:tcW w:w="4381" w:type="dxa"/>
            <w:vAlign w:val="center"/>
          </w:tcPr>
          <w:p w14:paraId="607CCC84" w14:textId="77777777" w:rsidR="00017AE0" w:rsidRPr="0074418C" w:rsidRDefault="00017AE0" w:rsidP="002715D6">
            <w:pPr>
              <w:pStyle w:val="af8"/>
              <w:widowControl w:val="0"/>
              <w:rPr>
                <w:rFonts w:ascii="Times New Roman" w:hAnsi="Times New Roman"/>
                <w:b w:val="0"/>
                <w:sz w:val="24"/>
                <w:szCs w:val="24"/>
              </w:rPr>
            </w:pPr>
            <w:r w:rsidRPr="0074418C">
              <w:rPr>
                <w:rFonts w:ascii="Times New Roman" w:hAnsi="Times New Roman"/>
                <w:b w:val="0"/>
                <w:sz w:val="24"/>
                <w:szCs w:val="24"/>
              </w:rPr>
              <w:t xml:space="preserve">Ашық </w:t>
            </w:r>
            <w:r w:rsidRPr="0074418C">
              <w:rPr>
                <w:rFonts w:ascii="Times New Roman" w:hAnsi="Times New Roman"/>
                <w:b w:val="0"/>
                <w:sz w:val="24"/>
                <w:szCs w:val="24"/>
                <w:lang w:val="kk-KZ"/>
              </w:rPr>
              <w:t xml:space="preserve">топырақтағы </w:t>
            </w:r>
            <w:r w:rsidRPr="0074418C">
              <w:rPr>
                <w:rFonts w:ascii="Times New Roman" w:hAnsi="Times New Roman"/>
                <w:b w:val="0"/>
                <w:sz w:val="24"/>
                <w:szCs w:val="24"/>
              </w:rPr>
              <w:t xml:space="preserve">көкөністер  </w:t>
            </w:r>
          </w:p>
        </w:tc>
        <w:tc>
          <w:tcPr>
            <w:tcW w:w="851" w:type="dxa"/>
            <w:vAlign w:val="center"/>
          </w:tcPr>
          <w:p w14:paraId="2EBED03A" w14:textId="77777777" w:rsidR="00017AE0" w:rsidRPr="0074418C" w:rsidRDefault="00017AE0"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228,6</w:t>
            </w:r>
          </w:p>
        </w:tc>
        <w:tc>
          <w:tcPr>
            <w:tcW w:w="850" w:type="dxa"/>
            <w:vAlign w:val="center"/>
          </w:tcPr>
          <w:p w14:paraId="6947069A" w14:textId="77777777" w:rsidR="00017AE0" w:rsidRPr="0074418C" w:rsidRDefault="00017AE0"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231,0</w:t>
            </w:r>
          </w:p>
        </w:tc>
        <w:tc>
          <w:tcPr>
            <w:tcW w:w="851" w:type="dxa"/>
            <w:vAlign w:val="center"/>
          </w:tcPr>
          <w:p w14:paraId="64D5315D" w14:textId="77777777" w:rsidR="00017AE0" w:rsidRPr="0074418C" w:rsidRDefault="00017AE0" w:rsidP="002715D6">
            <w:pPr>
              <w:widowControl w:val="0"/>
              <w:spacing w:after="0" w:line="240" w:lineRule="auto"/>
              <w:jc w:val="center"/>
              <w:rPr>
                <w:rFonts w:ascii="Times New Roman" w:hAnsi="Times New Roman" w:cs="Times New Roman"/>
                <w:sz w:val="24"/>
                <w:szCs w:val="24"/>
                <w:lang w:val="en-GB"/>
              </w:rPr>
            </w:pPr>
            <w:r w:rsidRPr="0074418C">
              <w:rPr>
                <w:rFonts w:ascii="Times New Roman" w:hAnsi="Times New Roman" w:cs="Times New Roman"/>
                <w:sz w:val="24"/>
                <w:szCs w:val="24"/>
                <w:lang w:val="en-GB"/>
              </w:rPr>
              <w:t>240,7</w:t>
            </w:r>
          </w:p>
        </w:tc>
        <w:tc>
          <w:tcPr>
            <w:tcW w:w="850" w:type="dxa"/>
            <w:vAlign w:val="center"/>
          </w:tcPr>
          <w:p w14:paraId="61D39A72" w14:textId="77777777" w:rsidR="00017AE0" w:rsidRPr="0074418C" w:rsidRDefault="00017AE0"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246,8</w:t>
            </w:r>
          </w:p>
        </w:tc>
        <w:tc>
          <w:tcPr>
            <w:tcW w:w="851" w:type="dxa"/>
            <w:vAlign w:val="center"/>
          </w:tcPr>
          <w:p w14:paraId="0DD8E334" w14:textId="77777777" w:rsidR="00017AE0" w:rsidRPr="0074418C" w:rsidRDefault="00017AE0"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243,3</w:t>
            </w:r>
          </w:p>
        </w:tc>
        <w:tc>
          <w:tcPr>
            <w:tcW w:w="992" w:type="dxa"/>
            <w:vAlign w:val="bottom"/>
          </w:tcPr>
          <w:p w14:paraId="549108EC" w14:textId="77777777" w:rsidR="00017AE0" w:rsidRPr="0074418C" w:rsidRDefault="00017AE0"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106,4</w:t>
            </w:r>
          </w:p>
        </w:tc>
      </w:tr>
      <w:tr w:rsidR="00017AE0" w:rsidRPr="0074418C" w14:paraId="19376BA9" w14:textId="77777777" w:rsidTr="002715D6">
        <w:trPr>
          <w:cantSplit/>
          <w:trHeight w:val="90"/>
        </w:trPr>
        <w:tc>
          <w:tcPr>
            <w:tcW w:w="4381" w:type="dxa"/>
            <w:vAlign w:val="center"/>
          </w:tcPr>
          <w:p w14:paraId="15B78F25" w14:textId="77777777" w:rsidR="00017AE0" w:rsidRPr="0074418C" w:rsidRDefault="00017AE0" w:rsidP="002715D6">
            <w:pPr>
              <w:pStyle w:val="af8"/>
              <w:widowControl w:val="0"/>
              <w:rPr>
                <w:rFonts w:ascii="Times New Roman" w:hAnsi="Times New Roman"/>
                <w:b w:val="0"/>
                <w:sz w:val="24"/>
                <w:szCs w:val="24"/>
              </w:rPr>
            </w:pPr>
            <w:r w:rsidRPr="0074418C">
              <w:rPr>
                <w:rFonts w:ascii="Times New Roman" w:hAnsi="Times New Roman"/>
                <w:b w:val="0"/>
                <w:sz w:val="24"/>
                <w:szCs w:val="24"/>
              </w:rPr>
              <w:t>Бақша дақылдары</w:t>
            </w:r>
          </w:p>
        </w:tc>
        <w:tc>
          <w:tcPr>
            <w:tcW w:w="851" w:type="dxa"/>
            <w:vAlign w:val="center"/>
          </w:tcPr>
          <w:p w14:paraId="3DFB3B5C" w14:textId="77777777" w:rsidR="00017AE0" w:rsidRPr="0074418C" w:rsidRDefault="00017AE0"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223,4</w:t>
            </w:r>
          </w:p>
        </w:tc>
        <w:tc>
          <w:tcPr>
            <w:tcW w:w="850" w:type="dxa"/>
            <w:vAlign w:val="center"/>
          </w:tcPr>
          <w:p w14:paraId="6A2105BF" w14:textId="77777777" w:rsidR="00017AE0" w:rsidRPr="0074418C" w:rsidRDefault="00017AE0"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230,3</w:t>
            </w:r>
          </w:p>
        </w:tc>
        <w:tc>
          <w:tcPr>
            <w:tcW w:w="851" w:type="dxa"/>
            <w:vAlign w:val="center"/>
          </w:tcPr>
          <w:p w14:paraId="0FE65B9D" w14:textId="77777777" w:rsidR="00017AE0" w:rsidRPr="0074418C" w:rsidRDefault="00017AE0" w:rsidP="002715D6">
            <w:pPr>
              <w:widowControl w:val="0"/>
              <w:spacing w:after="0" w:line="240" w:lineRule="auto"/>
              <w:jc w:val="center"/>
              <w:rPr>
                <w:rFonts w:ascii="Times New Roman" w:hAnsi="Times New Roman" w:cs="Times New Roman"/>
                <w:sz w:val="24"/>
                <w:szCs w:val="24"/>
                <w:lang w:val="en-GB"/>
              </w:rPr>
            </w:pPr>
            <w:r w:rsidRPr="0074418C">
              <w:rPr>
                <w:rFonts w:ascii="Times New Roman" w:hAnsi="Times New Roman" w:cs="Times New Roman"/>
                <w:sz w:val="24"/>
                <w:szCs w:val="24"/>
                <w:lang w:val="en-GB"/>
              </w:rPr>
              <w:t>251,5</w:t>
            </w:r>
          </w:p>
        </w:tc>
        <w:tc>
          <w:tcPr>
            <w:tcW w:w="850" w:type="dxa"/>
            <w:vAlign w:val="center"/>
          </w:tcPr>
          <w:p w14:paraId="135546BE" w14:textId="77777777" w:rsidR="00017AE0" w:rsidRPr="0074418C" w:rsidRDefault="00017AE0"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253,3</w:t>
            </w:r>
          </w:p>
        </w:tc>
        <w:tc>
          <w:tcPr>
            <w:tcW w:w="851" w:type="dxa"/>
            <w:vAlign w:val="center"/>
          </w:tcPr>
          <w:p w14:paraId="49879D0C" w14:textId="77777777" w:rsidR="00017AE0" w:rsidRPr="0074418C" w:rsidRDefault="00017AE0"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255,5</w:t>
            </w:r>
          </w:p>
        </w:tc>
        <w:tc>
          <w:tcPr>
            <w:tcW w:w="992" w:type="dxa"/>
            <w:vAlign w:val="bottom"/>
          </w:tcPr>
          <w:p w14:paraId="72A0ADC6" w14:textId="77777777" w:rsidR="00017AE0" w:rsidRPr="0074418C" w:rsidRDefault="00017AE0"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114,4</w:t>
            </w:r>
          </w:p>
        </w:tc>
      </w:tr>
      <w:tr w:rsidR="00017AE0" w:rsidRPr="0074418C" w14:paraId="09972E49" w14:textId="77777777" w:rsidTr="002715D6">
        <w:trPr>
          <w:cantSplit/>
          <w:trHeight w:val="270"/>
        </w:trPr>
        <w:tc>
          <w:tcPr>
            <w:tcW w:w="4381" w:type="dxa"/>
            <w:vAlign w:val="bottom"/>
          </w:tcPr>
          <w:p w14:paraId="7E29E711" w14:textId="77777777" w:rsidR="00017AE0" w:rsidRPr="0074418C" w:rsidRDefault="00017AE0" w:rsidP="002715D6">
            <w:pPr>
              <w:pStyle w:val="af8"/>
              <w:widowControl w:val="0"/>
              <w:rPr>
                <w:rFonts w:ascii="Times New Roman" w:hAnsi="Times New Roman"/>
                <w:b w:val="0"/>
                <w:sz w:val="24"/>
                <w:szCs w:val="24"/>
                <w:lang w:val="kk-KZ"/>
              </w:rPr>
            </w:pPr>
            <w:r w:rsidRPr="0074418C">
              <w:rPr>
                <w:rFonts w:ascii="Times New Roman" w:hAnsi="Times New Roman"/>
                <w:b w:val="0"/>
                <w:sz w:val="24"/>
                <w:szCs w:val="24"/>
                <w:lang w:val="kk-KZ"/>
              </w:rPr>
              <w:t>Шекілдеуікті,</w:t>
            </w:r>
            <w:r w:rsidRPr="0074418C">
              <w:rPr>
                <w:rFonts w:ascii="Times New Roman" w:hAnsi="Times New Roman"/>
                <w:b w:val="0"/>
                <w:sz w:val="24"/>
                <w:szCs w:val="24"/>
              </w:rPr>
              <w:t xml:space="preserve"> </w:t>
            </w:r>
            <w:r w:rsidRPr="0074418C">
              <w:rPr>
                <w:rFonts w:ascii="Times New Roman" w:hAnsi="Times New Roman"/>
                <w:b w:val="0"/>
                <w:sz w:val="24"/>
                <w:szCs w:val="24"/>
                <w:lang w:val="kk-KZ"/>
              </w:rPr>
              <w:t>сүйекті</w:t>
            </w:r>
            <w:r w:rsidRPr="0074418C">
              <w:rPr>
                <w:rFonts w:ascii="Times New Roman" w:hAnsi="Times New Roman"/>
                <w:b w:val="0"/>
                <w:sz w:val="24"/>
                <w:szCs w:val="24"/>
              </w:rPr>
              <w:t xml:space="preserve"> жеміст</w:t>
            </w:r>
            <w:r w:rsidRPr="0074418C">
              <w:rPr>
                <w:rFonts w:ascii="Times New Roman" w:hAnsi="Times New Roman"/>
                <w:b w:val="0"/>
                <w:sz w:val="24"/>
                <w:szCs w:val="24"/>
                <w:lang w:val="kk-KZ"/>
              </w:rPr>
              <w:t xml:space="preserve">ер </w:t>
            </w:r>
          </w:p>
        </w:tc>
        <w:tc>
          <w:tcPr>
            <w:tcW w:w="851" w:type="dxa"/>
            <w:vAlign w:val="bottom"/>
          </w:tcPr>
          <w:p w14:paraId="28926B9E" w14:textId="77777777" w:rsidR="00017AE0" w:rsidRPr="0074418C" w:rsidRDefault="00017AE0"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59,7</w:t>
            </w:r>
          </w:p>
        </w:tc>
        <w:tc>
          <w:tcPr>
            <w:tcW w:w="850" w:type="dxa"/>
            <w:vAlign w:val="bottom"/>
          </w:tcPr>
          <w:p w14:paraId="14374A5E" w14:textId="77777777" w:rsidR="00017AE0" w:rsidRPr="0074418C" w:rsidRDefault="00017AE0"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71,8</w:t>
            </w:r>
          </w:p>
        </w:tc>
        <w:tc>
          <w:tcPr>
            <w:tcW w:w="851" w:type="dxa"/>
            <w:vAlign w:val="bottom"/>
          </w:tcPr>
          <w:p w14:paraId="282CB3F1" w14:textId="77777777" w:rsidR="00017AE0" w:rsidRPr="0074418C" w:rsidRDefault="00017AE0" w:rsidP="002715D6">
            <w:pPr>
              <w:widowControl w:val="0"/>
              <w:spacing w:after="0" w:line="240" w:lineRule="auto"/>
              <w:jc w:val="center"/>
              <w:rPr>
                <w:rFonts w:ascii="Times New Roman" w:hAnsi="Times New Roman" w:cs="Times New Roman"/>
                <w:sz w:val="24"/>
                <w:szCs w:val="24"/>
                <w:lang w:val="en-GB"/>
              </w:rPr>
            </w:pPr>
            <w:r w:rsidRPr="0074418C">
              <w:rPr>
                <w:rFonts w:ascii="Times New Roman" w:hAnsi="Times New Roman" w:cs="Times New Roman"/>
                <w:sz w:val="24"/>
                <w:szCs w:val="24"/>
                <w:lang w:val="en-GB"/>
              </w:rPr>
              <w:t>75,5</w:t>
            </w:r>
          </w:p>
        </w:tc>
        <w:tc>
          <w:tcPr>
            <w:tcW w:w="850" w:type="dxa"/>
            <w:vAlign w:val="bottom"/>
          </w:tcPr>
          <w:p w14:paraId="55FFFC71" w14:textId="77777777" w:rsidR="00017AE0" w:rsidRPr="0074418C" w:rsidRDefault="00017AE0"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66,0</w:t>
            </w:r>
          </w:p>
        </w:tc>
        <w:tc>
          <w:tcPr>
            <w:tcW w:w="851" w:type="dxa"/>
            <w:vAlign w:val="bottom"/>
          </w:tcPr>
          <w:p w14:paraId="5884575C" w14:textId="77777777" w:rsidR="00017AE0" w:rsidRPr="0074418C" w:rsidRDefault="00017AE0"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65,4</w:t>
            </w:r>
          </w:p>
        </w:tc>
        <w:tc>
          <w:tcPr>
            <w:tcW w:w="992" w:type="dxa"/>
            <w:vAlign w:val="bottom"/>
          </w:tcPr>
          <w:p w14:paraId="68185C3B" w14:textId="77777777" w:rsidR="00017AE0" w:rsidRPr="0074418C" w:rsidRDefault="00017AE0"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109,5</w:t>
            </w:r>
          </w:p>
        </w:tc>
      </w:tr>
      <w:tr w:rsidR="00017AE0" w:rsidRPr="0074418C" w14:paraId="1BAAACDC" w14:textId="77777777" w:rsidTr="002715D6">
        <w:trPr>
          <w:cantSplit/>
          <w:trHeight w:val="118"/>
        </w:trPr>
        <w:tc>
          <w:tcPr>
            <w:tcW w:w="4381" w:type="dxa"/>
            <w:vAlign w:val="bottom"/>
          </w:tcPr>
          <w:p w14:paraId="07D75AC0" w14:textId="77777777" w:rsidR="00017AE0" w:rsidRPr="0074418C" w:rsidRDefault="00017AE0" w:rsidP="002715D6">
            <w:pPr>
              <w:pStyle w:val="af8"/>
              <w:widowControl w:val="0"/>
              <w:rPr>
                <w:rFonts w:ascii="Times New Roman" w:hAnsi="Times New Roman"/>
                <w:b w:val="0"/>
                <w:sz w:val="24"/>
                <w:szCs w:val="24"/>
              </w:rPr>
            </w:pPr>
            <w:r w:rsidRPr="0074418C">
              <w:rPr>
                <w:rFonts w:ascii="Times New Roman" w:hAnsi="Times New Roman"/>
                <w:b w:val="0"/>
                <w:color w:val="000000"/>
                <w:sz w:val="24"/>
                <w:szCs w:val="24"/>
              </w:rPr>
              <w:t>Өзге де жидектер мен жемістер</w:t>
            </w:r>
          </w:p>
        </w:tc>
        <w:tc>
          <w:tcPr>
            <w:tcW w:w="851" w:type="dxa"/>
            <w:vAlign w:val="bottom"/>
          </w:tcPr>
          <w:p w14:paraId="6BC11C03" w14:textId="77777777" w:rsidR="00017AE0" w:rsidRPr="0074418C" w:rsidRDefault="00017AE0"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48,7</w:t>
            </w:r>
          </w:p>
        </w:tc>
        <w:tc>
          <w:tcPr>
            <w:tcW w:w="850" w:type="dxa"/>
            <w:vAlign w:val="bottom"/>
          </w:tcPr>
          <w:p w14:paraId="6A5C9BFE" w14:textId="77777777" w:rsidR="00017AE0" w:rsidRPr="0074418C" w:rsidRDefault="00017AE0"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48,6</w:t>
            </w:r>
          </w:p>
        </w:tc>
        <w:tc>
          <w:tcPr>
            <w:tcW w:w="851" w:type="dxa"/>
            <w:vAlign w:val="bottom"/>
          </w:tcPr>
          <w:p w14:paraId="7DD957AE" w14:textId="77777777" w:rsidR="00017AE0" w:rsidRPr="0074418C" w:rsidRDefault="00017AE0" w:rsidP="002715D6">
            <w:pPr>
              <w:widowControl w:val="0"/>
              <w:spacing w:after="0" w:line="240" w:lineRule="auto"/>
              <w:jc w:val="center"/>
              <w:rPr>
                <w:rFonts w:ascii="Times New Roman" w:hAnsi="Times New Roman" w:cs="Times New Roman"/>
                <w:sz w:val="24"/>
                <w:szCs w:val="24"/>
                <w:lang w:val="en-GB"/>
              </w:rPr>
            </w:pPr>
            <w:r w:rsidRPr="0074418C">
              <w:rPr>
                <w:rFonts w:ascii="Times New Roman" w:hAnsi="Times New Roman" w:cs="Times New Roman"/>
                <w:sz w:val="24"/>
                <w:szCs w:val="24"/>
                <w:lang w:val="en-GB"/>
              </w:rPr>
              <w:t>60,7</w:t>
            </w:r>
          </w:p>
        </w:tc>
        <w:tc>
          <w:tcPr>
            <w:tcW w:w="850" w:type="dxa"/>
            <w:vAlign w:val="bottom"/>
          </w:tcPr>
          <w:p w14:paraId="1605AA72" w14:textId="77777777" w:rsidR="00017AE0" w:rsidRPr="0074418C" w:rsidRDefault="00017AE0"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57,7</w:t>
            </w:r>
          </w:p>
        </w:tc>
        <w:tc>
          <w:tcPr>
            <w:tcW w:w="851" w:type="dxa"/>
            <w:vAlign w:val="bottom"/>
          </w:tcPr>
          <w:p w14:paraId="7268912E" w14:textId="77777777" w:rsidR="00017AE0" w:rsidRPr="0074418C" w:rsidRDefault="00017AE0"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64,9</w:t>
            </w:r>
          </w:p>
        </w:tc>
        <w:tc>
          <w:tcPr>
            <w:tcW w:w="992" w:type="dxa"/>
            <w:vAlign w:val="bottom"/>
          </w:tcPr>
          <w:p w14:paraId="309693A3" w14:textId="77777777" w:rsidR="00017AE0" w:rsidRPr="0074418C" w:rsidRDefault="00017AE0"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133,3</w:t>
            </w:r>
          </w:p>
        </w:tc>
      </w:tr>
      <w:tr w:rsidR="00017AE0" w:rsidRPr="0074418C" w14:paraId="4EB3F172" w14:textId="77777777" w:rsidTr="002715D6">
        <w:trPr>
          <w:cantSplit/>
          <w:trHeight w:val="250"/>
        </w:trPr>
        <w:tc>
          <w:tcPr>
            <w:tcW w:w="4381" w:type="dxa"/>
            <w:vAlign w:val="bottom"/>
          </w:tcPr>
          <w:p w14:paraId="7DB622D3" w14:textId="77777777" w:rsidR="00017AE0" w:rsidRPr="0074418C" w:rsidRDefault="00017AE0" w:rsidP="002715D6">
            <w:pPr>
              <w:pStyle w:val="af8"/>
              <w:widowControl w:val="0"/>
              <w:rPr>
                <w:rFonts w:ascii="Times New Roman" w:hAnsi="Times New Roman"/>
                <w:b w:val="0"/>
                <w:sz w:val="24"/>
                <w:szCs w:val="24"/>
              </w:rPr>
            </w:pPr>
            <w:r w:rsidRPr="0074418C">
              <w:rPr>
                <w:rFonts w:ascii="Times New Roman" w:hAnsi="Times New Roman"/>
                <w:b w:val="0"/>
                <w:sz w:val="24"/>
                <w:szCs w:val="24"/>
              </w:rPr>
              <w:t>Жаңғақтар</w:t>
            </w:r>
          </w:p>
        </w:tc>
        <w:tc>
          <w:tcPr>
            <w:tcW w:w="851" w:type="dxa"/>
            <w:vAlign w:val="bottom"/>
          </w:tcPr>
          <w:p w14:paraId="4F62ED9D" w14:textId="77777777" w:rsidR="00017AE0" w:rsidRPr="0074418C" w:rsidRDefault="00017AE0"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61,1</w:t>
            </w:r>
          </w:p>
        </w:tc>
        <w:tc>
          <w:tcPr>
            <w:tcW w:w="850" w:type="dxa"/>
            <w:vAlign w:val="bottom"/>
          </w:tcPr>
          <w:p w14:paraId="21428EB5" w14:textId="77777777" w:rsidR="00017AE0" w:rsidRPr="0074418C" w:rsidRDefault="00017AE0"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48,3</w:t>
            </w:r>
          </w:p>
        </w:tc>
        <w:tc>
          <w:tcPr>
            <w:tcW w:w="851" w:type="dxa"/>
            <w:vAlign w:val="bottom"/>
          </w:tcPr>
          <w:p w14:paraId="11697419" w14:textId="77777777" w:rsidR="00017AE0" w:rsidRPr="0074418C" w:rsidRDefault="00017AE0" w:rsidP="002715D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55,4</w:t>
            </w:r>
          </w:p>
        </w:tc>
        <w:tc>
          <w:tcPr>
            <w:tcW w:w="850" w:type="dxa"/>
            <w:vAlign w:val="bottom"/>
          </w:tcPr>
          <w:p w14:paraId="15979B5B" w14:textId="77777777" w:rsidR="00017AE0" w:rsidRPr="0074418C" w:rsidRDefault="00017AE0"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54,7</w:t>
            </w:r>
          </w:p>
        </w:tc>
        <w:tc>
          <w:tcPr>
            <w:tcW w:w="851" w:type="dxa"/>
            <w:vAlign w:val="bottom"/>
          </w:tcPr>
          <w:p w14:paraId="742FB557" w14:textId="77777777" w:rsidR="00017AE0" w:rsidRPr="0074418C" w:rsidRDefault="00017AE0"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50,5</w:t>
            </w:r>
          </w:p>
        </w:tc>
        <w:tc>
          <w:tcPr>
            <w:tcW w:w="992" w:type="dxa"/>
            <w:vAlign w:val="bottom"/>
          </w:tcPr>
          <w:p w14:paraId="654CCF27" w14:textId="77777777" w:rsidR="00017AE0" w:rsidRPr="0074418C" w:rsidRDefault="00017AE0"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82,7</w:t>
            </w:r>
          </w:p>
        </w:tc>
      </w:tr>
      <w:tr w:rsidR="00017AE0" w:rsidRPr="0074418C" w14:paraId="594C7F4B" w14:textId="77777777" w:rsidTr="002715D6">
        <w:trPr>
          <w:cantSplit/>
          <w:trHeight w:val="90"/>
        </w:trPr>
        <w:tc>
          <w:tcPr>
            <w:tcW w:w="9626" w:type="dxa"/>
            <w:gridSpan w:val="7"/>
            <w:vAlign w:val="center"/>
          </w:tcPr>
          <w:p w14:paraId="684279EE" w14:textId="5F989301" w:rsidR="00017AE0" w:rsidRPr="0074418C" w:rsidRDefault="002A3279" w:rsidP="005401E1">
            <w:pPr>
              <w:widowControl w:val="0"/>
              <w:spacing w:after="0" w:line="240" w:lineRule="auto"/>
              <w:ind w:firstLine="492"/>
              <w:rPr>
                <w:rFonts w:ascii="Times New Roman" w:hAnsi="Times New Roman" w:cs="Times New Roman"/>
                <w:color w:val="000000"/>
                <w:sz w:val="24"/>
                <w:szCs w:val="24"/>
                <w:lang w:val="kk-KZ"/>
              </w:rPr>
            </w:pPr>
            <w:r w:rsidRPr="0074418C">
              <w:rPr>
                <w:rFonts w:ascii="Times New Roman" w:hAnsi="Times New Roman" w:cs="Times New Roman"/>
                <w:lang w:val="kk-KZ"/>
              </w:rPr>
              <w:t xml:space="preserve">Ескерту – автормен әдебиет негізінде құралған </w:t>
            </w:r>
            <w:r w:rsidRPr="0074418C">
              <w:rPr>
                <w:rFonts w:ascii="Times New Roman" w:hAnsi="Times New Roman" w:cs="Times New Roman"/>
              </w:rPr>
              <w:t>[</w:t>
            </w:r>
            <w:r w:rsidR="00DB4321" w:rsidRPr="0074418C">
              <w:rPr>
                <w:rFonts w:ascii="Times New Roman" w:hAnsi="Times New Roman" w:cs="Times New Roman"/>
              </w:rPr>
              <w:t>179</w:t>
            </w:r>
            <w:r w:rsidRPr="0074418C">
              <w:rPr>
                <w:rFonts w:ascii="Times New Roman" w:hAnsi="Times New Roman" w:cs="Times New Roman"/>
              </w:rPr>
              <w:t>]</w:t>
            </w:r>
          </w:p>
        </w:tc>
      </w:tr>
    </w:tbl>
    <w:p w14:paraId="66BC464C" w14:textId="77777777" w:rsidR="00017AE0" w:rsidRPr="0074418C" w:rsidRDefault="00017AE0" w:rsidP="00017AE0">
      <w:pPr>
        <w:widowControl w:val="0"/>
        <w:shd w:val="clear" w:color="auto" w:fill="FFFFFF"/>
        <w:spacing w:after="0" w:line="240" w:lineRule="auto"/>
        <w:ind w:firstLine="709"/>
        <w:jc w:val="both"/>
        <w:rPr>
          <w:rFonts w:ascii="Times New Roman" w:eastAsia="Times New Roman" w:hAnsi="Times New Roman" w:cs="Times New Roman"/>
          <w:sz w:val="28"/>
          <w:szCs w:val="28"/>
        </w:rPr>
      </w:pPr>
    </w:p>
    <w:p w14:paraId="71BFD253" w14:textId="4557FA15" w:rsidR="00017AE0" w:rsidRPr="0074418C" w:rsidRDefault="00017AE0" w:rsidP="00017AE0">
      <w:pPr>
        <w:pStyle w:val="afe"/>
        <w:ind w:firstLine="567"/>
        <w:rPr>
          <w:rFonts w:ascii="Times New Roman" w:hAnsi="Times New Roman" w:cs="Times New Roman"/>
          <w:sz w:val="28"/>
          <w:szCs w:val="28"/>
          <w:lang w:val="kk-KZ"/>
        </w:rPr>
      </w:pPr>
      <w:r w:rsidRPr="0074418C">
        <w:rPr>
          <w:rFonts w:ascii="Times New Roman" w:eastAsiaTheme="minorHAnsi" w:hAnsi="Times New Roman" w:cs="Times New Roman"/>
          <w:sz w:val="28"/>
          <w:szCs w:val="28"/>
          <w:lang w:val="kk-KZ" w:eastAsia="en-US"/>
        </w:rPr>
        <w:t>Жүргізілген талдауды қорытындылай келе, Түркістан облысының жеміс-көкөніс өндірісі бойынша көшбасшы аймақтардың бірі екенін атап өткен жөн. Талқыға алынған кезеңде бұл салада өнімділік пен тиімділіктің негізгі көрсеткіштері жоға</w:t>
      </w:r>
      <w:r w:rsidR="009753A9">
        <w:rPr>
          <w:rFonts w:ascii="Times New Roman" w:eastAsiaTheme="minorHAnsi" w:hAnsi="Times New Roman" w:cs="Times New Roman"/>
          <w:sz w:val="28"/>
          <w:szCs w:val="28"/>
          <w:lang w:val="kk-KZ" w:eastAsia="en-US"/>
        </w:rPr>
        <w:t>ры</w:t>
      </w:r>
      <w:r w:rsidRPr="0074418C">
        <w:rPr>
          <w:rFonts w:ascii="Times New Roman" w:eastAsiaTheme="minorHAnsi" w:hAnsi="Times New Roman" w:cs="Times New Roman"/>
          <w:sz w:val="28"/>
          <w:szCs w:val="28"/>
          <w:lang w:val="kk-KZ" w:eastAsia="en-US"/>
        </w:rPr>
        <w:t xml:space="preserve"> динамиканы көрсетті. Жеміс-көкөніс өндірісі облыстың ауыл шаруашылығы құрылымында жетекші орынға ие және даму қарқынын сақтап келеді.</w:t>
      </w:r>
    </w:p>
    <w:p w14:paraId="66F49F14" w14:textId="3294CD73" w:rsidR="00017AE0" w:rsidRPr="0074418C" w:rsidRDefault="00017AE0" w:rsidP="00017AE0">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Жеміс-көкөніс өнімдерінің бәсекеге қабілеттілігін басқарудың үш факторлы моделі агроөнеркәсіптік кешеннің күрделі мәселелерін қарастыратын кешенді құрылым болып табылады. Бұл модель өндіріс пен нарықтық динамиканың өзара байланысын ескере отырып, жеткізу тізбегін басқару мен стратегиялық жоспарлауға негізделеді. Оның негізгі артықшылықтарының бірі – әсіресе, өнімнің қысқа сақтау мерзімі, баға бәсекелестігі және нормативтік талаптарға сай болу тәрізді мәселелерді шешу тұрғысынан – жеміс-көкөніс өндірісінің тиімділігін арттыру. </w:t>
      </w:r>
      <w:r w:rsidR="00BF12DC" w:rsidRPr="0074418C">
        <w:rPr>
          <w:rFonts w:ascii="Times New Roman" w:hAnsi="Times New Roman" w:cs="Times New Roman"/>
          <w:sz w:val="28"/>
          <w:szCs w:val="28"/>
          <w:lang w:val="kk-KZ"/>
        </w:rPr>
        <w:t>Бұдан бөлек</w:t>
      </w:r>
      <w:r w:rsidRPr="0074418C">
        <w:rPr>
          <w:rFonts w:ascii="Times New Roman" w:hAnsi="Times New Roman" w:cs="Times New Roman"/>
          <w:sz w:val="28"/>
          <w:szCs w:val="28"/>
          <w:lang w:val="kk-KZ"/>
        </w:rPr>
        <w:t>, модель жаңа піскен өнімдерге деген жаһандық сұранысты қамтамасыз ете отырып, саланың тұрақтылығы мен тиімділігін арттыруға мүмкіндік береді.</w:t>
      </w:r>
    </w:p>
    <w:p w14:paraId="5187B5E1" w14:textId="658443FA" w:rsidR="00017AE0" w:rsidRPr="0074418C" w:rsidRDefault="00017AE0" w:rsidP="00017AE0">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Модельдің негізгі элементі – шикізатты сатып алудан бастап түпкілікті тұтынушыға дейінгі барлық операцияларды оңтайландыратын жеткізу тізбегін тиімді басқару. Бұл тәсіл түрлі мүдделі тараптар арасындағы ынтымақтастықты күшейтіп, кірісті арттыруға және өндірістік қалдықтарды азайтуға ықпал етеді.</w:t>
      </w:r>
      <w:r w:rsidRPr="0074418C">
        <w:rPr>
          <w:rFonts w:ascii="Times New Roman" w:hAnsi="Times New Roman" w:cs="Times New Roman"/>
          <w:lang w:val="kk-KZ"/>
        </w:rPr>
        <w:t xml:space="preserve"> </w:t>
      </w:r>
      <w:r w:rsidRPr="0074418C">
        <w:rPr>
          <w:rFonts w:ascii="Times New Roman" w:hAnsi="Times New Roman" w:cs="Times New Roman"/>
          <w:sz w:val="28"/>
          <w:szCs w:val="28"/>
          <w:lang w:val="kk-KZ"/>
        </w:rPr>
        <w:t xml:space="preserve">Сонымен </w:t>
      </w:r>
      <w:r w:rsidR="00BF12DC" w:rsidRPr="0074418C">
        <w:rPr>
          <w:rFonts w:ascii="Times New Roman" w:hAnsi="Times New Roman" w:cs="Times New Roman"/>
          <w:sz w:val="28"/>
          <w:szCs w:val="28"/>
          <w:lang w:val="kk-KZ"/>
        </w:rPr>
        <w:t>бірге</w:t>
      </w:r>
      <w:r w:rsidRPr="0074418C">
        <w:rPr>
          <w:rFonts w:ascii="Times New Roman" w:hAnsi="Times New Roman" w:cs="Times New Roman"/>
          <w:sz w:val="28"/>
          <w:szCs w:val="28"/>
          <w:lang w:val="kk-KZ"/>
        </w:rPr>
        <w:t xml:space="preserve">, өндіріс процесін сенімді жоспарлау маңызды рөл атқарады. Ол шығындарды азайтып, өнімділікті арттыру мақсатында ресурстарды тиімді </w:t>
      </w:r>
      <w:r w:rsidRPr="0074418C">
        <w:rPr>
          <w:rFonts w:ascii="Times New Roman" w:hAnsi="Times New Roman" w:cs="Times New Roman"/>
          <w:sz w:val="28"/>
          <w:szCs w:val="28"/>
          <w:lang w:val="kk-KZ"/>
        </w:rPr>
        <w:lastRenderedPageBreak/>
        <w:t>бөлуге мүмкіндік береді. Бұл үшін алдыңғы қатарлы алгоритмдер мен модельдеу әдістерін пайдалану арқылы өнімнің үздіксіз қолжетімділігін қамтамасыз ету қажет.</w:t>
      </w:r>
      <w:r w:rsidRPr="0074418C">
        <w:rPr>
          <w:rFonts w:ascii="Times New Roman" w:hAnsi="Times New Roman" w:cs="Times New Roman"/>
          <w:lang w:val="kk-KZ"/>
        </w:rPr>
        <w:t xml:space="preserve"> </w:t>
      </w:r>
      <w:r w:rsidRPr="0074418C">
        <w:rPr>
          <w:rFonts w:ascii="Times New Roman" w:hAnsi="Times New Roman" w:cs="Times New Roman"/>
          <w:sz w:val="28"/>
          <w:szCs w:val="28"/>
          <w:lang w:val="kk-KZ"/>
        </w:rPr>
        <w:t>Модельдің тағы бір маңызды құрамдас бөлігі – нарық динамика. Ол агроөнеркәсіптік сектордағы фирмалар арасындағы өзара әрекеттестікті талдай отырып, кооперацияның, икемді табыс үлестірімінің және ортақ білім алмасудың бәсекеге қабілеттілік пен инновацияны қалай ынталандыратынын көрсетеді</w:t>
      </w:r>
      <w:r w:rsidR="00DB4321" w:rsidRPr="0074418C">
        <w:rPr>
          <w:rFonts w:ascii="Times New Roman" w:hAnsi="Times New Roman" w:cs="Times New Roman"/>
          <w:sz w:val="28"/>
          <w:szCs w:val="28"/>
          <w:lang w:val="kk-KZ"/>
        </w:rPr>
        <w:t xml:space="preserve"> [222]</w:t>
      </w:r>
      <w:r w:rsidRPr="0074418C">
        <w:rPr>
          <w:rFonts w:ascii="Times New Roman" w:hAnsi="Times New Roman" w:cs="Times New Roman"/>
          <w:sz w:val="28"/>
          <w:szCs w:val="28"/>
          <w:lang w:val="kk-KZ"/>
        </w:rPr>
        <w:t>.</w:t>
      </w:r>
    </w:p>
    <w:p w14:paraId="5E595CFE" w14:textId="2E4BD4C9" w:rsidR="00017AE0" w:rsidRPr="0074418C" w:rsidRDefault="00017AE0" w:rsidP="00017AE0">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Бұл модель тек теориялық ұғыммен шектелмейді, ол ауыл шаруашылығының экономикалық тұрақтылығы мен тиімділігіне тікелей ықпал етеді. Дәлме-дәл егіншілік және цифрландыру сияқты технологиялық жетістіктерді енгізу өндіріс тиімділігін арттыруға, сондай-ақ жаһандық азық-түлік қауіпсіздігі мәселелерін шешуге көмектеседі. Сондай ақ, бұл модель экологиялық таза өнімдерге деген тұтынушылық сұранысты қанағаттандыруға бағытталған тұрақты тәжірибелерді енгізуді ынталандырады, осылайша саланың жалпы тұрақтылығын арттыруға ықпал етеді.</w:t>
      </w:r>
    </w:p>
    <w:p w14:paraId="25515777" w14:textId="57C9B470" w:rsidR="00017AE0" w:rsidRPr="0074418C" w:rsidRDefault="00017AE0" w:rsidP="00017AE0">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Агробизнес саласындағы қатысушылар арасында мүмкіндіктер мен ресурстарға қолжетімділіктің </w:t>
      </w:r>
      <w:r w:rsidR="009753A9">
        <w:rPr>
          <w:rFonts w:ascii="Times New Roman" w:hAnsi="Times New Roman" w:cs="Times New Roman"/>
          <w:sz w:val="28"/>
          <w:szCs w:val="28"/>
          <w:lang w:val="kk-KZ"/>
        </w:rPr>
        <w:t>әр түрлі</w:t>
      </w:r>
      <w:r w:rsidRPr="0074418C">
        <w:rPr>
          <w:rFonts w:ascii="Times New Roman" w:hAnsi="Times New Roman" w:cs="Times New Roman"/>
          <w:sz w:val="28"/>
          <w:szCs w:val="28"/>
          <w:lang w:val="kk-KZ"/>
        </w:rPr>
        <w:t xml:space="preserve"> болуы модельдің айналасындағы негізгі қайшылықтардың бірі болып табылады, себебі бұл бәсекеге қабілеттілік деңгейіндегі айырмашылықтарға әсер етуі мүмкін. Сонымен қатар, зерттеу нәтижелерінің теңгерімсіздігі және құн тізбегінің барлық қатысушылары үшін тең мүмкіндіктер жасайтын интеграцияланған құрылымдардың қажеттілігі талқыға салынатын өзекті мәселелерінің бірі болып табылады. Бұл талқыланып отырған түйткілдерді шешуде үш факторлы модельдің әлеуетін барынша тиімді пайдалану, жеміс-көкөніс өндірісінің бәсекеге қабілеттілігін арттыруда оның рөлін күшейту үшін өте маңызды.</w:t>
      </w:r>
    </w:p>
    <w:p w14:paraId="3C9525E1" w14:textId="77777777" w:rsidR="00017AE0" w:rsidRPr="0074418C" w:rsidRDefault="00017AE0" w:rsidP="00017AE0">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Жеміс-көкөніс өндірісіндегі бәсекеге қабілеттілікті басқарудың үш факторлы моделі агроөнеркәсіп кешенінің тұрақтылығы мен тиімділігін арттыруға бағытталған кешенді тәсіл болып табылады. Бұл модель барлық мүдделі тараптар арасындағы жеткізу тізбегін оңтайландыру мен өндірісті жоспарлауды қоса алғандағы нарықтағы әрекеттесулердің динамикасын қамтитын өзара байланысты элементтерге негізделген.</w:t>
      </w:r>
    </w:p>
    <w:p w14:paraId="40DB04AD" w14:textId="7F5C545C" w:rsidR="00017AE0" w:rsidRPr="0074418C" w:rsidRDefault="00017AE0" w:rsidP="00017AE0">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Үш факторлы модельдің негізін шикізат көзінен бастап түпкілікті тұтынушыға жеткізуге дейінгі өңдеу мен тарату процестерін қамтитын жеткізу тізбегін басқарудың үйлесімді жүйесі құрайды. Жеткізу тізбегінің үдерістерін оңтайландыра отырып, мүдделі кәсіпорындар бірлесіп, ортақ мәселелердің шешімін табу және про</w:t>
      </w:r>
      <w:r w:rsidR="00D547F7" w:rsidRPr="0074418C">
        <w:rPr>
          <w:rFonts w:ascii="Times New Roman" w:hAnsi="Times New Roman" w:cs="Times New Roman"/>
          <w:sz w:val="28"/>
          <w:szCs w:val="28"/>
          <w:lang w:val="kk-KZ"/>
        </w:rPr>
        <w:t xml:space="preserve">цестерді үйлестіру мақсатында </w:t>
      </w:r>
      <w:r w:rsidRPr="0074418C">
        <w:rPr>
          <w:rFonts w:ascii="Times New Roman" w:hAnsi="Times New Roman" w:cs="Times New Roman"/>
          <w:sz w:val="28"/>
          <w:szCs w:val="28"/>
          <w:lang w:val="kk-KZ"/>
        </w:rPr>
        <w:t xml:space="preserve">түрлі серіктестер арасындағы ынтымақтастықты арттырып, тиімділікті жақсартуға қол жеткізе алады. </w:t>
      </w:r>
    </w:p>
    <w:p w14:paraId="2D4F35D1" w14:textId="3B7381D2" w:rsidR="00017AE0" w:rsidRPr="0074418C" w:rsidRDefault="00017AE0" w:rsidP="00017AE0">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Тұрақсыз және өзгермелі іскерлік орта жағдайында компаниялар бәсекеге қабілеттілікті сақтау мақсатында өз серіктестерімен әділ қарым-қатынасты сақтап, тәуекелдерді теңдей бөлісуге және желінің жалпы құзыреттерін тиімді пайдалануға тиіс. Жеткізу тізбегін басқаруда компанияаралық және ішкі құрылымдарды үйлестіру тұтынушыларға құндылықтарды жеткізуді </w:t>
      </w:r>
      <w:r w:rsidRPr="0074418C">
        <w:rPr>
          <w:rFonts w:ascii="Times New Roman" w:hAnsi="Times New Roman" w:cs="Times New Roman"/>
          <w:sz w:val="28"/>
          <w:szCs w:val="28"/>
          <w:lang w:val="kk-KZ"/>
        </w:rPr>
        <w:lastRenderedPageBreak/>
        <w:t>қамтамасыз етудің және бүкіл желінің тиімділігін арттырудың негізгі тетіктерінің бірі болып табылады.</w:t>
      </w:r>
    </w:p>
    <w:p w14:paraId="52D06C04" w14:textId="48E85D75" w:rsidR="00017AE0" w:rsidRPr="0074418C" w:rsidRDefault="00017AE0" w:rsidP="00017AE0">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Модельдің тағы бір маңызды құрамдас бөлігі – ресурстарды ұтымды бөлуді қамтамасыз ете отырып, нарықтағы сұранысты қанағаттандыруға арналған тиімді өндіріс жоспарын құру. Бұл жоспар өнім сапасын, өндірістік кірістілікті, сондай-ақ өңдеу немесе бөлшек сауда орындарымен тікелей байланысын ескере отырып, жеткізушілерді таңдау жүйесін жетілдіруді дамытады. Маусымдық келісімшарттар аясында екі сатылы стохастикалық модель жеткізушілермен келісуді оңтайландырады, </w:t>
      </w:r>
      <w:r w:rsidR="00BF12DC" w:rsidRPr="0074418C">
        <w:rPr>
          <w:rFonts w:ascii="Times New Roman" w:hAnsi="Times New Roman" w:cs="Times New Roman"/>
          <w:sz w:val="28"/>
          <w:szCs w:val="28"/>
          <w:lang w:val="kk-KZ"/>
        </w:rPr>
        <w:t>және де</w:t>
      </w:r>
      <w:r w:rsidRPr="0074418C">
        <w:rPr>
          <w:rFonts w:ascii="Times New Roman" w:hAnsi="Times New Roman" w:cs="Times New Roman"/>
          <w:sz w:val="28"/>
          <w:szCs w:val="28"/>
          <w:lang w:val="kk-KZ"/>
        </w:rPr>
        <w:t xml:space="preserve"> жаңа өнімдердің тұрақты қолжетімділігін қамтамасыз етіп, сатып алу шығындар</w:t>
      </w:r>
      <w:r w:rsidR="00DB4321" w:rsidRPr="0074418C">
        <w:rPr>
          <w:rFonts w:ascii="Times New Roman" w:hAnsi="Times New Roman" w:cs="Times New Roman"/>
          <w:sz w:val="28"/>
          <w:szCs w:val="28"/>
          <w:lang w:val="kk-KZ"/>
        </w:rPr>
        <w:t>ын төмендетуге мүмкіндік береді</w:t>
      </w:r>
      <w:r w:rsidRPr="0074418C">
        <w:rPr>
          <w:rFonts w:ascii="Times New Roman" w:hAnsi="Times New Roman" w:cs="Times New Roman"/>
          <w:sz w:val="28"/>
          <w:szCs w:val="28"/>
          <w:lang w:val="kk-KZ"/>
        </w:rPr>
        <w:t>. Лагранждық релаксация әдісі мен параллельді есептеуде алгоритмдерді қолдану – жоспарлау үдерістеріне қатысты есеп жүргізудің тиімділігін арттырып, сатып алу мен тарату шығындарын едәуір қысқартуға ықпал етеді [</w:t>
      </w:r>
      <w:r w:rsidR="00DB4321" w:rsidRPr="0074418C">
        <w:rPr>
          <w:rFonts w:ascii="Times New Roman" w:hAnsi="Times New Roman" w:cs="Times New Roman"/>
          <w:sz w:val="28"/>
          <w:szCs w:val="28"/>
          <w:lang w:val="kk-KZ"/>
        </w:rPr>
        <w:t>22</w:t>
      </w:r>
      <w:r w:rsidR="009B5367" w:rsidRPr="0074418C">
        <w:rPr>
          <w:rFonts w:ascii="Times New Roman" w:hAnsi="Times New Roman" w:cs="Times New Roman"/>
          <w:sz w:val="28"/>
          <w:szCs w:val="28"/>
          <w:lang w:val="kk-KZ"/>
        </w:rPr>
        <w:t>3</w:t>
      </w:r>
      <w:r w:rsidRPr="0074418C">
        <w:rPr>
          <w:rFonts w:ascii="Times New Roman" w:hAnsi="Times New Roman" w:cs="Times New Roman"/>
          <w:sz w:val="28"/>
          <w:szCs w:val="28"/>
          <w:lang w:val="kk-KZ"/>
        </w:rPr>
        <w:t>].</w:t>
      </w:r>
    </w:p>
    <w:p w14:paraId="20CCAE2C" w14:textId="041F89D2" w:rsidR="00017AE0" w:rsidRPr="0074418C" w:rsidRDefault="00017AE0" w:rsidP="00017AE0">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Үшінші факторға әр</w:t>
      </w:r>
      <w:r w:rsidR="00D547F7" w:rsidRPr="0074418C">
        <w:rPr>
          <w:rFonts w:ascii="Times New Roman" w:hAnsi="Times New Roman" w:cs="Times New Roman"/>
          <w:sz w:val="28"/>
          <w:szCs w:val="28"/>
          <w:lang w:val="kk-KZ"/>
        </w:rPr>
        <w:t xml:space="preserve"> </w:t>
      </w:r>
      <w:r w:rsidRPr="0074418C">
        <w:rPr>
          <w:rFonts w:ascii="Times New Roman" w:hAnsi="Times New Roman" w:cs="Times New Roman"/>
          <w:sz w:val="28"/>
          <w:szCs w:val="28"/>
          <w:lang w:val="kk-KZ"/>
        </w:rPr>
        <w:t>түрлі агроөнеркәсіптік тізбектердің қатысушылары арасындағы өзара нарықтық әрекеттесу процестері жатады. Бәсекеге қабілеттілік деңгейі көбіне нарықтағы фирмалар арасындағы өзара байланыстарға, қатысу стратегияларына және өнімділікті арттырып, инновацияларды жұмылдыру тәрізді маңызды пайда икемділігіне тәуелді. Нарық субъектілері арасындағы білім алмасу мен серіктестік қатынастарды нығайту тұрақты даму үрдісін қалыптастырып, агроөнеркәсіптік тізбектің жалпы бәсекеге қабілеттілігін жақсарта алады. Бұған қоса, құн тізбегін басқаратын құрылымдарды талдау және олардың бәсекеге қабілеттілікке ықпалын терең түсіну стратегиялық шешімдер қабылдауда және құн тізбегін оңтайландыруда маңызды рөл атқарады.</w:t>
      </w:r>
    </w:p>
    <w:p w14:paraId="674283DB" w14:textId="77777777" w:rsidR="00017AE0" w:rsidRPr="0074418C" w:rsidRDefault="00017AE0" w:rsidP="00017AE0">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Бау-бақша саласындағы бәсекеге қабілеттілік біршама өзара байланысты факторларға тәуелді, олардың ішінде нарықтық үрдістер, жеткізу үдерісінің оңтайлығы және тұтынушылардың талаптары ерекше рөл атқарады. Бұл саланың тұрақты дамуы осы факторларды дұрыс үйлестіруге және тиімді басқаруға негізделеді.</w:t>
      </w:r>
    </w:p>
    <w:p w14:paraId="7DC95966" w14:textId="36AA2326" w:rsidR="00017AE0" w:rsidRPr="0074418C" w:rsidRDefault="00017AE0" w:rsidP="00017AE0">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Дақылдарды егуге дейін нарықтық сұранысты қалыптастыру – жеміс-көкөніс өндірісіндегі бәсекеге қабілеттіліктің негізгі элементтерінің бірі. Әсіресе, органикалық өнімдер сияқты тез бұзылатын тауарларды өндіруде, фермерлер ауқымды табысқа жету үшін өндіріс пен маркетинг стратегияларын мұқият жоспарлауы қажет. Нарықты дамытуға жеткілікті көңіл бөлме</w:t>
      </w:r>
      <w:r w:rsidR="00A5561F">
        <w:rPr>
          <w:rFonts w:ascii="Times New Roman" w:hAnsi="Times New Roman" w:cs="Times New Roman"/>
          <w:sz w:val="28"/>
          <w:szCs w:val="28"/>
          <w:lang w:val="kk-KZ"/>
        </w:rPr>
        <w:t>у</w:t>
      </w:r>
      <w:r w:rsidRPr="0074418C">
        <w:rPr>
          <w:rFonts w:ascii="Times New Roman" w:hAnsi="Times New Roman" w:cs="Times New Roman"/>
          <w:sz w:val="28"/>
          <w:szCs w:val="28"/>
          <w:lang w:val="kk-KZ"/>
        </w:rPr>
        <w:t xml:space="preserve"> мен маркетингтік дағдылардың жетіспеуі тәрізді кемшіліктер көкөніс өсірушілер арасындағы стартаптардың жиі сәтсіздікке ұшырауының нег</w:t>
      </w:r>
      <w:r w:rsidR="00DB4321" w:rsidRPr="0074418C">
        <w:rPr>
          <w:rFonts w:ascii="Times New Roman" w:hAnsi="Times New Roman" w:cs="Times New Roman"/>
          <w:sz w:val="28"/>
          <w:szCs w:val="28"/>
          <w:lang w:val="kk-KZ"/>
        </w:rPr>
        <w:t>ізгі себептеріне айналып отыр</w:t>
      </w:r>
      <w:r w:rsidRPr="0074418C">
        <w:rPr>
          <w:rFonts w:ascii="Times New Roman" w:hAnsi="Times New Roman" w:cs="Times New Roman"/>
          <w:sz w:val="28"/>
          <w:szCs w:val="28"/>
          <w:lang w:val="kk-KZ"/>
        </w:rPr>
        <w:t>.</w:t>
      </w:r>
    </w:p>
    <w:p w14:paraId="30778D06" w14:textId="77777777" w:rsidR="00017AE0" w:rsidRPr="0074418C" w:rsidRDefault="00017AE0" w:rsidP="00017AE0">
      <w:pPr>
        <w:pStyle w:val="afe"/>
        <w:ind w:firstLine="567"/>
        <w:rPr>
          <w:rFonts w:ascii="Times New Roman" w:hAnsi="Times New Roman" w:cs="Times New Roman"/>
          <w:sz w:val="28"/>
          <w:szCs w:val="28"/>
          <w:lang w:val="kk-KZ"/>
        </w:rPr>
      </w:pPr>
      <w:r w:rsidRPr="0074418C">
        <w:rPr>
          <w:rFonts w:ascii="Times New Roman" w:hAnsi="Times New Roman" w:cs="Times New Roman"/>
          <w:sz w:val="28"/>
          <w:szCs w:val="28"/>
          <w:lang w:val="kk-KZ"/>
        </w:rPr>
        <w:t>Түркістан облысына жататын өңірлердің бәсекеге қабілеттілігін бағалау мақсатында негізгі анықтаушы факторларды ескере келе, «кіріс – шығыс – нәтиже» үлгісі негізінде құрылған бәсекеге қабілеттілік индексін қолдандық.</w:t>
      </w:r>
    </w:p>
    <w:p w14:paraId="7569F977" w14:textId="77777777" w:rsidR="00017AE0" w:rsidRPr="0074418C" w:rsidRDefault="00017AE0" w:rsidP="00017AE0">
      <w:pPr>
        <w:pStyle w:val="afe"/>
        <w:ind w:firstLine="567"/>
        <w:rPr>
          <w:rFonts w:ascii="Times New Roman" w:hAnsi="Times New Roman" w:cs="Times New Roman"/>
          <w:sz w:val="28"/>
          <w:szCs w:val="28"/>
          <w:lang w:val="kk-KZ"/>
        </w:rPr>
      </w:pPr>
      <w:r w:rsidRPr="0074418C">
        <w:rPr>
          <w:rFonts w:ascii="Times New Roman" w:hAnsi="Times New Roman" w:cs="Times New Roman"/>
          <w:sz w:val="28"/>
          <w:szCs w:val="28"/>
          <w:lang w:val="kk-KZ"/>
        </w:rPr>
        <w:t>Бұл индекс аймақтың экономикалық бәсекеге қабілеттілігін динамикалық тұрғыдан бағалауға мүмкіндік береді, сондай-ақ қолда бар ресурстардың тиімділігіне сүйене отырып, оның нақты бәсекелік артықшылықтарын анықтауға көмектеседі. Қолда бар көрсеткіштер негізінде Қазақстан аймағындағы тиісті саладарда бәсекеге қабілеттілік деңгейін анықтайтын әдістеме ұсынылды.</w:t>
      </w:r>
    </w:p>
    <w:p w14:paraId="7D9445B5" w14:textId="1A24F4E8" w:rsidR="00017AE0" w:rsidRPr="0074418C" w:rsidRDefault="00017AE0" w:rsidP="00017AE0">
      <w:pPr>
        <w:pStyle w:val="afe"/>
        <w:ind w:firstLine="567"/>
        <w:rPr>
          <w:rFonts w:ascii="Times New Roman" w:hAnsi="Times New Roman" w:cs="Times New Roman"/>
          <w:sz w:val="28"/>
          <w:szCs w:val="28"/>
          <w:lang w:val="kk-KZ"/>
        </w:rPr>
      </w:pPr>
      <w:r w:rsidRPr="0074418C">
        <w:rPr>
          <w:rFonts w:ascii="Times New Roman" w:hAnsi="Times New Roman" w:cs="Times New Roman"/>
          <w:sz w:val="28"/>
          <w:szCs w:val="28"/>
          <w:lang w:val="kk-KZ"/>
        </w:rPr>
        <w:lastRenderedPageBreak/>
        <w:t>Бұл әдістеме Қазақстан Республикасының экономикалық жағдайына бейімделген үш факторлы модельге негізделген.</w:t>
      </w:r>
    </w:p>
    <w:p w14:paraId="1D123AF6" w14:textId="77777777" w:rsidR="00644B05" w:rsidRPr="0074418C" w:rsidRDefault="00644B05" w:rsidP="00644B05">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Ұсынылып отырған үлгіге сәйкес, аймақтың бәсекеге қабілеттілігіне үш негізгі факторлар тобы, атап айтқанда, кіріс, шығу және нәтиже әсер етеді.</w:t>
      </w:r>
      <w:r w:rsidRPr="0074418C">
        <w:rPr>
          <w:rFonts w:ascii="Times New Roman" w:hAnsi="Times New Roman" w:cs="Times New Roman"/>
          <w:lang w:val="kk-KZ"/>
        </w:rPr>
        <w:t xml:space="preserve"> </w:t>
      </w:r>
      <w:r w:rsidRPr="0074418C">
        <w:rPr>
          <w:rFonts w:ascii="Times New Roman" w:hAnsi="Times New Roman" w:cs="Times New Roman"/>
          <w:sz w:val="28"/>
          <w:szCs w:val="28"/>
          <w:lang w:val="kk-KZ"/>
        </w:rPr>
        <w:t>Кіріс факторларының қатарына егістік алқабының көлемі, өнімділік деңгейі және жалпы ауыл шаруашылығы өнімінің көлемі жатады. Бұл көрсеткіштер өз кезегінде өндірістік факторларды – табыс пен жалпы пайда көрсеткіштерін қалыптастырады. Соңында, барлық бес негізгі көрсеткіштің жиынтық ықпалы ауыл шаруашылығы өндірісінің табыстылығы негізінде анықталады.</w:t>
      </w:r>
    </w:p>
    <w:p w14:paraId="16D41CF5" w14:textId="77777777" w:rsidR="00644B05" w:rsidRPr="0074418C" w:rsidRDefault="00644B05" w:rsidP="00017AE0">
      <w:pPr>
        <w:pStyle w:val="afe"/>
        <w:ind w:firstLine="567"/>
        <w:rPr>
          <w:rFonts w:ascii="Times New Roman" w:hAnsi="Times New Roman" w:cs="Times New Roman"/>
          <w:sz w:val="28"/>
          <w:szCs w:val="28"/>
          <w:lang w:val="kk-KZ"/>
        </w:rPr>
      </w:pPr>
    </w:p>
    <w:p w14:paraId="3C433E25" w14:textId="77777777" w:rsidR="00017AE0" w:rsidRPr="0074418C" w:rsidRDefault="00017AE0" w:rsidP="00017AE0">
      <w:pPr>
        <w:spacing w:after="0" w:line="240" w:lineRule="auto"/>
        <w:ind w:firstLine="709"/>
        <w:jc w:val="both"/>
        <w:rPr>
          <w:rFonts w:ascii="Times New Roman" w:hAnsi="Times New Roman" w:cs="Times New Roman"/>
          <w:sz w:val="28"/>
          <w:szCs w:val="28"/>
          <w:lang w:val="kk-KZ"/>
        </w:rPr>
      </w:pPr>
      <w:r w:rsidRPr="0074418C">
        <w:rPr>
          <w:rFonts w:ascii="Times New Roman" w:hAnsi="Times New Roman" w:cs="Times New Roman"/>
          <w:noProof/>
          <w:sz w:val="28"/>
          <w:szCs w:val="28"/>
          <w:lang w:eastAsia="ru-RU"/>
        </w:rPr>
        <mc:AlternateContent>
          <mc:Choice Requires="wpg">
            <w:drawing>
              <wp:anchor distT="0" distB="0" distL="114300" distR="114300" simplePos="0" relativeHeight="251725824" behindDoc="0" locked="0" layoutInCell="1" allowOverlap="1" wp14:anchorId="1588E8EF" wp14:editId="1CC333BC">
                <wp:simplePos x="0" y="0"/>
                <wp:positionH relativeFrom="column">
                  <wp:posOffset>337185</wp:posOffset>
                </wp:positionH>
                <wp:positionV relativeFrom="paragraph">
                  <wp:posOffset>54610</wp:posOffset>
                </wp:positionV>
                <wp:extent cx="5669280" cy="1874520"/>
                <wp:effectExtent l="0" t="0" r="26670" b="11430"/>
                <wp:wrapNone/>
                <wp:docPr id="37" name="Group 1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9280" cy="1874520"/>
                          <a:chOff x="2265" y="8278"/>
                          <a:chExt cx="8609" cy="2171"/>
                        </a:xfrm>
                      </wpg:grpSpPr>
                      <wps:wsp>
                        <wps:cNvPr id="38" name="AutoShape 1935"/>
                        <wps:cNvCnPr>
                          <a:cxnSpLocks noChangeShapeType="1"/>
                        </wps:cNvCnPr>
                        <wps:spPr bwMode="auto">
                          <a:xfrm flipH="1">
                            <a:off x="5352" y="9691"/>
                            <a:ext cx="1344" cy="188"/>
                          </a:xfrm>
                          <a:prstGeom prst="straightConnector1">
                            <a:avLst/>
                          </a:prstGeom>
                          <a:noFill/>
                          <a:ln w="38100">
                            <a:solidFill>
                              <a:schemeClr val="tx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s:wsp>
                        <wps:cNvPr id="41" name="AutoShape 1936"/>
                        <wps:cNvCnPr>
                          <a:cxnSpLocks noChangeShapeType="1"/>
                        </wps:cNvCnPr>
                        <wps:spPr bwMode="auto">
                          <a:xfrm>
                            <a:off x="7728" y="9691"/>
                            <a:ext cx="1332" cy="197"/>
                          </a:xfrm>
                          <a:prstGeom prst="straightConnector1">
                            <a:avLst/>
                          </a:prstGeom>
                          <a:noFill/>
                          <a:ln w="38100">
                            <a:solidFill>
                              <a:schemeClr val="tx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s:wsp>
                        <wps:cNvPr id="42" name="Text Box 1937"/>
                        <wps:cNvSpPr txBox="1">
                          <a:spLocks noChangeArrowheads="1"/>
                        </wps:cNvSpPr>
                        <wps:spPr bwMode="auto">
                          <a:xfrm>
                            <a:off x="2276" y="8278"/>
                            <a:ext cx="1030" cy="450"/>
                          </a:xfrm>
                          <a:prstGeom prst="rect">
                            <a:avLst/>
                          </a:prstGeom>
                          <a:solidFill>
                            <a:srgbClr val="FFFFFF"/>
                          </a:solidFill>
                          <a:ln w="19050">
                            <a:solidFill>
                              <a:srgbClr val="000000"/>
                            </a:solidFill>
                            <a:miter lim="800000"/>
                            <a:headEnd/>
                            <a:tailEnd/>
                          </a:ln>
                        </wps:spPr>
                        <wps:txbx>
                          <w:txbxContent>
                            <w:p w14:paraId="13FFC71A" w14:textId="77777777" w:rsidR="00330EB4" w:rsidRPr="00E94FB8" w:rsidRDefault="00330EB4" w:rsidP="00017AE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Кіріс</w:t>
                              </w:r>
                            </w:p>
                          </w:txbxContent>
                        </wps:txbx>
                        <wps:bodyPr rot="0" vert="horz" wrap="square" lIns="91440" tIns="45720" rIns="91440" bIns="45720" anchor="t" anchorCtr="0" upright="1">
                          <a:noAutofit/>
                        </wps:bodyPr>
                      </wps:wsp>
                      <wps:wsp>
                        <wps:cNvPr id="44" name="Text Box 1938"/>
                        <wps:cNvSpPr txBox="1">
                          <a:spLocks noChangeArrowheads="1"/>
                        </wps:cNvSpPr>
                        <wps:spPr bwMode="auto">
                          <a:xfrm>
                            <a:off x="2265" y="9124"/>
                            <a:ext cx="1230" cy="450"/>
                          </a:xfrm>
                          <a:prstGeom prst="rect">
                            <a:avLst/>
                          </a:prstGeom>
                          <a:solidFill>
                            <a:srgbClr val="FFFFFF"/>
                          </a:solidFill>
                          <a:ln w="19050">
                            <a:solidFill>
                              <a:srgbClr val="000000"/>
                            </a:solidFill>
                            <a:miter lim="800000"/>
                            <a:headEnd/>
                            <a:tailEnd/>
                          </a:ln>
                        </wps:spPr>
                        <wps:txbx>
                          <w:txbxContent>
                            <w:p w14:paraId="6B79CFE7" w14:textId="77777777" w:rsidR="00330EB4" w:rsidRPr="00280CDC" w:rsidRDefault="00330EB4" w:rsidP="00017AE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Нәтиже</w:t>
                              </w:r>
                            </w:p>
                          </w:txbxContent>
                        </wps:txbx>
                        <wps:bodyPr rot="0" vert="horz" wrap="square" lIns="91440" tIns="45720" rIns="91440" bIns="45720" anchor="t" anchorCtr="0" upright="1">
                          <a:noAutofit/>
                        </wps:bodyPr>
                      </wps:wsp>
                      <wps:wsp>
                        <wps:cNvPr id="45" name="Text Box 1939"/>
                        <wps:cNvSpPr txBox="1">
                          <a:spLocks noChangeArrowheads="1"/>
                        </wps:cNvSpPr>
                        <wps:spPr bwMode="auto">
                          <a:xfrm>
                            <a:off x="2289" y="9999"/>
                            <a:ext cx="1281" cy="450"/>
                          </a:xfrm>
                          <a:prstGeom prst="rect">
                            <a:avLst/>
                          </a:prstGeom>
                          <a:solidFill>
                            <a:srgbClr val="FFFFFF"/>
                          </a:solidFill>
                          <a:ln w="19050">
                            <a:solidFill>
                              <a:srgbClr val="000000"/>
                            </a:solidFill>
                            <a:miter lim="800000"/>
                            <a:headEnd/>
                            <a:tailEnd/>
                          </a:ln>
                        </wps:spPr>
                        <wps:txbx>
                          <w:txbxContent>
                            <w:p w14:paraId="4A3D9291" w14:textId="77777777" w:rsidR="00330EB4" w:rsidRPr="00280CDC" w:rsidRDefault="00330EB4" w:rsidP="00017AE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Шығыс</w:t>
                              </w:r>
                            </w:p>
                          </w:txbxContent>
                        </wps:txbx>
                        <wps:bodyPr rot="0" vert="horz" wrap="square" lIns="91440" tIns="45720" rIns="91440" bIns="45720" anchor="t" anchorCtr="0" upright="1">
                          <a:noAutofit/>
                        </wps:bodyPr>
                      </wps:wsp>
                      <wps:wsp>
                        <wps:cNvPr id="53" name="AutoShape 1940"/>
                        <wps:cNvSpPr>
                          <a:spLocks noChangeArrowheads="1"/>
                        </wps:cNvSpPr>
                        <wps:spPr bwMode="auto">
                          <a:xfrm>
                            <a:off x="2640" y="8752"/>
                            <a:ext cx="326" cy="309"/>
                          </a:xfrm>
                          <a:prstGeom prst="downArrow">
                            <a:avLst>
                              <a:gd name="adj1" fmla="val 50000"/>
                              <a:gd name="adj2" fmla="val 25000"/>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wps:wsp>
                        <wps:cNvPr id="54" name="AutoShape 1941"/>
                        <wps:cNvSpPr>
                          <a:spLocks noChangeArrowheads="1"/>
                        </wps:cNvSpPr>
                        <wps:spPr bwMode="auto">
                          <a:xfrm>
                            <a:off x="2645" y="9616"/>
                            <a:ext cx="326" cy="309"/>
                          </a:xfrm>
                          <a:prstGeom prst="downArrow">
                            <a:avLst>
                              <a:gd name="adj1" fmla="val 50000"/>
                              <a:gd name="adj2" fmla="val 25000"/>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wps:wsp>
                        <wps:cNvPr id="56" name="Text Box 1942"/>
                        <wps:cNvSpPr txBox="1">
                          <a:spLocks noChangeArrowheads="1"/>
                        </wps:cNvSpPr>
                        <wps:spPr bwMode="auto">
                          <a:xfrm>
                            <a:off x="3653" y="8295"/>
                            <a:ext cx="2299" cy="455"/>
                          </a:xfrm>
                          <a:prstGeom prst="rect">
                            <a:avLst/>
                          </a:prstGeom>
                          <a:solidFill>
                            <a:srgbClr val="FFFFFF"/>
                          </a:solidFill>
                          <a:ln w="19050">
                            <a:solidFill>
                              <a:srgbClr val="000000"/>
                            </a:solidFill>
                            <a:miter lim="800000"/>
                            <a:headEnd/>
                            <a:tailEnd/>
                          </a:ln>
                        </wps:spPr>
                        <wps:txbx>
                          <w:txbxContent>
                            <w:p w14:paraId="44E12A1A" w14:textId="77777777" w:rsidR="00330EB4" w:rsidRPr="00E94FB8" w:rsidRDefault="00330EB4" w:rsidP="00017AE0">
                              <w:pPr>
                                <w:spacing w:after="0" w:line="244" w:lineRule="auto"/>
                                <w:ind w:left="236" w:right="240" w:firstLine="8"/>
                                <w:jc w:val="center"/>
                                <w:rPr>
                                  <w:rFonts w:ascii="Times New Roman" w:hAnsi="Times New Roman" w:cs="Times New Roman"/>
                                  <w:sz w:val="24"/>
                                  <w:szCs w:val="24"/>
                                </w:rPr>
                              </w:pPr>
                              <w:r w:rsidRPr="00280CDC">
                                <w:rPr>
                                  <w:rFonts w:ascii="Times New Roman" w:hAnsi="Times New Roman" w:cs="Times New Roman"/>
                                  <w:sz w:val="24"/>
                                  <w:szCs w:val="24"/>
                                </w:rPr>
                                <w:t>Өнімділік</w:t>
                              </w:r>
                            </w:p>
                          </w:txbxContent>
                        </wps:txbx>
                        <wps:bodyPr rot="0" vert="horz" wrap="square" lIns="91440" tIns="45720" rIns="91440" bIns="45720" anchor="t" anchorCtr="0" upright="1">
                          <a:noAutofit/>
                        </wps:bodyPr>
                      </wps:wsp>
                      <wps:wsp>
                        <wps:cNvPr id="57" name="Text Box 1943"/>
                        <wps:cNvSpPr txBox="1">
                          <a:spLocks noChangeArrowheads="1"/>
                        </wps:cNvSpPr>
                        <wps:spPr bwMode="auto">
                          <a:xfrm>
                            <a:off x="6127" y="8295"/>
                            <a:ext cx="2299" cy="429"/>
                          </a:xfrm>
                          <a:prstGeom prst="rect">
                            <a:avLst/>
                          </a:prstGeom>
                          <a:solidFill>
                            <a:srgbClr val="FFFFFF"/>
                          </a:solidFill>
                          <a:ln w="19050">
                            <a:solidFill>
                              <a:srgbClr val="000000"/>
                            </a:solidFill>
                            <a:miter lim="800000"/>
                            <a:headEnd/>
                            <a:tailEnd/>
                          </a:ln>
                        </wps:spPr>
                        <wps:txbx>
                          <w:txbxContent>
                            <w:p w14:paraId="118A13C2" w14:textId="7D60B389" w:rsidR="00330EB4" w:rsidRPr="003157C1" w:rsidRDefault="00330EB4" w:rsidP="00017AE0">
                              <w:r w:rsidRPr="009D471E">
                                <w:rPr>
                                  <w:rFonts w:ascii="Times New Roman" w:hAnsi="Times New Roman" w:cs="Times New Roman"/>
                                  <w:sz w:val="24"/>
                                  <w:szCs w:val="24"/>
                                </w:rPr>
                                <w:t>Егіс</w:t>
                              </w:r>
                              <w:r w:rsidR="00A5561F">
                                <w:rPr>
                                  <w:rFonts w:ascii="Times New Roman" w:hAnsi="Times New Roman" w:cs="Times New Roman"/>
                                  <w:sz w:val="24"/>
                                  <w:szCs w:val="24"/>
                                  <w:lang w:val="kk-KZ"/>
                                </w:rPr>
                                <w:t xml:space="preserve">тік </w:t>
                              </w:r>
                              <w:r w:rsidRPr="009D471E">
                                <w:rPr>
                                  <w:rFonts w:ascii="Times New Roman" w:hAnsi="Times New Roman" w:cs="Times New Roman"/>
                                  <w:sz w:val="24"/>
                                  <w:szCs w:val="24"/>
                                </w:rPr>
                                <w:t>ал</w:t>
                              </w:r>
                              <w:r w:rsidR="00A5561F">
                                <w:rPr>
                                  <w:rFonts w:ascii="Times New Roman" w:hAnsi="Times New Roman" w:cs="Times New Roman"/>
                                  <w:sz w:val="24"/>
                                  <w:szCs w:val="24"/>
                                  <w:lang w:val="kk-KZ"/>
                                </w:rPr>
                                <w:t>қаб</w:t>
                              </w:r>
                              <w:r w:rsidRPr="009D471E">
                                <w:rPr>
                                  <w:rFonts w:ascii="Times New Roman" w:hAnsi="Times New Roman" w:cs="Times New Roman"/>
                                  <w:sz w:val="24"/>
                                  <w:szCs w:val="24"/>
                                </w:rPr>
                                <w:t>ы</w:t>
                              </w:r>
                            </w:p>
                          </w:txbxContent>
                        </wps:txbx>
                        <wps:bodyPr rot="0" vert="horz" wrap="square" lIns="91440" tIns="45720" rIns="91440" bIns="45720" anchor="t" anchorCtr="0" upright="1">
                          <a:noAutofit/>
                        </wps:bodyPr>
                      </wps:wsp>
                      <wps:wsp>
                        <wps:cNvPr id="58" name="Text Box 1944"/>
                        <wps:cNvSpPr txBox="1">
                          <a:spLocks noChangeArrowheads="1"/>
                        </wps:cNvSpPr>
                        <wps:spPr bwMode="auto">
                          <a:xfrm>
                            <a:off x="8575" y="8295"/>
                            <a:ext cx="2299" cy="429"/>
                          </a:xfrm>
                          <a:prstGeom prst="rect">
                            <a:avLst/>
                          </a:prstGeom>
                          <a:solidFill>
                            <a:srgbClr val="FFFFFF"/>
                          </a:solidFill>
                          <a:ln w="19050">
                            <a:solidFill>
                              <a:srgbClr val="000000"/>
                            </a:solidFill>
                            <a:miter lim="800000"/>
                            <a:headEnd/>
                            <a:tailEnd/>
                          </a:ln>
                        </wps:spPr>
                        <wps:txbx>
                          <w:txbxContent>
                            <w:p w14:paraId="0F7079CA" w14:textId="77777777" w:rsidR="00330EB4" w:rsidRPr="005B71C6" w:rsidRDefault="00330EB4" w:rsidP="00017AE0">
                              <w:pPr>
                                <w:jc w:val="center"/>
                                <w:rPr>
                                  <w:lang w:val="kk-KZ"/>
                                </w:rPr>
                              </w:pPr>
                              <w:r w:rsidRPr="008B1FE7">
                                <w:rPr>
                                  <w:rFonts w:ascii="Times New Roman" w:hAnsi="Times New Roman" w:cs="Times New Roman"/>
                                  <w:sz w:val="24"/>
                                  <w:szCs w:val="24"/>
                                </w:rPr>
                                <w:t xml:space="preserve">Жалпы </w:t>
                              </w:r>
                              <w:r>
                                <w:rPr>
                                  <w:rFonts w:ascii="Times New Roman" w:hAnsi="Times New Roman" w:cs="Times New Roman"/>
                                  <w:sz w:val="24"/>
                                  <w:szCs w:val="24"/>
                                  <w:lang w:val="kk-KZ"/>
                                </w:rPr>
                                <w:t>түсім</w:t>
                              </w:r>
                            </w:p>
                          </w:txbxContent>
                        </wps:txbx>
                        <wps:bodyPr rot="0" vert="horz" wrap="square" lIns="91440" tIns="45720" rIns="91440" bIns="45720" anchor="t" anchorCtr="0" upright="1">
                          <a:noAutofit/>
                        </wps:bodyPr>
                      </wps:wsp>
                      <wps:wsp>
                        <wps:cNvPr id="59" name="Text Box 1945"/>
                        <wps:cNvSpPr txBox="1">
                          <a:spLocks noChangeArrowheads="1"/>
                        </wps:cNvSpPr>
                        <wps:spPr bwMode="auto">
                          <a:xfrm>
                            <a:off x="6170" y="9178"/>
                            <a:ext cx="2299" cy="429"/>
                          </a:xfrm>
                          <a:prstGeom prst="rect">
                            <a:avLst/>
                          </a:prstGeom>
                          <a:solidFill>
                            <a:srgbClr val="FFFFFF"/>
                          </a:solidFill>
                          <a:ln w="19050">
                            <a:solidFill>
                              <a:srgbClr val="000000"/>
                            </a:solidFill>
                            <a:miter lim="800000"/>
                            <a:headEnd/>
                            <a:tailEnd/>
                          </a:ln>
                        </wps:spPr>
                        <wps:txbx>
                          <w:txbxContent>
                            <w:p w14:paraId="4B911355" w14:textId="77777777" w:rsidR="00330EB4" w:rsidRPr="003157C1" w:rsidRDefault="00330EB4" w:rsidP="00017AE0">
                              <w:pPr>
                                <w:jc w:val="center"/>
                              </w:pPr>
                              <w:r w:rsidRPr="00324AFB">
                                <w:rPr>
                                  <w:rFonts w:ascii="Times New Roman" w:hAnsi="Times New Roman" w:cs="Times New Roman"/>
                                  <w:sz w:val="24"/>
                                  <w:szCs w:val="24"/>
                                </w:rPr>
                                <w:t>Табыстылық</w:t>
                              </w:r>
                            </w:p>
                          </w:txbxContent>
                        </wps:txbx>
                        <wps:bodyPr rot="0" vert="horz" wrap="square" lIns="91440" tIns="45720" rIns="91440" bIns="45720" anchor="t" anchorCtr="0" upright="1">
                          <a:noAutofit/>
                        </wps:bodyPr>
                      </wps:wsp>
                      <wps:wsp>
                        <wps:cNvPr id="60" name="Text Box 1946"/>
                        <wps:cNvSpPr txBox="1">
                          <a:spLocks noChangeArrowheads="1"/>
                        </wps:cNvSpPr>
                        <wps:spPr bwMode="auto">
                          <a:xfrm>
                            <a:off x="4148" y="9993"/>
                            <a:ext cx="2299" cy="429"/>
                          </a:xfrm>
                          <a:prstGeom prst="rect">
                            <a:avLst/>
                          </a:prstGeom>
                          <a:solidFill>
                            <a:srgbClr val="FFFFFF"/>
                          </a:solidFill>
                          <a:ln w="19050">
                            <a:solidFill>
                              <a:srgbClr val="000000"/>
                            </a:solidFill>
                            <a:miter lim="800000"/>
                            <a:headEnd/>
                            <a:tailEnd/>
                          </a:ln>
                        </wps:spPr>
                        <wps:txbx>
                          <w:txbxContent>
                            <w:p w14:paraId="5E72B8D2" w14:textId="77777777" w:rsidR="00330EB4" w:rsidRPr="003157C1" w:rsidRDefault="00330EB4" w:rsidP="00017AE0">
                              <w:pPr>
                                <w:jc w:val="center"/>
                              </w:pPr>
                              <w:r w:rsidRPr="00324AFB">
                                <w:rPr>
                                  <w:rFonts w:ascii="Times New Roman" w:hAnsi="Times New Roman" w:cs="Times New Roman"/>
                                  <w:sz w:val="24"/>
                                  <w:szCs w:val="24"/>
                                </w:rPr>
                                <w:t>Кірістер</w:t>
                              </w:r>
                            </w:p>
                          </w:txbxContent>
                        </wps:txbx>
                        <wps:bodyPr rot="0" vert="horz" wrap="square" lIns="91440" tIns="45720" rIns="91440" bIns="45720" anchor="t" anchorCtr="0" upright="1">
                          <a:noAutofit/>
                        </wps:bodyPr>
                      </wps:wsp>
                      <wps:wsp>
                        <wps:cNvPr id="62" name="Text Box 1947"/>
                        <wps:cNvSpPr txBox="1">
                          <a:spLocks noChangeArrowheads="1"/>
                        </wps:cNvSpPr>
                        <wps:spPr bwMode="auto">
                          <a:xfrm>
                            <a:off x="7870" y="9993"/>
                            <a:ext cx="2299" cy="429"/>
                          </a:xfrm>
                          <a:prstGeom prst="rect">
                            <a:avLst/>
                          </a:prstGeom>
                          <a:solidFill>
                            <a:srgbClr val="FFFFFF"/>
                          </a:solidFill>
                          <a:ln w="19050">
                            <a:solidFill>
                              <a:srgbClr val="000000"/>
                            </a:solidFill>
                            <a:miter lim="800000"/>
                            <a:headEnd/>
                            <a:tailEnd/>
                          </a:ln>
                        </wps:spPr>
                        <wps:txbx>
                          <w:txbxContent>
                            <w:p w14:paraId="34DC90A3" w14:textId="77777777" w:rsidR="00330EB4" w:rsidRPr="003157C1" w:rsidRDefault="00330EB4" w:rsidP="00017AE0">
                              <w:pPr>
                                <w:jc w:val="center"/>
                              </w:pPr>
                              <w:r w:rsidRPr="00324AFB">
                                <w:rPr>
                                  <w:rFonts w:ascii="Times New Roman" w:hAnsi="Times New Roman" w:cs="Times New Roman"/>
                                  <w:sz w:val="24"/>
                                  <w:szCs w:val="24"/>
                                </w:rPr>
                                <w:t>Жалпы пайда</w:t>
                              </w:r>
                            </w:p>
                          </w:txbxContent>
                        </wps:txbx>
                        <wps:bodyPr rot="0" vert="horz" wrap="square" lIns="91440" tIns="45720" rIns="91440" bIns="45720" anchor="t" anchorCtr="0" upright="1">
                          <a:noAutofit/>
                        </wps:bodyPr>
                      </wps:wsp>
                      <wps:wsp>
                        <wps:cNvPr id="63" name="AutoShape 1948"/>
                        <wps:cNvCnPr>
                          <a:cxnSpLocks noChangeShapeType="1"/>
                        </wps:cNvCnPr>
                        <wps:spPr bwMode="auto">
                          <a:xfrm>
                            <a:off x="4992" y="8815"/>
                            <a:ext cx="1704" cy="240"/>
                          </a:xfrm>
                          <a:prstGeom prst="straightConnector1">
                            <a:avLst/>
                          </a:prstGeom>
                          <a:noFill/>
                          <a:ln w="38100">
                            <a:solidFill>
                              <a:schemeClr val="tx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s:wsp>
                        <wps:cNvPr id="64" name="AutoShape 1949"/>
                        <wps:cNvCnPr>
                          <a:cxnSpLocks noChangeShapeType="1"/>
                        </wps:cNvCnPr>
                        <wps:spPr bwMode="auto">
                          <a:xfrm>
                            <a:off x="7224" y="8746"/>
                            <a:ext cx="0" cy="396"/>
                          </a:xfrm>
                          <a:prstGeom prst="straightConnector1">
                            <a:avLst/>
                          </a:prstGeom>
                          <a:noFill/>
                          <a:ln w="38100">
                            <a:solidFill>
                              <a:schemeClr val="tx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s:wsp>
                        <wps:cNvPr id="65" name="AutoShape 1950"/>
                        <wps:cNvCnPr>
                          <a:cxnSpLocks noChangeShapeType="1"/>
                        </wps:cNvCnPr>
                        <wps:spPr bwMode="auto">
                          <a:xfrm flipH="1">
                            <a:off x="7870" y="8815"/>
                            <a:ext cx="1730" cy="258"/>
                          </a:xfrm>
                          <a:prstGeom prst="straightConnector1">
                            <a:avLst/>
                          </a:prstGeom>
                          <a:noFill/>
                          <a:ln w="38100">
                            <a:solidFill>
                              <a:schemeClr val="tx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588E8EF" id="Group 1934" o:spid="_x0000_s1183" style="position:absolute;left:0;text-align:left;margin-left:26.55pt;margin-top:4.3pt;width:446.4pt;height:147.6pt;z-index:251725824" coordorigin="2265,8278" coordsize="8609,2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">
                <v:shape id="AutoShape 1935" o:spid="_x0000_s1184" type="#_x0000_t32" style="position:absolute;left:5352;top:9691;width:1344;height:1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" strokecolor="#0e2841 [3215]" strokeweight="3pt">
                  <v:stroke endarrow="block"/>
                  <v:shadow color="#4f1548 [1608]" opacity=".5" offset="1pt"/>
                </v:shape>
                <v:shape id="AutoShape 1936" o:spid="_x0000_s1185" type="#_x0000_t32" style="position:absolute;left:7728;top:9691;width:1332;height: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" strokecolor="#0e2841 [3215]" strokeweight="3pt">
                  <v:stroke endarrow="block"/>
                  <v:shadow color="#4f1548 [1608]" opacity=".5" offset="1pt"/>
                </v:shape>
                <v:shape id="Text Box 1937" o:spid="_x0000_s1186" type="#_x0000_t202" style="position:absolute;left:2276;top:8278;width:103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" strokeweight="1.5pt">
                  <v:textbox>
                    <w:txbxContent>
                      <w:p w14:paraId="13FFC71A" w14:textId="77777777" w:rsidR="00330EB4" w:rsidRPr="00E94FB8" w:rsidRDefault="00330EB4" w:rsidP="00017AE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Кіріс</w:t>
                        </w:r>
                      </w:p>
                    </w:txbxContent>
                  </v:textbox>
                </v:shape>
                <v:shape id="Text Box 1938" o:spid="_x0000_s1187" type="#_x0000_t202" style="position:absolute;left:2265;top:9124;width:123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" strokeweight="1.5pt">
                  <v:textbox>
                    <w:txbxContent>
                      <w:p w14:paraId="6B79CFE7" w14:textId="77777777" w:rsidR="00330EB4" w:rsidRPr="00280CDC" w:rsidRDefault="00330EB4" w:rsidP="00017AE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Нәтиже</w:t>
                        </w:r>
                      </w:p>
                    </w:txbxContent>
                  </v:textbox>
                </v:shape>
                <v:shape id="Text Box 1939" o:spid="_x0000_s1188" type="#_x0000_t202" style="position:absolute;left:2289;top:9999;width:128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" strokeweight="1.5pt">
                  <v:textbox>
                    <w:txbxContent>
                      <w:p w14:paraId="4A3D9291" w14:textId="77777777" w:rsidR="00330EB4" w:rsidRPr="00280CDC" w:rsidRDefault="00330EB4" w:rsidP="00017AE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Шығыс</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940" o:spid="_x0000_s1189" type="#_x0000_t67" style="position:absolute;left:2640;top:8752;width: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" fillcolor="#156082 [3204]" strokecolor="#f2f2f2 [3041]" strokeweight="3pt">
                  <v:shadow on="t" color="#0a2f40 [1604]" opacity=".5" offset="1pt"/>
                  <v:textbox style="layout-flow:vertical-ideographic"/>
                </v:shape>
                <v:shape id="AutoShape 1941" o:spid="_x0000_s1190" type="#_x0000_t67" style="position:absolute;left:2645;top:9616;width: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" fillcolor="#156082 [3204]" strokecolor="#f2f2f2 [3041]" strokeweight="3pt">
                  <v:shadow on="t" color="#0a2f40 [1604]" opacity=".5" offset="1pt"/>
                  <v:textbox style="layout-flow:vertical-ideographic"/>
                </v:shape>
                <v:shape id="Text Box 1942" o:spid="_x0000_s1191" type="#_x0000_t202" style="position:absolute;left:3653;top:8295;width:2299;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" strokeweight="1.5pt">
                  <v:textbox>
                    <w:txbxContent>
                      <w:p w14:paraId="44E12A1A" w14:textId="77777777" w:rsidR="00330EB4" w:rsidRPr="00E94FB8" w:rsidRDefault="00330EB4" w:rsidP="00017AE0">
                        <w:pPr>
                          <w:spacing w:after="0" w:line="244" w:lineRule="auto"/>
                          <w:ind w:left="236" w:right="240" w:firstLine="8"/>
                          <w:jc w:val="center"/>
                          <w:rPr>
                            <w:rFonts w:ascii="Times New Roman" w:hAnsi="Times New Roman" w:cs="Times New Roman"/>
                            <w:sz w:val="24"/>
                            <w:szCs w:val="24"/>
                          </w:rPr>
                        </w:pPr>
                        <w:r w:rsidRPr="00280CDC">
                          <w:rPr>
                            <w:rFonts w:ascii="Times New Roman" w:hAnsi="Times New Roman" w:cs="Times New Roman"/>
                            <w:sz w:val="24"/>
                            <w:szCs w:val="24"/>
                          </w:rPr>
                          <w:t>Өнімділік</w:t>
                        </w:r>
                      </w:p>
                    </w:txbxContent>
                  </v:textbox>
                </v:shape>
                <v:shape id="Text Box 1943" o:spid="_x0000_s1192" type="#_x0000_t202" style="position:absolute;left:6127;top:8295;width:2299;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" strokeweight="1.5pt">
                  <v:textbox>
                    <w:txbxContent>
                      <w:p w14:paraId="118A13C2" w14:textId="7D60B389" w:rsidR="00330EB4" w:rsidRPr="003157C1" w:rsidRDefault="00330EB4" w:rsidP="00017AE0">
                        <w:r w:rsidRPr="009D471E">
                          <w:rPr>
                            <w:rFonts w:ascii="Times New Roman" w:hAnsi="Times New Roman" w:cs="Times New Roman"/>
                            <w:sz w:val="24"/>
                            <w:szCs w:val="24"/>
                          </w:rPr>
                          <w:t>Егіс</w:t>
                        </w:r>
                        <w:r w:rsidR="00A5561F">
                          <w:rPr>
                            <w:rFonts w:ascii="Times New Roman" w:hAnsi="Times New Roman" w:cs="Times New Roman"/>
                            <w:sz w:val="24"/>
                            <w:szCs w:val="24"/>
                            <w:lang w:val="kk-KZ"/>
                          </w:rPr>
                          <w:t xml:space="preserve">тік </w:t>
                        </w:r>
                        <w:r w:rsidRPr="009D471E">
                          <w:rPr>
                            <w:rFonts w:ascii="Times New Roman" w:hAnsi="Times New Roman" w:cs="Times New Roman"/>
                            <w:sz w:val="24"/>
                            <w:szCs w:val="24"/>
                          </w:rPr>
                          <w:t>ал</w:t>
                        </w:r>
                        <w:r w:rsidR="00A5561F">
                          <w:rPr>
                            <w:rFonts w:ascii="Times New Roman" w:hAnsi="Times New Roman" w:cs="Times New Roman"/>
                            <w:sz w:val="24"/>
                            <w:szCs w:val="24"/>
                            <w:lang w:val="kk-KZ"/>
                          </w:rPr>
                          <w:t>қаб</w:t>
                        </w:r>
                        <w:r w:rsidRPr="009D471E">
                          <w:rPr>
                            <w:rFonts w:ascii="Times New Roman" w:hAnsi="Times New Roman" w:cs="Times New Roman"/>
                            <w:sz w:val="24"/>
                            <w:szCs w:val="24"/>
                          </w:rPr>
                          <w:t>ы</w:t>
                        </w:r>
                      </w:p>
                    </w:txbxContent>
                  </v:textbox>
                </v:shape>
                <v:shape id="Text Box 1944" o:spid="_x0000_s1193" type="#_x0000_t202" style="position:absolute;left:8575;top:8295;width:2299;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" strokeweight="1.5pt">
                  <v:textbox>
                    <w:txbxContent>
                      <w:p w14:paraId="0F7079CA" w14:textId="77777777" w:rsidR="00330EB4" w:rsidRPr="005B71C6" w:rsidRDefault="00330EB4" w:rsidP="00017AE0">
                        <w:pPr>
                          <w:jc w:val="center"/>
                          <w:rPr>
                            <w:lang w:val="kk-KZ"/>
                          </w:rPr>
                        </w:pPr>
                        <w:r w:rsidRPr="008B1FE7">
                          <w:rPr>
                            <w:rFonts w:ascii="Times New Roman" w:hAnsi="Times New Roman" w:cs="Times New Roman"/>
                            <w:sz w:val="24"/>
                            <w:szCs w:val="24"/>
                          </w:rPr>
                          <w:t xml:space="preserve">Жалпы </w:t>
                        </w:r>
                        <w:r>
                          <w:rPr>
                            <w:rFonts w:ascii="Times New Roman" w:hAnsi="Times New Roman" w:cs="Times New Roman"/>
                            <w:sz w:val="24"/>
                            <w:szCs w:val="24"/>
                            <w:lang w:val="kk-KZ"/>
                          </w:rPr>
                          <w:t>түсім</w:t>
                        </w:r>
                      </w:p>
                    </w:txbxContent>
                  </v:textbox>
                </v:shape>
                <v:shape id="Text Box 1945" o:spid="_x0000_s1194" type="#_x0000_t202" style="position:absolute;left:6170;top:9178;width:2299;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" strokeweight="1.5pt">
                  <v:textbox>
                    <w:txbxContent>
                      <w:p w14:paraId="4B911355" w14:textId="77777777" w:rsidR="00330EB4" w:rsidRPr="003157C1" w:rsidRDefault="00330EB4" w:rsidP="00017AE0">
                        <w:pPr>
                          <w:jc w:val="center"/>
                        </w:pPr>
                        <w:r w:rsidRPr="00324AFB">
                          <w:rPr>
                            <w:rFonts w:ascii="Times New Roman" w:hAnsi="Times New Roman" w:cs="Times New Roman"/>
                            <w:sz w:val="24"/>
                            <w:szCs w:val="24"/>
                          </w:rPr>
                          <w:t>Табыстылық</w:t>
                        </w:r>
                      </w:p>
                    </w:txbxContent>
                  </v:textbox>
                </v:shape>
                <v:shape id="Text Box 1946" o:spid="_x0000_s1195" type="#_x0000_t202" style="position:absolute;left:4148;top:9993;width:2299;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" strokeweight="1.5pt">
                  <v:textbox>
                    <w:txbxContent>
                      <w:p w14:paraId="5E72B8D2" w14:textId="77777777" w:rsidR="00330EB4" w:rsidRPr="003157C1" w:rsidRDefault="00330EB4" w:rsidP="00017AE0">
                        <w:pPr>
                          <w:jc w:val="center"/>
                        </w:pPr>
                        <w:r w:rsidRPr="00324AFB">
                          <w:rPr>
                            <w:rFonts w:ascii="Times New Roman" w:hAnsi="Times New Roman" w:cs="Times New Roman"/>
                            <w:sz w:val="24"/>
                            <w:szCs w:val="24"/>
                          </w:rPr>
                          <w:t>Кірістер</w:t>
                        </w:r>
                      </w:p>
                    </w:txbxContent>
                  </v:textbox>
                </v:shape>
                <v:shape id="Text Box 1947" o:spid="_x0000_s1196" type="#_x0000_t202" style="position:absolute;left:7870;top:9993;width:2299;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" strokeweight="1.5pt">
                  <v:textbox>
                    <w:txbxContent>
                      <w:p w14:paraId="34DC90A3" w14:textId="77777777" w:rsidR="00330EB4" w:rsidRPr="003157C1" w:rsidRDefault="00330EB4" w:rsidP="00017AE0">
                        <w:pPr>
                          <w:jc w:val="center"/>
                        </w:pPr>
                        <w:r w:rsidRPr="00324AFB">
                          <w:rPr>
                            <w:rFonts w:ascii="Times New Roman" w:hAnsi="Times New Roman" w:cs="Times New Roman"/>
                            <w:sz w:val="24"/>
                            <w:szCs w:val="24"/>
                          </w:rPr>
                          <w:t>Жалпы пайда</w:t>
                        </w:r>
                      </w:p>
                    </w:txbxContent>
                  </v:textbox>
                </v:shape>
                <v:shape id="AutoShape 1948" o:spid="_x0000_s1197" type="#_x0000_t32" style="position:absolute;left:4992;top:8815;width:1704;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" strokecolor="#0e2841 [3215]" strokeweight="3pt">
                  <v:stroke endarrow="block"/>
                  <v:shadow color="#4f1548 [1608]" opacity=".5" offset="1pt"/>
                </v:shape>
                <v:shape id="AutoShape 1949" o:spid="_x0000_s1198" type="#_x0000_t32" style="position:absolute;left:7224;top:8746;width:0;height:3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" strokecolor="#0e2841 [3215]" strokeweight="3pt">
                  <v:stroke endarrow="block"/>
                  <v:shadow color="#4f1548 [1608]" opacity=".5" offset="1pt"/>
                </v:shape>
                <v:shape id="AutoShape 1950" o:spid="_x0000_s1199" type="#_x0000_t32" style="position:absolute;left:7870;top:8815;width:1730;height:2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" strokecolor="#0e2841 [3215]" strokeweight="3pt">
                  <v:stroke endarrow="block"/>
                  <v:shadow color="#4f1548 [1608]" opacity=".5" offset="1pt"/>
                </v:shape>
              </v:group>
            </w:pict>
          </mc:Fallback>
        </mc:AlternateContent>
      </w:r>
    </w:p>
    <w:p w14:paraId="7AB3E1FC" w14:textId="77777777" w:rsidR="00017AE0" w:rsidRPr="0074418C" w:rsidRDefault="00017AE0" w:rsidP="00017AE0">
      <w:pPr>
        <w:spacing w:after="0" w:line="240" w:lineRule="auto"/>
        <w:ind w:firstLine="709"/>
        <w:jc w:val="both"/>
        <w:rPr>
          <w:rFonts w:ascii="Times New Roman" w:hAnsi="Times New Roman" w:cs="Times New Roman"/>
          <w:sz w:val="28"/>
          <w:szCs w:val="28"/>
          <w:lang w:val="kk-KZ"/>
        </w:rPr>
      </w:pPr>
    </w:p>
    <w:p w14:paraId="61F18ADD" w14:textId="77777777" w:rsidR="00017AE0" w:rsidRPr="0074418C" w:rsidRDefault="00017AE0" w:rsidP="00017AE0">
      <w:pPr>
        <w:spacing w:after="0" w:line="240" w:lineRule="auto"/>
        <w:ind w:firstLine="709"/>
        <w:jc w:val="both"/>
        <w:rPr>
          <w:rFonts w:ascii="Times New Roman" w:hAnsi="Times New Roman" w:cs="Times New Roman"/>
          <w:sz w:val="28"/>
          <w:szCs w:val="28"/>
          <w:lang w:val="kk-KZ"/>
        </w:rPr>
      </w:pPr>
    </w:p>
    <w:p w14:paraId="0A69261E" w14:textId="77777777" w:rsidR="00017AE0" w:rsidRPr="0074418C" w:rsidRDefault="00017AE0" w:rsidP="00017AE0">
      <w:pPr>
        <w:spacing w:after="0" w:line="240" w:lineRule="auto"/>
        <w:ind w:firstLine="709"/>
        <w:jc w:val="both"/>
        <w:rPr>
          <w:rFonts w:ascii="Times New Roman" w:hAnsi="Times New Roman" w:cs="Times New Roman"/>
          <w:sz w:val="28"/>
          <w:szCs w:val="28"/>
          <w:lang w:val="kk-KZ"/>
        </w:rPr>
      </w:pPr>
    </w:p>
    <w:p w14:paraId="7EE7FA9A" w14:textId="77777777" w:rsidR="00017AE0" w:rsidRPr="0074418C" w:rsidRDefault="00017AE0" w:rsidP="00017AE0">
      <w:pPr>
        <w:spacing w:after="0" w:line="240" w:lineRule="auto"/>
        <w:ind w:firstLine="709"/>
        <w:jc w:val="both"/>
        <w:rPr>
          <w:rFonts w:ascii="Times New Roman" w:hAnsi="Times New Roman" w:cs="Times New Roman"/>
          <w:sz w:val="28"/>
          <w:szCs w:val="28"/>
          <w:lang w:val="kk-KZ"/>
        </w:rPr>
      </w:pPr>
    </w:p>
    <w:p w14:paraId="2485DE82" w14:textId="77777777" w:rsidR="00017AE0" w:rsidRPr="0074418C" w:rsidRDefault="00017AE0" w:rsidP="00017AE0">
      <w:pPr>
        <w:spacing w:after="0" w:line="240" w:lineRule="auto"/>
        <w:ind w:firstLine="709"/>
        <w:jc w:val="both"/>
        <w:rPr>
          <w:rFonts w:ascii="Times New Roman" w:hAnsi="Times New Roman" w:cs="Times New Roman"/>
          <w:sz w:val="28"/>
          <w:szCs w:val="28"/>
          <w:lang w:val="kk-KZ"/>
        </w:rPr>
      </w:pPr>
    </w:p>
    <w:p w14:paraId="3EB5DEBE" w14:textId="77777777" w:rsidR="00017AE0" w:rsidRPr="0074418C" w:rsidRDefault="00017AE0" w:rsidP="00017AE0">
      <w:pPr>
        <w:spacing w:after="0" w:line="240" w:lineRule="auto"/>
        <w:ind w:firstLine="709"/>
        <w:jc w:val="both"/>
        <w:rPr>
          <w:rFonts w:ascii="Times New Roman" w:hAnsi="Times New Roman" w:cs="Times New Roman"/>
          <w:sz w:val="28"/>
          <w:szCs w:val="28"/>
          <w:lang w:val="kk-KZ"/>
        </w:rPr>
      </w:pPr>
    </w:p>
    <w:p w14:paraId="622EFDBB" w14:textId="77777777" w:rsidR="00017AE0" w:rsidRPr="0074418C" w:rsidRDefault="00017AE0" w:rsidP="00017AE0">
      <w:pPr>
        <w:spacing w:after="0" w:line="214" w:lineRule="auto"/>
        <w:ind w:firstLine="709"/>
        <w:jc w:val="both"/>
        <w:rPr>
          <w:rFonts w:ascii="Times New Roman" w:hAnsi="Times New Roman" w:cs="Times New Roman"/>
          <w:sz w:val="28"/>
          <w:szCs w:val="28"/>
          <w:lang w:val="kk-KZ"/>
        </w:rPr>
      </w:pPr>
    </w:p>
    <w:p w14:paraId="4280A5CF" w14:textId="77777777" w:rsidR="005401E1" w:rsidRPr="0074418C" w:rsidRDefault="005401E1" w:rsidP="007B297D">
      <w:pPr>
        <w:widowControl w:val="0"/>
        <w:spacing w:after="0" w:line="214" w:lineRule="auto"/>
        <w:ind w:firstLine="709"/>
        <w:jc w:val="center"/>
        <w:rPr>
          <w:rFonts w:ascii="Times New Roman" w:hAnsi="Times New Roman" w:cs="Times New Roman"/>
          <w:sz w:val="28"/>
          <w:szCs w:val="28"/>
          <w:lang w:val="kk-KZ"/>
        </w:rPr>
      </w:pPr>
    </w:p>
    <w:p w14:paraId="66DDF5D7" w14:textId="77777777" w:rsidR="009B6B6D" w:rsidRDefault="009B6B6D" w:rsidP="007B297D">
      <w:pPr>
        <w:widowControl w:val="0"/>
        <w:spacing w:after="0" w:line="214" w:lineRule="auto"/>
        <w:ind w:firstLine="709"/>
        <w:jc w:val="center"/>
        <w:rPr>
          <w:rFonts w:ascii="Times New Roman" w:hAnsi="Times New Roman" w:cs="Times New Roman"/>
          <w:sz w:val="28"/>
          <w:szCs w:val="28"/>
          <w:lang w:val="kk-KZ"/>
        </w:rPr>
      </w:pPr>
    </w:p>
    <w:p w14:paraId="1A8FA4D1" w14:textId="77777777" w:rsidR="009B6B6D" w:rsidRDefault="009B6B6D" w:rsidP="007B297D">
      <w:pPr>
        <w:widowControl w:val="0"/>
        <w:spacing w:after="0" w:line="214" w:lineRule="auto"/>
        <w:ind w:firstLine="709"/>
        <w:jc w:val="center"/>
        <w:rPr>
          <w:rFonts w:ascii="Times New Roman" w:hAnsi="Times New Roman" w:cs="Times New Roman"/>
          <w:sz w:val="28"/>
          <w:szCs w:val="28"/>
          <w:lang w:val="kk-KZ"/>
        </w:rPr>
      </w:pPr>
    </w:p>
    <w:p w14:paraId="3FC8DF8D" w14:textId="6C2D2274" w:rsidR="00017AE0" w:rsidRPr="0074418C" w:rsidRDefault="00B64018" w:rsidP="007B297D">
      <w:pPr>
        <w:widowControl w:val="0"/>
        <w:spacing w:after="0" w:line="214" w:lineRule="auto"/>
        <w:ind w:firstLine="709"/>
        <w:jc w:val="center"/>
        <w:rPr>
          <w:rFonts w:ascii="Times New Roman" w:hAnsi="Times New Roman" w:cs="Times New Roman"/>
          <w:sz w:val="28"/>
          <w:szCs w:val="28"/>
          <w:lang w:val="kk-KZ"/>
        </w:rPr>
      </w:pPr>
      <w:r w:rsidRPr="0074418C">
        <w:rPr>
          <w:rFonts w:ascii="Times New Roman" w:hAnsi="Times New Roman" w:cs="Times New Roman"/>
          <w:sz w:val="28"/>
          <w:szCs w:val="28"/>
          <w:lang w:val="kk-KZ"/>
        </w:rPr>
        <w:t>Сурет 24 –</w:t>
      </w:r>
      <w:r w:rsidR="00017AE0" w:rsidRPr="0074418C">
        <w:rPr>
          <w:rFonts w:ascii="Times New Roman" w:hAnsi="Times New Roman" w:cs="Times New Roman"/>
          <w:sz w:val="28"/>
          <w:szCs w:val="28"/>
          <w:lang w:val="kk-KZ"/>
        </w:rPr>
        <w:t xml:space="preserve"> Аймақтық агроөнеркәсіп кешенінің бәсекеге қабілеттілігін бағала</w:t>
      </w:r>
      <w:r w:rsidR="007B297D" w:rsidRPr="0074418C">
        <w:rPr>
          <w:rFonts w:ascii="Times New Roman" w:hAnsi="Times New Roman" w:cs="Times New Roman"/>
          <w:sz w:val="28"/>
          <w:szCs w:val="28"/>
          <w:lang w:val="kk-KZ"/>
        </w:rPr>
        <w:t>уға арналған үш факторлы моделі</w:t>
      </w:r>
    </w:p>
    <w:p w14:paraId="5C65D38F" w14:textId="77777777" w:rsidR="005401E1" w:rsidRPr="0074418C" w:rsidRDefault="005401E1" w:rsidP="00B64018">
      <w:pPr>
        <w:pStyle w:val="style32"/>
        <w:widowControl w:val="0"/>
        <w:shd w:val="clear" w:color="auto" w:fill="FFFFFF"/>
        <w:spacing w:before="0" w:beforeAutospacing="0" w:after="0" w:afterAutospacing="0" w:line="216" w:lineRule="auto"/>
        <w:ind w:firstLine="567"/>
        <w:jc w:val="both"/>
        <w:rPr>
          <w:szCs w:val="28"/>
          <w:lang w:val="kk-KZ"/>
        </w:rPr>
      </w:pPr>
    </w:p>
    <w:p w14:paraId="74DE872B" w14:textId="2651440D" w:rsidR="00B64018" w:rsidRPr="0074418C" w:rsidRDefault="00B64018" w:rsidP="00B64018">
      <w:pPr>
        <w:pStyle w:val="style32"/>
        <w:widowControl w:val="0"/>
        <w:shd w:val="clear" w:color="auto" w:fill="FFFFFF"/>
        <w:spacing w:before="0" w:beforeAutospacing="0" w:after="0" w:afterAutospacing="0" w:line="216" w:lineRule="auto"/>
        <w:ind w:firstLine="567"/>
        <w:jc w:val="both"/>
        <w:rPr>
          <w:szCs w:val="28"/>
          <w:lang w:val="kk-KZ"/>
        </w:rPr>
      </w:pPr>
      <w:r w:rsidRPr="0074418C">
        <w:rPr>
          <w:szCs w:val="28"/>
          <w:lang w:val="kk-KZ"/>
        </w:rPr>
        <w:t>Ескерту – автормен әдебиет негізінде құралған [</w:t>
      </w:r>
      <w:r w:rsidR="00DB4321" w:rsidRPr="0074418C">
        <w:rPr>
          <w:szCs w:val="28"/>
        </w:rPr>
        <w:t>221</w:t>
      </w:r>
      <w:r w:rsidRPr="0074418C">
        <w:rPr>
          <w:szCs w:val="28"/>
          <w:lang w:val="kk-KZ"/>
        </w:rPr>
        <w:t>]</w:t>
      </w:r>
    </w:p>
    <w:p w14:paraId="440C1D19" w14:textId="77777777" w:rsidR="00017AE0" w:rsidRPr="0074418C" w:rsidRDefault="00017AE0" w:rsidP="00017AE0">
      <w:pPr>
        <w:spacing w:after="0" w:line="240" w:lineRule="auto"/>
        <w:ind w:firstLine="709"/>
        <w:jc w:val="both"/>
        <w:rPr>
          <w:rFonts w:ascii="Times New Roman" w:hAnsi="Times New Roman" w:cs="Times New Roman"/>
          <w:sz w:val="28"/>
          <w:szCs w:val="28"/>
          <w:lang w:val="kk-KZ"/>
        </w:rPr>
      </w:pPr>
    </w:p>
    <w:p w14:paraId="66C7A285" w14:textId="77777777" w:rsidR="00017AE0" w:rsidRPr="0074418C" w:rsidRDefault="00017AE0" w:rsidP="00017AE0">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Аталған факторлар жиынтығы өңірдің агроөнеркәсіптік кешенінің бәсекеге қабілеттілік деңгейін кешенді бағалау мақсатында таңдап алынған.</w:t>
      </w:r>
    </w:p>
    <w:p w14:paraId="13B2AFDF" w14:textId="05149D1B" w:rsidR="00017AE0" w:rsidRPr="0074418C" w:rsidRDefault="00017AE0" w:rsidP="00017AE0">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Түркістан облысына жататын аймақтардың бәсекеге қабілеттілігін үш факторлы модель негізінде бағалауға қатысты деректер Қазақстан Республикасы Ұлттық экономика министрлігі Статистика комитетінің ресми интернет-ресурсындағы, «Өңірлер» бөлімінде жарияланған статистикалық мәліметтерге сүйене отырып құрастырылды. Және де әрбір көрсеткіш үшін орташа мәндер есептеліп, олардың таралу диапазоны анықталды. Қорытынды</w:t>
      </w:r>
      <w:r w:rsidR="00A5561F">
        <w:rPr>
          <w:rFonts w:ascii="Times New Roman" w:hAnsi="Times New Roman" w:cs="Times New Roman"/>
          <w:sz w:val="28"/>
          <w:szCs w:val="28"/>
          <w:lang w:val="kk-KZ"/>
        </w:rPr>
        <w:t>лай келгенде</w:t>
      </w:r>
      <w:r w:rsidRPr="0074418C">
        <w:rPr>
          <w:rFonts w:ascii="Times New Roman" w:hAnsi="Times New Roman" w:cs="Times New Roman"/>
          <w:sz w:val="28"/>
          <w:szCs w:val="28"/>
          <w:lang w:val="kk-KZ"/>
        </w:rPr>
        <w:t>, аймақтық бәсекеге қабілеттілік индексі анықталған кезеңде алынған мәндер негізінде аудандардың рейтингтік көрсеткіші ортаға шықты.</w:t>
      </w:r>
    </w:p>
    <w:p w14:paraId="4911B289" w14:textId="2A251165" w:rsidR="00017AE0" w:rsidRPr="0074418C" w:rsidRDefault="00017AE0" w:rsidP="00017AE0">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Түркістан облысына жататын аймақтардың бәсекеге қабілеттілік деңгейін анықтау мақсатында топтастыру әдісі қолданылды, сондай-ақ бәсекеге қабілеттілік индексінің есебі (Формула 1) «Ашық топырақтағы көкөністер», «Картоп» және «Бақша дақылдары» сияқты негізгі өндірістік шағын жүйелер негізінде анықталды.</w:t>
      </w:r>
    </w:p>
    <w:p w14:paraId="46FB1845" w14:textId="77777777" w:rsidR="00017AE0" w:rsidRPr="0074418C" w:rsidRDefault="00017AE0" w:rsidP="00017AE0">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 </w:t>
      </w:r>
    </w:p>
    <w:tbl>
      <w:tblPr>
        <w:tblpPr w:leftFromText="180" w:rightFromText="180" w:vertAnchor="text" w:tblpX="3335" w:tblpY="1"/>
        <w:tblOverlap w:val="never"/>
        <w:tblW w:w="0" w:type="auto"/>
        <w:tblLook w:val="04A0" w:firstRow="1" w:lastRow="0" w:firstColumn="1" w:lastColumn="0" w:noHBand="0" w:noVBand="1"/>
      </w:tblPr>
      <w:tblGrid>
        <w:gridCol w:w="850"/>
        <w:gridCol w:w="462"/>
        <w:gridCol w:w="1523"/>
      </w:tblGrid>
      <w:tr w:rsidR="00017AE0" w:rsidRPr="0074418C" w14:paraId="56A2BA6B" w14:textId="77777777" w:rsidTr="002715D6">
        <w:tc>
          <w:tcPr>
            <w:tcW w:w="850" w:type="dxa"/>
            <w:vMerge w:val="restart"/>
            <w:vAlign w:val="center"/>
          </w:tcPr>
          <w:p w14:paraId="29DEFB7D" w14:textId="77777777" w:rsidR="00017AE0" w:rsidRPr="0074418C" w:rsidRDefault="00017AE0" w:rsidP="002715D6">
            <w:pPr>
              <w:pStyle w:val="Default"/>
              <w:jc w:val="center"/>
              <w:rPr>
                <w:i/>
                <w:color w:val="auto"/>
                <w:sz w:val="28"/>
                <w:szCs w:val="28"/>
                <w:vertAlign w:val="subscript"/>
                <w:lang w:val="en-US"/>
              </w:rPr>
            </w:pPr>
            <w:r w:rsidRPr="0074418C">
              <w:rPr>
                <w:i/>
                <w:color w:val="auto"/>
                <w:sz w:val="28"/>
                <w:szCs w:val="28"/>
                <w:lang w:val="en-US"/>
              </w:rPr>
              <w:t>I</w:t>
            </w:r>
            <w:r w:rsidRPr="0074418C">
              <w:rPr>
                <w:i/>
                <w:color w:val="auto"/>
                <w:sz w:val="28"/>
                <w:szCs w:val="28"/>
                <w:vertAlign w:val="subscript"/>
                <w:lang w:val="en-US"/>
              </w:rPr>
              <w:t>com</w:t>
            </w:r>
          </w:p>
        </w:tc>
        <w:tc>
          <w:tcPr>
            <w:tcW w:w="462" w:type="dxa"/>
            <w:vMerge w:val="restart"/>
            <w:vAlign w:val="center"/>
          </w:tcPr>
          <w:p w14:paraId="6A62BDE1" w14:textId="77777777" w:rsidR="00017AE0" w:rsidRPr="0074418C" w:rsidRDefault="00017AE0" w:rsidP="002715D6">
            <w:pPr>
              <w:pStyle w:val="Default"/>
              <w:jc w:val="center"/>
              <w:rPr>
                <w:i/>
                <w:color w:val="auto"/>
                <w:sz w:val="28"/>
                <w:szCs w:val="28"/>
                <w:lang w:val="en-US"/>
              </w:rPr>
            </w:pPr>
            <w:r w:rsidRPr="0074418C">
              <w:rPr>
                <w:i/>
                <w:color w:val="auto"/>
                <w:sz w:val="28"/>
                <w:szCs w:val="28"/>
                <w:lang w:val="en-US"/>
              </w:rPr>
              <w:t>=</w:t>
            </w:r>
          </w:p>
        </w:tc>
        <w:tc>
          <w:tcPr>
            <w:tcW w:w="1523" w:type="dxa"/>
            <w:tcBorders>
              <w:bottom w:val="single" w:sz="4" w:space="0" w:color="auto"/>
            </w:tcBorders>
            <w:vAlign w:val="center"/>
          </w:tcPr>
          <w:p w14:paraId="691B47EA" w14:textId="77777777" w:rsidR="00017AE0" w:rsidRPr="0074418C" w:rsidRDefault="00017AE0" w:rsidP="002715D6">
            <w:pPr>
              <w:pStyle w:val="Default"/>
              <w:jc w:val="center"/>
              <w:rPr>
                <w:i/>
                <w:color w:val="auto"/>
                <w:sz w:val="28"/>
                <w:szCs w:val="28"/>
                <w:vertAlign w:val="subscript"/>
                <w:lang w:val="en-US"/>
              </w:rPr>
            </w:pPr>
            <w:r w:rsidRPr="0074418C">
              <w:rPr>
                <w:i/>
                <w:color w:val="auto"/>
                <w:sz w:val="28"/>
                <w:szCs w:val="28"/>
                <w:lang w:val="en-US"/>
              </w:rPr>
              <w:t>X</w:t>
            </w:r>
            <w:r w:rsidRPr="0074418C">
              <w:rPr>
                <w:i/>
                <w:color w:val="auto"/>
                <w:sz w:val="28"/>
                <w:szCs w:val="28"/>
                <w:vertAlign w:val="subscript"/>
                <w:lang w:val="en-US"/>
              </w:rPr>
              <w:t>ij</w:t>
            </w:r>
            <w:r w:rsidRPr="0074418C">
              <w:rPr>
                <w:i/>
                <w:color w:val="auto"/>
                <w:sz w:val="28"/>
                <w:szCs w:val="28"/>
                <w:lang w:val="en-US"/>
              </w:rPr>
              <w:t>-X</w:t>
            </w:r>
            <w:r w:rsidRPr="0074418C">
              <w:rPr>
                <w:i/>
                <w:color w:val="auto"/>
                <w:sz w:val="28"/>
                <w:szCs w:val="28"/>
                <w:vertAlign w:val="subscript"/>
                <w:lang w:val="en-US"/>
              </w:rPr>
              <w:t>min</w:t>
            </w:r>
          </w:p>
        </w:tc>
      </w:tr>
      <w:tr w:rsidR="00017AE0" w:rsidRPr="0074418C" w14:paraId="6648655D" w14:textId="77777777" w:rsidTr="002715D6">
        <w:tc>
          <w:tcPr>
            <w:tcW w:w="850" w:type="dxa"/>
            <w:vMerge/>
            <w:vAlign w:val="center"/>
          </w:tcPr>
          <w:p w14:paraId="3BD66F9E" w14:textId="77777777" w:rsidR="00017AE0" w:rsidRPr="0074418C" w:rsidRDefault="00017AE0" w:rsidP="002715D6">
            <w:pPr>
              <w:pStyle w:val="Default"/>
              <w:jc w:val="center"/>
              <w:rPr>
                <w:i/>
                <w:color w:val="auto"/>
                <w:sz w:val="28"/>
                <w:szCs w:val="28"/>
              </w:rPr>
            </w:pPr>
          </w:p>
        </w:tc>
        <w:tc>
          <w:tcPr>
            <w:tcW w:w="462" w:type="dxa"/>
            <w:vMerge/>
            <w:vAlign w:val="center"/>
          </w:tcPr>
          <w:p w14:paraId="2C84C496" w14:textId="77777777" w:rsidR="00017AE0" w:rsidRPr="0074418C" w:rsidRDefault="00017AE0" w:rsidP="002715D6">
            <w:pPr>
              <w:pStyle w:val="Default"/>
              <w:jc w:val="center"/>
              <w:rPr>
                <w:i/>
                <w:color w:val="auto"/>
                <w:sz w:val="28"/>
                <w:szCs w:val="28"/>
              </w:rPr>
            </w:pPr>
          </w:p>
        </w:tc>
        <w:tc>
          <w:tcPr>
            <w:tcW w:w="1523" w:type="dxa"/>
            <w:tcBorders>
              <w:top w:val="single" w:sz="4" w:space="0" w:color="auto"/>
            </w:tcBorders>
            <w:vAlign w:val="center"/>
          </w:tcPr>
          <w:p w14:paraId="7C766D34" w14:textId="77777777" w:rsidR="00017AE0" w:rsidRPr="0074418C" w:rsidRDefault="00017AE0" w:rsidP="002715D6">
            <w:pPr>
              <w:pStyle w:val="Default"/>
              <w:jc w:val="center"/>
              <w:rPr>
                <w:i/>
                <w:color w:val="auto"/>
                <w:sz w:val="28"/>
                <w:szCs w:val="28"/>
                <w:vertAlign w:val="subscript"/>
                <w:lang w:val="en-US"/>
              </w:rPr>
            </w:pPr>
            <w:r w:rsidRPr="0074418C">
              <w:rPr>
                <w:i/>
                <w:color w:val="auto"/>
                <w:sz w:val="28"/>
                <w:szCs w:val="28"/>
                <w:lang w:val="en-US"/>
              </w:rPr>
              <w:t>X</w:t>
            </w:r>
            <w:r w:rsidRPr="0074418C">
              <w:rPr>
                <w:i/>
                <w:color w:val="auto"/>
                <w:sz w:val="28"/>
                <w:szCs w:val="28"/>
                <w:vertAlign w:val="subscript"/>
                <w:lang w:val="en-US"/>
              </w:rPr>
              <w:t>max</w:t>
            </w:r>
            <w:r w:rsidRPr="0074418C">
              <w:rPr>
                <w:i/>
                <w:color w:val="auto"/>
                <w:sz w:val="28"/>
                <w:szCs w:val="28"/>
                <w:lang w:val="en-US"/>
              </w:rPr>
              <w:t>-X</w:t>
            </w:r>
            <w:r w:rsidRPr="0074418C">
              <w:rPr>
                <w:i/>
                <w:color w:val="auto"/>
                <w:sz w:val="28"/>
                <w:szCs w:val="28"/>
                <w:vertAlign w:val="subscript"/>
                <w:lang w:val="en-US"/>
              </w:rPr>
              <w:t>min</w:t>
            </w:r>
          </w:p>
        </w:tc>
      </w:tr>
    </w:tbl>
    <w:p w14:paraId="02659C32" w14:textId="77777777" w:rsidR="00017AE0" w:rsidRPr="0074418C" w:rsidRDefault="00017AE0" w:rsidP="00017AE0">
      <w:pPr>
        <w:pStyle w:val="Default"/>
        <w:ind w:firstLine="709"/>
        <w:jc w:val="right"/>
        <w:rPr>
          <w:color w:val="auto"/>
          <w:sz w:val="28"/>
          <w:szCs w:val="28"/>
        </w:rPr>
      </w:pPr>
      <w:r w:rsidRPr="0074418C">
        <w:rPr>
          <w:i/>
          <w:noProof/>
          <w:color w:val="auto"/>
          <w:sz w:val="28"/>
          <w:szCs w:val="28"/>
          <w:lang w:eastAsia="ru-RU"/>
        </w:rPr>
        <mc:AlternateContent>
          <mc:Choice Requires="wps">
            <w:drawing>
              <wp:anchor distT="0" distB="0" distL="114300" distR="114300" simplePos="0" relativeHeight="251728896" behindDoc="0" locked="0" layoutInCell="1" allowOverlap="1" wp14:anchorId="45807BD7" wp14:editId="2DEECE0C">
                <wp:simplePos x="0" y="0"/>
                <wp:positionH relativeFrom="margin">
                  <wp:align>right</wp:align>
                </wp:positionH>
                <wp:positionV relativeFrom="paragraph">
                  <wp:posOffset>89535</wp:posOffset>
                </wp:positionV>
                <wp:extent cx="501015" cy="285750"/>
                <wp:effectExtent l="0" t="0" r="13335" b="19050"/>
                <wp:wrapNone/>
                <wp:docPr id="18" name="Text Box 1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285750"/>
                        </a:xfrm>
                        <a:prstGeom prst="rect">
                          <a:avLst/>
                        </a:prstGeom>
                        <a:solidFill>
                          <a:srgbClr val="FFFFFF"/>
                        </a:solidFill>
                        <a:ln w="9525">
                          <a:solidFill>
                            <a:schemeClr val="bg1">
                              <a:lumMod val="100000"/>
                              <a:lumOff val="0"/>
                            </a:schemeClr>
                          </a:solidFill>
                          <a:miter lim="800000"/>
                          <a:headEnd/>
                          <a:tailEnd/>
                        </a:ln>
                      </wps:spPr>
                      <wps:txbx>
                        <w:txbxContent>
                          <w:p w14:paraId="47504961" w14:textId="2A6973FC" w:rsidR="00330EB4" w:rsidRPr="0068236A" w:rsidRDefault="00330EB4" w:rsidP="00017AE0">
                            <w:pPr>
                              <w:jc w:val="right"/>
                              <w:rPr>
                                <w:rFonts w:ascii="Times New Roman" w:hAnsi="Times New Roman" w:cs="Times New Roman"/>
                                <w:sz w:val="24"/>
                                <w:szCs w:val="24"/>
                              </w:rPr>
                            </w:pPr>
                            <w:r>
                              <w:rPr>
                                <w:rFonts w:ascii="Times New Roman" w:hAnsi="Times New Roman" w:cs="Times New Roman"/>
                                <w:sz w:val="24"/>
                                <w:szCs w:val="24"/>
                              </w:rPr>
                              <w:t>(</w:t>
                            </w:r>
                            <w:r w:rsidRPr="0068236A">
                              <w:rPr>
                                <w:rFonts w:ascii="Times New Roman" w:hAnsi="Times New Roman" w:cs="Times New Roman"/>
                                <w:sz w:val="24"/>
                                <w:szCs w:val="24"/>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807BD7" id="Text Box 1975" o:spid="_x0000_s1200" type="#_x0000_t202" style="position:absolute;left:0;text-align:left;margin-left:-11.75pt;margin-top:7.05pt;width:39.45pt;height:22.5pt;z-index:251728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" strokecolor="white [3212]">
                <v:textbox>
                  <w:txbxContent>
                    <w:p w14:paraId="47504961" w14:textId="2A6973FC" w:rsidR="00330EB4" w:rsidRPr="0068236A" w:rsidRDefault="00330EB4" w:rsidP="00017AE0">
                      <w:pPr>
                        <w:jc w:val="right"/>
                        <w:rPr>
                          <w:rFonts w:ascii="Times New Roman" w:hAnsi="Times New Roman" w:cs="Times New Roman"/>
                          <w:sz w:val="24"/>
                          <w:szCs w:val="24"/>
                        </w:rPr>
                      </w:pPr>
                      <w:r>
                        <w:rPr>
                          <w:rFonts w:ascii="Times New Roman" w:hAnsi="Times New Roman" w:cs="Times New Roman"/>
                          <w:sz w:val="24"/>
                          <w:szCs w:val="24"/>
                        </w:rPr>
                        <w:t>(</w:t>
                      </w:r>
                      <w:r w:rsidRPr="0068236A">
                        <w:rPr>
                          <w:rFonts w:ascii="Times New Roman" w:hAnsi="Times New Roman" w:cs="Times New Roman"/>
                          <w:sz w:val="24"/>
                          <w:szCs w:val="24"/>
                        </w:rPr>
                        <w:t>1)</w:t>
                      </w:r>
                    </w:p>
                  </w:txbxContent>
                </v:textbox>
                <w10:wrap anchorx="margin"/>
              </v:shape>
            </w:pict>
          </mc:Fallback>
        </mc:AlternateContent>
      </w:r>
      <w:r w:rsidRPr="0074418C">
        <w:rPr>
          <w:color w:val="auto"/>
          <w:sz w:val="28"/>
          <w:szCs w:val="28"/>
        </w:rPr>
        <w:t xml:space="preserve">       </w:t>
      </w:r>
      <w:r w:rsidRPr="0074418C">
        <w:rPr>
          <w:color w:val="auto"/>
          <w:sz w:val="28"/>
          <w:szCs w:val="28"/>
        </w:rPr>
        <w:br w:type="textWrapping" w:clear="all"/>
      </w:r>
    </w:p>
    <w:p w14:paraId="0F25E3DD" w14:textId="77777777" w:rsidR="00017AE0" w:rsidRPr="0074418C" w:rsidRDefault="00017AE0" w:rsidP="00017AE0">
      <w:pPr>
        <w:pStyle w:val="Default"/>
        <w:ind w:firstLine="567"/>
        <w:jc w:val="both"/>
        <w:rPr>
          <w:color w:val="auto"/>
          <w:sz w:val="28"/>
          <w:szCs w:val="28"/>
          <w:lang w:val="kk-KZ"/>
        </w:rPr>
      </w:pPr>
      <w:r w:rsidRPr="0074418C">
        <w:rPr>
          <w:color w:val="auto"/>
          <w:sz w:val="28"/>
          <w:szCs w:val="28"/>
        </w:rPr>
        <w:lastRenderedPageBreak/>
        <w:t>Мұнда Xij – j-аймақтағы таңдап алынған көрсеткіштің i-ші орташа мәнін білдіреді</w:t>
      </w:r>
      <w:r w:rsidRPr="0074418C">
        <w:rPr>
          <w:color w:val="auto"/>
          <w:sz w:val="28"/>
          <w:szCs w:val="28"/>
          <w:lang w:val="kk-KZ"/>
        </w:rPr>
        <w:t xml:space="preserve">; </w:t>
      </w:r>
    </w:p>
    <w:p w14:paraId="3BA34385" w14:textId="77777777" w:rsidR="00017AE0" w:rsidRPr="0074418C" w:rsidRDefault="00017AE0" w:rsidP="00017AE0">
      <w:pPr>
        <w:pStyle w:val="Default"/>
        <w:ind w:firstLine="567"/>
        <w:jc w:val="both"/>
        <w:rPr>
          <w:color w:val="auto"/>
          <w:sz w:val="28"/>
          <w:szCs w:val="28"/>
          <w:lang w:val="kk-KZ"/>
        </w:rPr>
      </w:pPr>
      <w:r w:rsidRPr="0074418C">
        <w:rPr>
          <w:i/>
          <w:color w:val="auto"/>
          <w:sz w:val="28"/>
          <w:szCs w:val="28"/>
          <w:lang w:val="kk-KZ"/>
        </w:rPr>
        <w:t>X</w:t>
      </w:r>
      <w:r w:rsidRPr="0074418C">
        <w:rPr>
          <w:i/>
          <w:color w:val="auto"/>
          <w:sz w:val="28"/>
          <w:szCs w:val="28"/>
          <w:vertAlign w:val="subscript"/>
          <w:lang w:val="kk-KZ"/>
        </w:rPr>
        <w:t>max</w:t>
      </w:r>
      <w:r w:rsidRPr="0074418C">
        <w:rPr>
          <w:i/>
          <w:color w:val="auto"/>
          <w:sz w:val="28"/>
          <w:szCs w:val="28"/>
          <w:lang w:val="kk-KZ"/>
        </w:rPr>
        <w:t>, X</w:t>
      </w:r>
      <w:r w:rsidRPr="0074418C">
        <w:rPr>
          <w:i/>
          <w:color w:val="auto"/>
          <w:sz w:val="28"/>
          <w:szCs w:val="28"/>
          <w:vertAlign w:val="subscript"/>
          <w:lang w:val="kk-KZ"/>
        </w:rPr>
        <w:t>min</w:t>
      </w:r>
      <w:r w:rsidRPr="0074418C">
        <w:rPr>
          <w:color w:val="auto"/>
          <w:sz w:val="28"/>
          <w:szCs w:val="28"/>
          <w:lang w:val="kk-KZ"/>
        </w:rPr>
        <w:t xml:space="preserve"> - барлық аймақтар арасындағы i-ші көрсеткіштің сәйкесінше ең жоғары және ең төменгі орташа мәндері болып табылады.</w:t>
      </w:r>
    </w:p>
    <w:p w14:paraId="4BF2B078" w14:textId="77777777" w:rsidR="009B6B6D" w:rsidRDefault="009B6B6D" w:rsidP="004C15FF">
      <w:pPr>
        <w:widowControl w:val="0"/>
        <w:shd w:val="clear" w:color="auto" w:fill="FFFFFF"/>
        <w:spacing w:after="0" w:line="240" w:lineRule="auto"/>
        <w:ind w:firstLine="567"/>
        <w:jc w:val="both"/>
        <w:rPr>
          <w:rFonts w:ascii="Times New Roman" w:hAnsi="Times New Roman" w:cs="Times New Roman"/>
          <w:sz w:val="28"/>
          <w:szCs w:val="28"/>
          <w:lang w:val="kk-KZ"/>
        </w:rPr>
      </w:pPr>
    </w:p>
    <w:p w14:paraId="01621292" w14:textId="661F9E60" w:rsidR="00017AE0" w:rsidRPr="0074418C" w:rsidRDefault="00017AE0" w:rsidP="004C15FF">
      <w:pPr>
        <w:widowControl w:val="0"/>
        <w:shd w:val="clear" w:color="auto" w:fill="FFFFFF"/>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Түркістан облысына жататын аймақтардың бәсекеге қабілеттілік индексін анықтау үшін өңірдің «Ашық топырақтағы көкөністері» өндірістік шағын жүйесіне қатысты «егіс</w:t>
      </w:r>
      <w:r w:rsidR="00A5561F">
        <w:rPr>
          <w:rFonts w:ascii="Times New Roman" w:hAnsi="Times New Roman" w:cs="Times New Roman"/>
          <w:sz w:val="28"/>
          <w:szCs w:val="28"/>
          <w:lang w:val="kk-KZ"/>
        </w:rPr>
        <w:t>тік</w:t>
      </w:r>
      <w:r w:rsidRPr="0074418C">
        <w:rPr>
          <w:rFonts w:ascii="Times New Roman" w:hAnsi="Times New Roman" w:cs="Times New Roman"/>
          <w:sz w:val="28"/>
          <w:szCs w:val="28"/>
          <w:lang w:val="kk-KZ"/>
        </w:rPr>
        <w:t xml:space="preserve"> алқабы», «шығымдылық», «жалпы өнім», «кіріс», «жалпы пайда» және «табыстылық» тәрізді негізгі көрсеткіштері бойынша есептеу жүргізілді.</w:t>
      </w:r>
    </w:p>
    <w:p w14:paraId="2F86F26D" w14:textId="77777777" w:rsidR="004C15FF" w:rsidRPr="0074418C" w:rsidRDefault="004C15FF" w:rsidP="002020BB">
      <w:pPr>
        <w:widowControl w:val="0"/>
        <w:shd w:val="clear" w:color="auto" w:fill="FFFFFF"/>
        <w:spacing w:after="0" w:line="240" w:lineRule="auto"/>
        <w:ind w:firstLine="567"/>
        <w:jc w:val="both"/>
        <w:rPr>
          <w:rFonts w:ascii="Times New Roman" w:hAnsi="Times New Roman" w:cs="Times New Roman"/>
          <w:sz w:val="28"/>
          <w:szCs w:val="28"/>
          <w:lang w:val="kk-KZ"/>
        </w:rPr>
      </w:pPr>
    </w:p>
    <w:p w14:paraId="2A6F28EE" w14:textId="77777777" w:rsidR="00017AE0" w:rsidRPr="0074418C" w:rsidRDefault="00017AE0" w:rsidP="004C15FF">
      <w:pPr>
        <w:autoSpaceDE w:val="0"/>
        <w:autoSpaceDN w:val="0"/>
        <w:adjustRightInd w:val="0"/>
        <w:spacing w:after="0" w:line="240" w:lineRule="auto"/>
        <w:ind w:firstLine="567"/>
        <w:jc w:val="center"/>
        <w:rPr>
          <w:rFonts w:ascii="Times New Roman" w:eastAsia="Times-Roman" w:hAnsi="Times New Roman" w:cs="Times New Roman"/>
          <w:sz w:val="10"/>
          <w:szCs w:val="10"/>
          <w:lang w:val="kk-KZ"/>
        </w:rPr>
      </w:pPr>
    </w:p>
    <w:p w14:paraId="05820DA7" w14:textId="77526DEC" w:rsidR="00017AE0" w:rsidRPr="0074418C" w:rsidRDefault="004C15FF" w:rsidP="004C15FF">
      <w:pPr>
        <w:autoSpaceDE w:val="0"/>
        <w:autoSpaceDN w:val="0"/>
        <w:adjustRightInd w:val="0"/>
        <w:spacing w:after="0" w:line="240" w:lineRule="auto"/>
        <w:jc w:val="both"/>
        <w:rPr>
          <w:rFonts w:ascii="Times New Roman" w:eastAsia="Times-Roman" w:hAnsi="Times New Roman" w:cs="Times New Roman"/>
          <w:color w:val="000000" w:themeColor="text1"/>
          <w:sz w:val="28"/>
          <w:szCs w:val="28"/>
          <w:lang w:val="kk-KZ"/>
        </w:rPr>
      </w:pPr>
      <w:r w:rsidRPr="0074418C">
        <w:rPr>
          <w:rFonts w:ascii="Times New Roman" w:eastAsia="Times-Roman" w:hAnsi="Times New Roman" w:cs="Times New Roman"/>
          <w:color w:val="000000" w:themeColor="text1"/>
          <w:sz w:val="28"/>
          <w:szCs w:val="28"/>
          <w:lang w:val="kk-KZ"/>
        </w:rPr>
        <w:t>Кесте 16 -</w:t>
      </w:r>
      <w:r w:rsidR="00017AE0" w:rsidRPr="0074418C">
        <w:rPr>
          <w:rFonts w:ascii="Times New Roman" w:eastAsia="Times-Roman" w:hAnsi="Times New Roman" w:cs="Times New Roman"/>
          <w:color w:val="000000" w:themeColor="text1"/>
          <w:sz w:val="28"/>
          <w:szCs w:val="28"/>
          <w:lang w:val="kk-KZ"/>
        </w:rPr>
        <w:t xml:space="preserve"> «Ашық </w:t>
      </w:r>
      <w:r w:rsidR="00A5561F">
        <w:rPr>
          <w:rFonts w:ascii="Times New Roman" w:hAnsi="Times New Roman" w:cs="Times New Roman"/>
          <w:sz w:val="28"/>
          <w:szCs w:val="28"/>
          <w:lang w:val="kk-KZ"/>
        </w:rPr>
        <w:t>топырақтағы</w:t>
      </w:r>
      <w:r w:rsidR="00017AE0" w:rsidRPr="0074418C">
        <w:rPr>
          <w:rFonts w:ascii="Times New Roman" w:hAnsi="Times New Roman" w:cs="Times New Roman"/>
          <w:sz w:val="28"/>
          <w:szCs w:val="28"/>
          <w:lang w:val="kk-KZ"/>
        </w:rPr>
        <w:t xml:space="preserve"> </w:t>
      </w:r>
      <w:r w:rsidR="00017AE0" w:rsidRPr="0074418C">
        <w:rPr>
          <w:rFonts w:ascii="Times New Roman" w:eastAsia="Times-Roman" w:hAnsi="Times New Roman" w:cs="Times New Roman"/>
          <w:color w:val="000000" w:themeColor="text1"/>
          <w:sz w:val="28"/>
          <w:szCs w:val="28"/>
          <w:lang w:val="kk-KZ"/>
        </w:rPr>
        <w:t>көкөністер</w:t>
      </w:r>
      <w:r w:rsidRPr="0074418C">
        <w:rPr>
          <w:rFonts w:ascii="Times New Roman" w:eastAsia="Times-Roman" w:hAnsi="Times New Roman" w:cs="Times New Roman"/>
          <w:color w:val="000000" w:themeColor="text1"/>
          <w:sz w:val="28"/>
          <w:szCs w:val="28"/>
          <w:lang w:val="kk-KZ"/>
        </w:rPr>
        <w:t>і</w:t>
      </w:r>
      <w:r w:rsidR="00017AE0" w:rsidRPr="0074418C">
        <w:rPr>
          <w:rFonts w:ascii="Times New Roman" w:eastAsia="Times-Roman" w:hAnsi="Times New Roman" w:cs="Times New Roman"/>
          <w:color w:val="000000" w:themeColor="text1"/>
          <w:sz w:val="28"/>
          <w:szCs w:val="28"/>
          <w:lang w:val="kk-KZ"/>
        </w:rPr>
        <w:t>» өндірістік ішкі жүйесіне жататын «Егістік алқабы» бәсекеге қабілеттілік көрсеткішінің өзгеріс динамикасы</w:t>
      </w:r>
    </w:p>
    <w:p w14:paraId="695280D1" w14:textId="77777777" w:rsidR="00017AE0" w:rsidRPr="0074418C" w:rsidRDefault="00017AE0" w:rsidP="00017AE0">
      <w:pPr>
        <w:autoSpaceDE w:val="0"/>
        <w:autoSpaceDN w:val="0"/>
        <w:adjustRightInd w:val="0"/>
        <w:spacing w:after="0" w:line="240" w:lineRule="auto"/>
        <w:ind w:firstLine="567"/>
        <w:jc w:val="right"/>
        <w:rPr>
          <w:rFonts w:ascii="Times New Roman" w:eastAsia="Times-Roman" w:hAnsi="Times New Roman" w:cs="Times New Roman"/>
          <w:color w:val="000000" w:themeColor="text1"/>
          <w:sz w:val="24"/>
          <w:szCs w:val="24"/>
        </w:rPr>
      </w:pPr>
      <w:r w:rsidRPr="0074418C">
        <w:rPr>
          <w:rFonts w:ascii="Times New Roman" w:eastAsia="Times-Roman" w:hAnsi="Times New Roman" w:cs="Times New Roman"/>
          <w:color w:val="000000" w:themeColor="text1"/>
          <w:sz w:val="24"/>
          <w:szCs w:val="24"/>
        </w:rPr>
        <w:t>га</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13"/>
        <w:gridCol w:w="1276"/>
        <w:gridCol w:w="1134"/>
        <w:gridCol w:w="1275"/>
        <w:gridCol w:w="1276"/>
        <w:gridCol w:w="2551"/>
      </w:tblGrid>
      <w:tr w:rsidR="00017AE0" w:rsidRPr="0074418C" w14:paraId="71F294C8" w14:textId="77777777" w:rsidTr="002715D6">
        <w:trPr>
          <w:cantSplit/>
          <w:trHeight w:val="90"/>
          <w:jc w:val="center"/>
        </w:trPr>
        <w:tc>
          <w:tcPr>
            <w:tcW w:w="2113" w:type="dxa"/>
            <w:vMerge w:val="restart"/>
            <w:vAlign w:val="center"/>
          </w:tcPr>
          <w:p w14:paraId="1D24BC84" w14:textId="77777777" w:rsidR="00017AE0" w:rsidRPr="0074418C" w:rsidRDefault="00017AE0" w:rsidP="002715D6">
            <w:pPr>
              <w:pStyle w:val="af8"/>
              <w:spacing w:line="206" w:lineRule="auto"/>
              <w:jc w:val="center"/>
              <w:rPr>
                <w:rFonts w:ascii="Times New Roman" w:hAnsi="Times New Roman"/>
                <w:b w:val="0"/>
                <w:sz w:val="24"/>
                <w:szCs w:val="24"/>
              </w:rPr>
            </w:pPr>
            <w:r w:rsidRPr="0074418C">
              <w:rPr>
                <w:rFonts w:ascii="Times New Roman" w:hAnsi="Times New Roman"/>
                <w:b w:val="0"/>
                <w:sz w:val="24"/>
                <w:szCs w:val="24"/>
                <w:lang w:val="kk-KZ"/>
              </w:rPr>
              <w:t>Аудан</w:t>
            </w:r>
            <w:r w:rsidRPr="0074418C">
              <w:rPr>
                <w:rFonts w:ascii="Times New Roman" w:hAnsi="Times New Roman"/>
                <w:b w:val="0"/>
                <w:sz w:val="24"/>
                <w:szCs w:val="24"/>
              </w:rPr>
              <w:t xml:space="preserve"> </w:t>
            </w:r>
          </w:p>
        </w:tc>
        <w:tc>
          <w:tcPr>
            <w:tcW w:w="3685" w:type="dxa"/>
            <w:gridSpan w:val="3"/>
            <w:vAlign w:val="center"/>
          </w:tcPr>
          <w:p w14:paraId="2560C303" w14:textId="77777777" w:rsidR="00017AE0" w:rsidRPr="0074418C" w:rsidRDefault="00017AE0" w:rsidP="002715D6">
            <w:pPr>
              <w:spacing w:after="0" w:line="206"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Жылдары</w:t>
            </w:r>
          </w:p>
        </w:tc>
        <w:tc>
          <w:tcPr>
            <w:tcW w:w="1276" w:type="dxa"/>
            <w:vMerge w:val="restart"/>
            <w:vAlign w:val="center"/>
          </w:tcPr>
          <w:p w14:paraId="0C260044" w14:textId="77777777" w:rsidR="00017AE0" w:rsidRPr="0074418C" w:rsidRDefault="00017AE0" w:rsidP="002715D6">
            <w:pPr>
              <w:spacing w:after="0" w:line="206"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Орташа мән</w:t>
            </w:r>
          </w:p>
        </w:tc>
        <w:tc>
          <w:tcPr>
            <w:tcW w:w="2551" w:type="dxa"/>
            <w:vMerge w:val="restart"/>
          </w:tcPr>
          <w:p w14:paraId="28E4F0B2" w14:textId="77777777" w:rsidR="00017AE0" w:rsidRPr="0074418C" w:rsidRDefault="00017AE0" w:rsidP="002715D6">
            <w:pPr>
              <w:spacing w:after="0" w:line="206" w:lineRule="auto"/>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Саланың бәсекеге қабілеттілік индексі</w:t>
            </w:r>
          </w:p>
        </w:tc>
      </w:tr>
      <w:tr w:rsidR="00017AE0" w:rsidRPr="0074418C" w14:paraId="05A12BD8" w14:textId="77777777" w:rsidTr="002715D6">
        <w:trPr>
          <w:cantSplit/>
          <w:trHeight w:val="90"/>
          <w:jc w:val="center"/>
        </w:trPr>
        <w:tc>
          <w:tcPr>
            <w:tcW w:w="2113" w:type="dxa"/>
            <w:vMerge/>
            <w:vAlign w:val="center"/>
          </w:tcPr>
          <w:p w14:paraId="0242BEBC" w14:textId="77777777" w:rsidR="00017AE0" w:rsidRPr="0074418C" w:rsidRDefault="00017AE0" w:rsidP="002715D6">
            <w:pPr>
              <w:pStyle w:val="af8"/>
              <w:spacing w:line="206" w:lineRule="auto"/>
              <w:jc w:val="center"/>
              <w:rPr>
                <w:rFonts w:ascii="Times New Roman" w:hAnsi="Times New Roman"/>
                <w:b w:val="0"/>
                <w:sz w:val="24"/>
                <w:szCs w:val="24"/>
              </w:rPr>
            </w:pPr>
          </w:p>
        </w:tc>
        <w:tc>
          <w:tcPr>
            <w:tcW w:w="1276" w:type="dxa"/>
            <w:vAlign w:val="center"/>
          </w:tcPr>
          <w:p w14:paraId="559BF25C" w14:textId="77777777" w:rsidR="00017AE0" w:rsidRPr="0074418C" w:rsidRDefault="00017AE0" w:rsidP="002715D6">
            <w:pPr>
              <w:spacing w:after="0" w:line="206" w:lineRule="auto"/>
              <w:jc w:val="center"/>
              <w:rPr>
                <w:rFonts w:ascii="Times New Roman" w:hAnsi="Times New Roman" w:cs="Times New Roman"/>
                <w:sz w:val="24"/>
                <w:szCs w:val="24"/>
                <w:vertAlign w:val="superscript"/>
              </w:rPr>
            </w:pPr>
            <w:r w:rsidRPr="0074418C">
              <w:rPr>
                <w:rFonts w:ascii="Times New Roman" w:hAnsi="Times New Roman" w:cs="Times New Roman"/>
                <w:sz w:val="24"/>
                <w:szCs w:val="24"/>
              </w:rPr>
              <w:t>2021</w:t>
            </w:r>
          </w:p>
        </w:tc>
        <w:tc>
          <w:tcPr>
            <w:tcW w:w="1134" w:type="dxa"/>
            <w:vAlign w:val="center"/>
          </w:tcPr>
          <w:p w14:paraId="5AAD98E0" w14:textId="77777777" w:rsidR="00017AE0" w:rsidRPr="0074418C" w:rsidRDefault="00017AE0" w:rsidP="002715D6">
            <w:pPr>
              <w:spacing w:after="0" w:line="206" w:lineRule="auto"/>
              <w:jc w:val="center"/>
              <w:rPr>
                <w:rFonts w:ascii="Times New Roman" w:hAnsi="Times New Roman" w:cs="Times New Roman"/>
                <w:sz w:val="24"/>
                <w:szCs w:val="24"/>
                <w:vertAlign w:val="superscript"/>
              </w:rPr>
            </w:pPr>
            <w:r w:rsidRPr="0074418C">
              <w:rPr>
                <w:rFonts w:ascii="Times New Roman" w:hAnsi="Times New Roman" w:cs="Times New Roman"/>
                <w:sz w:val="24"/>
                <w:szCs w:val="24"/>
                <w:lang w:val="kk-KZ"/>
              </w:rPr>
              <w:t>2022</w:t>
            </w:r>
            <w:r w:rsidRPr="0074418C">
              <w:rPr>
                <w:rFonts w:ascii="Times New Roman" w:hAnsi="Times New Roman" w:cs="Times New Roman"/>
                <w:sz w:val="24"/>
                <w:szCs w:val="24"/>
                <w:vertAlign w:val="superscript"/>
              </w:rPr>
              <w:t xml:space="preserve"> </w:t>
            </w:r>
          </w:p>
        </w:tc>
        <w:tc>
          <w:tcPr>
            <w:tcW w:w="1275" w:type="dxa"/>
            <w:vAlign w:val="center"/>
          </w:tcPr>
          <w:p w14:paraId="50CEB7F8" w14:textId="77777777" w:rsidR="00017AE0" w:rsidRPr="0074418C" w:rsidRDefault="00017AE0" w:rsidP="002715D6">
            <w:pPr>
              <w:spacing w:after="0" w:line="206"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2023</w:t>
            </w:r>
          </w:p>
        </w:tc>
        <w:tc>
          <w:tcPr>
            <w:tcW w:w="1276" w:type="dxa"/>
            <w:vMerge/>
            <w:vAlign w:val="center"/>
          </w:tcPr>
          <w:p w14:paraId="257482D5" w14:textId="77777777" w:rsidR="00017AE0" w:rsidRPr="0074418C" w:rsidRDefault="00017AE0" w:rsidP="002715D6">
            <w:pPr>
              <w:spacing w:after="0" w:line="206" w:lineRule="auto"/>
              <w:jc w:val="center"/>
              <w:rPr>
                <w:rFonts w:ascii="Times New Roman" w:hAnsi="Times New Roman" w:cs="Times New Roman"/>
                <w:sz w:val="24"/>
                <w:szCs w:val="24"/>
                <w:lang w:val="kk-KZ"/>
              </w:rPr>
            </w:pPr>
          </w:p>
        </w:tc>
        <w:tc>
          <w:tcPr>
            <w:tcW w:w="2551" w:type="dxa"/>
            <w:vMerge/>
          </w:tcPr>
          <w:p w14:paraId="01CBE1C6" w14:textId="77777777" w:rsidR="00017AE0" w:rsidRPr="0074418C" w:rsidRDefault="00017AE0" w:rsidP="002715D6">
            <w:pPr>
              <w:spacing w:after="0" w:line="206" w:lineRule="auto"/>
              <w:jc w:val="center"/>
              <w:rPr>
                <w:rFonts w:ascii="Times New Roman" w:eastAsia="Times New Roman" w:hAnsi="Times New Roman" w:cs="Times New Roman"/>
                <w:bCs/>
                <w:sz w:val="24"/>
                <w:szCs w:val="24"/>
                <w:lang w:eastAsia="ru-RU"/>
              </w:rPr>
            </w:pPr>
          </w:p>
        </w:tc>
      </w:tr>
      <w:tr w:rsidR="00017AE0" w:rsidRPr="0074418C" w14:paraId="0C1583E1" w14:textId="77777777" w:rsidTr="002715D6">
        <w:trPr>
          <w:cantSplit/>
          <w:jc w:val="center"/>
        </w:trPr>
        <w:tc>
          <w:tcPr>
            <w:tcW w:w="2113" w:type="dxa"/>
            <w:vAlign w:val="center"/>
          </w:tcPr>
          <w:p w14:paraId="131BB8D1"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А</w:t>
            </w:r>
          </w:p>
        </w:tc>
        <w:tc>
          <w:tcPr>
            <w:tcW w:w="1276" w:type="dxa"/>
            <w:vAlign w:val="center"/>
          </w:tcPr>
          <w:p w14:paraId="298DEF01"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w:t>
            </w:r>
          </w:p>
        </w:tc>
        <w:tc>
          <w:tcPr>
            <w:tcW w:w="1134" w:type="dxa"/>
            <w:vAlign w:val="center"/>
          </w:tcPr>
          <w:p w14:paraId="4516AFB9"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w:t>
            </w:r>
          </w:p>
        </w:tc>
        <w:tc>
          <w:tcPr>
            <w:tcW w:w="1275" w:type="dxa"/>
            <w:vAlign w:val="center"/>
          </w:tcPr>
          <w:p w14:paraId="126030CD"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3</w:t>
            </w:r>
          </w:p>
        </w:tc>
        <w:tc>
          <w:tcPr>
            <w:tcW w:w="1276" w:type="dxa"/>
            <w:vAlign w:val="center"/>
          </w:tcPr>
          <w:p w14:paraId="0F3CE984"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4</w:t>
            </w:r>
          </w:p>
        </w:tc>
        <w:tc>
          <w:tcPr>
            <w:tcW w:w="2551" w:type="dxa"/>
            <w:vAlign w:val="center"/>
          </w:tcPr>
          <w:p w14:paraId="2ED7138B"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5</w:t>
            </w:r>
          </w:p>
        </w:tc>
      </w:tr>
      <w:tr w:rsidR="00017AE0" w:rsidRPr="0074418C" w14:paraId="23D2E495" w14:textId="77777777" w:rsidTr="002715D6">
        <w:trPr>
          <w:cantSplit/>
          <w:jc w:val="center"/>
        </w:trPr>
        <w:tc>
          <w:tcPr>
            <w:tcW w:w="2113" w:type="dxa"/>
            <w:vAlign w:val="center"/>
          </w:tcPr>
          <w:p w14:paraId="3071140C"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z w:val="24"/>
                <w:szCs w:val="24"/>
              </w:rPr>
              <w:t>Сарыағаш ауданы</w:t>
            </w:r>
          </w:p>
        </w:tc>
        <w:tc>
          <w:tcPr>
            <w:tcW w:w="1276" w:type="dxa"/>
            <w:vAlign w:val="center"/>
          </w:tcPr>
          <w:p w14:paraId="7D1AEADF"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8 295,60</w:t>
            </w:r>
          </w:p>
        </w:tc>
        <w:tc>
          <w:tcPr>
            <w:tcW w:w="1134" w:type="dxa"/>
            <w:vAlign w:val="center"/>
          </w:tcPr>
          <w:p w14:paraId="0CB1570A"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9 820,80</w:t>
            </w:r>
          </w:p>
        </w:tc>
        <w:tc>
          <w:tcPr>
            <w:tcW w:w="1275" w:type="dxa"/>
            <w:vAlign w:val="center"/>
          </w:tcPr>
          <w:p w14:paraId="0A64CF03"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11 264,70</w:t>
            </w:r>
          </w:p>
        </w:tc>
        <w:tc>
          <w:tcPr>
            <w:tcW w:w="1276" w:type="dxa"/>
            <w:vAlign w:val="center"/>
          </w:tcPr>
          <w:p w14:paraId="5866584A"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9 793,70</w:t>
            </w:r>
          </w:p>
        </w:tc>
        <w:tc>
          <w:tcPr>
            <w:tcW w:w="2551" w:type="dxa"/>
            <w:vAlign w:val="center"/>
          </w:tcPr>
          <w:p w14:paraId="6956038B"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1,00</w:t>
            </w:r>
          </w:p>
        </w:tc>
      </w:tr>
      <w:tr w:rsidR="00017AE0" w:rsidRPr="0074418C" w14:paraId="17EA4323" w14:textId="77777777" w:rsidTr="002715D6">
        <w:trPr>
          <w:cantSplit/>
          <w:jc w:val="center"/>
        </w:trPr>
        <w:tc>
          <w:tcPr>
            <w:tcW w:w="2113" w:type="dxa"/>
            <w:vAlign w:val="center"/>
          </w:tcPr>
          <w:p w14:paraId="6C97EFFC"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z w:val="24"/>
                <w:szCs w:val="24"/>
              </w:rPr>
              <w:t>Келес ауданы</w:t>
            </w:r>
          </w:p>
        </w:tc>
        <w:tc>
          <w:tcPr>
            <w:tcW w:w="1276" w:type="dxa"/>
            <w:vAlign w:val="center"/>
          </w:tcPr>
          <w:p w14:paraId="1BDE77CE"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8 036,20</w:t>
            </w:r>
          </w:p>
        </w:tc>
        <w:tc>
          <w:tcPr>
            <w:tcW w:w="1134" w:type="dxa"/>
            <w:vAlign w:val="center"/>
          </w:tcPr>
          <w:p w14:paraId="40A6EAFC"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7 381,10</w:t>
            </w:r>
          </w:p>
        </w:tc>
        <w:tc>
          <w:tcPr>
            <w:tcW w:w="1275" w:type="dxa"/>
            <w:vAlign w:val="center"/>
          </w:tcPr>
          <w:p w14:paraId="5E919485"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8 137,00</w:t>
            </w:r>
          </w:p>
        </w:tc>
        <w:tc>
          <w:tcPr>
            <w:tcW w:w="1276" w:type="dxa"/>
            <w:vAlign w:val="center"/>
          </w:tcPr>
          <w:p w14:paraId="11FB9D64"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7 851,43</w:t>
            </w:r>
          </w:p>
        </w:tc>
        <w:tc>
          <w:tcPr>
            <w:tcW w:w="2551" w:type="dxa"/>
            <w:vAlign w:val="center"/>
          </w:tcPr>
          <w:p w14:paraId="7CD1CE74"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0,79</w:t>
            </w:r>
          </w:p>
        </w:tc>
      </w:tr>
      <w:tr w:rsidR="00017AE0" w:rsidRPr="0074418C" w14:paraId="0F6FF9B6" w14:textId="77777777" w:rsidTr="002715D6">
        <w:trPr>
          <w:cantSplit/>
          <w:jc w:val="center"/>
        </w:trPr>
        <w:tc>
          <w:tcPr>
            <w:tcW w:w="2113" w:type="dxa"/>
            <w:vAlign w:val="center"/>
          </w:tcPr>
          <w:p w14:paraId="111E4719"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z w:val="24"/>
                <w:szCs w:val="24"/>
              </w:rPr>
              <w:t>Сайрам ауданы</w:t>
            </w:r>
          </w:p>
        </w:tc>
        <w:tc>
          <w:tcPr>
            <w:tcW w:w="1276" w:type="dxa"/>
            <w:vAlign w:val="center"/>
          </w:tcPr>
          <w:p w14:paraId="519A3218"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5 560,10</w:t>
            </w:r>
          </w:p>
        </w:tc>
        <w:tc>
          <w:tcPr>
            <w:tcW w:w="1134" w:type="dxa"/>
            <w:vAlign w:val="center"/>
          </w:tcPr>
          <w:p w14:paraId="23809C69"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5 500,10</w:t>
            </w:r>
          </w:p>
        </w:tc>
        <w:tc>
          <w:tcPr>
            <w:tcW w:w="1275" w:type="dxa"/>
            <w:vAlign w:val="center"/>
          </w:tcPr>
          <w:p w14:paraId="17FD2BE2"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5 900,30</w:t>
            </w:r>
          </w:p>
        </w:tc>
        <w:tc>
          <w:tcPr>
            <w:tcW w:w="1276" w:type="dxa"/>
            <w:vAlign w:val="center"/>
          </w:tcPr>
          <w:p w14:paraId="6689385E"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5 653,50</w:t>
            </w:r>
          </w:p>
        </w:tc>
        <w:tc>
          <w:tcPr>
            <w:tcW w:w="2551" w:type="dxa"/>
            <w:vAlign w:val="center"/>
          </w:tcPr>
          <w:p w14:paraId="394461FD"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0,56</w:t>
            </w:r>
          </w:p>
        </w:tc>
      </w:tr>
      <w:tr w:rsidR="00017AE0" w:rsidRPr="0074418C" w14:paraId="45329ECA" w14:textId="77777777" w:rsidTr="002715D6">
        <w:trPr>
          <w:cantSplit/>
          <w:jc w:val="center"/>
        </w:trPr>
        <w:tc>
          <w:tcPr>
            <w:tcW w:w="2113" w:type="dxa"/>
            <w:vAlign w:val="center"/>
          </w:tcPr>
          <w:p w14:paraId="55CB6394"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z w:val="24"/>
                <w:szCs w:val="24"/>
              </w:rPr>
              <w:t>Жетісай ауданы</w:t>
            </w:r>
          </w:p>
        </w:tc>
        <w:tc>
          <w:tcPr>
            <w:tcW w:w="1276" w:type="dxa"/>
            <w:vAlign w:val="center"/>
          </w:tcPr>
          <w:p w14:paraId="76B801E6"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4 921,00</w:t>
            </w:r>
          </w:p>
        </w:tc>
        <w:tc>
          <w:tcPr>
            <w:tcW w:w="1134" w:type="dxa"/>
            <w:vAlign w:val="center"/>
          </w:tcPr>
          <w:p w14:paraId="0C2DCC4B"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4 502,50</w:t>
            </w:r>
          </w:p>
        </w:tc>
        <w:tc>
          <w:tcPr>
            <w:tcW w:w="1275" w:type="dxa"/>
            <w:vAlign w:val="center"/>
          </w:tcPr>
          <w:p w14:paraId="540316E9"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3 306,90</w:t>
            </w:r>
          </w:p>
        </w:tc>
        <w:tc>
          <w:tcPr>
            <w:tcW w:w="1276" w:type="dxa"/>
            <w:vAlign w:val="center"/>
          </w:tcPr>
          <w:p w14:paraId="1592D54B"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4 243,47</w:t>
            </w:r>
          </w:p>
        </w:tc>
        <w:tc>
          <w:tcPr>
            <w:tcW w:w="2551" w:type="dxa"/>
            <w:vAlign w:val="center"/>
          </w:tcPr>
          <w:p w14:paraId="3D0D6042"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0,41</w:t>
            </w:r>
          </w:p>
        </w:tc>
      </w:tr>
      <w:tr w:rsidR="00017AE0" w:rsidRPr="0074418C" w14:paraId="5A62B6C1" w14:textId="77777777" w:rsidTr="002715D6">
        <w:trPr>
          <w:cantSplit/>
          <w:jc w:val="center"/>
        </w:trPr>
        <w:tc>
          <w:tcPr>
            <w:tcW w:w="2113" w:type="dxa"/>
            <w:vAlign w:val="center"/>
          </w:tcPr>
          <w:p w14:paraId="42028AEB"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z w:val="24"/>
                <w:szCs w:val="24"/>
              </w:rPr>
              <w:t>Кентау қ.ә.</w:t>
            </w:r>
          </w:p>
        </w:tc>
        <w:tc>
          <w:tcPr>
            <w:tcW w:w="1276" w:type="dxa"/>
            <w:vAlign w:val="center"/>
          </w:tcPr>
          <w:p w14:paraId="7698238C"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4 102,20</w:t>
            </w:r>
          </w:p>
        </w:tc>
        <w:tc>
          <w:tcPr>
            <w:tcW w:w="1134" w:type="dxa"/>
            <w:vAlign w:val="center"/>
          </w:tcPr>
          <w:p w14:paraId="4598AB51"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3 633,50</w:t>
            </w:r>
          </w:p>
        </w:tc>
        <w:tc>
          <w:tcPr>
            <w:tcW w:w="1275" w:type="dxa"/>
            <w:vAlign w:val="center"/>
          </w:tcPr>
          <w:p w14:paraId="0CF12D34"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3 932,00</w:t>
            </w:r>
          </w:p>
        </w:tc>
        <w:tc>
          <w:tcPr>
            <w:tcW w:w="1276" w:type="dxa"/>
            <w:vAlign w:val="center"/>
          </w:tcPr>
          <w:p w14:paraId="1B5FD126"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3 889,23</w:t>
            </w:r>
          </w:p>
        </w:tc>
        <w:tc>
          <w:tcPr>
            <w:tcW w:w="2551" w:type="dxa"/>
            <w:vAlign w:val="center"/>
          </w:tcPr>
          <w:p w14:paraId="45E76D8E"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0,37</w:t>
            </w:r>
          </w:p>
        </w:tc>
      </w:tr>
      <w:tr w:rsidR="00017AE0" w:rsidRPr="0074418C" w14:paraId="0911021E" w14:textId="77777777" w:rsidTr="002715D6">
        <w:trPr>
          <w:cantSplit/>
          <w:jc w:val="center"/>
        </w:trPr>
        <w:tc>
          <w:tcPr>
            <w:tcW w:w="2113" w:type="dxa"/>
            <w:vAlign w:val="center"/>
          </w:tcPr>
          <w:p w14:paraId="1809DF9C"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z w:val="24"/>
                <w:szCs w:val="24"/>
              </w:rPr>
              <w:t>Ордабасы ауданы</w:t>
            </w:r>
          </w:p>
        </w:tc>
        <w:tc>
          <w:tcPr>
            <w:tcW w:w="1276" w:type="dxa"/>
            <w:vAlign w:val="center"/>
          </w:tcPr>
          <w:p w14:paraId="4DD420D0"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3 811,30</w:t>
            </w:r>
          </w:p>
        </w:tc>
        <w:tc>
          <w:tcPr>
            <w:tcW w:w="1134" w:type="dxa"/>
            <w:vAlign w:val="center"/>
          </w:tcPr>
          <w:p w14:paraId="5DFBADCB"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3 446,20</w:t>
            </w:r>
          </w:p>
        </w:tc>
        <w:tc>
          <w:tcPr>
            <w:tcW w:w="1275" w:type="dxa"/>
            <w:vAlign w:val="center"/>
          </w:tcPr>
          <w:p w14:paraId="1B47239C"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2 943,90</w:t>
            </w:r>
          </w:p>
        </w:tc>
        <w:tc>
          <w:tcPr>
            <w:tcW w:w="1276" w:type="dxa"/>
            <w:vAlign w:val="center"/>
          </w:tcPr>
          <w:p w14:paraId="132DC981"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3 400,47</w:t>
            </w:r>
          </w:p>
        </w:tc>
        <w:tc>
          <w:tcPr>
            <w:tcW w:w="2551" w:type="dxa"/>
            <w:vAlign w:val="center"/>
          </w:tcPr>
          <w:p w14:paraId="5E980552"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0,32</w:t>
            </w:r>
          </w:p>
        </w:tc>
      </w:tr>
      <w:tr w:rsidR="00017AE0" w:rsidRPr="0074418C" w14:paraId="3AFB3B03" w14:textId="77777777" w:rsidTr="002715D6">
        <w:trPr>
          <w:cantSplit/>
          <w:jc w:val="center"/>
        </w:trPr>
        <w:tc>
          <w:tcPr>
            <w:tcW w:w="2113" w:type="dxa"/>
            <w:vAlign w:val="center"/>
          </w:tcPr>
          <w:p w14:paraId="6C8AFEE1"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z w:val="24"/>
                <w:szCs w:val="24"/>
              </w:rPr>
              <w:t>Мақтаарал ауданы</w:t>
            </w:r>
          </w:p>
        </w:tc>
        <w:tc>
          <w:tcPr>
            <w:tcW w:w="1276" w:type="dxa"/>
            <w:vAlign w:val="center"/>
          </w:tcPr>
          <w:p w14:paraId="2B60F09B"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1 839,10</w:t>
            </w:r>
          </w:p>
        </w:tc>
        <w:tc>
          <w:tcPr>
            <w:tcW w:w="1134" w:type="dxa"/>
            <w:vAlign w:val="center"/>
          </w:tcPr>
          <w:p w14:paraId="40FB2F51"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2 068,70</w:t>
            </w:r>
          </w:p>
        </w:tc>
        <w:tc>
          <w:tcPr>
            <w:tcW w:w="1275" w:type="dxa"/>
            <w:vAlign w:val="center"/>
          </w:tcPr>
          <w:p w14:paraId="7F531B6D"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1 771,10</w:t>
            </w:r>
          </w:p>
        </w:tc>
        <w:tc>
          <w:tcPr>
            <w:tcW w:w="1276" w:type="dxa"/>
            <w:vAlign w:val="center"/>
          </w:tcPr>
          <w:p w14:paraId="32501F1B"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1 892,97</w:t>
            </w:r>
          </w:p>
        </w:tc>
        <w:tc>
          <w:tcPr>
            <w:tcW w:w="2551" w:type="dxa"/>
            <w:vAlign w:val="center"/>
          </w:tcPr>
          <w:p w14:paraId="46C6280C"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0,15</w:t>
            </w:r>
          </w:p>
        </w:tc>
      </w:tr>
      <w:tr w:rsidR="00017AE0" w:rsidRPr="0074418C" w14:paraId="1BC81650" w14:textId="77777777" w:rsidTr="002715D6">
        <w:trPr>
          <w:cantSplit/>
          <w:jc w:val="center"/>
        </w:trPr>
        <w:tc>
          <w:tcPr>
            <w:tcW w:w="2113" w:type="dxa"/>
            <w:vAlign w:val="center"/>
          </w:tcPr>
          <w:p w14:paraId="5313B615"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z w:val="24"/>
                <w:szCs w:val="24"/>
              </w:rPr>
              <w:t>Төлеби ауданы</w:t>
            </w:r>
          </w:p>
        </w:tc>
        <w:tc>
          <w:tcPr>
            <w:tcW w:w="1276" w:type="dxa"/>
            <w:vAlign w:val="center"/>
          </w:tcPr>
          <w:p w14:paraId="363D3539"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1 742,10</w:t>
            </w:r>
          </w:p>
        </w:tc>
        <w:tc>
          <w:tcPr>
            <w:tcW w:w="1134" w:type="dxa"/>
            <w:vAlign w:val="center"/>
          </w:tcPr>
          <w:p w14:paraId="652F8D44"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1 838,40</w:t>
            </w:r>
          </w:p>
        </w:tc>
        <w:tc>
          <w:tcPr>
            <w:tcW w:w="1275" w:type="dxa"/>
            <w:vAlign w:val="center"/>
          </w:tcPr>
          <w:p w14:paraId="6C4B676E"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1 828,00</w:t>
            </w:r>
          </w:p>
        </w:tc>
        <w:tc>
          <w:tcPr>
            <w:tcW w:w="1276" w:type="dxa"/>
            <w:vAlign w:val="center"/>
          </w:tcPr>
          <w:p w14:paraId="23CBDF39"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1 802,83</w:t>
            </w:r>
          </w:p>
        </w:tc>
        <w:tc>
          <w:tcPr>
            <w:tcW w:w="2551" w:type="dxa"/>
            <w:vAlign w:val="center"/>
          </w:tcPr>
          <w:p w14:paraId="5F3F55B6"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0,14</w:t>
            </w:r>
          </w:p>
        </w:tc>
      </w:tr>
      <w:tr w:rsidR="00017AE0" w:rsidRPr="0074418C" w14:paraId="21975FBD" w14:textId="77777777" w:rsidTr="002715D6">
        <w:trPr>
          <w:cantSplit/>
          <w:jc w:val="center"/>
        </w:trPr>
        <w:tc>
          <w:tcPr>
            <w:tcW w:w="2113" w:type="dxa"/>
            <w:vAlign w:val="center"/>
          </w:tcPr>
          <w:p w14:paraId="660CC3D1"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z w:val="24"/>
                <w:szCs w:val="24"/>
              </w:rPr>
              <w:t>Отырар ауданы</w:t>
            </w:r>
          </w:p>
        </w:tc>
        <w:tc>
          <w:tcPr>
            <w:tcW w:w="1276" w:type="dxa"/>
            <w:vAlign w:val="center"/>
          </w:tcPr>
          <w:p w14:paraId="12C11114"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816,60</w:t>
            </w:r>
          </w:p>
        </w:tc>
        <w:tc>
          <w:tcPr>
            <w:tcW w:w="1134" w:type="dxa"/>
            <w:vAlign w:val="center"/>
          </w:tcPr>
          <w:p w14:paraId="13B8F22D"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1 155,70</w:t>
            </w:r>
          </w:p>
        </w:tc>
        <w:tc>
          <w:tcPr>
            <w:tcW w:w="1275" w:type="dxa"/>
            <w:vAlign w:val="center"/>
          </w:tcPr>
          <w:p w14:paraId="392F6DE2"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985,00</w:t>
            </w:r>
          </w:p>
        </w:tc>
        <w:tc>
          <w:tcPr>
            <w:tcW w:w="1276" w:type="dxa"/>
            <w:vAlign w:val="center"/>
          </w:tcPr>
          <w:p w14:paraId="6B974028"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985,77</w:t>
            </w:r>
          </w:p>
        </w:tc>
        <w:tc>
          <w:tcPr>
            <w:tcW w:w="2551" w:type="dxa"/>
            <w:vAlign w:val="center"/>
          </w:tcPr>
          <w:p w14:paraId="24851C32"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0,06</w:t>
            </w:r>
          </w:p>
        </w:tc>
      </w:tr>
      <w:tr w:rsidR="00017AE0" w:rsidRPr="0074418C" w14:paraId="0B3DCB9A" w14:textId="77777777" w:rsidTr="002715D6">
        <w:trPr>
          <w:cantSplit/>
          <w:jc w:val="center"/>
        </w:trPr>
        <w:tc>
          <w:tcPr>
            <w:tcW w:w="2113" w:type="dxa"/>
            <w:vAlign w:val="center"/>
          </w:tcPr>
          <w:p w14:paraId="4740AAA1"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z w:val="24"/>
                <w:szCs w:val="24"/>
              </w:rPr>
              <w:t>Түлкібас ауданы</w:t>
            </w:r>
          </w:p>
        </w:tc>
        <w:tc>
          <w:tcPr>
            <w:tcW w:w="1276" w:type="dxa"/>
            <w:vAlign w:val="center"/>
          </w:tcPr>
          <w:p w14:paraId="16DEBB95"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950,40</w:t>
            </w:r>
          </w:p>
        </w:tc>
        <w:tc>
          <w:tcPr>
            <w:tcW w:w="1134" w:type="dxa"/>
            <w:vAlign w:val="center"/>
          </w:tcPr>
          <w:p w14:paraId="79CEF57A"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1 009,10</w:t>
            </w:r>
          </w:p>
        </w:tc>
        <w:tc>
          <w:tcPr>
            <w:tcW w:w="1275" w:type="dxa"/>
            <w:vAlign w:val="center"/>
          </w:tcPr>
          <w:p w14:paraId="13AC4BEC"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1 017,80</w:t>
            </w:r>
          </w:p>
        </w:tc>
        <w:tc>
          <w:tcPr>
            <w:tcW w:w="1276" w:type="dxa"/>
            <w:vAlign w:val="center"/>
          </w:tcPr>
          <w:p w14:paraId="53E9674A"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992,43</w:t>
            </w:r>
          </w:p>
        </w:tc>
        <w:tc>
          <w:tcPr>
            <w:tcW w:w="2551" w:type="dxa"/>
            <w:vAlign w:val="center"/>
          </w:tcPr>
          <w:p w14:paraId="3C2C5175"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0,06</w:t>
            </w:r>
          </w:p>
        </w:tc>
      </w:tr>
      <w:tr w:rsidR="00017AE0" w:rsidRPr="0074418C" w14:paraId="73EE9177" w14:textId="77777777" w:rsidTr="002715D6">
        <w:trPr>
          <w:cantSplit/>
          <w:jc w:val="center"/>
        </w:trPr>
        <w:tc>
          <w:tcPr>
            <w:tcW w:w="2113" w:type="dxa"/>
            <w:vAlign w:val="center"/>
          </w:tcPr>
          <w:p w14:paraId="5CB87B1B"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z w:val="24"/>
                <w:szCs w:val="24"/>
              </w:rPr>
              <w:t>Шардара ауданы</w:t>
            </w:r>
          </w:p>
        </w:tc>
        <w:tc>
          <w:tcPr>
            <w:tcW w:w="1276" w:type="dxa"/>
            <w:vAlign w:val="center"/>
          </w:tcPr>
          <w:p w14:paraId="2C57A270"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679,80</w:t>
            </w:r>
          </w:p>
        </w:tc>
        <w:tc>
          <w:tcPr>
            <w:tcW w:w="1134" w:type="dxa"/>
            <w:vAlign w:val="center"/>
          </w:tcPr>
          <w:p w14:paraId="38FF5E2E"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693,00</w:t>
            </w:r>
          </w:p>
        </w:tc>
        <w:tc>
          <w:tcPr>
            <w:tcW w:w="1275" w:type="dxa"/>
            <w:vAlign w:val="center"/>
          </w:tcPr>
          <w:p w14:paraId="37CCED18"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756,20</w:t>
            </w:r>
          </w:p>
        </w:tc>
        <w:tc>
          <w:tcPr>
            <w:tcW w:w="1276" w:type="dxa"/>
            <w:vAlign w:val="center"/>
          </w:tcPr>
          <w:p w14:paraId="4BB07827"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709,67</w:t>
            </w:r>
          </w:p>
        </w:tc>
        <w:tc>
          <w:tcPr>
            <w:tcW w:w="2551" w:type="dxa"/>
            <w:vAlign w:val="center"/>
          </w:tcPr>
          <w:p w14:paraId="4BFE401E"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0,03</w:t>
            </w:r>
          </w:p>
        </w:tc>
      </w:tr>
      <w:tr w:rsidR="00017AE0" w:rsidRPr="0074418C" w14:paraId="7A52917C" w14:textId="77777777" w:rsidTr="002715D6">
        <w:trPr>
          <w:cantSplit/>
          <w:jc w:val="center"/>
        </w:trPr>
        <w:tc>
          <w:tcPr>
            <w:tcW w:w="2113" w:type="dxa"/>
            <w:vAlign w:val="center"/>
          </w:tcPr>
          <w:p w14:paraId="224F88E1"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z w:val="24"/>
                <w:szCs w:val="24"/>
              </w:rPr>
              <w:t>Арыс қ.ә.</w:t>
            </w:r>
          </w:p>
        </w:tc>
        <w:tc>
          <w:tcPr>
            <w:tcW w:w="1276" w:type="dxa"/>
            <w:vAlign w:val="center"/>
          </w:tcPr>
          <w:p w14:paraId="6042E2F3"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564,90</w:t>
            </w:r>
          </w:p>
        </w:tc>
        <w:tc>
          <w:tcPr>
            <w:tcW w:w="1134" w:type="dxa"/>
            <w:vAlign w:val="center"/>
          </w:tcPr>
          <w:p w14:paraId="01095B7F"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638,00</w:t>
            </w:r>
          </w:p>
        </w:tc>
        <w:tc>
          <w:tcPr>
            <w:tcW w:w="1275" w:type="dxa"/>
            <w:vAlign w:val="center"/>
          </w:tcPr>
          <w:p w14:paraId="5F07DB18"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634,00</w:t>
            </w:r>
          </w:p>
        </w:tc>
        <w:tc>
          <w:tcPr>
            <w:tcW w:w="1276" w:type="dxa"/>
            <w:vAlign w:val="center"/>
          </w:tcPr>
          <w:p w14:paraId="4B6D1E42"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612,30</w:t>
            </w:r>
          </w:p>
        </w:tc>
        <w:tc>
          <w:tcPr>
            <w:tcW w:w="2551" w:type="dxa"/>
            <w:vAlign w:val="center"/>
          </w:tcPr>
          <w:p w14:paraId="342E968E"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0,02</w:t>
            </w:r>
          </w:p>
        </w:tc>
      </w:tr>
      <w:tr w:rsidR="00017AE0" w:rsidRPr="0074418C" w14:paraId="040640A7" w14:textId="77777777" w:rsidTr="002715D6">
        <w:trPr>
          <w:cantSplit/>
          <w:jc w:val="center"/>
        </w:trPr>
        <w:tc>
          <w:tcPr>
            <w:tcW w:w="2113" w:type="dxa"/>
            <w:vAlign w:val="center"/>
          </w:tcPr>
          <w:p w14:paraId="4CA44253"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z w:val="24"/>
                <w:szCs w:val="24"/>
              </w:rPr>
              <w:t>Бәйдібек ауданы</w:t>
            </w:r>
          </w:p>
        </w:tc>
        <w:tc>
          <w:tcPr>
            <w:tcW w:w="1276" w:type="dxa"/>
            <w:vAlign w:val="center"/>
          </w:tcPr>
          <w:p w14:paraId="549142CB"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505,40</w:t>
            </w:r>
          </w:p>
        </w:tc>
        <w:tc>
          <w:tcPr>
            <w:tcW w:w="1134" w:type="dxa"/>
            <w:vAlign w:val="center"/>
          </w:tcPr>
          <w:p w14:paraId="63BC3B03"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616,60</w:t>
            </w:r>
          </w:p>
        </w:tc>
        <w:tc>
          <w:tcPr>
            <w:tcW w:w="1275" w:type="dxa"/>
            <w:vAlign w:val="center"/>
          </w:tcPr>
          <w:p w14:paraId="4730D70E"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701,70</w:t>
            </w:r>
          </w:p>
        </w:tc>
        <w:tc>
          <w:tcPr>
            <w:tcW w:w="1276" w:type="dxa"/>
            <w:vAlign w:val="center"/>
          </w:tcPr>
          <w:p w14:paraId="37B6FC51"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607,90</w:t>
            </w:r>
          </w:p>
        </w:tc>
        <w:tc>
          <w:tcPr>
            <w:tcW w:w="2551" w:type="dxa"/>
            <w:vAlign w:val="center"/>
          </w:tcPr>
          <w:p w14:paraId="01FA8D2A"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0,02</w:t>
            </w:r>
          </w:p>
        </w:tc>
      </w:tr>
      <w:tr w:rsidR="00017AE0" w:rsidRPr="0074418C" w14:paraId="05A92033" w14:textId="77777777" w:rsidTr="002715D6">
        <w:trPr>
          <w:cantSplit/>
          <w:jc w:val="center"/>
        </w:trPr>
        <w:tc>
          <w:tcPr>
            <w:tcW w:w="2113" w:type="dxa"/>
            <w:vAlign w:val="center"/>
          </w:tcPr>
          <w:p w14:paraId="7EEB0994"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z w:val="24"/>
                <w:szCs w:val="24"/>
              </w:rPr>
              <w:t>Қазығұрт ауданы</w:t>
            </w:r>
          </w:p>
        </w:tc>
        <w:tc>
          <w:tcPr>
            <w:tcW w:w="1276" w:type="dxa"/>
            <w:vAlign w:val="center"/>
          </w:tcPr>
          <w:p w14:paraId="19DB6B78"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673,60</w:t>
            </w:r>
          </w:p>
        </w:tc>
        <w:tc>
          <w:tcPr>
            <w:tcW w:w="1134" w:type="dxa"/>
            <w:vAlign w:val="center"/>
          </w:tcPr>
          <w:p w14:paraId="11B696C4"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500,70</w:t>
            </w:r>
          </w:p>
        </w:tc>
        <w:tc>
          <w:tcPr>
            <w:tcW w:w="1275" w:type="dxa"/>
            <w:vAlign w:val="center"/>
          </w:tcPr>
          <w:p w14:paraId="24C28B36"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564,40</w:t>
            </w:r>
          </w:p>
        </w:tc>
        <w:tc>
          <w:tcPr>
            <w:tcW w:w="1276" w:type="dxa"/>
            <w:vAlign w:val="center"/>
          </w:tcPr>
          <w:p w14:paraId="56635E53"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579,57</w:t>
            </w:r>
          </w:p>
        </w:tc>
        <w:tc>
          <w:tcPr>
            <w:tcW w:w="2551" w:type="dxa"/>
            <w:vAlign w:val="center"/>
          </w:tcPr>
          <w:p w14:paraId="3D266979"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0,01</w:t>
            </w:r>
          </w:p>
        </w:tc>
      </w:tr>
      <w:tr w:rsidR="00017AE0" w:rsidRPr="0074418C" w14:paraId="3B716AC2" w14:textId="77777777" w:rsidTr="002715D6">
        <w:trPr>
          <w:cantSplit/>
          <w:jc w:val="center"/>
        </w:trPr>
        <w:tc>
          <w:tcPr>
            <w:tcW w:w="2113" w:type="dxa"/>
            <w:vAlign w:val="center"/>
          </w:tcPr>
          <w:p w14:paraId="444504D1"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z w:val="24"/>
                <w:szCs w:val="24"/>
              </w:rPr>
              <w:t>Созақ ауданы</w:t>
            </w:r>
          </w:p>
        </w:tc>
        <w:tc>
          <w:tcPr>
            <w:tcW w:w="1276" w:type="dxa"/>
            <w:vAlign w:val="center"/>
          </w:tcPr>
          <w:p w14:paraId="26D699EC"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369,70</w:t>
            </w:r>
          </w:p>
        </w:tc>
        <w:tc>
          <w:tcPr>
            <w:tcW w:w="1134" w:type="dxa"/>
            <w:vAlign w:val="center"/>
          </w:tcPr>
          <w:p w14:paraId="11DBBDF7"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497,60</w:t>
            </w:r>
          </w:p>
        </w:tc>
        <w:tc>
          <w:tcPr>
            <w:tcW w:w="1275" w:type="dxa"/>
            <w:vAlign w:val="center"/>
          </w:tcPr>
          <w:p w14:paraId="36136E4B"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489,00</w:t>
            </w:r>
          </w:p>
        </w:tc>
        <w:tc>
          <w:tcPr>
            <w:tcW w:w="1276" w:type="dxa"/>
            <w:vAlign w:val="center"/>
          </w:tcPr>
          <w:p w14:paraId="227B0A9D"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452,10</w:t>
            </w:r>
          </w:p>
        </w:tc>
        <w:tc>
          <w:tcPr>
            <w:tcW w:w="2551" w:type="dxa"/>
            <w:vAlign w:val="center"/>
          </w:tcPr>
          <w:p w14:paraId="6552FAEE"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0,00</w:t>
            </w:r>
          </w:p>
        </w:tc>
      </w:tr>
      <w:tr w:rsidR="00017AE0" w:rsidRPr="0074418C" w14:paraId="2C12147C" w14:textId="77777777" w:rsidTr="002715D6">
        <w:trPr>
          <w:cantSplit/>
          <w:jc w:val="center"/>
        </w:trPr>
        <w:tc>
          <w:tcPr>
            <w:tcW w:w="9625" w:type="dxa"/>
            <w:gridSpan w:val="6"/>
            <w:vAlign w:val="bottom"/>
          </w:tcPr>
          <w:p w14:paraId="09195658" w14:textId="0A9B0414" w:rsidR="00017AE0" w:rsidRPr="0074418C" w:rsidRDefault="004C15FF" w:rsidP="005401E1">
            <w:pPr>
              <w:spacing w:after="0" w:line="206" w:lineRule="auto"/>
              <w:ind w:firstLine="534"/>
              <w:rPr>
                <w:rFonts w:ascii="Times New Roman" w:hAnsi="Times New Roman" w:cs="Times New Roman"/>
                <w:sz w:val="24"/>
                <w:szCs w:val="24"/>
              </w:rPr>
            </w:pPr>
            <w:r w:rsidRPr="0074418C">
              <w:rPr>
                <w:rFonts w:ascii="Times New Roman" w:hAnsi="Times New Roman" w:cs="Times New Roman"/>
                <w:lang w:val="kk-KZ"/>
              </w:rPr>
              <w:t xml:space="preserve">Ескерту – автормен әдебиет негізінде құралған </w:t>
            </w:r>
            <w:r w:rsidRPr="0074418C">
              <w:rPr>
                <w:rFonts w:ascii="Times New Roman" w:hAnsi="Times New Roman" w:cs="Times New Roman"/>
              </w:rPr>
              <w:t>[</w:t>
            </w:r>
            <w:r w:rsidR="00F72935" w:rsidRPr="0074418C">
              <w:rPr>
                <w:rFonts w:ascii="Times New Roman" w:hAnsi="Times New Roman" w:cs="Times New Roman"/>
              </w:rPr>
              <w:t>179</w:t>
            </w:r>
            <w:r w:rsidRPr="0074418C">
              <w:rPr>
                <w:rFonts w:ascii="Times New Roman" w:hAnsi="Times New Roman" w:cs="Times New Roman"/>
              </w:rPr>
              <w:t>]</w:t>
            </w:r>
          </w:p>
        </w:tc>
      </w:tr>
    </w:tbl>
    <w:p w14:paraId="4CA89A75" w14:textId="77777777" w:rsidR="00017AE0" w:rsidRPr="0074418C" w:rsidRDefault="00017AE0" w:rsidP="00017AE0">
      <w:pPr>
        <w:autoSpaceDE w:val="0"/>
        <w:autoSpaceDN w:val="0"/>
        <w:adjustRightInd w:val="0"/>
        <w:spacing w:after="0" w:line="240" w:lineRule="auto"/>
        <w:ind w:firstLine="709"/>
        <w:jc w:val="both"/>
        <w:rPr>
          <w:rFonts w:ascii="Times New Roman" w:eastAsia="Times-Roman" w:hAnsi="Times New Roman" w:cs="Times New Roman"/>
          <w:sz w:val="28"/>
          <w:szCs w:val="28"/>
        </w:rPr>
      </w:pPr>
    </w:p>
    <w:p w14:paraId="7B3A6A4B" w14:textId="77777777" w:rsidR="00017AE0" w:rsidRPr="0074418C" w:rsidRDefault="00017AE0" w:rsidP="00017AE0">
      <w:pPr>
        <w:autoSpaceDE w:val="0"/>
        <w:autoSpaceDN w:val="0"/>
        <w:adjustRightInd w:val="0"/>
        <w:spacing w:after="0" w:line="240" w:lineRule="auto"/>
        <w:ind w:firstLine="567"/>
        <w:jc w:val="both"/>
        <w:rPr>
          <w:rFonts w:ascii="Times New Roman" w:eastAsia="Times-Roman" w:hAnsi="Times New Roman" w:cs="Times New Roman"/>
          <w:sz w:val="28"/>
          <w:szCs w:val="28"/>
          <w:lang w:val="kk-KZ"/>
        </w:rPr>
      </w:pPr>
      <w:r w:rsidRPr="0074418C">
        <w:rPr>
          <w:rFonts w:ascii="Times New Roman" w:eastAsia="Times-Roman" w:hAnsi="Times New Roman" w:cs="Times New Roman"/>
          <w:sz w:val="28"/>
          <w:szCs w:val="28"/>
        </w:rPr>
        <w:t xml:space="preserve">Түркістан облысындағы ашық топырақта өсірілетін көкөністердің егіс көлемінің аудандар бойынша өзгеру динамикасы талданды. Статистикалық </w:t>
      </w:r>
      <w:r w:rsidRPr="0074418C">
        <w:rPr>
          <w:rFonts w:ascii="Times New Roman" w:eastAsia="Times-Roman" w:hAnsi="Times New Roman" w:cs="Times New Roman"/>
          <w:sz w:val="28"/>
          <w:szCs w:val="28"/>
          <w:lang w:val="kk-KZ"/>
        </w:rPr>
        <w:t>деректер</w:t>
      </w:r>
      <w:r w:rsidRPr="0074418C">
        <w:rPr>
          <w:rFonts w:ascii="Times New Roman" w:eastAsia="Times-Roman" w:hAnsi="Times New Roman" w:cs="Times New Roman"/>
          <w:sz w:val="28"/>
          <w:szCs w:val="28"/>
        </w:rPr>
        <w:t xml:space="preserve"> негізінде орташа мәні </w:t>
      </w:r>
      <w:r w:rsidRPr="0074418C">
        <w:rPr>
          <w:rFonts w:ascii="Times New Roman" w:eastAsia="Times-Roman" w:hAnsi="Times New Roman" w:cs="Times New Roman"/>
          <w:sz w:val="28"/>
          <w:szCs w:val="28"/>
          <w:lang w:val="kk-KZ"/>
        </w:rPr>
        <w:t>анықталып</w:t>
      </w:r>
      <w:r w:rsidRPr="0074418C">
        <w:rPr>
          <w:rFonts w:ascii="Times New Roman" w:eastAsia="Times-Roman" w:hAnsi="Times New Roman" w:cs="Times New Roman"/>
          <w:sz w:val="28"/>
          <w:szCs w:val="28"/>
        </w:rPr>
        <w:t xml:space="preserve">, </w:t>
      </w:r>
      <w:r w:rsidRPr="0074418C">
        <w:rPr>
          <w:rFonts w:ascii="Times New Roman" w:eastAsia="Times-Roman" w:hAnsi="Times New Roman" w:cs="Times New Roman"/>
          <w:sz w:val="28"/>
          <w:szCs w:val="28"/>
          <w:lang w:val="kk-KZ"/>
        </w:rPr>
        <w:t xml:space="preserve">сол мәннің </w:t>
      </w:r>
      <w:r w:rsidRPr="0074418C">
        <w:rPr>
          <w:rFonts w:ascii="Times New Roman" w:eastAsia="Times-Roman" w:hAnsi="Times New Roman" w:cs="Times New Roman"/>
          <w:sz w:val="28"/>
          <w:szCs w:val="28"/>
        </w:rPr>
        <w:t xml:space="preserve">негізінде жоғарыда </w:t>
      </w:r>
      <w:r w:rsidRPr="0074418C">
        <w:rPr>
          <w:rFonts w:ascii="Times New Roman" w:eastAsia="Times-Roman" w:hAnsi="Times New Roman" w:cs="Times New Roman"/>
          <w:sz w:val="28"/>
          <w:szCs w:val="28"/>
          <w:lang w:val="kk-KZ"/>
        </w:rPr>
        <w:t>берілген</w:t>
      </w:r>
      <w:r w:rsidRPr="0074418C">
        <w:rPr>
          <w:rFonts w:ascii="Times New Roman" w:eastAsia="Times-Roman" w:hAnsi="Times New Roman" w:cs="Times New Roman"/>
          <w:sz w:val="28"/>
          <w:szCs w:val="28"/>
        </w:rPr>
        <w:t xml:space="preserve"> формула</w:t>
      </w:r>
      <w:r w:rsidRPr="0074418C">
        <w:rPr>
          <w:rFonts w:ascii="Times New Roman" w:eastAsia="Times-Roman" w:hAnsi="Times New Roman" w:cs="Times New Roman"/>
          <w:sz w:val="28"/>
          <w:szCs w:val="28"/>
          <w:lang w:val="kk-KZ"/>
        </w:rPr>
        <w:t>ға сүйеніп</w:t>
      </w:r>
      <w:r w:rsidRPr="0074418C">
        <w:rPr>
          <w:rFonts w:ascii="Times New Roman" w:eastAsia="Times-Roman" w:hAnsi="Times New Roman" w:cs="Times New Roman"/>
          <w:sz w:val="28"/>
          <w:szCs w:val="28"/>
        </w:rPr>
        <w:t xml:space="preserve"> саланың бәсекеге қабілеттілік индексі анықталды. </w:t>
      </w:r>
    </w:p>
    <w:p w14:paraId="0B0CBFC0" w14:textId="77777777" w:rsidR="00017AE0" w:rsidRDefault="00017AE0" w:rsidP="00017AE0">
      <w:pPr>
        <w:autoSpaceDE w:val="0"/>
        <w:autoSpaceDN w:val="0"/>
        <w:adjustRightInd w:val="0"/>
        <w:spacing w:after="0" w:line="240" w:lineRule="auto"/>
        <w:ind w:firstLine="567"/>
        <w:jc w:val="both"/>
        <w:rPr>
          <w:rFonts w:ascii="Times New Roman" w:eastAsia="Times-Roman" w:hAnsi="Times New Roman" w:cs="Times New Roman"/>
          <w:sz w:val="28"/>
          <w:szCs w:val="28"/>
          <w:lang w:val="kk-KZ"/>
        </w:rPr>
      </w:pPr>
      <w:r w:rsidRPr="0074418C">
        <w:rPr>
          <w:rFonts w:ascii="Times New Roman" w:eastAsia="Times-Roman" w:hAnsi="Times New Roman" w:cs="Times New Roman"/>
          <w:sz w:val="28"/>
          <w:szCs w:val="28"/>
          <w:lang w:val="kk-KZ"/>
        </w:rPr>
        <w:t>Ашық топырақта көкөніс өсіруге бөлінген ең ауқымды жер көлемі Сарыағаш ауданында тіркелді – 9793,70 гектар, бұл көрсеткіш бойынша аудан өңірдегі басқа аймақтардан озық тұр. Мұнда егістік жерлердің 61,5%-ы дәнді және бұршақ дақылдарға, 22%-ы картоп, көкөніс және бақша дақылдарға, ал 13,7%-ы мал азықтық дақылдарға бөлінген. 7851,43 гектарды алып жатқан Келес ауданы екінші орында тұр.</w:t>
      </w:r>
    </w:p>
    <w:p w14:paraId="3B184C9A" w14:textId="27C6B130" w:rsidR="00017AE0" w:rsidRPr="0074418C" w:rsidRDefault="004C15FF" w:rsidP="004C15FF">
      <w:pPr>
        <w:autoSpaceDE w:val="0"/>
        <w:autoSpaceDN w:val="0"/>
        <w:adjustRightInd w:val="0"/>
        <w:spacing w:after="0" w:line="240" w:lineRule="auto"/>
        <w:jc w:val="both"/>
        <w:rPr>
          <w:rFonts w:ascii="Times New Roman" w:eastAsia="Times-Roman" w:hAnsi="Times New Roman" w:cs="Times New Roman"/>
          <w:color w:val="000000" w:themeColor="text1"/>
          <w:sz w:val="28"/>
          <w:szCs w:val="28"/>
          <w:lang w:val="kk-KZ"/>
        </w:rPr>
      </w:pPr>
      <w:r w:rsidRPr="0074418C">
        <w:rPr>
          <w:rFonts w:ascii="Times New Roman" w:eastAsia="Times-Roman" w:hAnsi="Times New Roman" w:cs="Times New Roman"/>
          <w:color w:val="000000" w:themeColor="text1"/>
          <w:sz w:val="28"/>
          <w:szCs w:val="28"/>
          <w:lang w:val="kk-KZ"/>
        </w:rPr>
        <w:lastRenderedPageBreak/>
        <w:t>Кесте 17 -</w:t>
      </w:r>
      <w:r w:rsidR="00017AE0" w:rsidRPr="0074418C">
        <w:rPr>
          <w:rFonts w:ascii="Times New Roman" w:eastAsia="Times-Roman" w:hAnsi="Times New Roman" w:cs="Times New Roman"/>
          <w:color w:val="000000" w:themeColor="text1"/>
          <w:sz w:val="28"/>
          <w:szCs w:val="28"/>
          <w:lang w:val="kk-KZ"/>
        </w:rPr>
        <w:t xml:space="preserve"> «Ашық </w:t>
      </w:r>
      <w:r w:rsidR="00B14058" w:rsidRPr="0074418C">
        <w:rPr>
          <w:rFonts w:ascii="Times New Roman" w:eastAsia="Times-Roman" w:hAnsi="Times New Roman" w:cs="Times New Roman"/>
          <w:sz w:val="28"/>
          <w:szCs w:val="28"/>
          <w:lang w:val="kk-KZ"/>
        </w:rPr>
        <w:t xml:space="preserve">топырақтағы </w:t>
      </w:r>
      <w:r w:rsidR="00017AE0" w:rsidRPr="0074418C">
        <w:rPr>
          <w:rFonts w:ascii="Times New Roman" w:eastAsia="Times-Roman" w:hAnsi="Times New Roman" w:cs="Times New Roman"/>
          <w:color w:val="000000" w:themeColor="text1"/>
          <w:sz w:val="28"/>
          <w:szCs w:val="28"/>
          <w:lang w:val="kk-KZ"/>
        </w:rPr>
        <w:t>көкөністер</w:t>
      </w:r>
      <w:r w:rsidR="00A04B73" w:rsidRPr="0074418C">
        <w:rPr>
          <w:rFonts w:ascii="Times New Roman" w:eastAsia="Times-Roman" w:hAnsi="Times New Roman" w:cs="Times New Roman"/>
          <w:color w:val="000000" w:themeColor="text1"/>
          <w:sz w:val="28"/>
          <w:szCs w:val="28"/>
          <w:lang w:val="kk-KZ"/>
        </w:rPr>
        <w:t>і</w:t>
      </w:r>
      <w:r w:rsidR="00017AE0" w:rsidRPr="0074418C">
        <w:rPr>
          <w:rFonts w:ascii="Times New Roman" w:eastAsia="Times-Roman" w:hAnsi="Times New Roman" w:cs="Times New Roman"/>
          <w:color w:val="000000" w:themeColor="text1"/>
          <w:sz w:val="28"/>
          <w:szCs w:val="28"/>
          <w:lang w:val="kk-KZ"/>
        </w:rPr>
        <w:t>» өндірісінің ішкі жүйесіне жататын «Өнімділік» көрсеткішінің бәсекеге қабілеттілік динамикасы</w:t>
      </w:r>
    </w:p>
    <w:p w14:paraId="2E3F7B8D" w14:textId="77777777" w:rsidR="00017AE0" w:rsidRPr="0074418C" w:rsidRDefault="00017AE0" w:rsidP="00017AE0">
      <w:pPr>
        <w:pStyle w:val="Default"/>
        <w:ind w:firstLine="709"/>
        <w:jc w:val="right"/>
        <w:rPr>
          <w:color w:val="000000" w:themeColor="text1"/>
        </w:rPr>
      </w:pPr>
      <w:r w:rsidRPr="0074418C">
        <w:rPr>
          <w:color w:val="000000" w:themeColor="text1"/>
        </w:rPr>
        <w:t xml:space="preserve">ц/га </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54"/>
        <w:gridCol w:w="1135"/>
        <w:gridCol w:w="1134"/>
        <w:gridCol w:w="1276"/>
        <w:gridCol w:w="1275"/>
        <w:gridCol w:w="2551"/>
      </w:tblGrid>
      <w:tr w:rsidR="00017AE0" w:rsidRPr="0074418C" w14:paraId="3DFB9E04" w14:textId="77777777" w:rsidTr="002715D6">
        <w:trPr>
          <w:cantSplit/>
          <w:trHeight w:val="90"/>
          <w:jc w:val="center"/>
        </w:trPr>
        <w:tc>
          <w:tcPr>
            <w:tcW w:w="2254" w:type="dxa"/>
            <w:vMerge w:val="restart"/>
            <w:vAlign w:val="center"/>
          </w:tcPr>
          <w:p w14:paraId="5473A544" w14:textId="77777777" w:rsidR="00017AE0" w:rsidRPr="0074418C" w:rsidRDefault="00017AE0" w:rsidP="002715D6">
            <w:pPr>
              <w:pStyle w:val="af8"/>
              <w:spacing w:line="206" w:lineRule="auto"/>
              <w:jc w:val="center"/>
              <w:rPr>
                <w:rFonts w:ascii="Times New Roman" w:hAnsi="Times New Roman"/>
                <w:b w:val="0"/>
                <w:sz w:val="22"/>
                <w:szCs w:val="22"/>
              </w:rPr>
            </w:pPr>
            <w:r w:rsidRPr="0074418C">
              <w:rPr>
                <w:rFonts w:ascii="Times New Roman" w:hAnsi="Times New Roman"/>
                <w:b w:val="0"/>
                <w:sz w:val="22"/>
                <w:szCs w:val="22"/>
                <w:lang w:val="kk-KZ"/>
              </w:rPr>
              <w:t>Аудан</w:t>
            </w:r>
            <w:r w:rsidRPr="0074418C">
              <w:rPr>
                <w:rFonts w:ascii="Times New Roman" w:hAnsi="Times New Roman"/>
                <w:b w:val="0"/>
                <w:sz w:val="22"/>
                <w:szCs w:val="22"/>
              </w:rPr>
              <w:t xml:space="preserve"> </w:t>
            </w:r>
          </w:p>
        </w:tc>
        <w:tc>
          <w:tcPr>
            <w:tcW w:w="3545" w:type="dxa"/>
            <w:gridSpan w:val="3"/>
            <w:vAlign w:val="center"/>
          </w:tcPr>
          <w:p w14:paraId="739801C2" w14:textId="77777777" w:rsidR="00017AE0" w:rsidRPr="0074418C" w:rsidRDefault="00017AE0" w:rsidP="002715D6">
            <w:pPr>
              <w:spacing w:after="0" w:line="206" w:lineRule="auto"/>
              <w:jc w:val="center"/>
              <w:rPr>
                <w:rFonts w:ascii="Times New Roman" w:hAnsi="Times New Roman" w:cs="Times New Roman"/>
                <w:lang w:val="kk-KZ"/>
              </w:rPr>
            </w:pPr>
            <w:r w:rsidRPr="0074418C">
              <w:rPr>
                <w:rFonts w:ascii="Times New Roman" w:hAnsi="Times New Roman" w:cs="Times New Roman"/>
                <w:lang w:val="kk-KZ"/>
              </w:rPr>
              <w:t xml:space="preserve">Жылдары </w:t>
            </w:r>
          </w:p>
        </w:tc>
        <w:tc>
          <w:tcPr>
            <w:tcW w:w="1275" w:type="dxa"/>
            <w:vMerge w:val="restart"/>
            <w:vAlign w:val="center"/>
          </w:tcPr>
          <w:p w14:paraId="29886A70" w14:textId="77777777" w:rsidR="00017AE0" w:rsidRPr="0074418C" w:rsidRDefault="00017AE0" w:rsidP="002715D6">
            <w:pPr>
              <w:spacing w:after="0" w:line="206" w:lineRule="auto"/>
              <w:jc w:val="center"/>
              <w:rPr>
                <w:rFonts w:ascii="Times New Roman" w:hAnsi="Times New Roman" w:cs="Times New Roman"/>
                <w:lang w:val="kk-KZ"/>
              </w:rPr>
            </w:pPr>
            <w:r w:rsidRPr="0074418C">
              <w:rPr>
                <w:rFonts w:ascii="Times New Roman" w:hAnsi="Times New Roman" w:cs="Times New Roman"/>
                <w:lang w:val="kk-KZ"/>
              </w:rPr>
              <w:t>Орташа мән</w:t>
            </w:r>
          </w:p>
        </w:tc>
        <w:tc>
          <w:tcPr>
            <w:tcW w:w="2551" w:type="dxa"/>
            <w:vMerge w:val="restart"/>
          </w:tcPr>
          <w:p w14:paraId="71680102" w14:textId="77777777" w:rsidR="00017AE0" w:rsidRPr="0074418C" w:rsidRDefault="00017AE0" w:rsidP="002715D6">
            <w:pPr>
              <w:spacing w:after="0" w:line="206" w:lineRule="auto"/>
              <w:jc w:val="center"/>
              <w:rPr>
                <w:rFonts w:ascii="Times New Roman" w:eastAsia="Times New Roman" w:hAnsi="Times New Roman" w:cs="Times New Roman"/>
                <w:bCs/>
                <w:lang w:eastAsia="ru-RU"/>
              </w:rPr>
            </w:pPr>
            <w:r w:rsidRPr="0074418C">
              <w:rPr>
                <w:rFonts w:ascii="Times New Roman" w:eastAsia="Times New Roman" w:hAnsi="Times New Roman" w:cs="Times New Roman"/>
                <w:bCs/>
                <w:lang w:eastAsia="ru-RU"/>
              </w:rPr>
              <w:t>Саланың бәсекеге қабілеттілік индексі</w:t>
            </w:r>
          </w:p>
        </w:tc>
      </w:tr>
      <w:tr w:rsidR="00017AE0" w:rsidRPr="0074418C" w14:paraId="1C8AD7E5" w14:textId="77777777" w:rsidTr="002715D6">
        <w:trPr>
          <w:cantSplit/>
          <w:trHeight w:val="90"/>
          <w:jc w:val="center"/>
        </w:trPr>
        <w:tc>
          <w:tcPr>
            <w:tcW w:w="2254" w:type="dxa"/>
            <w:vMerge/>
            <w:vAlign w:val="center"/>
          </w:tcPr>
          <w:p w14:paraId="78E9D5B1" w14:textId="77777777" w:rsidR="00017AE0" w:rsidRPr="0074418C" w:rsidRDefault="00017AE0" w:rsidP="002715D6">
            <w:pPr>
              <w:pStyle w:val="af8"/>
              <w:spacing w:line="206" w:lineRule="auto"/>
              <w:jc w:val="center"/>
              <w:rPr>
                <w:rFonts w:ascii="Times New Roman" w:hAnsi="Times New Roman"/>
                <w:b w:val="0"/>
                <w:sz w:val="22"/>
                <w:szCs w:val="22"/>
              </w:rPr>
            </w:pPr>
          </w:p>
        </w:tc>
        <w:tc>
          <w:tcPr>
            <w:tcW w:w="1135" w:type="dxa"/>
            <w:vAlign w:val="center"/>
          </w:tcPr>
          <w:p w14:paraId="3DB7EA20" w14:textId="77777777" w:rsidR="00017AE0" w:rsidRPr="0074418C" w:rsidRDefault="00017AE0" w:rsidP="002715D6">
            <w:pPr>
              <w:spacing w:after="0" w:line="206" w:lineRule="auto"/>
              <w:jc w:val="center"/>
              <w:rPr>
                <w:rFonts w:ascii="Times New Roman" w:hAnsi="Times New Roman" w:cs="Times New Roman"/>
                <w:vertAlign w:val="superscript"/>
              </w:rPr>
            </w:pPr>
            <w:r w:rsidRPr="0074418C">
              <w:rPr>
                <w:rFonts w:ascii="Times New Roman" w:hAnsi="Times New Roman" w:cs="Times New Roman"/>
                <w:lang w:val="en-US"/>
              </w:rPr>
              <w:t>20</w:t>
            </w:r>
            <w:r w:rsidRPr="0074418C">
              <w:rPr>
                <w:rFonts w:ascii="Times New Roman" w:hAnsi="Times New Roman" w:cs="Times New Roman"/>
                <w:lang w:val="kk-KZ"/>
              </w:rPr>
              <w:t>21</w:t>
            </w:r>
          </w:p>
        </w:tc>
        <w:tc>
          <w:tcPr>
            <w:tcW w:w="1134" w:type="dxa"/>
            <w:vAlign w:val="center"/>
          </w:tcPr>
          <w:p w14:paraId="539DAD28" w14:textId="77777777" w:rsidR="00017AE0" w:rsidRPr="0074418C" w:rsidRDefault="00017AE0" w:rsidP="002715D6">
            <w:pPr>
              <w:spacing w:after="0" w:line="206" w:lineRule="auto"/>
              <w:jc w:val="center"/>
              <w:rPr>
                <w:rFonts w:ascii="Times New Roman" w:hAnsi="Times New Roman" w:cs="Times New Roman"/>
                <w:vertAlign w:val="superscript"/>
              </w:rPr>
            </w:pPr>
            <w:r w:rsidRPr="0074418C">
              <w:rPr>
                <w:rFonts w:ascii="Times New Roman" w:hAnsi="Times New Roman" w:cs="Times New Roman"/>
                <w:lang w:val="kk-KZ"/>
              </w:rPr>
              <w:t>2022</w:t>
            </w:r>
          </w:p>
        </w:tc>
        <w:tc>
          <w:tcPr>
            <w:tcW w:w="1276" w:type="dxa"/>
            <w:vAlign w:val="center"/>
          </w:tcPr>
          <w:p w14:paraId="6308C812" w14:textId="77777777" w:rsidR="00017AE0" w:rsidRPr="0074418C" w:rsidRDefault="00017AE0" w:rsidP="002715D6">
            <w:pPr>
              <w:spacing w:after="0" w:line="206" w:lineRule="auto"/>
              <w:jc w:val="center"/>
              <w:rPr>
                <w:rFonts w:ascii="Times New Roman" w:hAnsi="Times New Roman" w:cs="Times New Roman"/>
                <w:lang w:val="kk-KZ"/>
              </w:rPr>
            </w:pPr>
            <w:r w:rsidRPr="0074418C">
              <w:rPr>
                <w:rFonts w:ascii="Times New Roman" w:hAnsi="Times New Roman" w:cs="Times New Roman"/>
                <w:lang w:val="kk-KZ"/>
              </w:rPr>
              <w:t>2023</w:t>
            </w:r>
          </w:p>
        </w:tc>
        <w:tc>
          <w:tcPr>
            <w:tcW w:w="1275" w:type="dxa"/>
            <w:vMerge/>
            <w:vAlign w:val="center"/>
          </w:tcPr>
          <w:p w14:paraId="62F053FF" w14:textId="77777777" w:rsidR="00017AE0" w:rsidRPr="0074418C" w:rsidRDefault="00017AE0" w:rsidP="002715D6">
            <w:pPr>
              <w:spacing w:after="0" w:line="206" w:lineRule="auto"/>
              <w:jc w:val="center"/>
              <w:rPr>
                <w:rFonts w:ascii="Times New Roman" w:hAnsi="Times New Roman" w:cs="Times New Roman"/>
                <w:lang w:val="kk-KZ"/>
              </w:rPr>
            </w:pPr>
          </w:p>
        </w:tc>
        <w:tc>
          <w:tcPr>
            <w:tcW w:w="2551" w:type="dxa"/>
            <w:vMerge/>
          </w:tcPr>
          <w:p w14:paraId="38D34856" w14:textId="77777777" w:rsidR="00017AE0" w:rsidRPr="0074418C" w:rsidRDefault="00017AE0" w:rsidP="002715D6">
            <w:pPr>
              <w:spacing w:after="0" w:line="206" w:lineRule="auto"/>
              <w:jc w:val="center"/>
              <w:rPr>
                <w:rFonts w:ascii="Times New Roman" w:eastAsia="Times New Roman" w:hAnsi="Times New Roman" w:cs="Times New Roman"/>
                <w:bCs/>
                <w:lang w:eastAsia="ru-RU"/>
              </w:rPr>
            </w:pPr>
          </w:p>
        </w:tc>
      </w:tr>
      <w:tr w:rsidR="00017AE0" w:rsidRPr="0074418C" w14:paraId="4905FA8E" w14:textId="77777777" w:rsidTr="002715D6">
        <w:trPr>
          <w:cantSplit/>
          <w:jc w:val="center"/>
        </w:trPr>
        <w:tc>
          <w:tcPr>
            <w:tcW w:w="2254" w:type="dxa"/>
            <w:vAlign w:val="center"/>
          </w:tcPr>
          <w:p w14:paraId="15893F11" w14:textId="77777777" w:rsidR="00017AE0" w:rsidRPr="0074418C" w:rsidRDefault="00017AE0" w:rsidP="002715D6">
            <w:pPr>
              <w:spacing w:after="0"/>
              <w:rPr>
                <w:rFonts w:ascii="Times New Roman" w:hAnsi="Times New Roman" w:cs="Times New Roman"/>
                <w:color w:val="000000"/>
              </w:rPr>
            </w:pPr>
            <w:r w:rsidRPr="0074418C">
              <w:rPr>
                <w:rFonts w:ascii="Times New Roman" w:hAnsi="Times New Roman" w:cs="Times New Roman"/>
                <w:color w:val="000000"/>
              </w:rPr>
              <w:t>Арыс қ.ә.</w:t>
            </w:r>
          </w:p>
        </w:tc>
        <w:tc>
          <w:tcPr>
            <w:tcW w:w="1135" w:type="dxa"/>
            <w:vAlign w:val="center"/>
          </w:tcPr>
          <w:p w14:paraId="4D451E9B"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375,8</w:t>
            </w:r>
          </w:p>
        </w:tc>
        <w:tc>
          <w:tcPr>
            <w:tcW w:w="1134" w:type="dxa"/>
            <w:vAlign w:val="center"/>
          </w:tcPr>
          <w:p w14:paraId="6FB3F952"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280,5</w:t>
            </w:r>
          </w:p>
        </w:tc>
        <w:tc>
          <w:tcPr>
            <w:tcW w:w="1276" w:type="dxa"/>
            <w:vAlign w:val="center"/>
          </w:tcPr>
          <w:p w14:paraId="6670B6E6"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303,7</w:t>
            </w:r>
          </w:p>
        </w:tc>
        <w:tc>
          <w:tcPr>
            <w:tcW w:w="1275" w:type="dxa"/>
            <w:vAlign w:val="center"/>
          </w:tcPr>
          <w:p w14:paraId="0D2575FE"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320,00</w:t>
            </w:r>
          </w:p>
        </w:tc>
        <w:tc>
          <w:tcPr>
            <w:tcW w:w="2551" w:type="dxa"/>
            <w:vAlign w:val="center"/>
          </w:tcPr>
          <w:p w14:paraId="712C3BFB"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1,00</w:t>
            </w:r>
          </w:p>
        </w:tc>
      </w:tr>
      <w:tr w:rsidR="00017AE0" w:rsidRPr="0074418C" w14:paraId="7443BAFB" w14:textId="77777777" w:rsidTr="002715D6">
        <w:trPr>
          <w:cantSplit/>
          <w:jc w:val="center"/>
        </w:trPr>
        <w:tc>
          <w:tcPr>
            <w:tcW w:w="2254" w:type="dxa"/>
            <w:vAlign w:val="center"/>
          </w:tcPr>
          <w:p w14:paraId="0569E27F" w14:textId="77777777" w:rsidR="00017AE0" w:rsidRPr="0074418C" w:rsidRDefault="00017AE0" w:rsidP="002715D6">
            <w:pPr>
              <w:spacing w:after="0"/>
              <w:rPr>
                <w:rFonts w:ascii="Times New Roman" w:hAnsi="Times New Roman" w:cs="Times New Roman"/>
                <w:color w:val="000000"/>
              </w:rPr>
            </w:pPr>
            <w:r w:rsidRPr="0074418C">
              <w:rPr>
                <w:rFonts w:ascii="Times New Roman" w:hAnsi="Times New Roman" w:cs="Times New Roman"/>
                <w:color w:val="000000"/>
              </w:rPr>
              <w:t>Түлкібас ауданы</w:t>
            </w:r>
          </w:p>
        </w:tc>
        <w:tc>
          <w:tcPr>
            <w:tcW w:w="1135" w:type="dxa"/>
            <w:vAlign w:val="center"/>
          </w:tcPr>
          <w:p w14:paraId="4A22CB7F"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296,5</w:t>
            </w:r>
          </w:p>
        </w:tc>
        <w:tc>
          <w:tcPr>
            <w:tcW w:w="1134" w:type="dxa"/>
            <w:vAlign w:val="center"/>
          </w:tcPr>
          <w:p w14:paraId="33E5AB2B"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316,9</w:t>
            </w:r>
          </w:p>
        </w:tc>
        <w:tc>
          <w:tcPr>
            <w:tcW w:w="1276" w:type="dxa"/>
            <w:vAlign w:val="center"/>
          </w:tcPr>
          <w:p w14:paraId="0CE456E8"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306,6</w:t>
            </w:r>
          </w:p>
        </w:tc>
        <w:tc>
          <w:tcPr>
            <w:tcW w:w="1275" w:type="dxa"/>
            <w:vAlign w:val="center"/>
          </w:tcPr>
          <w:p w14:paraId="2EE6C44B"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306,67</w:t>
            </w:r>
          </w:p>
        </w:tc>
        <w:tc>
          <w:tcPr>
            <w:tcW w:w="2551" w:type="dxa"/>
            <w:vAlign w:val="center"/>
          </w:tcPr>
          <w:p w14:paraId="66054C0F"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0,93</w:t>
            </w:r>
          </w:p>
        </w:tc>
      </w:tr>
      <w:tr w:rsidR="00017AE0" w:rsidRPr="0074418C" w14:paraId="20E3BE72" w14:textId="77777777" w:rsidTr="002715D6">
        <w:trPr>
          <w:cantSplit/>
          <w:jc w:val="center"/>
        </w:trPr>
        <w:tc>
          <w:tcPr>
            <w:tcW w:w="2254" w:type="dxa"/>
            <w:vAlign w:val="center"/>
          </w:tcPr>
          <w:p w14:paraId="65691FB9" w14:textId="77777777" w:rsidR="00017AE0" w:rsidRPr="0074418C" w:rsidRDefault="00017AE0" w:rsidP="002715D6">
            <w:pPr>
              <w:spacing w:after="0"/>
              <w:rPr>
                <w:rFonts w:ascii="Times New Roman" w:hAnsi="Times New Roman" w:cs="Times New Roman"/>
                <w:color w:val="000000"/>
              </w:rPr>
            </w:pPr>
            <w:r w:rsidRPr="0074418C">
              <w:rPr>
                <w:rFonts w:ascii="Times New Roman" w:hAnsi="Times New Roman" w:cs="Times New Roman"/>
                <w:color w:val="000000"/>
              </w:rPr>
              <w:t>Сайрам ауданы</w:t>
            </w:r>
          </w:p>
        </w:tc>
        <w:tc>
          <w:tcPr>
            <w:tcW w:w="1135" w:type="dxa"/>
            <w:vAlign w:val="center"/>
          </w:tcPr>
          <w:p w14:paraId="0CF2F5D2"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283,8</w:t>
            </w:r>
          </w:p>
        </w:tc>
        <w:tc>
          <w:tcPr>
            <w:tcW w:w="1134" w:type="dxa"/>
            <w:vAlign w:val="center"/>
          </w:tcPr>
          <w:p w14:paraId="5FCD2532"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285,8</w:t>
            </w:r>
          </w:p>
        </w:tc>
        <w:tc>
          <w:tcPr>
            <w:tcW w:w="1276" w:type="dxa"/>
            <w:vAlign w:val="center"/>
          </w:tcPr>
          <w:p w14:paraId="5C18D9EF"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295,3</w:t>
            </w:r>
          </w:p>
        </w:tc>
        <w:tc>
          <w:tcPr>
            <w:tcW w:w="1275" w:type="dxa"/>
            <w:vAlign w:val="center"/>
          </w:tcPr>
          <w:p w14:paraId="406D9FCF"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288,30</w:t>
            </w:r>
          </w:p>
        </w:tc>
        <w:tc>
          <w:tcPr>
            <w:tcW w:w="2551" w:type="dxa"/>
            <w:vAlign w:val="center"/>
          </w:tcPr>
          <w:p w14:paraId="489896F3"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0,83</w:t>
            </w:r>
          </w:p>
        </w:tc>
      </w:tr>
      <w:tr w:rsidR="00017AE0" w:rsidRPr="0074418C" w14:paraId="54892281" w14:textId="77777777" w:rsidTr="002715D6">
        <w:trPr>
          <w:cantSplit/>
          <w:jc w:val="center"/>
        </w:trPr>
        <w:tc>
          <w:tcPr>
            <w:tcW w:w="2254" w:type="dxa"/>
            <w:vAlign w:val="center"/>
          </w:tcPr>
          <w:p w14:paraId="5C0DF0E8" w14:textId="77777777" w:rsidR="00017AE0" w:rsidRPr="0074418C" w:rsidRDefault="00017AE0" w:rsidP="002715D6">
            <w:pPr>
              <w:spacing w:after="0"/>
              <w:rPr>
                <w:rFonts w:ascii="Times New Roman" w:hAnsi="Times New Roman" w:cs="Times New Roman"/>
                <w:color w:val="000000"/>
              </w:rPr>
            </w:pPr>
            <w:r w:rsidRPr="0074418C">
              <w:rPr>
                <w:rFonts w:ascii="Times New Roman" w:hAnsi="Times New Roman" w:cs="Times New Roman"/>
                <w:color w:val="000000"/>
              </w:rPr>
              <w:t>Кентау қ.ә.</w:t>
            </w:r>
          </w:p>
        </w:tc>
        <w:tc>
          <w:tcPr>
            <w:tcW w:w="1135" w:type="dxa"/>
            <w:vAlign w:val="center"/>
          </w:tcPr>
          <w:p w14:paraId="1DDFD7CA"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254,4</w:t>
            </w:r>
          </w:p>
        </w:tc>
        <w:tc>
          <w:tcPr>
            <w:tcW w:w="1134" w:type="dxa"/>
            <w:vAlign w:val="center"/>
          </w:tcPr>
          <w:p w14:paraId="2F661C40"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269,3</w:t>
            </w:r>
          </w:p>
        </w:tc>
        <w:tc>
          <w:tcPr>
            <w:tcW w:w="1276" w:type="dxa"/>
            <w:vAlign w:val="center"/>
          </w:tcPr>
          <w:p w14:paraId="7B56A21B"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287,9</w:t>
            </w:r>
          </w:p>
        </w:tc>
        <w:tc>
          <w:tcPr>
            <w:tcW w:w="1275" w:type="dxa"/>
            <w:vAlign w:val="center"/>
          </w:tcPr>
          <w:p w14:paraId="4595E45D"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270,53</w:t>
            </w:r>
          </w:p>
        </w:tc>
        <w:tc>
          <w:tcPr>
            <w:tcW w:w="2551" w:type="dxa"/>
            <w:vAlign w:val="center"/>
          </w:tcPr>
          <w:p w14:paraId="226695AF"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0,74</w:t>
            </w:r>
          </w:p>
        </w:tc>
      </w:tr>
      <w:tr w:rsidR="00017AE0" w:rsidRPr="0074418C" w14:paraId="3BBBBF7B" w14:textId="77777777" w:rsidTr="002715D6">
        <w:trPr>
          <w:cantSplit/>
          <w:jc w:val="center"/>
        </w:trPr>
        <w:tc>
          <w:tcPr>
            <w:tcW w:w="2254" w:type="dxa"/>
            <w:vAlign w:val="center"/>
          </w:tcPr>
          <w:p w14:paraId="2BFD9717" w14:textId="77777777" w:rsidR="00017AE0" w:rsidRPr="0074418C" w:rsidRDefault="00017AE0" w:rsidP="002715D6">
            <w:pPr>
              <w:spacing w:after="0"/>
              <w:rPr>
                <w:rFonts w:ascii="Times New Roman" w:hAnsi="Times New Roman" w:cs="Times New Roman"/>
                <w:color w:val="000000"/>
              </w:rPr>
            </w:pPr>
            <w:r w:rsidRPr="0074418C">
              <w:rPr>
                <w:rFonts w:ascii="Times New Roman" w:hAnsi="Times New Roman" w:cs="Times New Roman"/>
                <w:color w:val="000000"/>
              </w:rPr>
              <w:t>Жетісай ауданы</w:t>
            </w:r>
          </w:p>
        </w:tc>
        <w:tc>
          <w:tcPr>
            <w:tcW w:w="1135" w:type="dxa"/>
            <w:vAlign w:val="center"/>
          </w:tcPr>
          <w:p w14:paraId="3A9A1A3C"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252,7</w:t>
            </w:r>
          </w:p>
        </w:tc>
        <w:tc>
          <w:tcPr>
            <w:tcW w:w="1134" w:type="dxa"/>
            <w:vAlign w:val="center"/>
          </w:tcPr>
          <w:p w14:paraId="44ED3136"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265,9</w:t>
            </w:r>
          </w:p>
        </w:tc>
        <w:tc>
          <w:tcPr>
            <w:tcW w:w="1276" w:type="dxa"/>
            <w:vAlign w:val="center"/>
          </w:tcPr>
          <w:p w14:paraId="5A85AE0C"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282,5</w:t>
            </w:r>
          </w:p>
        </w:tc>
        <w:tc>
          <w:tcPr>
            <w:tcW w:w="1275" w:type="dxa"/>
            <w:vAlign w:val="center"/>
          </w:tcPr>
          <w:p w14:paraId="5572DC7F"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267,03</w:t>
            </w:r>
          </w:p>
        </w:tc>
        <w:tc>
          <w:tcPr>
            <w:tcW w:w="2551" w:type="dxa"/>
            <w:vAlign w:val="center"/>
          </w:tcPr>
          <w:p w14:paraId="3281E1AF"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0,72</w:t>
            </w:r>
          </w:p>
        </w:tc>
      </w:tr>
      <w:tr w:rsidR="00017AE0" w:rsidRPr="0074418C" w14:paraId="20D2537B" w14:textId="77777777" w:rsidTr="002715D6">
        <w:trPr>
          <w:cantSplit/>
          <w:jc w:val="center"/>
        </w:trPr>
        <w:tc>
          <w:tcPr>
            <w:tcW w:w="2254" w:type="dxa"/>
            <w:vAlign w:val="center"/>
          </w:tcPr>
          <w:p w14:paraId="2CADA169" w14:textId="77777777" w:rsidR="00017AE0" w:rsidRPr="0074418C" w:rsidRDefault="00017AE0" w:rsidP="002715D6">
            <w:pPr>
              <w:spacing w:after="0"/>
              <w:rPr>
                <w:rFonts w:ascii="Times New Roman" w:hAnsi="Times New Roman" w:cs="Times New Roman"/>
                <w:color w:val="000000"/>
              </w:rPr>
            </w:pPr>
            <w:r w:rsidRPr="0074418C">
              <w:rPr>
                <w:rFonts w:ascii="Times New Roman" w:hAnsi="Times New Roman" w:cs="Times New Roman"/>
                <w:color w:val="000000"/>
              </w:rPr>
              <w:t>Келес ауданы</w:t>
            </w:r>
          </w:p>
        </w:tc>
        <w:tc>
          <w:tcPr>
            <w:tcW w:w="1135" w:type="dxa"/>
            <w:vAlign w:val="center"/>
          </w:tcPr>
          <w:p w14:paraId="1C15F6D0"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249,9</w:t>
            </w:r>
          </w:p>
        </w:tc>
        <w:tc>
          <w:tcPr>
            <w:tcW w:w="1134" w:type="dxa"/>
            <w:vAlign w:val="center"/>
          </w:tcPr>
          <w:p w14:paraId="11AA4FD9"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268,8</w:t>
            </w:r>
          </w:p>
        </w:tc>
        <w:tc>
          <w:tcPr>
            <w:tcW w:w="1276" w:type="dxa"/>
            <w:vAlign w:val="center"/>
          </w:tcPr>
          <w:p w14:paraId="4DC5F9D8"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274,9</w:t>
            </w:r>
          </w:p>
        </w:tc>
        <w:tc>
          <w:tcPr>
            <w:tcW w:w="1275" w:type="dxa"/>
            <w:vAlign w:val="center"/>
          </w:tcPr>
          <w:p w14:paraId="3F0EAE48"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264,53</w:t>
            </w:r>
          </w:p>
        </w:tc>
        <w:tc>
          <w:tcPr>
            <w:tcW w:w="2551" w:type="dxa"/>
            <w:vAlign w:val="center"/>
          </w:tcPr>
          <w:p w14:paraId="3140DFB1"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0,71</w:t>
            </w:r>
          </w:p>
        </w:tc>
      </w:tr>
      <w:tr w:rsidR="00017AE0" w:rsidRPr="0074418C" w14:paraId="06011E4E" w14:textId="77777777" w:rsidTr="002715D6">
        <w:trPr>
          <w:cantSplit/>
          <w:jc w:val="center"/>
        </w:trPr>
        <w:tc>
          <w:tcPr>
            <w:tcW w:w="2254" w:type="dxa"/>
            <w:vAlign w:val="center"/>
          </w:tcPr>
          <w:p w14:paraId="3FD968C8" w14:textId="77777777" w:rsidR="00017AE0" w:rsidRPr="0074418C" w:rsidRDefault="00017AE0" w:rsidP="002715D6">
            <w:pPr>
              <w:spacing w:after="0"/>
              <w:rPr>
                <w:rFonts w:ascii="Times New Roman" w:hAnsi="Times New Roman" w:cs="Times New Roman"/>
                <w:color w:val="000000"/>
              </w:rPr>
            </w:pPr>
            <w:r w:rsidRPr="0074418C">
              <w:rPr>
                <w:rFonts w:ascii="Times New Roman" w:hAnsi="Times New Roman" w:cs="Times New Roman"/>
                <w:color w:val="000000"/>
              </w:rPr>
              <w:t>Мақтаарал ауданы</w:t>
            </w:r>
          </w:p>
        </w:tc>
        <w:tc>
          <w:tcPr>
            <w:tcW w:w="1135" w:type="dxa"/>
            <w:vAlign w:val="center"/>
          </w:tcPr>
          <w:p w14:paraId="129584FE"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256,9</w:t>
            </w:r>
          </w:p>
        </w:tc>
        <w:tc>
          <w:tcPr>
            <w:tcW w:w="1134" w:type="dxa"/>
            <w:vAlign w:val="center"/>
          </w:tcPr>
          <w:p w14:paraId="0D1BD0EE"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248,4</w:t>
            </w:r>
          </w:p>
        </w:tc>
        <w:tc>
          <w:tcPr>
            <w:tcW w:w="1276" w:type="dxa"/>
            <w:vAlign w:val="center"/>
          </w:tcPr>
          <w:p w14:paraId="7F2AE6F7"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270,1</w:t>
            </w:r>
          </w:p>
        </w:tc>
        <w:tc>
          <w:tcPr>
            <w:tcW w:w="1275" w:type="dxa"/>
            <w:vAlign w:val="center"/>
          </w:tcPr>
          <w:p w14:paraId="2BEB8DE3"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258,47</w:t>
            </w:r>
          </w:p>
        </w:tc>
        <w:tc>
          <w:tcPr>
            <w:tcW w:w="2551" w:type="dxa"/>
            <w:vAlign w:val="center"/>
          </w:tcPr>
          <w:p w14:paraId="06AF168F"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0,68</w:t>
            </w:r>
          </w:p>
        </w:tc>
      </w:tr>
      <w:tr w:rsidR="00017AE0" w:rsidRPr="0074418C" w14:paraId="06E30130" w14:textId="77777777" w:rsidTr="002715D6">
        <w:trPr>
          <w:cantSplit/>
          <w:jc w:val="center"/>
        </w:trPr>
        <w:tc>
          <w:tcPr>
            <w:tcW w:w="2254" w:type="dxa"/>
            <w:vAlign w:val="center"/>
          </w:tcPr>
          <w:p w14:paraId="73F44C35" w14:textId="77777777" w:rsidR="00017AE0" w:rsidRPr="0074418C" w:rsidRDefault="00017AE0" w:rsidP="002715D6">
            <w:pPr>
              <w:spacing w:after="0"/>
              <w:rPr>
                <w:rFonts w:ascii="Times New Roman" w:hAnsi="Times New Roman" w:cs="Times New Roman"/>
                <w:color w:val="000000"/>
              </w:rPr>
            </w:pPr>
            <w:r w:rsidRPr="0074418C">
              <w:rPr>
                <w:rFonts w:ascii="Times New Roman" w:hAnsi="Times New Roman" w:cs="Times New Roman"/>
                <w:color w:val="000000"/>
              </w:rPr>
              <w:t>Ордабасы ауданы</w:t>
            </w:r>
          </w:p>
        </w:tc>
        <w:tc>
          <w:tcPr>
            <w:tcW w:w="1135" w:type="dxa"/>
            <w:vAlign w:val="center"/>
          </w:tcPr>
          <w:p w14:paraId="7E1C7E18"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238,7</w:t>
            </w:r>
          </w:p>
        </w:tc>
        <w:tc>
          <w:tcPr>
            <w:tcW w:w="1134" w:type="dxa"/>
            <w:vAlign w:val="center"/>
          </w:tcPr>
          <w:p w14:paraId="261E4DD7"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245,5</w:t>
            </w:r>
          </w:p>
        </w:tc>
        <w:tc>
          <w:tcPr>
            <w:tcW w:w="1276" w:type="dxa"/>
            <w:vAlign w:val="center"/>
          </w:tcPr>
          <w:p w14:paraId="739CF2F7"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269,2</w:t>
            </w:r>
          </w:p>
        </w:tc>
        <w:tc>
          <w:tcPr>
            <w:tcW w:w="1275" w:type="dxa"/>
            <w:vAlign w:val="center"/>
          </w:tcPr>
          <w:p w14:paraId="6721E0F8"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251,13</w:t>
            </w:r>
          </w:p>
        </w:tc>
        <w:tc>
          <w:tcPr>
            <w:tcW w:w="2551" w:type="dxa"/>
            <w:vAlign w:val="center"/>
          </w:tcPr>
          <w:p w14:paraId="19C07206"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0,64</w:t>
            </w:r>
          </w:p>
        </w:tc>
      </w:tr>
      <w:tr w:rsidR="00017AE0" w:rsidRPr="0074418C" w14:paraId="07AB07BA" w14:textId="77777777" w:rsidTr="002715D6">
        <w:trPr>
          <w:cantSplit/>
          <w:jc w:val="center"/>
        </w:trPr>
        <w:tc>
          <w:tcPr>
            <w:tcW w:w="2254" w:type="dxa"/>
            <w:vAlign w:val="center"/>
          </w:tcPr>
          <w:p w14:paraId="4DB139F8" w14:textId="77777777" w:rsidR="00017AE0" w:rsidRPr="0074418C" w:rsidRDefault="00017AE0" w:rsidP="002715D6">
            <w:pPr>
              <w:spacing w:after="0"/>
              <w:rPr>
                <w:rFonts w:ascii="Times New Roman" w:hAnsi="Times New Roman" w:cs="Times New Roman"/>
                <w:color w:val="000000"/>
              </w:rPr>
            </w:pPr>
            <w:r w:rsidRPr="0074418C">
              <w:rPr>
                <w:rFonts w:ascii="Times New Roman" w:hAnsi="Times New Roman" w:cs="Times New Roman"/>
                <w:color w:val="000000"/>
              </w:rPr>
              <w:t>Шардара ауданы</w:t>
            </w:r>
          </w:p>
        </w:tc>
        <w:tc>
          <w:tcPr>
            <w:tcW w:w="1135" w:type="dxa"/>
            <w:vAlign w:val="center"/>
          </w:tcPr>
          <w:p w14:paraId="2309CD64"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224,1</w:t>
            </w:r>
          </w:p>
        </w:tc>
        <w:tc>
          <w:tcPr>
            <w:tcW w:w="1134" w:type="dxa"/>
            <w:vAlign w:val="center"/>
          </w:tcPr>
          <w:p w14:paraId="4A193731"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269,9</w:t>
            </w:r>
          </w:p>
        </w:tc>
        <w:tc>
          <w:tcPr>
            <w:tcW w:w="1276" w:type="dxa"/>
            <w:vAlign w:val="center"/>
          </w:tcPr>
          <w:p w14:paraId="44671FAD"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253,6</w:t>
            </w:r>
          </w:p>
        </w:tc>
        <w:tc>
          <w:tcPr>
            <w:tcW w:w="1275" w:type="dxa"/>
            <w:vAlign w:val="center"/>
          </w:tcPr>
          <w:p w14:paraId="433717A0"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249,20</w:t>
            </w:r>
          </w:p>
        </w:tc>
        <w:tc>
          <w:tcPr>
            <w:tcW w:w="2551" w:type="dxa"/>
            <w:vAlign w:val="center"/>
          </w:tcPr>
          <w:p w14:paraId="33921E8E"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0,63</w:t>
            </w:r>
          </w:p>
        </w:tc>
      </w:tr>
      <w:tr w:rsidR="00017AE0" w:rsidRPr="0074418C" w14:paraId="1A01201E" w14:textId="77777777" w:rsidTr="002715D6">
        <w:trPr>
          <w:cantSplit/>
          <w:jc w:val="center"/>
        </w:trPr>
        <w:tc>
          <w:tcPr>
            <w:tcW w:w="2254" w:type="dxa"/>
            <w:vAlign w:val="center"/>
          </w:tcPr>
          <w:p w14:paraId="475431C1" w14:textId="77777777" w:rsidR="00017AE0" w:rsidRPr="0074418C" w:rsidRDefault="00017AE0" w:rsidP="002715D6">
            <w:pPr>
              <w:spacing w:after="0"/>
              <w:rPr>
                <w:rFonts w:ascii="Times New Roman" w:hAnsi="Times New Roman" w:cs="Times New Roman"/>
                <w:color w:val="000000"/>
              </w:rPr>
            </w:pPr>
            <w:r w:rsidRPr="0074418C">
              <w:rPr>
                <w:rFonts w:ascii="Times New Roman" w:hAnsi="Times New Roman" w:cs="Times New Roman"/>
                <w:color w:val="000000"/>
              </w:rPr>
              <w:t>Сарыағаш ауданы</w:t>
            </w:r>
          </w:p>
        </w:tc>
        <w:tc>
          <w:tcPr>
            <w:tcW w:w="1135" w:type="dxa"/>
            <w:vAlign w:val="center"/>
          </w:tcPr>
          <w:p w14:paraId="04058206"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243,8</w:t>
            </w:r>
          </w:p>
        </w:tc>
        <w:tc>
          <w:tcPr>
            <w:tcW w:w="1134" w:type="dxa"/>
            <w:vAlign w:val="center"/>
          </w:tcPr>
          <w:p w14:paraId="6259C98A"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235,1</w:t>
            </w:r>
          </w:p>
        </w:tc>
        <w:tc>
          <w:tcPr>
            <w:tcW w:w="1276" w:type="dxa"/>
            <w:vAlign w:val="center"/>
          </w:tcPr>
          <w:p w14:paraId="2995972A"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213,2</w:t>
            </w:r>
          </w:p>
        </w:tc>
        <w:tc>
          <w:tcPr>
            <w:tcW w:w="1275" w:type="dxa"/>
            <w:vAlign w:val="center"/>
          </w:tcPr>
          <w:p w14:paraId="6AD4EC8A"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230,70</w:t>
            </w:r>
          </w:p>
        </w:tc>
        <w:tc>
          <w:tcPr>
            <w:tcW w:w="2551" w:type="dxa"/>
            <w:vAlign w:val="center"/>
          </w:tcPr>
          <w:p w14:paraId="05835283"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0,53</w:t>
            </w:r>
          </w:p>
        </w:tc>
      </w:tr>
      <w:tr w:rsidR="00017AE0" w:rsidRPr="0074418C" w14:paraId="30F96DBA" w14:textId="77777777" w:rsidTr="002715D6">
        <w:trPr>
          <w:cantSplit/>
          <w:jc w:val="center"/>
        </w:trPr>
        <w:tc>
          <w:tcPr>
            <w:tcW w:w="2254" w:type="dxa"/>
            <w:vAlign w:val="center"/>
          </w:tcPr>
          <w:p w14:paraId="3839DF0A" w14:textId="77777777" w:rsidR="00017AE0" w:rsidRPr="0074418C" w:rsidRDefault="00017AE0" w:rsidP="002715D6">
            <w:pPr>
              <w:spacing w:after="0"/>
              <w:rPr>
                <w:rFonts w:ascii="Times New Roman" w:hAnsi="Times New Roman" w:cs="Times New Roman"/>
                <w:color w:val="000000"/>
              </w:rPr>
            </w:pPr>
            <w:r w:rsidRPr="0074418C">
              <w:rPr>
                <w:rFonts w:ascii="Times New Roman" w:hAnsi="Times New Roman" w:cs="Times New Roman"/>
                <w:color w:val="000000"/>
              </w:rPr>
              <w:t>Қазығұрт ауданы</w:t>
            </w:r>
          </w:p>
        </w:tc>
        <w:tc>
          <w:tcPr>
            <w:tcW w:w="1135" w:type="dxa"/>
            <w:vAlign w:val="center"/>
          </w:tcPr>
          <w:p w14:paraId="1F2E48B1"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228,1</w:t>
            </w:r>
          </w:p>
        </w:tc>
        <w:tc>
          <w:tcPr>
            <w:tcW w:w="1134" w:type="dxa"/>
            <w:vAlign w:val="center"/>
          </w:tcPr>
          <w:p w14:paraId="4DA781C5"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271,2</w:t>
            </w:r>
          </w:p>
        </w:tc>
        <w:tc>
          <w:tcPr>
            <w:tcW w:w="1276" w:type="dxa"/>
            <w:vAlign w:val="center"/>
          </w:tcPr>
          <w:p w14:paraId="2E2A49BE"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203,6</w:t>
            </w:r>
          </w:p>
        </w:tc>
        <w:tc>
          <w:tcPr>
            <w:tcW w:w="1275" w:type="dxa"/>
            <w:vAlign w:val="center"/>
          </w:tcPr>
          <w:p w14:paraId="275BDC6F"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234,30</w:t>
            </w:r>
          </w:p>
        </w:tc>
        <w:tc>
          <w:tcPr>
            <w:tcW w:w="2551" w:type="dxa"/>
            <w:vAlign w:val="center"/>
          </w:tcPr>
          <w:p w14:paraId="0A246312"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0,55</w:t>
            </w:r>
          </w:p>
        </w:tc>
      </w:tr>
      <w:tr w:rsidR="00017AE0" w:rsidRPr="0074418C" w14:paraId="5E0CFCCA" w14:textId="77777777" w:rsidTr="002715D6">
        <w:trPr>
          <w:cantSplit/>
          <w:jc w:val="center"/>
        </w:trPr>
        <w:tc>
          <w:tcPr>
            <w:tcW w:w="2254" w:type="dxa"/>
            <w:vAlign w:val="center"/>
          </w:tcPr>
          <w:p w14:paraId="6BF33748" w14:textId="77777777" w:rsidR="00017AE0" w:rsidRPr="0074418C" w:rsidRDefault="00017AE0" w:rsidP="002715D6">
            <w:pPr>
              <w:spacing w:after="0"/>
              <w:rPr>
                <w:rFonts w:ascii="Times New Roman" w:hAnsi="Times New Roman" w:cs="Times New Roman"/>
                <w:color w:val="000000"/>
              </w:rPr>
            </w:pPr>
            <w:r w:rsidRPr="0074418C">
              <w:rPr>
                <w:rFonts w:ascii="Times New Roman" w:hAnsi="Times New Roman" w:cs="Times New Roman"/>
                <w:color w:val="000000"/>
              </w:rPr>
              <w:t>Төлеби ауданы</w:t>
            </w:r>
          </w:p>
        </w:tc>
        <w:tc>
          <w:tcPr>
            <w:tcW w:w="1135" w:type="dxa"/>
            <w:vAlign w:val="center"/>
          </w:tcPr>
          <w:p w14:paraId="6C9CC6A1"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197,6</w:t>
            </w:r>
          </w:p>
        </w:tc>
        <w:tc>
          <w:tcPr>
            <w:tcW w:w="1134" w:type="dxa"/>
            <w:vAlign w:val="center"/>
          </w:tcPr>
          <w:p w14:paraId="557D09E5"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209,7</w:t>
            </w:r>
          </w:p>
        </w:tc>
        <w:tc>
          <w:tcPr>
            <w:tcW w:w="1276" w:type="dxa"/>
            <w:vAlign w:val="center"/>
          </w:tcPr>
          <w:p w14:paraId="38F17653"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196,6</w:t>
            </w:r>
          </w:p>
        </w:tc>
        <w:tc>
          <w:tcPr>
            <w:tcW w:w="1275" w:type="dxa"/>
            <w:vAlign w:val="center"/>
          </w:tcPr>
          <w:p w14:paraId="225529B8"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201,30</w:t>
            </w:r>
          </w:p>
        </w:tc>
        <w:tc>
          <w:tcPr>
            <w:tcW w:w="2551" w:type="dxa"/>
            <w:vAlign w:val="center"/>
          </w:tcPr>
          <w:p w14:paraId="382E29F9"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0,38</w:t>
            </w:r>
          </w:p>
        </w:tc>
      </w:tr>
      <w:tr w:rsidR="00017AE0" w:rsidRPr="0074418C" w14:paraId="7E9DEA80" w14:textId="77777777" w:rsidTr="002715D6">
        <w:trPr>
          <w:cantSplit/>
          <w:jc w:val="center"/>
        </w:trPr>
        <w:tc>
          <w:tcPr>
            <w:tcW w:w="2254" w:type="dxa"/>
            <w:vAlign w:val="center"/>
          </w:tcPr>
          <w:p w14:paraId="334AA83A" w14:textId="77777777" w:rsidR="00017AE0" w:rsidRPr="0074418C" w:rsidRDefault="00017AE0" w:rsidP="002715D6">
            <w:pPr>
              <w:spacing w:after="0"/>
              <w:rPr>
                <w:rFonts w:ascii="Times New Roman" w:hAnsi="Times New Roman" w:cs="Times New Roman"/>
                <w:color w:val="000000"/>
              </w:rPr>
            </w:pPr>
            <w:r w:rsidRPr="0074418C">
              <w:rPr>
                <w:rFonts w:ascii="Times New Roman" w:hAnsi="Times New Roman" w:cs="Times New Roman"/>
                <w:color w:val="000000"/>
              </w:rPr>
              <w:t>Бәйдібек ауданы</w:t>
            </w:r>
          </w:p>
        </w:tc>
        <w:tc>
          <w:tcPr>
            <w:tcW w:w="1135" w:type="dxa"/>
            <w:vAlign w:val="center"/>
          </w:tcPr>
          <w:p w14:paraId="5224808D"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191,2</w:t>
            </w:r>
          </w:p>
        </w:tc>
        <w:tc>
          <w:tcPr>
            <w:tcW w:w="1134" w:type="dxa"/>
            <w:vAlign w:val="center"/>
          </w:tcPr>
          <w:p w14:paraId="5D648600"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205,6</w:t>
            </w:r>
          </w:p>
        </w:tc>
        <w:tc>
          <w:tcPr>
            <w:tcW w:w="1276" w:type="dxa"/>
            <w:vAlign w:val="center"/>
          </w:tcPr>
          <w:p w14:paraId="7475939A"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185,2</w:t>
            </w:r>
          </w:p>
        </w:tc>
        <w:tc>
          <w:tcPr>
            <w:tcW w:w="1275" w:type="dxa"/>
            <w:vAlign w:val="center"/>
          </w:tcPr>
          <w:p w14:paraId="5DAC6079"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194,00</w:t>
            </w:r>
          </w:p>
        </w:tc>
        <w:tc>
          <w:tcPr>
            <w:tcW w:w="2551" w:type="dxa"/>
            <w:vAlign w:val="center"/>
          </w:tcPr>
          <w:p w14:paraId="38FDE098"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0,34</w:t>
            </w:r>
          </w:p>
        </w:tc>
      </w:tr>
      <w:tr w:rsidR="00017AE0" w:rsidRPr="0074418C" w14:paraId="62F83F94" w14:textId="77777777" w:rsidTr="002715D6">
        <w:trPr>
          <w:cantSplit/>
          <w:jc w:val="center"/>
        </w:trPr>
        <w:tc>
          <w:tcPr>
            <w:tcW w:w="2254" w:type="dxa"/>
            <w:vAlign w:val="center"/>
          </w:tcPr>
          <w:p w14:paraId="0B3A350D" w14:textId="77777777" w:rsidR="00017AE0" w:rsidRPr="0074418C" w:rsidRDefault="00017AE0" w:rsidP="002715D6">
            <w:pPr>
              <w:spacing w:after="0"/>
              <w:rPr>
                <w:rFonts w:ascii="Times New Roman" w:hAnsi="Times New Roman" w:cs="Times New Roman"/>
                <w:color w:val="000000"/>
              </w:rPr>
            </w:pPr>
            <w:r w:rsidRPr="0074418C">
              <w:rPr>
                <w:rFonts w:ascii="Times New Roman" w:hAnsi="Times New Roman" w:cs="Times New Roman"/>
                <w:color w:val="000000"/>
              </w:rPr>
              <w:t>Отырар ауданы</w:t>
            </w:r>
          </w:p>
        </w:tc>
        <w:tc>
          <w:tcPr>
            <w:tcW w:w="1135" w:type="dxa"/>
            <w:vAlign w:val="center"/>
          </w:tcPr>
          <w:p w14:paraId="5311F3A3"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184,5</w:t>
            </w:r>
          </w:p>
        </w:tc>
        <w:tc>
          <w:tcPr>
            <w:tcW w:w="1134" w:type="dxa"/>
            <w:vAlign w:val="center"/>
          </w:tcPr>
          <w:p w14:paraId="72BC8BBA"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203,9</w:t>
            </w:r>
          </w:p>
        </w:tc>
        <w:tc>
          <w:tcPr>
            <w:tcW w:w="1276" w:type="dxa"/>
            <w:vAlign w:val="center"/>
          </w:tcPr>
          <w:p w14:paraId="464964C4"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175,9</w:t>
            </w:r>
          </w:p>
        </w:tc>
        <w:tc>
          <w:tcPr>
            <w:tcW w:w="1275" w:type="dxa"/>
            <w:vAlign w:val="center"/>
          </w:tcPr>
          <w:p w14:paraId="08AB9956"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188,10</w:t>
            </w:r>
          </w:p>
        </w:tc>
        <w:tc>
          <w:tcPr>
            <w:tcW w:w="2551" w:type="dxa"/>
            <w:vAlign w:val="center"/>
          </w:tcPr>
          <w:p w14:paraId="3A261B76"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0,31</w:t>
            </w:r>
          </w:p>
        </w:tc>
      </w:tr>
      <w:tr w:rsidR="00017AE0" w:rsidRPr="0074418C" w14:paraId="0928B905" w14:textId="77777777" w:rsidTr="002715D6">
        <w:trPr>
          <w:cantSplit/>
          <w:jc w:val="center"/>
        </w:trPr>
        <w:tc>
          <w:tcPr>
            <w:tcW w:w="2254" w:type="dxa"/>
            <w:vAlign w:val="center"/>
          </w:tcPr>
          <w:p w14:paraId="68ABF611" w14:textId="77777777" w:rsidR="00017AE0" w:rsidRPr="0074418C" w:rsidRDefault="00017AE0" w:rsidP="002715D6">
            <w:pPr>
              <w:spacing w:after="0"/>
              <w:rPr>
                <w:rFonts w:ascii="Times New Roman" w:hAnsi="Times New Roman" w:cs="Times New Roman"/>
                <w:color w:val="000000"/>
              </w:rPr>
            </w:pPr>
            <w:r w:rsidRPr="0074418C">
              <w:rPr>
                <w:rFonts w:ascii="Times New Roman" w:hAnsi="Times New Roman" w:cs="Times New Roman"/>
                <w:color w:val="000000"/>
              </w:rPr>
              <w:t>Созақ ауданы</w:t>
            </w:r>
          </w:p>
        </w:tc>
        <w:tc>
          <w:tcPr>
            <w:tcW w:w="1135" w:type="dxa"/>
            <w:vAlign w:val="center"/>
          </w:tcPr>
          <w:p w14:paraId="280BDA32"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132,6</w:t>
            </w:r>
          </w:p>
        </w:tc>
        <w:tc>
          <w:tcPr>
            <w:tcW w:w="1134" w:type="dxa"/>
            <w:vAlign w:val="center"/>
          </w:tcPr>
          <w:p w14:paraId="69BE78D8"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125,5</w:t>
            </w:r>
          </w:p>
        </w:tc>
        <w:tc>
          <w:tcPr>
            <w:tcW w:w="1276" w:type="dxa"/>
            <w:vAlign w:val="center"/>
          </w:tcPr>
          <w:p w14:paraId="4B2ED7A6"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131,6</w:t>
            </w:r>
          </w:p>
        </w:tc>
        <w:tc>
          <w:tcPr>
            <w:tcW w:w="1275" w:type="dxa"/>
            <w:vAlign w:val="center"/>
          </w:tcPr>
          <w:p w14:paraId="5F13EBB2"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129,90</w:t>
            </w:r>
          </w:p>
        </w:tc>
        <w:tc>
          <w:tcPr>
            <w:tcW w:w="2551" w:type="dxa"/>
            <w:vAlign w:val="center"/>
          </w:tcPr>
          <w:p w14:paraId="1A45F730"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0,00</w:t>
            </w:r>
          </w:p>
        </w:tc>
      </w:tr>
      <w:tr w:rsidR="00017AE0" w:rsidRPr="0074418C" w14:paraId="34846EF9" w14:textId="77777777" w:rsidTr="002715D6">
        <w:trPr>
          <w:cantSplit/>
          <w:jc w:val="center"/>
        </w:trPr>
        <w:tc>
          <w:tcPr>
            <w:tcW w:w="9625" w:type="dxa"/>
            <w:gridSpan w:val="6"/>
            <w:vAlign w:val="bottom"/>
          </w:tcPr>
          <w:p w14:paraId="7A4E9A5A" w14:textId="624FC213" w:rsidR="00017AE0" w:rsidRPr="0074418C" w:rsidRDefault="00A55C21" w:rsidP="005401E1">
            <w:pPr>
              <w:spacing w:after="0" w:line="206" w:lineRule="auto"/>
              <w:ind w:firstLine="534"/>
              <w:rPr>
                <w:rFonts w:ascii="Times New Roman" w:hAnsi="Times New Roman" w:cs="Times New Roman"/>
              </w:rPr>
            </w:pPr>
            <w:r w:rsidRPr="0074418C">
              <w:rPr>
                <w:rFonts w:ascii="Times New Roman" w:hAnsi="Times New Roman" w:cs="Times New Roman"/>
                <w:lang w:val="kk-KZ"/>
              </w:rPr>
              <w:t xml:space="preserve">Ескерту – автормен әдебиет негізінде құралған </w:t>
            </w:r>
            <w:r w:rsidRPr="0074418C">
              <w:rPr>
                <w:rFonts w:ascii="Times New Roman" w:hAnsi="Times New Roman" w:cs="Times New Roman"/>
              </w:rPr>
              <w:t>[</w:t>
            </w:r>
            <w:r w:rsidR="00F72935" w:rsidRPr="0074418C">
              <w:rPr>
                <w:rFonts w:ascii="Times New Roman" w:hAnsi="Times New Roman" w:cs="Times New Roman"/>
              </w:rPr>
              <w:t>179</w:t>
            </w:r>
            <w:r w:rsidRPr="0074418C">
              <w:rPr>
                <w:rFonts w:ascii="Times New Roman" w:hAnsi="Times New Roman" w:cs="Times New Roman"/>
              </w:rPr>
              <w:t>]</w:t>
            </w:r>
          </w:p>
        </w:tc>
      </w:tr>
    </w:tbl>
    <w:p w14:paraId="57A21F19" w14:textId="77777777" w:rsidR="00017AE0" w:rsidRPr="0074418C" w:rsidRDefault="00017AE0" w:rsidP="00017AE0">
      <w:pPr>
        <w:pStyle w:val="Default"/>
        <w:ind w:firstLine="709"/>
        <w:jc w:val="both"/>
        <w:rPr>
          <w:sz w:val="28"/>
          <w:szCs w:val="28"/>
        </w:rPr>
      </w:pPr>
    </w:p>
    <w:p w14:paraId="46465DD0" w14:textId="77777777" w:rsidR="00921618" w:rsidRDefault="00017AE0" w:rsidP="00362369">
      <w:pPr>
        <w:pStyle w:val="Default"/>
        <w:ind w:firstLine="567"/>
        <w:jc w:val="both"/>
        <w:rPr>
          <w:lang w:val="kk-KZ"/>
        </w:rPr>
      </w:pPr>
      <w:r w:rsidRPr="0074418C">
        <w:rPr>
          <w:sz w:val="28"/>
          <w:szCs w:val="28"/>
        </w:rPr>
        <w:t xml:space="preserve">Өнімділік – белгілі бір ауданнан алынған өнім көлемін сипаттайтын негізгі көрсеткіштердің бірі. </w:t>
      </w:r>
      <w:r w:rsidRPr="0074418C">
        <w:rPr>
          <w:sz w:val="28"/>
          <w:szCs w:val="28"/>
          <w:lang w:val="kk-KZ"/>
        </w:rPr>
        <w:t>Бұл көрсеткіш</w:t>
      </w:r>
      <w:r w:rsidRPr="0074418C">
        <w:rPr>
          <w:sz w:val="28"/>
          <w:szCs w:val="28"/>
        </w:rPr>
        <w:t xml:space="preserve"> деңгейіне топырақтың құнарлылығы, шаруашылықтардың заманауи техникамен қамтамасыз етілуі, сондай-ақ минералды тыңайтқыштардың жеткілікті мөлшерде қолданылуы айтарлықтай әсер етеді.</w:t>
      </w:r>
      <w:r w:rsidRPr="0074418C">
        <w:t xml:space="preserve"> </w:t>
      </w:r>
      <w:r w:rsidRPr="0074418C">
        <w:rPr>
          <w:sz w:val="28"/>
          <w:szCs w:val="28"/>
          <w:lang w:val="kk-KZ"/>
        </w:rPr>
        <w:t>К</w:t>
      </w:r>
      <w:r w:rsidRPr="0074418C">
        <w:rPr>
          <w:sz w:val="28"/>
          <w:szCs w:val="28"/>
        </w:rPr>
        <w:t>өрсеткіш</w:t>
      </w:r>
      <w:r w:rsidRPr="0074418C">
        <w:rPr>
          <w:sz w:val="28"/>
          <w:szCs w:val="28"/>
          <w:lang w:val="kk-KZ"/>
        </w:rPr>
        <w:t>терге сүйенетін болса,</w:t>
      </w:r>
      <w:r w:rsidRPr="0074418C">
        <w:rPr>
          <w:sz w:val="28"/>
          <w:szCs w:val="28"/>
        </w:rPr>
        <w:t xml:space="preserve"> Арыс ауданы алдыңғы қатарда тұр. Агроклиматтық ерекшеліктерін</w:t>
      </w:r>
      <w:r w:rsidRPr="0074418C">
        <w:rPr>
          <w:sz w:val="28"/>
          <w:szCs w:val="28"/>
          <w:lang w:val="kk-KZ"/>
        </w:rPr>
        <w:t xml:space="preserve"> ескеретін болсақ</w:t>
      </w:r>
      <w:r w:rsidRPr="0074418C">
        <w:rPr>
          <w:sz w:val="28"/>
          <w:szCs w:val="28"/>
        </w:rPr>
        <w:t>, бұл өңір құрғақ және ыстық шөл аймағына жатады. Мұнда жаз мезгілі ұзақ әрі ыстық, жауын-шашын мөлшері аз</w:t>
      </w:r>
      <w:r w:rsidRPr="0074418C">
        <w:rPr>
          <w:sz w:val="28"/>
          <w:szCs w:val="28"/>
          <w:lang w:val="kk-KZ"/>
        </w:rPr>
        <w:t xml:space="preserve"> болса</w:t>
      </w:r>
      <w:r w:rsidRPr="0074418C">
        <w:rPr>
          <w:sz w:val="28"/>
          <w:szCs w:val="28"/>
        </w:rPr>
        <w:t xml:space="preserve">, ал қыс қысқа мерзіммен шектеледі. Осындай табиғи жағдайларға қарамастан, ашық топырақта өсірілетін көкөністердің орташа өнімділігі 320,0 ц/га құрап, саланың бәсекеге қабілеттілік индексі 1-ге </w:t>
      </w:r>
      <w:r w:rsidRPr="0074418C">
        <w:rPr>
          <w:sz w:val="28"/>
          <w:szCs w:val="28"/>
          <w:lang w:val="kk-KZ"/>
        </w:rPr>
        <w:t>жеткізді</w:t>
      </w:r>
      <w:r w:rsidRPr="0074418C">
        <w:rPr>
          <w:sz w:val="28"/>
          <w:szCs w:val="28"/>
        </w:rPr>
        <w:t>.</w:t>
      </w:r>
      <w:r w:rsidRPr="0074418C">
        <w:t xml:space="preserve"> </w:t>
      </w:r>
    </w:p>
    <w:p w14:paraId="018FD75B" w14:textId="666831AB" w:rsidR="00017AE0" w:rsidRPr="0074418C" w:rsidRDefault="00017AE0" w:rsidP="00362369">
      <w:pPr>
        <w:pStyle w:val="Default"/>
        <w:ind w:firstLine="567"/>
        <w:jc w:val="both"/>
        <w:rPr>
          <w:sz w:val="28"/>
          <w:szCs w:val="28"/>
          <w:lang w:val="kk-KZ"/>
        </w:rPr>
      </w:pPr>
      <w:r w:rsidRPr="00921618">
        <w:rPr>
          <w:sz w:val="28"/>
          <w:szCs w:val="28"/>
          <w:lang w:val="kk-KZ"/>
        </w:rPr>
        <w:t>Екінші орында өнімділік</w:t>
      </w:r>
      <w:r w:rsidRPr="0074418C">
        <w:rPr>
          <w:sz w:val="28"/>
          <w:szCs w:val="28"/>
          <w:lang w:val="kk-KZ"/>
        </w:rPr>
        <w:t xml:space="preserve"> көрсеткіші </w:t>
      </w:r>
      <w:r w:rsidRPr="00921618">
        <w:rPr>
          <w:sz w:val="28"/>
          <w:szCs w:val="28"/>
          <w:lang w:val="kk-KZ"/>
        </w:rPr>
        <w:t xml:space="preserve">306,7 ц/га </w:t>
      </w:r>
      <w:r w:rsidRPr="0074418C">
        <w:rPr>
          <w:sz w:val="28"/>
          <w:szCs w:val="28"/>
          <w:lang w:val="kk-KZ"/>
        </w:rPr>
        <w:t xml:space="preserve">құраған </w:t>
      </w:r>
      <w:r w:rsidRPr="00921618">
        <w:rPr>
          <w:sz w:val="28"/>
          <w:szCs w:val="28"/>
          <w:lang w:val="kk-KZ"/>
        </w:rPr>
        <w:t xml:space="preserve">Түлкібас ауданы орналасқан, оның өнеркәсіптік бәсекеге қабілеттілік индексі – 0,93. </w:t>
      </w:r>
      <w:r w:rsidRPr="00E83E67">
        <w:rPr>
          <w:sz w:val="28"/>
          <w:szCs w:val="28"/>
          <w:lang w:val="kk-KZ"/>
        </w:rPr>
        <w:t>Агроклиматтық жағдай тұрғысынан алғанда, бұл өңір суармалы егіншілікпен айналысуға қолайлы, өте құрғақ әрі ыстық тау бөктері мен таулы аймаққа жатады.</w:t>
      </w:r>
    </w:p>
    <w:p w14:paraId="388C8417" w14:textId="77777777" w:rsidR="00815ED1" w:rsidRPr="0074418C" w:rsidRDefault="00815ED1" w:rsidP="00815ED1">
      <w:pPr>
        <w:autoSpaceDE w:val="0"/>
        <w:autoSpaceDN w:val="0"/>
        <w:adjustRightInd w:val="0"/>
        <w:spacing w:after="0" w:line="240" w:lineRule="auto"/>
        <w:jc w:val="both"/>
        <w:rPr>
          <w:rFonts w:ascii="Times New Roman" w:eastAsia="Times-Roman" w:hAnsi="Times New Roman" w:cs="Times New Roman"/>
          <w:color w:val="000000" w:themeColor="text1"/>
          <w:sz w:val="28"/>
          <w:szCs w:val="28"/>
          <w:lang w:val="kk-KZ"/>
        </w:rPr>
      </w:pPr>
    </w:p>
    <w:p w14:paraId="2F7239D8" w14:textId="6484F206" w:rsidR="00017AE0" w:rsidRPr="0074418C" w:rsidRDefault="00815ED1" w:rsidP="00815ED1">
      <w:pPr>
        <w:autoSpaceDE w:val="0"/>
        <w:autoSpaceDN w:val="0"/>
        <w:adjustRightInd w:val="0"/>
        <w:spacing w:after="0" w:line="240" w:lineRule="auto"/>
        <w:jc w:val="both"/>
        <w:rPr>
          <w:rFonts w:ascii="Times New Roman" w:eastAsia="Times-Roman" w:hAnsi="Times New Roman" w:cs="Times New Roman"/>
          <w:color w:val="000000" w:themeColor="text1"/>
          <w:sz w:val="28"/>
          <w:szCs w:val="28"/>
          <w:lang w:val="kk-KZ"/>
        </w:rPr>
      </w:pPr>
      <w:r w:rsidRPr="0074418C">
        <w:rPr>
          <w:rFonts w:ascii="Times New Roman" w:eastAsia="Times-Roman" w:hAnsi="Times New Roman" w:cs="Times New Roman"/>
          <w:color w:val="000000" w:themeColor="text1"/>
          <w:sz w:val="28"/>
          <w:szCs w:val="28"/>
          <w:lang w:val="kk-KZ"/>
        </w:rPr>
        <w:t>Кесте 18 -</w:t>
      </w:r>
      <w:r w:rsidR="00017AE0" w:rsidRPr="0074418C">
        <w:rPr>
          <w:rFonts w:ascii="Times New Roman" w:eastAsia="Times-Roman" w:hAnsi="Times New Roman" w:cs="Times New Roman"/>
          <w:color w:val="000000" w:themeColor="text1"/>
          <w:sz w:val="28"/>
          <w:szCs w:val="28"/>
          <w:lang w:val="kk-KZ"/>
        </w:rPr>
        <w:t xml:space="preserve"> «Ашық </w:t>
      </w:r>
      <w:r w:rsidR="00B14058" w:rsidRPr="0074418C">
        <w:rPr>
          <w:rFonts w:ascii="Times New Roman" w:eastAsia="Times-Roman" w:hAnsi="Times New Roman" w:cs="Times New Roman"/>
          <w:sz w:val="28"/>
          <w:szCs w:val="28"/>
          <w:lang w:val="kk-KZ"/>
        </w:rPr>
        <w:t xml:space="preserve">топырақтағы </w:t>
      </w:r>
      <w:r w:rsidR="00017AE0" w:rsidRPr="0074418C">
        <w:rPr>
          <w:rFonts w:ascii="Times New Roman" w:eastAsia="Times-Roman" w:hAnsi="Times New Roman" w:cs="Times New Roman"/>
          <w:color w:val="000000" w:themeColor="text1"/>
          <w:sz w:val="28"/>
          <w:szCs w:val="28"/>
          <w:lang w:val="kk-KZ"/>
        </w:rPr>
        <w:t>көкөністерге» қатысты өндірістік ішкі жүйенің «Жалпы түсім» көрсеткішінің бәсекеге қабілеттілік динамикасы</w:t>
      </w:r>
    </w:p>
    <w:p w14:paraId="4C21D656" w14:textId="77777777" w:rsidR="00017AE0" w:rsidRPr="0074418C" w:rsidRDefault="00017AE0" w:rsidP="00017AE0">
      <w:pPr>
        <w:pStyle w:val="Default"/>
        <w:ind w:firstLine="709"/>
        <w:jc w:val="right"/>
      </w:pPr>
      <w:r w:rsidRPr="0074418C">
        <w:t>ц</w:t>
      </w:r>
    </w:p>
    <w:tbl>
      <w:tblPr>
        <w:tblW w:w="9625"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71"/>
        <w:gridCol w:w="1276"/>
        <w:gridCol w:w="1276"/>
        <w:gridCol w:w="1275"/>
        <w:gridCol w:w="1276"/>
        <w:gridCol w:w="2551"/>
      </w:tblGrid>
      <w:tr w:rsidR="00017AE0" w:rsidRPr="0074418C" w14:paraId="47E2DBCD" w14:textId="77777777" w:rsidTr="002715D6">
        <w:trPr>
          <w:cantSplit/>
          <w:trHeight w:val="90"/>
        </w:trPr>
        <w:tc>
          <w:tcPr>
            <w:tcW w:w="1971" w:type="dxa"/>
            <w:vMerge w:val="restart"/>
            <w:vAlign w:val="center"/>
          </w:tcPr>
          <w:p w14:paraId="49288B01" w14:textId="77777777" w:rsidR="00017AE0" w:rsidRPr="0074418C" w:rsidRDefault="00017AE0" w:rsidP="002715D6">
            <w:pPr>
              <w:pStyle w:val="af8"/>
              <w:jc w:val="center"/>
              <w:rPr>
                <w:rFonts w:ascii="Times New Roman" w:hAnsi="Times New Roman"/>
                <w:b w:val="0"/>
                <w:sz w:val="22"/>
                <w:szCs w:val="22"/>
              </w:rPr>
            </w:pPr>
            <w:r w:rsidRPr="0074418C">
              <w:rPr>
                <w:rFonts w:ascii="Times New Roman" w:hAnsi="Times New Roman"/>
                <w:b w:val="0"/>
                <w:sz w:val="22"/>
                <w:szCs w:val="22"/>
                <w:lang w:val="kk-KZ"/>
              </w:rPr>
              <w:t>Аудан</w:t>
            </w:r>
            <w:r w:rsidRPr="0074418C">
              <w:rPr>
                <w:rFonts w:ascii="Times New Roman" w:hAnsi="Times New Roman"/>
                <w:b w:val="0"/>
                <w:sz w:val="22"/>
                <w:szCs w:val="22"/>
              </w:rPr>
              <w:t xml:space="preserve"> </w:t>
            </w:r>
          </w:p>
        </w:tc>
        <w:tc>
          <w:tcPr>
            <w:tcW w:w="3827" w:type="dxa"/>
            <w:gridSpan w:val="3"/>
            <w:vAlign w:val="center"/>
          </w:tcPr>
          <w:p w14:paraId="33697AC8" w14:textId="1230D171" w:rsidR="00017AE0" w:rsidRPr="0074418C" w:rsidRDefault="00056B2B" w:rsidP="002715D6">
            <w:pPr>
              <w:spacing w:after="0" w:line="240" w:lineRule="auto"/>
              <w:jc w:val="center"/>
              <w:rPr>
                <w:rFonts w:ascii="Times New Roman" w:hAnsi="Times New Roman" w:cs="Times New Roman"/>
                <w:lang w:val="kk-KZ"/>
              </w:rPr>
            </w:pPr>
            <w:r w:rsidRPr="0074418C">
              <w:rPr>
                <w:rFonts w:ascii="Times New Roman" w:hAnsi="Times New Roman" w:cs="Times New Roman"/>
                <w:lang w:val="kk-KZ"/>
              </w:rPr>
              <w:t xml:space="preserve">Жылдары </w:t>
            </w:r>
            <w:r w:rsidR="00017AE0" w:rsidRPr="0074418C">
              <w:rPr>
                <w:rFonts w:ascii="Times New Roman" w:hAnsi="Times New Roman" w:cs="Times New Roman"/>
                <w:lang w:val="kk-KZ"/>
              </w:rPr>
              <w:t xml:space="preserve"> </w:t>
            </w:r>
          </w:p>
        </w:tc>
        <w:tc>
          <w:tcPr>
            <w:tcW w:w="1276" w:type="dxa"/>
            <w:vMerge w:val="restart"/>
            <w:vAlign w:val="center"/>
          </w:tcPr>
          <w:p w14:paraId="70982731" w14:textId="77777777" w:rsidR="00017AE0" w:rsidRPr="0074418C" w:rsidRDefault="00017AE0" w:rsidP="002715D6">
            <w:pPr>
              <w:spacing w:after="0" w:line="240" w:lineRule="auto"/>
              <w:jc w:val="center"/>
              <w:rPr>
                <w:rFonts w:ascii="Times New Roman" w:hAnsi="Times New Roman" w:cs="Times New Roman"/>
                <w:lang w:val="kk-KZ"/>
              </w:rPr>
            </w:pPr>
            <w:r w:rsidRPr="0074418C">
              <w:rPr>
                <w:rFonts w:ascii="Times New Roman" w:hAnsi="Times New Roman" w:cs="Times New Roman"/>
                <w:lang w:val="kk-KZ"/>
              </w:rPr>
              <w:t>Орташа мән</w:t>
            </w:r>
          </w:p>
        </w:tc>
        <w:tc>
          <w:tcPr>
            <w:tcW w:w="2551" w:type="dxa"/>
            <w:vMerge w:val="restart"/>
          </w:tcPr>
          <w:p w14:paraId="18246928" w14:textId="77777777" w:rsidR="00017AE0" w:rsidRPr="0074418C" w:rsidRDefault="00017AE0" w:rsidP="002715D6">
            <w:pPr>
              <w:spacing w:after="0" w:line="240" w:lineRule="auto"/>
              <w:jc w:val="center"/>
              <w:rPr>
                <w:rFonts w:ascii="Times New Roman" w:eastAsia="Times New Roman" w:hAnsi="Times New Roman" w:cs="Times New Roman"/>
                <w:bCs/>
                <w:lang w:eastAsia="ru-RU"/>
              </w:rPr>
            </w:pPr>
            <w:r w:rsidRPr="0074418C">
              <w:rPr>
                <w:rFonts w:ascii="Times New Roman" w:eastAsia="Times New Roman" w:hAnsi="Times New Roman" w:cs="Times New Roman"/>
                <w:bCs/>
                <w:lang w:eastAsia="ru-RU"/>
              </w:rPr>
              <w:t>Саланың бәсекеге қабілеттілік индексі</w:t>
            </w:r>
          </w:p>
        </w:tc>
      </w:tr>
      <w:tr w:rsidR="00017AE0" w:rsidRPr="0074418C" w14:paraId="56D0A9A6" w14:textId="77777777" w:rsidTr="002715D6">
        <w:trPr>
          <w:cantSplit/>
          <w:trHeight w:val="204"/>
        </w:trPr>
        <w:tc>
          <w:tcPr>
            <w:tcW w:w="1971" w:type="dxa"/>
            <w:vMerge/>
            <w:vAlign w:val="center"/>
          </w:tcPr>
          <w:p w14:paraId="6517311F" w14:textId="77777777" w:rsidR="00017AE0" w:rsidRPr="0074418C" w:rsidRDefault="00017AE0" w:rsidP="002715D6">
            <w:pPr>
              <w:pStyle w:val="af8"/>
              <w:jc w:val="center"/>
              <w:rPr>
                <w:rFonts w:ascii="Times New Roman" w:hAnsi="Times New Roman"/>
                <w:b w:val="0"/>
                <w:sz w:val="22"/>
                <w:szCs w:val="22"/>
              </w:rPr>
            </w:pPr>
          </w:p>
        </w:tc>
        <w:tc>
          <w:tcPr>
            <w:tcW w:w="1276" w:type="dxa"/>
            <w:vAlign w:val="center"/>
          </w:tcPr>
          <w:p w14:paraId="45C45072" w14:textId="77777777" w:rsidR="00017AE0" w:rsidRPr="0074418C" w:rsidRDefault="00017AE0" w:rsidP="002715D6">
            <w:pPr>
              <w:spacing w:after="0" w:line="240" w:lineRule="auto"/>
              <w:jc w:val="center"/>
              <w:rPr>
                <w:rFonts w:ascii="Times New Roman" w:hAnsi="Times New Roman" w:cs="Times New Roman"/>
                <w:vertAlign w:val="superscript"/>
              </w:rPr>
            </w:pPr>
            <w:r w:rsidRPr="0074418C">
              <w:rPr>
                <w:rFonts w:ascii="Times New Roman" w:hAnsi="Times New Roman" w:cs="Times New Roman"/>
                <w:lang w:val="en-US"/>
              </w:rPr>
              <w:t>20</w:t>
            </w:r>
            <w:r w:rsidRPr="0074418C">
              <w:rPr>
                <w:rFonts w:ascii="Times New Roman" w:hAnsi="Times New Roman" w:cs="Times New Roman"/>
                <w:lang w:val="kk-KZ"/>
              </w:rPr>
              <w:t>21</w:t>
            </w:r>
          </w:p>
        </w:tc>
        <w:tc>
          <w:tcPr>
            <w:tcW w:w="1276" w:type="dxa"/>
            <w:vAlign w:val="center"/>
          </w:tcPr>
          <w:p w14:paraId="174F0B9E" w14:textId="77777777" w:rsidR="00017AE0" w:rsidRPr="0074418C" w:rsidRDefault="00017AE0" w:rsidP="002715D6">
            <w:pPr>
              <w:spacing w:after="0" w:line="240" w:lineRule="auto"/>
              <w:jc w:val="center"/>
              <w:rPr>
                <w:rFonts w:ascii="Times New Roman" w:hAnsi="Times New Roman" w:cs="Times New Roman"/>
                <w:vertAlign w:val="superscript"/>
              </w:rPr>
            </w:pPr>
            <w:r w:rsidRPr="0074418C">
              <w:rPr>
                <w:rFonts w:ascii="Times New Roman" w:hAnsi="Times New Roman" w:cs="Times New Roman"/>
                <w:lang w:val="kk-KZ"/>
              </w:rPr>
              <w:t>2022</w:t>
            </w:r>
            <w:r w:rsidRPr="0074418C">
              <w:rPr>
                <w:rFonts w:ascii="Times New Roman" w:hAnsi="Times New Roman" w:cs="Times New Roman"/>
                <w:vertAlign w:val="superscript"/>
              </w:rPr>
              <w:t xml:space="preserve"> </w:t>
            </w:r>
          </w:p>
        </w:tc>
        <w:tc>
          <w:tcPr>
            <w:tcW w:w="1275" w:type="dxa"/>
            <w:vAlign w:val="center"/>
          </w:tcPr>
          <w:p w14:paraId="4E7D7CF2" w14:textId="77777777" w:rsidR="00017AE0" w:rsidRPr="0074418C" w:rsidRDefault="00017AE0" w:rsidP="002715D6">
            <w:pPr>
              <w:spacing w:after="0" w:line="240" w:lineRule="auto"/>
              <w:jc w:val="center"/>
              <w:rPr>
                <w:rFonts w:ascii="Times New Roman" w:hAnsi="Times New Roman" w:cs="Times New Roman"/>
                <w:lang w:val="kk-KZ"/>
              </w:rPr>
            </w:pPr>
            <w:r w:rsidRPr="0074418C">
              <w:rPr>
                <w:rFonts w:ascii="Times New Roman" w:hAnsi="Times New Roman" w:cs="Times New Roman"/>
                <w:lang w:val="kk-KZ"/>
              </w:rPr>
              <w:t>2023</w:t>
            </w:r>
          </w:p>
        </w:tc>
        <w:tc>
          <w:tcPr>
            <w:tcW w:w="1276" w:type="dxa"/>
            <w:vMerge/>
            <w:vAlign w:val="center"/>
          </w:tcPr>
          <w:p w14:paraId="3F2F33DE" w14:textId="77777777" w:rsidR="00017AE0" w:rsidRPr="0074418C" w:rsidRDefault="00017AE0" w:rsidP="002715D6">
            <w:pPr>
              <w:spacing w:after="0" w:line="240" w:lineRule="auto"/>
              <w:jc w:val="center"/>
              <w:rPr>
                <w:rFonts w:ascii="Times New Roman" w:hAnsi="Times New Roman" w:cs="Times New Roman"/>
                <w:lang w:val="kk-KZ"/>
              </w:rPr>
            </w:pPr>
          </w:p>
        </w:tc>
        <w:tc>
          <w:tcPr>
            <w:tcW w:w="2551" w:type="dxa"/>
            <w:vMerge/>
          </w:tcPr>
          <w:p w14:paraId="10E5B154" w14:textId="77777777" w:rsidR="00017AE0" w:rsidRPr="0074418C" w:rsidRDefault="00017AE0" w:rsidP="002715D6">
            <w:pPr>
              <w:spacing w:after="0" w:line="240" w:lineRule="auto"/>
              <w:jc w:val="center"/>
              <w:rPr>
                <w:rFonts w:ascii="Times New Roman" w:eastAsia="Times New Roman" w:hAnsi="Times New Roman" w:cs="Times New Roman"/>
                <w:bCs/>
                <w:lang w:eastAsia="ru-RU"/>
              </w:rPr>
            </w:pPr>
          </w:p>
        </w:tc>
      </w:tr>
      <w:tr w:rsidR="002020BB" w:rsidRPr="0074418C" w14:paraId="7631BF77" w14:textId="77777777" w:rsidTr="002715D6">
        <w:trPr>
          <w:cantSplit/>
          <w:trHeight w:val="204"/>
        </w:trPr>
        <w:tc>
          <w:tcPr>
            <w:tcW w:w="1971" w:type="dxa"/>
            <w:vAlign w:val="center"/>
          </w:tcPr>
          <w:p w14:paraId="476AEF2B" w14:textId="7BCF322E" w:rsidR="002020BB" w:rsidRPr="0074418C" w:rsidRDefault="002020BB" w:rsidP="002715D6">
            <w:pPr>
              <w:pStyle w:val="af8"/>
              <w:jc w:val="center"/>
              <w:rPr>
                <w:rFonts w:ascii="Times New Roman" w:hAnsi="Times New Roman"/>
                <w:b w:val="0"/>
                <w:sz w:val="20"/>
              </w:rPr>
            </w:pPr>
            <w:r w:rsidRPr="0074418C">
              <w:rPr>
                <w:rFonts w:ascii="Times New Roman" w:hAnsi="Times New Roman"/>
                <w:b w:val="0"/>
                <w:sz w:val="20"/>
              </w:rPr>
              <w:t>1</w:t>
            </w:r>
          </w:p>
        </w:tc>
        <w:tc>
          <w:tcPr>
            <w:tcW w:w="1276" w:type="dxa"/>
            <w:vAlign w:val="center"/>
          </w:tcPr>
          <w:p w14:paraId="6C660D86" w14:textId="56C50C37" w:rsidR="002020BB" w:rsidRPr="0074418C" w:rsidRDefault="002020BB" w:rsidP="002715D6">
            <w:pPr>
              <w:spacing w:after="0" w:line="240" w:lineRule="auto"/>
              <w:jc w:val="center"/>
              <w:rPr>
                <w:rFonts w:ascii="Times New Roman" w:hAnsi="Times New Roman" w:cs="Times New Roman"/>
                <w:sz w:val="20"/>
                <w:szCs w:val="20"/>
              </w:rPr>
            </w:pPr>
            <w:r w:rsidRPr="0074418C">
              <w:rPr>
                <w:rFonts w:ascii="Times New Roman" w:hAnsi="Times New Roman" w:cs="Times New Roman"/>
                <w:sz w:val="20"/>
                <w:szCs w:val="20"/>
              </w:rPr>
              <w:t>2</w:t>
            </w:r>
          </w:p>
        </w:tc>
        <w:tc>
          <w:tcPr>
            <w:tcW w:w="1276" w:type="dxa"/>
            <w:vAlign w:val="center"/>
          </w:tcPr>
          <w:p w14:paraId="2221C3C5" w14:textId="60727D69" w:rsidR="002020BB" w:rsidRPr="0074418C" w:rsidRDefault="002020BB" w:rsidP="002715D6">
            <w:pPr>
              <w:spacing w:after="0" w:line="240" w:lineRule="auto"/>
              <w:jc w:val="center"/>
              <w:rPr>
                <w:rFonts w:ascii="Times New Roman" w:hAnsi="Times New Roman" w:cs="Times New Roman"/>
                <w:sz w:val="20"/>
                <w:szCs w:val="20"/>
                <w:lang w:val="kk-KZ"/>
              </w:rPr>
            </w:pPr>
            <w:r w:rsidRPr="0074418C">
              <w:rPr>
                <w:rFonts w:ascii="Times New Roman" w:hAnsi="Times New Roman" w:cs="Times New Roman"/>
                <w:sz w:val="20"/>
                <w:szCs w:val="20"/>
                <w:lang w:val="kk-KZ"/>
              </w:rPr>
              <w:t>3</w:t>
            </w:r>
          </w:p>
        </w:tc>
        <w:tc>
          <w:tcPr>
            <w:tcW w:w="1275" w:type="dxa"/>
            <w:vAlign w:val="center"/>
          </w:tcPr>
          <w:p w14:paraId="04601A3D" w14:textId="23420069" w:rsidR="002020BB" w:rsidRPr="0074418C" w:rsidRDefault="002020BB" w:rsidP="002715D6">
            <w:pPr>
              <w:spacing w:after="0" w:line="240" w:lineRule="auto"/>
              <w:jc w:val="center"/>
              <w:rPr>
                <w:rFonts w:ascii="Times New Roman" w:hAnsi="Times New Roman" w:cs="Times New Roman"/>
                <w:sz w:val="20"/>
                <w:szCs w:val="20"/>
                <w:lang w:val="kk-KZ"/>
              </w:rPr>
            </w:pPr>
            <w:r w:rsidRPr="0074418C">
              <w:rPr>
                <w:rFonts w:ascii="Times New Roman" w:hAnsi="Times New Roman" w:cs="Times New Roman"/>
                <w:sz w:val="20"/>
                <w:szCs w:val="20"/>
                <w:lang w:val="kk-KZ"/>
              </w:rPr>
              <w:t>4</w:t>
            </w:r>
          </w:p>
        </w:tc>
        <w:tc>
          <w:tcPr>
            <w:tcW w:w="1276" w:type="dxa"/>
            <w:vAlign w:val="center"/>
          </w:tcPr>
          <w:p w14:paraId="75DB3614" w14:textId="361678C3" w:rsidR="002020BB" w:rsidRPr="0074418C" w:rsidRDefault="002020BB" w:rsidP="002715D6">
            <w:pPr>
              <w:spacing w:after="0" w:line="240" w:lineRule="auto"/>
              <w:jc w:val="center"/>
              <w:rPr>
                <w:rFonts w:ascii="Times New Roman" w:hAnsi="Times New Roman" w:cs="Times New Roman"/>
                <w:sz w:val="20"/>
                <w:szCs w:val="20"/>
                <w:lang w:val="kk-KZ"/>
              </w:rPr>
            </w:pPr>
            <w:r w:rsidRPr="0074418C">
              <w:rPr>
                <w:rFonts w:ascii="Times New Roman" w:hAnsi="Times New Roman" w:cs="Times New Roman"/>
                <w:sz w:val="20"/>
                <w:szCs w:val="20"/>
                <w:lang w:val="kk-KZ"/>
              </w:rPr>
              <w:t>5</w:t>
            </w:r>
          </w:p>
        </w:tc>
        <w:tc>
          <w:tcPr>
            <w:tcW w:w="2551" w:type="dxa"/>
          </w:tcPr>
          <w:p w14:paraId="75B685A3" w14:textId="1723A8A9" w:rsidR="002020BB" w:rsidRPr="0074418C" w:rsidRDefault="002020BB" w:rsidP="002715D6">
            <w:pPr>
              <w:spacing w:after="0" w:line="240" w:lineRule="auto"/>
              <w:jc w:val="center"/>
              <w:rPr>
                <w:rFonts w:ascii="Times New Roman" w:eastAsia="Times New Roman" w:hAnsi="Times New Roman" w:cs="Times New Roman"/>
                <w:bCs/>
                <w:sz w:val="20"/>
                <w:szCs w:val="20"/>
                <w:lang w:eastAsia="ru-RU"/>
              </w:rPr>
            </w:pPr>
            <w:r w:rsidRPr="0074418C">
              <w:rPr>
                <w:rFonts w:ascii="Times New Roman" w:eastAsia="Times New Roman" w:hAnsi="Times New Roman" w:cs="Times New Roman"/>
                <w:bCs/>
                <w:sz w:val="20"/>
                <w:szCs w:val="20"/>
                <w:lang w:eastAsia="ru-RU"/>
              </w:rPr>
              <w:t>6</w:t>
            </w:r>
          </w:p>
        </w:tc>
      </w:tr>
      <w:tr w:rsidR="00017AE0" w:rsidRPr="0074418C" w14:paraId="06E42440" w14:textId="77777777" w:rsidTr="002715D6">
        <w:trPr>
          <w:cantSplit/>
        </w:trPr>
        <w:tc>
          <w:tcPr>
            <w:tcW w:w="1971" w:type="dxa"/>
            <w:vAlign w:val="center"/>
          </w:tcPr>
          <w:p w14:paraId="1E091FBF" w14:textId="77777777" w:rsidR="00017AE0" w:rsidRPr="0074418C" w:rsidRDefault="00017AE0" w:rsidP="002715D6">
            <w:pPr>
              <w:spacing w:after="0"/>
              <w:rPr>
                <w:rFonts w:ascii="Times New Roman" w:hAnsi="Times New Roman" w:cs="Times New Roman"/>
                <w:color w:val="000000"/>
              </w:rPr>
            </w:pPr>
            <w:r w:rsidRPr="0074418C">
              <w:rPr>
                <w:rFonts w:ascii="Times New Roman" w:hAnsi="Times New Roman" w:cs="Times New Roman"/>
                <w:color w:val="000000"/>
              </w:rPr>
              <w:t>Сарыағаш ауданы</w:t>
            </w:r>
          </w:p>
        </w:tc>
        <w:tc>
          <w:tcPr>
            <w:tcW w:w="1276" w:type="dxa"/>
            <w:vAlign w:val="center"/>
          </w:tcPr>
          <w:p w14:paraId="5F139F14"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1 867 755,10</w:t>
            </w:r>
          </w:p>
        </w:tc>
        <w:tc>
          <w:tcPr>
            <w:tcW w:w="1276" w:type="dxa"/>
            <w:vAlign w:val="center"/>
          </w:tcPr>
          <w:p w14:paraId="0ECAA10E"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2 395 662,50</w:t>
            </w:r>
          </w:p>
        </w:tc>
        <w:tc>
          <w:tcPr>
            <w:tcW w:w="1275" w:type="dxa"/>
            <w:vAlign w:val="center"/>
          </w:tcPr>
          <w:p w14:paraId="0E9140F3"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2 295 970,10</w:t>
            </w:r>
          </w:p>
        </w:tc>
        <w:tc>
          <w:tcPr>
            <w:tcW w:w="1276" w:type="dxa"/>
            <w:vAlign w:val="center"/>
          </w:tcPr>
          <w:p w14:paraId="757559DB"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2 186 462,57</w:t>
            </w:r>
          </w:p>
        </w:tc>
        <w:tc>
          <w:tcPr>
            <w:tcW w:w="2551" w:type="dxa"/>
            <w:vAlign w:val="center"/>
          </w:tcPr>
          <w:p w14:paraId="32050D83"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1,00</w:t>
            </w:r>
          </w:p>
        </w:tc>
      </w:tr>
      <w:tr w:rsidR="00017AE0" w:rsidRPr="0074418C" w14:paraId="6089AC9C" w14:textId="77777777" w:rsidTr="002715D6">
        <w:trPr>
          <w:cantSplit/>
        </w:trPr>
        <w:tc>
          <w:tcPr>
            <w:tcW w:w="1971" w:type="dxa"/>
            <w:vAlign w:val="center"/>
          </w:tcPr>
          <w:p w14:paraId="794F4D90" w14:textId="77777777" w:rsidR="00017AE0" w:rsidRPr="0074418C" w:rsidRDefault="00017AE0" w:rsidP="002715D6">
            <w:pPr>
              <w:spacing w:after="0"/>
              <w:rPr>
                <w:rFonts w:ascii="Times New Roman" w:hAnsi="Times New Roman" w:cs="Times New Roman"/>
                <w:color w:val="000000"/>
              </w:rPr>
            </w:pPr>
            <w:r w:rsidRPr="0074418C">
              <w:rPr>
                <w:rFonts w:ascii="Times New Roman" w:hAnsi="Times New Roman" w:cs="Times New Roman"/>
                <w:color w:val="000000"/>
              </w:rPr>
              <w:t>Келес ауданы</w:t>
            </w:r>
          </w:p>
        </w:tc>
        <w:tc>
          <w:tcPr>
            <w:tcW w:w="1276" w:type="dxa"/>
            <w:vAlign w:val="center"/>
          </w:tcPr>
          <w:p w14:paraId="725F94DB"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1 854 702,80</w:t>
            </w:r>
          </w:p>
        </w:tc>
        <w:tc>
          <w:tcPr>
            <w:tcW w:w="1276" w:type="dxa"/>
            <w:vAlign w:val="center"/>
          </w:tcPr>
          <w:p w14:paraId="57DE8606"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1 953 658,70</w:t>
            </w:r>
          </w:p>
        </w:tc>
        <w:tc>
          <w:tcPr>
            <w:tcW w:w="1275" w:type="dxa"/>
            <w:vAlign w:val="center"/>
          </w:tcPr>
          <w:p w14:paraId="0EC886C0"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2 034 739,50</w:t>
            </w:r>
          </w:p>
        </w:tc>
        <w:tc>
          <w:tcPr>
            <w:tcW w:w="1276" w:type="dxa"/>
            <w:vAlign w:val="center"/>
          </w:tcPr>
          <w:p w14:paraId="3DE61CD0"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1 947 700,33</w:t>
            </w:r>
          </w:p>
        </w:tc>
        <w:tc>
          <w:tcPr>
            <w:tcW w:w="2551" w:type="dxa"/>
            <w:vAlign w:val="center"/>
          </w:tcPr>
          <w:p w14:paraId="3FEC1FB8"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0,89</w:t>
            </w:r>
          </w:p>
        </w:tc>
      </w:tr>
      <w:tr w:rsidR="00017AE0" w:rsidRPr="0074418C" w14:paraId="1B72C5CA" w14:textId="77777777" w:rsidTr="002020BB">
        <w:trPr>
          <w:cantSplit/>
        </w:trPr>
        <w:tc>
          <w:tcPr>
            <w:tcW w:w="1971" w:type="dxa"/>
            <w:tcBorders>
              <w:bottom w:val="nil"/>
            </w:tcBorders>
            <w:vAlign w:val="center"/>
          </w:tcPr>
          <w:p w14:paraId="1CAFC38D" w14:textId="00ADEE70" w:rsidR="00E45337" w:rsidRPr="0074418C" w:rsidRDefault="00017AE0" w:rsidP="002715D6">
            <w:pPr>
              <w:spacing w:after="0"/>
              <w:rPr>
                <w:rFonts w:ascii="Times New Roman" w:hAnsi="Times New Roman" w:cs="Times New Roman"/>
                <w:color w:val="000000"/>
              </w:rPr>
            </w:pPr>
            <w:r w:rsidRPr="0074418C">
              <w:rPr>
                <w:rFonts w:ascii="Times New Roman" w:hAnsi="Times New Roman" w:cs="Times New Roman"/>
                <w:color w:val="000000"/>
              </w:rPr>
              <w:t>Сайрам ауданы</w:t>
            </w:r>
          </w:p>
        </w:tc>
        <w:tc>
          <w:tcPr>
            <w:tcW w:w="1276" w:type="dxa"/>
            <w:tcBorders>
              <w:bottom w:val="nil"/>
            </w:tcBorders>
            <w:vAlign w:val="center"/>
          </w:tcPr>
          <w:p w14:paraId="1DEDBAC3"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1 614 475,30</w:t>
            </w:r>
          </w:p>
        </w:tc>
        <w:tc>
          <w:tcPr>
            <w:tcW w:w="1276" w:type="dxa"/>
            <w:tcBorders>
              <w:bottom w:val="nil"/>
            </w:tcBorders>
            <w:vAlign w:val="center"/>
          </w:tcPr>
          <w:p w14:paraId="442289B4"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1 429 205,40</w:t>
            </w:r>
          </w:p>
        </w:tc>
        <w:tc>
          <w:tcPr>
            <w:tcW w:w="1275" w:type="dxa"/>
            <w:tcBorders>
              <w:bottom w:val="nil"/>
            </w:tcBorders>
            <w:vAlign w:val="center"/>
          </w:tcPr>
          <w:p w14:paraId="7C09A770"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1 587 732,70</w:t>
            </w:r>
          </w:p>
        </w:tc>
        <w:tc>
          <w:tcPr>
            <w:tcW w:w="1276" w:type="dxa"/>
            <w:tcBorders>
              <w:bottom w:val="nil"/>
            </w:tcBorders>
            <w:vAlign w:val="center"/>
          </w:tcPr>
          <w:p w14:paraId="196966DB"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1 543 804,47</w:t>
            </w:r>
          </w:p>
        </w:tc>
        <w:tc>
          <w:tcPr>
            <w:tcW w:w="2551" w:type="dxa"/>
            <w:tcBorders>
              <w:bottom w:val="nil"/>
            </w:tcBorders>
            <w:vAlign w:val="center"/>
          </w:tcPr>
          <w:p w14:paraId="7B9B9A13"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0,70</w:t>
            </w:r>
          </w:p>
        </w:tc>
      </w:tr>
      <w:tr w:rsidR="002020BB" w:rsidRPr="0074418C" w14:paraId="2B6CE54E" w14:textId="77777777" w:rsidTr="002020BB">
        <w:trPr>
          <w:cantSplit/>
        </w:trPr>
        <w:tc>
          <w:tcPr>
            <w:tcW w:w="9625" w:type="dxa"/>
            <w:gridSpan w:val="6"/>
            <w:tcBorders>
              <w:top w:val="nil"/>
              <w:left w:val="nil"/>
              <w:right w:val="nil"/>
            </w:tcBorders>
            <w:vAlign w:val="center"/>
          </w:tcPr>
          <w:p w14:paraId="7B920535" w14:textId="77777777" w:rsidR="002020BB" w:rsidRDefault="002020BB" w:rsidP="002020BB">
            <w:pPr>
              <w:spacing w:after="0"/>
              <w:rPr>
                <w:rFonts w:ascii="Times New Roman" w:hAnsi="Times New Roman" w:cs="Times New Roman"/>
                <w:color w:val="000000"/>
                <w:sz w:val="28"/>
                <w:szCs w:val="28"/>
                <w:lang w:val="kk-KZ"/>
              </w:rPr>
            </w:pPr>
            <w:r w:rsidRPr="0074418C">
              <w:rPr>
                <w:rFonts w:ascii="Times New Roman" w:hAnsi="Times New Roman" w:cs="Times New Roman"/>
                <w:color w:val="000000"/>
                <w:sz w:val="28"/>
                <w:szCs w:val="28"/>
              </w:rPr>
              <w:lastRenderedPageBreak/>
              <w:t>18 – кестен</w:t>
            </w:r>
            <w:r w:rsidR="00E45337" w:rsidRPr="0074418C">
              <w:rPr>
                <w:rFonts w:ascii="Times New Roman" w:hAnsi="Times New Roman" w:cs="Times New Roman"/>
                <w:color w:val="000000"/>
                <w:sz w:val="28"/>
                <w:szCs w:val="28"/>
                <w:lang w:val="kk-KZ"/>
              </w:rPr>
              <w:t>ің жалғасы</w:t>
            </w:r>
          </w:p>
          <w:p w14:paraId="6A3FC4C7" w14:textId="4E343867" w:rsidR="00921618" w:rsidRPr="0074418C" w:rsidRDefault="00921618" w:rsidP="002020BB">
            <w:pPr>
              <w:spacing w:after="0"/>
              <w:rPr>
                <w:rFonts w:ascii="Times New Roman" w:hAnsi="Times New Roman" w:cs="Times New Roman"/>
                <w:color w:val="000000"/>
                <w:sz w:val="28"/>
                <w:szCs w:val="28"/>
                <w:lang w:val="kk-KZ"/>
              </w:rPr>
            </w:pPr>
          </w:p>
        </w:tc>
      </w:tr>
      <w:tr w:rsidR="002020BB" w:rsidRPr="0074418C" w14:paraId="2A75A30D" w14:textId="77777777" w:rsidTr="00184606">
        <w:trPr>
          <w:cantSplit/>
        </w:trPr>
        <w:tc>
          <w:tcPr>
            <w:tcW w:w="1971" w:type="dxa"/>
            <w:vAlign w:val="center"/>
          </w:tcPr>
          <w:p w14:paraId="3E11ADB5" w14:textId="2F28525E" w:rsidR="002020BB" w:rsidRPr="00A5561F" w:rsidRDefault="002020BB" w:rsidP="002020BB">
            <w:pPr>
              <w:spacing w:after="0"/>
              <w:jc w:val="center"/>
              <w:rPr>
                <w:rFonts w:ascii="Times New Roman" w:hAnsi="Times New Roman" w:cs="Times New Roman"/>
                <w:bCs/>
                <w:color w:val="000000"/>
              </w:rPr>
            </w:pPr>
            <w:r w:rsidRPr="00A5561F">
              <w:rPr>
                <w:rFonts w:ascii="Times New Roman" w:hAnsi="Times New Roman" w:cs="Times New Roman"/>
                <w:bCs/>
              </w:rPr>
              <w:t>1</w:t>
            </w:r>
          </w:p>
        </w:tc>
        <w:tc>
          <w:tcPr>
            <w:tcW w:w="1276" w:type="dxa"/>
            <w:vAlign w:val="center"/>
          </w:tcPr>
          <w:p w14:paraId="4741D331" w14:textId="38ECAD07" w:rsidR="002020BB" w:rsidRPr="0074418C" w:rsidRDefault="002020BB" w:rsidP="002020BB">
            <w:pPr>
              <w:spacing w:after="0"/>
              <w:jc w:val="center"/>
              <w:rPr>
                <w:rFonts w:ascii="Times New Roman" w:hAnsi="Times New Roman" w:cs="Times New Roman"/>
                <w:color w:val="000000"/>
              </w:rPr>
            </w:pPr>
            <w:r w:rsidRPr="0074418C">
              <w:rPr>
                <w:rFonts w:ascii="Times New Roman" w:hAnsi="Times New Roman" w:cs="Times New Roman"/>
              </w:rPr>
              <w:t>2</w:t>
            </w:r>
          </w:p>
        </w:tc>
        <w:tc>
          <w:tcPr>
            <w:tcW w:w="1276" w:type="dxa"/>
            <w:vAlign w:val="center"/>
          </w:tcPr>
          <w:p w14:paraId="434FE1DB" w14:textId="6AB6A6F4" w:rsidR="002020BB" w:rsidRPr="0074418C" w:rsidRDefault="002020BB" w:rsidP="002020BB">
            <w:pPr>
              <w:spacing w:after="0"/>
              <w:jc w:val="center"/>
              <w:rPr>
                <w:rFonts w:ascii="Times New Roman" w:hAnsi="Times New Roman" w:cs="Times New Roman"/>
                <w:color w:val="000000"/>
              </w:rPr>
            </w:pPr>
            <w:r w:rsidRPr="0074418C">
              <w:rPr>
                <w:rFonts w:ascii="Times New Roman" w:hAnsi="Times New Roman" w:cs="Times New Roman"/>
                <w:lang w:val="kk-KZ"/>
              </w:rPr>
              <w:t>3</w:t>
            </w:r>
          </w:p>
        </w:tc>
        <w:tc>
          <w:tcPr>
            <w:tcW w:w="1275" w:type="dxa"/>
            <w:vAlign w:val="center"/>
          </w:tcPr>
          <w:p w14:paraId="6A986D57" w14:textId="7C2FCE6E" w:rsidR="002020BB" w:rsidRPr="0074418C" w:rsidRDefault="002020BB" w:rsidP="002020BB">
            <w:pPr>
              <w:spacing w:after="0"/>
              <w:jc w:val="center"/>
              <w:rPr>
                <w:rFonts w:ascii="Times New Roman" w:hAnsi="Times New Roman" w:cs="Times New Roman"/>
                <w:color w:val="000000"/>
              </w:rPr>
            </w:pPr>
            <w:r w:rsidRPr="0074418C">
              <w:rPr>
                <w:rFonts w:ascii="Times New Roman" w:hAnsi="Times New Roman" w:cs="Times New Roman"/>
                <w:lang w:val="kk-KZ"/>
              </w:rPr>
              <w:t>4</w:t>
            </w:r>
          </w:p>
        </w:tc>
        <w:tc>
          <w:tcPr>
            <w:tcW w:w="1276" w:type="dxa"/>
            <w:vAlign w:val="center"/>
          </w:tcPr>
          <w:p w14:paraId="74A79A30" w14:textId="510F5276" w:rsidR="002020BB" w:rsidRPr="0074418C" w:rsidRDefault="002020BB" w:rsidP="002020BB">
            <w:pPr>
              <w:spacing w:after="0"/>
              <w:jc w:val="center"/>
              <w:rPr>
                <w:rFonts w:ascii="Times New Roman" w:hAnsi="Times New Roman" w:cs="Times New Roman"/>
                <w:color w:val="000000"/>
              </w:rPr>
            </w:pPr>
            <w:r w:rsidRPr="0074418C">
              <w:rPr>
                <w:rFonts w:ascii="Times New Roman" w:hAnsi="Times New Roman" w:cs="Times New Roman"/>
                <w:lang w:val="kk-KZ"/>
              </w:rPr>
              <w:t>5</w:t>
            </w:r>
          </w:p>
        </w:tc>
        <w:tc>
          <w:tcPr>
            <w:tcW w:w="2551" w:type="dxa"/>
          </w:tcPr>
          <w:p w14:paraId="5CD31FBE" w14:textId="53DB667D" w:rsidR="002020BB" w:rsidRPr="0074418C" w:rsidRDefault="002020BB" w:rsidP="002020BB">
            <w:pPr>
              <w:spacing w:after="0"/>
              <w:jc w:val="center"/>
              <w:rPr>
                <w:rFonts w:ascii="Times New Roman" w:hAnsi="Times New Roman" w:cs="Times New Roman"/>
                <w:color w:val="000000"/>
              </w:rPr>
            </w:pPr>
            <w:r w:rsidRPr="0074418C">
              <w:rPr>
                <w:rFonts w:ascii="Times New Roman" w:eastAsia="Times New Roman" w:hAnsi="Times New Roman" w:cs="Times New Roman"/>
                <w:bCs/>
                <w:lang w:eastAsia="ru-RU"/>
              </w:rPr>
              <w:t>6</w:t>
            </w:r>
          </w:p>
        </w:tc>
      </w:tr>
      <w:tr w:rsidR="00017AE0" w:rsidRPr="0074418C" w14:paraId="162F3615" w14:textId="77777777" w:rsidTr="002715D6">
        <w:trPr>
          <w:cantSplit/>
        </w:trPr>
        <w:tc>
          <w:tcPr>
            <w:tcW w:w="1971" w:type="dxa"/>
            <w:vAlign w:val="center"/>
          </w:tcPr>
          <w:p w14:paraId="1D1A85AA" w14:textId="77777777" w:rsidR="00017AE0" w:rsidRPr="0074418C" w:rsidRDefault="00017AE0" w:rsidP="002715D6">
            <w:pPr>
              <w:spacing w:after="0"/>
              <w:rPr>
                <w:rFonts w:ascii="Times New Roman" w:hAnsi="Times New Roman" w:cs="Times New Roman"/>
                <w:color w:val="000000"/>
              </w:rPr>
            </w:pPr>
            <w:r w:rsidRPr="0074418C">
              <w:rPr>
                <w:rFonts w:ascii="Times New Roman" w:hAnsi="Times New Roman" w:cs="Times New Roman"/>
                <w:color w:val="000000"/>
              </w:rPr>
              <w:t>Жетісай ауданы</w:t>
            </w:r>
          </w:p>
        </w:tc>
        <w:tc>
          <w:tcPr>
            <w:tcW w:w="1276" w:type="dxa"/>
            <w:vAlign w:val="center"/>
          </w:tcPr>
          <w:p w14:paraId="1D8695D7"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1 009 533,10</w:t>
            </w:r>
          </w:p>
        </w:tc>
        <w:tc>
          <w:tcPr>
            <w:tcW w:w="1276" w:type="dxa"/>
            <w:vAlign w:val="center"/>
          </w:tcPr>
          <w:p w14:paraId="4F2F0CBB"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1 250 386,00</w:t>
            </w:r>
          </w:p>
        </w:tc>
        <w:tc>
          <w:tcPr>
            <w:tcW w:w="1275" w:type="dxa"/>
            <w:vAlign w:val="center"/>
          </w:tcPr>
          <w:p w14:paraId="5B08418A"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855 097,70</w:t>
            </w:r>
          </w:p>
        </w:tc>
        <w:tc>
          <w:tcPr>
            <w:tcW w:w="1276" w:type="dxa"/>
            <w:vAlign w:val="center"/>
          </w:tcPr>
          <w:p w14:paraId="66C742A4"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1 038 338,93</w:t>
            </w:r>
          </w:p>
        </w:tc>
        <w:tc>
          <w:tcPr>
            <w:tcW w:w="2551" w:type="dxa"/>
            <w:vAlign w:val="center"/>
          </w:tcPr>
          <w:p w14:paraId="055482EB"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0,46</w:t>
            </w:r>
          </w:p>
        </w:tc>
      </w:tr>
      <w:tr w:rsidR="00017AE0" w:rsidRPr="0074418C" w14:paraId="55C28685" w14:textId="77777777" w:rsidTr="002715D6">
        <w:trPr>
          <w:cantSplit/>
        </w:trPr>
        <w:tc>
          <w:tcPr>
            <w:tcW w:w="1971" w:type="dxa"/>
            <w:vAlign w:val="center"/>
          </w:tcPr>
          <w:p w14:paraId="2C3A8CC3" w14:textId="77777777" w:rsidR="00017AE0" w:rsidRPr="0074418C" w:rsidRDefault="00017AE0" w:rsidP="002715D6">
            <w:pPr>
              <w:spacing w:after="0"/>
              <w:rPr>
                <w:rFonts w:ascii="Times New Roman" w:hAnsi="Times New Roman" w:cs="Times New Roman"/>
                <w:color w:val="000000"/>
              </w:rPr>
            </w:pPr>
            <w:r w:rsidRPr="0074418C">
              <w:rPr>
                <w:rFonts w:ascii="Times New Roman" w:hAnsi="Times New Roman" w:cs="Times New Roman"/>
                <w:color w:val="000000"/>
              </w:rPr>
              <w:t>Кентау қ.ә.</w:t>
            </w:r>
          </w:p>
        </w:tc>
        <w:tc>
          <w:tcPr>
            <w:tcW w:w="1276" w:type="dxa"/>
            <w:vAlign w:val="center"/>
          </w:tcPr>
          <w:p w14:paraId="5D36D31B"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960 248,90</w:t>
            </w:r>
          </w:p>
        </w:tc>
        <w:tc>
          <w:tcPr>
            <w:tcW w:w="1276" w:type="dxa"/>
            <w:vAlign w:val="center"/>
          </w:tcPr>
          <w:p w14:paraId="1B4D8A7A"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942 082,30</w:t>
            </w:r>
          </w:p>
        </w:tc>
        <w:tc>
          <w:tcPr>
            <w:tcW w:w="1275" w:type="dxa"/>
            <w:vAlign w:val="center"/>
          </w:tcPr>
          <w:p w14:paraId="08C631BB"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1 012 973,40</w:t>
            </w:r>
          </w:p>
        </w:tc>
        <w:tc>
          <w:tcPr>
            <w:tcW w:w="1276" w:type="dxa"/>
            <w:vAlign w:val="center"/>
          </w:tcPr>
          <w:p w14:paraId="366E8A62"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971 768,20</w:t>
            </w:r>
          </w:p>
        </w:tc>
        <w:tc>
          <w:tcPr>
            <w:tcW w:w="2551" w:type="dxa"/>
            <w:vAlign w:val="center"/>
          </w:tcPr>
          <w:p w14:paraId="49BF94F6"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0,43</w:t>
            </w:r>
          </w:p>
        </w:tc>
      </w:tr>
      <w:tr w:rsidR="00017AE0" w:rsidRPr="0074418C" w14:paraId="21357713" w14:textId="77777777" w:rsidTr="002715D6">
        <w:trPr>
          <w:cantSplit/>
        </w:trPr>
        <w:tc>
          <w:tcPr>
            <w:tcW w:w="1971" w:type="dxa"/>
            <w:vAlign w:val="center"/>
          </w:tcPr>
          <w:p w14:paraId="22AF7E66" w14:textId="77777777" w:rsidR="00017AE0" w:rsidRPr="0074418C" w:rsidRDefault="00017AE0" w:rsidP="002715D6">
            <w:pPr>
              <w:spacing w:after="0"/>
              <w:rPr>
                <w:rFonts w:ascii="Times New Roman" w:hAnsi="Times New Roman" w:cs="Times New Roman"/>
                <w:color w:val="000000"/>
              </w:rPr>
            </w:pPr>
            <w:r w:rsidRPr="0074418C">
              <w:rPr>
                <w:rFonts w:ascii="Times New Roman" w:hAnsi="Times New Roman" w:cs="Times New Roman"/>
                <w:color w:val="000000"/>
              </w:rPr>
              <w:t>Ордабасы ауданы</w:t>
            </w:r>
          </w:p>
        </w:tc>
        <w:tc>
          <w:tcPr>
            <w:tcW w:w="1276" w:type="dxa"/>
            <w:vAlign w:val="center"/>
          </w:tcPr>
          <w:p w14:paraId="4190DFFA"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731 018,80</w:t>
            </w:r>
          </w:p>
        </w:tc>
        <w:tc>
          <w:tcPr>
            <w:tcW w:w="1276" w:type="dxa"/>
            <w:vAlign w:val="center"/>
          </w:tcPr>
          <w:p w14:paraId="6DED5A40"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793 662,50</w:t>
            </w:r>
          </w:p>
        </w:tc>
        <w:tc>
          <w:tcPr>
            <w:tcW w:w="1275" w:type="dxa"/>
            <w:vAlign w:val="center"/>
          </w:tcPr>
          <w:p w14:paraId="45AC40B0"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746 546,60</w:t>
            </w:r>
          </w:p>
        </w:tc>
        <w:tc>
          <w:tcPr>
            <w:tcW w:w="1276" w:type="dxa"/>
            <w:vAlign w:val="center"/>
          </w:tcPr>
          <w:p w14:paraId="7C3A6817"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757 075,97</w:t>
            </w:r>
          </w:p>
        </w:tc>
        <w:tc>
          <w:tcPr>
            <w:tcW w:w="2551" w:type="dxa"/>
            <w:vAlign w:val="center"/>
          </w:tcPr>
          <w:p w14:paraId="67B8377C"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0,33</w:t>
            </w:r>
          </w:p>
        </w:tc>
      </w:tr>
      <w:tr w:rsidR="00017AE0" w:rsidRPr="0074418C" w14:paraId="7645CC7D" w14:textId="77777777" w:rsidTr="002715D6">
        <w:trPr>
          <w:cantSplit/>
        </w:trPr>
        <w:tc>
          <w:tcPr>
            <w:tcW w:w="1971" w:type="dxa"/>
            <w:vAlign w:val="center"/>
          </w:tcPr>
          <w:p w14:paraId="1B25E461" w14:textId="77777777" w:rsidR="00017AE0" w:rsidRPr="0074418C" w:rsidRDefault="00017AE0" w:rsidP="002715D6">
            <w:pPr>
              <w:spacing w:after="0"/>
              <w:rPr>
                <w:rFonts w:ascii="Times New Roman" w:hAnsi="Times New Roman" w:cs="Times New Roman"/>
                <w:color w:val="000000"/>
              </w:rPr>
            </w:pPr>
            <w:r w:rsidRPr="0074418C">
              <w:rPr>
                <w:rFonts w:ascii="Times New Roman" w:hAnsi="Times New Roman" w:cs="Times New Roman"/>
                <w:color w:val="000000"/>
              </w:rPr>
              <w:t>Мақтаарал ауданы</w:t>
            </w:r>
          </w:p>
        </w:tc>
        <w:tc>
          <w:tcPr>
            <w:tcW w:w="1276" w:type="dxa"/>
            <w:vAlign w:val="center"/>
          </w:tcPr>
          <w:p w14:paraId="17B713DD"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620 467,70</w:t>
            </w:r>
          </w:p>
        </w:tc>
        <w:tc>
          <w:tcPr>
            <w:tcW w:w="1276" w:type="dxa"/>
            <w:vAlign w:val="center"/>
          </w:tcPr>
          <w:p w14:paraId="6581C8B8"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485 355,70</w:t>
            </w:r>
          </w:p>
        </w:tc>
        <w:tc>
          <w:tcPr>
            <w:tcW w:w="1275" w:type="dxa"/>
            <w:vAlign w:val="center"/>
          </w:tcPr>
          <w:p w14:paraId="3EFE26F7"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468 730,20</w:t>
            </w:r>
          </w:p>
        </w:tc>
        <w:tc>
          <w:tcPr>
            <w:tcW w:w="1276" w:type="dxa"/>
            <w:vAlign w:val="center"/>
          </w:tcPr>
          <w:p w14:paraId="3729AFB1"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524 851,20</w:t>
            </w:r>
          </w:p>
        </w:tc>
        <w:tc>
          <w:tcPr>
            <w:tcW w:w="2551" w:type="dxa"/>
            <w:vAlign w:val="center"/>
          </w:tcPr>
          <w:p w14:paraId="5545EA99"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0,22</w:t>
            </w:r>
          </w:p>
        </w:tc>
      </w:tr>
      <w:tr w:rsidR="00017AE0" w:rsidRPr="0074418C" w14:paraId="6D5BD363" w14:textId="77777777" w:rsidTr="002715D6">
        <w:trPr>
          <w:cantSplit/>
        </w:trPr>
        <w:tc>
          <w:tcPr>
            <w:tcW w:w="1971" w:type="dxa"/>
            <w:vAlign w:val="center"/>
          </w:tcPr>
          <w:p w14:paraId="6EC2E09A" w14:textId="77777777" w:rsidR="00017AE0" w:rsidRPr="0074418C" w:rsidRDefault="00017AE0" w:rsidP="002715D6">
            <w:pPr>
              <w:spacing w:after="0"/>
              <w:rPr>
                <w:rFonts w:ascii="Times New Roman" w:hAnsi="Times New Roman" w:cs="Times New Roman"/>
                <w:color w:val="000000"/>
              </w:rPr>
            </w:pPr>
            <w:r w:rsidRPr="0074418C">
              <w:rPr>
                <w:rFonts w:ascii="Times New Roman" w:hAnsi="Times New Roman" w:cs="Times New Roman"/>
                <w:color w:val="000000"/>
              </w:rPr>
              <w:t>Төлеби ауданы</w:t>
            </w:r>
          </w:p>
        </w:tc>
        <w:tc>
          <w:tcPr>
            <w:tcW w:w="1276" w:type="dxa"/>
            <w:vAlign w:val="center"/>
          </w:tcPr>
          <w:p w14:paraId="452F6443"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557 677,10</w:t>
            </w:r>
          </w:p>
        </w:tc>
        <w:tc>
          <w:tcPr>
            <w:tcW w:w="1276" w:type="dxa"/>
            <w:vAlign w:val="center"/>
          </w:tcPr>
          <w:p w14:paraId="462642F8"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345 303,10</w:t>
            </w:r>
          </w:p>
        </w:tc>
        <w:tc>
          <w:tcPr>
            <w:tcW w:w="1275" w:type="dxa"/>
            <w:vAlign w:val="center"/>
          </w:tcPr>
          <w:p w14:paraId="44E3FBC3"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365 601,60</w:t>
            </w:r>
          </w:p>
        </w:tc>
        <w:tc>
          <w:tcPr>
            <w:tcW w:w="1276" w:type="dxa"/>
            <w:vAlign w:val="center"/>
          </w:tcPr>
          <w:p w14:paraId="793E2F3E"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422 860,60</w:t>
            </w:r>
          </w:p>
        </w:tc>
        <w:tc>
          <w:tcPr>
            <w:tcW w:w="2551" w:type="dxa"/>
            <w:vAlign w:val="center"/>
          </w:tcPr>
          <w:p w14:paraId="61A761B2"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0,17</w:t>
            </w:r>
          </w:p>
        </w:tc>
      </w:tr>
      <w:tr w:rsidR="00017AE0" w:rsidRPr="0074418C" w14:paraId="4DB776BD" w14:textId="77777777" w:rsidTr="002715D6">
        <w:trPr>
          <w:cantSplit/>
        </w:trPr>
        <w:tc>
          <w:tcPr>
            <w:tcW w:w="1971" w:type="dxa"/>
            <w:vAlign w:val="center"/>
          </w:tcPr>
          <w:p w14:paraId="76C9621D" w14:textId="77777777" w:rsidR="00017AE0" w:rsidRPr="0074418C" w:rsidRDefault="00017AE0" w:rsidP="002715D6">
            <w:pPr>
              <w:spacing w:after="0"/>
              <w:rPr>
                <w:rFonts w:ascii="Times New Roman" w:hAnsi="Times New Roman" w:cs="Times New Roman"/>
                <w:color w:val="000000"/>
              </w:rPr>
            </w:pPr>
            <w:r w:rsidRPr="0074418C">
              <w:rPr>
                <w:rFonts w:ascii="Times New Roman" w:hAnsi="Times New Roman" w:cs="Times New Roman"/>
                <w:color w:val="000000"/>
              </w:rPr>
              <w:t>Түлкібас ауданы</w:t>
            </w:r>
          </w:p>
        </w:tc>
        <w:tc>
          <w:tcPr>
            <w:tcW w:w="1276" w:type="dxa"/>
            <w:vAlign w:val="center"/>
          </w:tcPr>
          <w:p w14:paraId="26C5FB22"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298 536,10</w:t>
            </w:r>
          </w:p>
        </w:tc>
        <w:tc>
          <w:tcPr>
            <w:tcW w:w="1276" w:type="dxa"/>
            <w:vAlign w:val="center"/>
          </w:tcPr>
          <w:p w14:paraId="143FFFED"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292 425,50</w:t>
            </w:r>
          </w:p>
        </w:tc>
        <w:tc>
          <w:tcPr>
            <w:tcW w:w="1275" w:type="dxa"/>
            <w:vAlign w:val="center"/>
          </w:tcPr>
          <w:p w14:paraId="7649DFE4"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321 711,20</w:t>
            </w:r>
          </w:p>
        </w:tc>
        <w:tc>
          <w:tcPr>
            <w:tcW w:w="1276" w:type="dxa"/>
            <w:vAlign w:val="center"/>
          </w:tcPr>
          <w:p w14:paraId="0B1F21E5"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304 224,27</w:t>
            </w:r>
          </w:p>
        </w:tc>
        <w:tc>
          <w:tcPr>
            <w:tcW w:w="2551" w:type="dxa"/>
            <w:vAlign w:val="center"/>
          </w:tcPr>
          <w:p w14:paraId="44640F9B"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0,12</w:t>
            </w:r>
          </w:p>
        </w:tc>
      </w:tr>
      <w:tr w:rsidR="00017AE0" w:rsidRPr="0074418C" w14:paraId="4F4A0F5D" w14:textId="77777777" w:rsidTr="002715D6">
        <w:trPr>
          <w:cantSplit/>
        </w:trPr>
        <w:tc>
          <w:tcPr>
            <w:tcW w:w="1971" w:type="dxa"/>
            <w:vAlign w:val="center"/>
          </w:tcPr>
          <w:p w14:paraId="12530ACD" w14:textId="77777777" w:rsidR="00017AE0" w:rsidRPr="0074418C" w:rsidRDefault="00017AE0" w:rsidP="002715D6">
            <w:pPr>
              <w:spacing w:after="0"/>
              <w:rPr>
                <w:rFonts w:ascii="Times New Roman" w:hAnsi="Times New Roman" w:cs="Times New Roman"/>
                <w:color w:val="000000"/>
              </w:rPr>
            </w:pPr>
            <w:r w:rsidRPr="0074418C">
              <w:rPr>
                <w:rFonts w:ascii="Times New Roman" w:hAnsi="Times New Roman" w:cs="Times New Roman"/>
                <w:color w:val="000000"/>
              </w:rPr>
              <w:t>Арыс қ.ә.</w:t>
            </w:r>
          </w:p>
        </w:tc>
        <w:tc>
          <w:tcPr>
            <w:tcW w:w="1276" w:type="dxa"/>
            <w:vAlign w:val="center"/>
          </w:tcPr>
          <w:p w14:paraId="16D221A8"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190 290,70</w:t>
            </w:r>
          </w:p>
        </w:tc>
        <w:tc>
          <w:tcPr>
            <w:tcW w:w="1276" w:type="dxa"/>
            <w:vAlign w:val="center"/>
          </w:tcPr>
          <w:p w14:paraId="1661F2F0"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153 836,90</w:t>
            </w:r>
          </w:p>
        </w:tc>
        <w:tc>
          <w:tcPr>
            <w:tcW w:w="1275" w:type="dxa"/>
            <w:vAlign w:val="center"/>
          </w:tcPr>
          <w:p w14:paraId="46B1B0E9"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187 180,60</w:t>
            </w:r>
          </w:p>
        </w:tc>
        <w:tc>
          <w:tcPr>
            <w:tcW w:w="1276" w:type="dxa"/>
            <w:vAlign w:val="center"/>
          </w:tcPr>
          <w:p w14:paraId="29DCBEAD"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177 102,73</w:t>
            </w:r>
          </w:p>
        </w:tc>
        <w:tc>
          <w:tcPr>
            <w:tcW w:w="2551" w:type="dxa"/>
            <w:vAlign w:val="center"/>
          </w:tcPr>
          <w:p w14:paraId="148BB922"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0,06</w:t>
            </w:r>
          </w:p>
        </w:tc>
      </w:tr>
      <w:tr w:rsidR="00017AE0" w:rsidRPr="0074418C" w14:paraId="7124B5E0" w14:textId="77777777" w:rsidTr="002715D6">
        <w:trPr>
          <w:cantSplit/>
        </w:trPr>
        <w:tc>
          <w:tcPr>
            <w:tcW w:w="1971" w:type="dxa"/>
            <w:vAlign w:val="center"/>
          </w:tcPr>
          <w:p w14:paraId="673C3D99" w14:textId="77777777" w:rsidR="00017AE0" w:rsidRPr="0074418C" w:rsidRDefault="00017AE0" w:rsidP="002715D6">
            <w:pPr>
              <w:spacing w:after="0"/>
              <w:rPr>
                <w:rFonts w:ascii="Times New Roman" w:hAnsi="Times New Roman" w:cs="Times New Roman"/>
                <w:color w:val="000000"/>
              </w:rPr>
            </w:pPr>
            <w:r w:rsidRPr="0074418C">
              <w:rPr>
                <w:rFonts w:ascii="Times New Roman" w:hAnsi="Times New Roman" w:cs="Times New Roman"/>
                <w:color w:val="000000"/>
              </w:rPr>
              <w:t>Отырар ауданы</w:t>
            </w:r>
          </w:p>
        </w:tc>
        <w:tc>
          <w:tcPr>
            <w:tcW w:w="1276" w:type="dxa"/>
            <w:vAlign w:val="center"/>
          </w:tcPr>
          <w:p w14:paraId="0D13F61E"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144 567,20</w:t>
            </w:r>
          </w:p>
        </w:tc>
        <w:tc>
          <w:tcPr>
            <w:tcW w:w="1276" w:type="dxa"/>
            <w:vAlign w:val="center"/>
          </w:tcPr>
          <w:p w14:paraId="51D5A714"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187 101,70</w:t>
            </w:r>
          </w:p>
        </w:tc>
        <w:tc>
          <w:tcPr>
            <w:tcW w:w="1275" w:type="dxa"/>
            <w:vAlign w:val="center"/>
          </w:tcPr>
          <w:p w14:paraId="0C777D5D"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181 433,60</w:t>
            </w:r>
          </w:p>
        </w:tc>
        <w:tc>
          <w:tcPr>
            <w:tcW w:w="1276" w:type="dxa"/>
            <w:vAlign w:val="center"/>
          </w:tcPr>
          <w:p w14:paraId="5F111D1E"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171 034,17</w:t>
            </w:r>
          </w:p>
        </w:tc>
        <w:tc>
          <w:tcPr>
            <w:tcW w:w="2551" w:type="dxa"/>
            <w:vAlign w:val="center"/>
          </w:tcPr>
          <w:p w14:paraId="2E96FAEA"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0,05</w:t>
            </w:r>
          </w:p>
        </w:tc>
      </w:tr>
      <w:tr w:rsidR="00017AE0" w:rsidRPr="0074418C" w14:paraId="296F1344" w14:textId="77777777" w:rsidTr="002715D6">
        <w:trPr>
          <w:cantSplit/>
        </w:trPr>
        <w:tc>
          <w:tcPr>
            <w:tcW w:w="1971" w:type="dxa"/>
            <w:vAlign w:val="center"/>
          </w:tcPr>
          <w:p w14:paraId="28624E88" w14:textId="77777777" w:rsidR="00017AE0" w:rsidRPr="0074418C" w:rsidRDefault="00017AE0" w:rsidP="002715D6">
            <w:pPr>
              <w:spacing w:after="0"/>
              <w:rPr>
                <w:rFonts w:ascii="Times New Roman" w:hAnsi="Times New Roman" w:cs="Times New Roman"/>
                <w:color w:val="000000"/>
              </w:rPr>
            </w:pPr>
            <w:r w:rsidRPr="0074418C">
              <w:rPr>
                <w:rFonts w:ascii="Times New Roman" w:hAnsi="Times New Roman" w:cs="Times New Roman"/>
                <w:color w:val="000000"/>
              </w:rPr>
              <w:t>Шардара ауданы</w:t>
            </w:r>
          </w:p>
        </w:tc>
        <w:tc>
          <w:tcPr>
            <w:tcW w:w="1276" w:type="dxa"/>
            <w:vAlign w:val="center"/>
          </w:tcPr>
          <w:p w14:paraId="5E6B907F"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155 347,20</w:t>
            </w:r>
          </w:p>
        </w:tc>
        <w:tc>
          <w:tcPr>
            <w:tcW w:w="1276" w:type="dxa"/>
            <w:vAlign w:val="center"/>
          </w:tcPr>
          <w:p w14:paraId="5F9330DA"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175 250,90</w:t>
            </w:r>
          </w:p>
        </w:tc>
        <w:tc>
          <w:tcPr>
            <w:tcW w:w="1275" w:type="dxa"/>
            <w:vAlign w:val="center"/>
          </w:tcPr>
          <w:p w14:paraId="2CC5F76F"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177 562,00</w:t>
            </w:r>
          </w:p>
        </w:tc>
        <w:tc>
          <w:tcPr>
            <w:tcW w:w="1276" w:type="dxa"/>
            <w:vAlign w:val="center"/>
          </w:tcPr>
          <w:p w14:paraId="41B227CE"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169 386,70</w:t>
            </w:r>
          </w:p>
        </w:tc>
        <w:tc>
          <w:tcPr>
            <w:tcW w:w="2551" w:type="dxa"/>
            <w:vAlign w:val="center"/>
          </w:tcPr>
          <w:p w14:paraId="6AADD270"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0,05</w:t>
            </w:r>
          </w:p>
        </w:tc>
      </w:tr>
      <w:tr w:rsidR="00017AE0" w:rsidRPr="0074418C" w14:paraId="743256AB" w14:textId="77777777" w:rsidTr="002715D6">
        <w:trPr>
          <w:cantSplit/>
        </w:trPr>
        <w:tc>
          <w:tcPr>
            <w:tcW w:w="1971" w:type="dxa"/>
            <w:vAlign w:val="center"/>
          </w:tcPr>
          <w:p w14:paraId="2542E5DB" w14:textId="77777777" w:rsidR="00017AE0" w:rsidRPr="0074418C" w:rsidRDefault="00017AE0" w:rsidP="002715D6">
            <w:pPr>
              <w:spacing w:after="0"/>
              <w:rPr>
                <w:rFonts w:ascii="Times New Roman" w:hAnsi="Times New Roman" w:cs="Times New Roman"/>
                <w:color w:val="000000"/>
              </w:rPr>
            </w:pPr>
            <w:r w:rsidRPr="0074418C">
              <w:rPr>
                <w:rFonts w:ascii="Times New Roman" w:hAnsi="Times New Roman" w:cs="Times New Roman"/>
                <w:color w:val="000000"/>
              </w:rPr>
              <w:t>Қазығұрт ауданы</w:t>
            </w:r>
          </w:p>
        </w:tc>
        <w:tc>
          <w:tcPr>
            <w:tcW w:w="1276" w:type="dxa"/>
            <w:vAlign w:val="center"/>
          </w:tcPr>
          <w:p w14:paraId="1278C759"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164 090,10</w:t>
            </w:r>
          </w:p>
        </w:tc>
        <w:tc>
          <w:tcPr>
            <w:tcW w:w="1276" w:type="dxa"/>
            <w:vAlign w:val="center"/>
          </w:tcPr>
          <w:p w14:paraId="3E844B11"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119 777,40</w:t>
            </w:r>
          </w:p>
        </w:tc>
        <w:tc>
          <w:tcPr>
            <w:tcW w:w="1275" w:type="dxa"/>
            <w:vAlign w:val="center"/>
          </w:tcPr>
          <w:p w14:paraId="7440ABAE"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108 696,50</w:t>
            </w:r>
          </w:p>
        </w:tc>
        <w:tc>
          <w:tcPr>
            <w:tcW w:w="1276" w:type="dxa"/>
            <w:vAlign w:val="center"/>
          </w:tcPr>
          <w:p w14:paraId="7007309D"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130 854,67</w:t>
            </w:r>
          </w:p>
        </w:tc>
        <w:tc>
          <w:tcPr>
            <w:tcW w:w="2551" w:type="dxa"/>
            <w:vAlign w:val="center"/>
          </w:tcPr>
          <w:p w14:paraId="5EE0E15B"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0,04</w:t>
            </w:r>
          </w:p>
        </w:tc>
      </w:tr>
      <w:tr w:rsidR="00017AE0" w:rsidRPr="0074418C" w14:paraId="533CCF8F" w14:textId="77777777" w:rsidTr="002715D6">
        <w:trPr>
          <w:cantSplit/>
        </w:trPr>
        <w:tc>
          <w:tcPr>
            <w:tcW w:w="1971" w:type="dxa"/>
            <w:vAlign w:val="center"/>
          </w:tcPr>
          <w:p w14:paraId="4A33CC91" w14:textId="77777777" w:rsidR="00017AE0" w:rsidRPr="0074418C" w:rsidRDefault="00017AE0" w:rsidP="002715D6">
            <w:pPr>
              <w:spacing w:after="0"/>
              <w:rPr>
                <w:rFonts w:ascii="Times New Roman" w:hAnsi="Times New Roman" w:cs="Times New Roman"/>
                <w:color w:val="000000"/>
              </w:rPr>
            </w:pPr>
            <w:r w:rsidRPr="0074418C">
              <w:rPr>
                <w:rFonts w:ascii="Times New Roman" w:hAnsi="Times New Roman" w:cs="Times New Roman"/>
                <w:color w:val="000000"/>
              </w:rPr>
              <w:t>Бәйдібек ауданы</w:t>
            </w:r>
          </w:p>
        </w:tc>
        <w:tc>
          <w:tcPr>
            <w:tcW w:w="1276" w:type="dxa"/>
            <w:vAlign w:val="center"/>
          </w:tcPr>
          <w:p w14:paraId="403BA6A0"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95 525,70</w:t>
            </w:r>
          </w:p>
        </w:tc>
        <w:tc>
          <w:tcPr>
            <w:tcW w:w="1276" w:type="dxa"/>
            <w:vAlign w:val="center"/>
          </w:tcPr>
          <w:p w14:paraId="4B741AB2"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110 748,70</w:t>
            </w:r>
          </w:p>
        </w:tc>
        <w:tc>
          <w:tcPr>
            <w:tcW w:w="1275" w:type="dxa"/>
            <w:vAlign w:val="center"/>
          </w:tcPr>
          <w:p w14:paraId="4030FEF2"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122 241,60</w:t>
            </w:r>
          </w:p>
        </w:tc>
        <w:tc>
          <w:tcPr>
            <w:tcW w:w="1276" w:type="dxa"/>
            <w:vAlign w:val="center"/>
          </w:tcPr>
          <w:p w14:paraId="32B1736A"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109 505,33</w:t>
            </w:r>
          </w:p>
        </w:tc>
        <w:tc>
          <w:tcPr>
            <w:tcW w:w="2551" w:type="dxa"/>
            <w:vAlign w:val="center"/>
          </w:tcPr>
          <w:p w14:paraId="5CA579C1"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0,03</w:t>
            </w:r>
          </w:p>
        </w:tc>
      </w:tr>
      <w:tr w:rsidR="00017AE0" w:rsidRPr="0074418C" w14:paraId="7800650E" w14:textId="77777777" w:rsidTr="002715D6">
        <w:trPr>
          <w:cantSplit/>
        </w:trPr>
        <w:tc>
          <w:tcPr>
            <w:tcW w:w="1971" w:type="dxa"/>
            <w:vAlign w:val="center"/>
          </w:tcPr>
          <w:p w14:paraId="5EF370BF" w14:textId="77777777" w:rsidR="00017AE0" w:rsidRPr="0074418C" w:rsidRDefault="00017AE0" w:rsidP="002715D6">
            <w:pPr>
              <w:spacing w:after="0"/>
              <w:rPr>
                <w:rFonts w:ascii="Times New Roman" w:hAnsi="Times New Roman" w:cs="Times New Roman"/>
                <w:color w:val="000000"/>
              </w:rPr>
            </w:pPr>
            <w:r w:rsidRPr="0074418C">
              <w:rPr>
                <w:rFonts w:ascii="Times New Roman" w:hAnsi="Times New Roman" w:cs="Times New Roman"/>
                <w:color w:val="000000"/>
              </w:rPr>
              <w:t>Созақ ауданы</w:t>
            </w:r>
          </w:p>
        </w:tc>
        <w:tc>
          <w:tcPr>
            <w:tcW w:w="1276" w:type="dxa"/>
            <w:vAlign w:val="center"/>
          </w:tcPr>
          <w:p w14:paraId="3C393A63"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53 622,60</w:t>
            </w:r>
          </w:p>
        </w:tc>
        <w:tc>
          <w:tcPr>
            <w:tcW w:w="1276" w:type="dxa"/>
            <w:vAlign w:val="center"/>
          </w:tcPr>
          <w:p w14:paraId="7A81AA20"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54 465,40</w:t>
            </w:r>
          </w:p>
        </w:tc>
        <w:tc>
          <w:tcPr>
            <w:tcW w:w="1275" w:type="dxa"/>
            <w:vAlign w:val="center"/>
          </w:tcPr>
          <w:p w14:paraId="5B687660"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56 503,90</w:t>
            </w:r>
          </w:p>
        </w:tc>
        <w:tc>
          <w:tcPr>
            <w:tcW w:w="1276" w:type="dxa"/>
            <w:vAlign w:val="center"/>
          </w:tcPr>
          <w:p w14:paraId="51921851"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54 863,97</w:t>
            </w:r>
          </w:p>
        </w:tc>
        <w:tc>
          <w:tcPr>
            <w:tcW w:w="2551" w:type="dxa"/>
            <w:vAlign w:val="center"/>
          </w:tcPr>
          <w:p w14:paraId="6CBBB44A" w14:textId="77777777" w:rsidR="00017AE0" w:rsidRPr="0074418C" w:rsidRDefault="00017AE0" w:rsidP="002715D6">
            <w:pPr>
              <w:spacing w:after="0"/>
              <w:jc w:val="center"/>
              <w:rPr>
                <w:rFonts w:ascii="Times New Roman" w:hAnsi="Times New Roman" w:cs="Times New Roman"/>
                <w:color w:val="000000"/>
              </w:rPr>
            </w:pPr>
            <w:r w:rsidRPr="0074418C">
              <w:rPr>
                <w:rFonts w:ascii="Times New Roman" w:hAnsi="Times New Roman" w:cs="Times New Roman"/>
                <w:color w:val="000000"/>
              </w:rPr>
              <w:t>0,00</w:t>
            </w:r>
          </w:p>
        </w:tc>
      </w:tr>
      <w:tr w:rsidR="00017AE0" w:rsidRPr="0074418C" w14:paraId="07A3B33E" w14:textId="77777777" w:rsidTr="002715D6">
        <w:trPr>
          <w:cantSplit/>
        </w:trPr>
        <w:tc>
          <w:tcPr>
            <w:tcW w:w="9625" w:type="dxa"/>
            <w:gridSpan w:val="6"/>
            <w:vAlign w:val="bottom"/>
          </w:tcPr>
          <w:p w14:paraId="4231B2C3" w14:textId="27F3CF2D" w:rsidR="00017AE0" w:rsidRPr="0074418C" w:rsidRDefault="00815ED1" w:rsidP="002715D6">
            <w:pPr>
              <w:spacing w:after="0" w:line="240" w:lineRule="auto"/>
              <w:rPr>
                <w:rFonts w:ascii="Times New Roman" w:hAnsi="Times New Roman" w:cs="Times New Roman"/>
              </w:rPr>
            </w:pPr>
            <w:r w:rsidRPr="0074418C">
              <w:rPr>
                <w:rFonts w:ascii="Times New Roman" w:hAnsi="Times New Roman" w:cs="Times New Roman"/>
                <w:lang w:val="kk-KZ"/>
              </w:rPr>
              <w:t xml:space="preserve">Ескерту – автормен әдебиет негізінде құралған </w:t>
            </w:r>
            <w:r w:rsidRPr="0074418C">
              <w:rPr>
                <w:rFonts w:ascii="Times New Roman" w:hAnsi="Times New Roman" w:cs="Times New Roman"/>
              </w:rPr>
              <w:t>[</w:t>
            </w:r>
            <w:r w:rsidR="00F72935" w:rsidRPr="0074418C">
              <w:rPr>
                <w:rFonts w:ascii="Times New Roman" w:hAnsi="Times New Roman" w:cs="Times New Roman"/>
              </w:rPr>
              <w:t>179</w:t>
            </w:r>
            <w:r w:rsidRPr="0074418C">
              <w:rPr>
                <w:rFonts w:ascii="Times New Roman" w:hAnsi="Times New Roman" w:cs="Times New Roman"/>
              </w:rPr>
              <w:t>]</w:t>
            </w:r>
          </w:p>
        </w:tc>
      </w:tr>
    </w:tbl>
    <w:p w14:paraId="2E20012E" w14:textId="77777777" w:rsidR="00017AE0" w:rsidRPr="0074418C" w:rsidRDefault="00017AE0" w:rsidP="00017AE0">
      <w:pPr>
        <w:pStyle w:val="Default"/>
        <w:ind w:firstLine="567"/>
        <w:jc w:val="both"/>
        <w:rPr>
          <w:color w:val="FF0000"/>
          <w:sz w:val="28"/>
          <w:szCs w:val="28"/>
        </w:rPr>
      </w:pPr>
    </w:p>
    <w:p w14:paraId="1CDA0945" w14:textId="77777777" w:rsidR="00017AE0" w:rsidRPr="0074418C" w:rsidRDefault="00017AE0" w:rsidP="00017AE0">
      <w:pPr>
        <w:pStyle w:val="Default"/>
        <w:ind w:firstLine="567"/>
        <w:jc w:val="both"/>
        <w:rPr>
          <w:color w:val="000000" w:themeColor="text1"/>
          <w:sz w:val="28"/>
          <w:szCs w:val="28"/>
        </w:rPr>
      </w:pPr>
      <w:r w:rsidRPr="0074418C">
        <w:rPr>
          <w:color w:val="000000" w:themeColor="text1"/>
          <w:sz w:val="28"/>
          <w:szCs w:val="28"/>
        </w:rPr>
        <w:t>Жалпы түсім – бұл ауыл шаруашылығы өнімдерінің барлық егіс алқабынан жиналған нақты көлем</w:t>
      </w:r>
      <w:r w:rsidRPr="0074418C">
        <w:rPr>
          <w:color w:val="000000" w:themeColor="text1"/>
          <w:sz w:val="28"/>
          <w:szCs w:val="28"/>
          <w:lang w:val="kk-KZ"/>
        </w:rPr>
        <w:t>ді</w:t>
      </w:r>
      <w:r w:rsidRPr="0074418C">
        <w:rPr>
          <w:color w:val="000000" w:themeColor="text1"/>
          <w:sz w:val="28"/>
          <w:szCs w:val="28"/>
        </w:rPr>
        <w:t xml:space="preserve"> көрсететін маңызды көрсеткіш. Бәсекеге қабілеттілік индексіне сәйкес, бұл көрсеткіш бойынша көшбасшы Сарыағаш ауданы болып табылады, мұнда жалпы түсімнің орташа мәні 2 186 462,6 центнерді құрап, салалық бәсекеге қабілеттілік индексі 1-ге тең болды.</w:t>
      </w:r>
      <w:r w:rsidRPr="0074418C">
        <w:t xml:space="preserve"> </w:t>
      </w:r>
      <w:r w:rsidRPr="0074418C">
        <w:rPr>
          <w:color w:val="000000" w:themeColor="text1"/>
          <w:sz w:val="28"/>
          <w:szCs w:val="28"/>
        </w:rPr>
        <w:t>Екінші орында Келес ауданы орналасқан, онда жалпы жиналған өнімнің орташа мөлшері 1 947 700,3 центнерге жетіп, бәсекеге қабілеттілік индексі 0,89 деңгейін</w:t>
      </w:r>
      <w:r w:rsidRPr="0074418C">
        <w:rPr>
          <w:color w:val="000000" w:themeColor="text1"/>
          <w:sz w:val="28"/>
          <w:szCs w:val="28"/>
          <w:lang w:val="kk-KZ"/>
        </w:rPr>
        <w:t>е жетті</w:t>
      </w:r>
      <w:r w:rsidRPr="0074418C">
        <w:rPr>
          <w:color w:val="000000" w:themeColor="text1"/>
          <w:sz w:val="28"/>
          <w:szCs w:val="28"/>
        </w:rPr>
        <w:t>.</w:t>
      </w:r>
      <w:r w:rsidRPr="0074418C">
        <w:t xml:space="preserve"> </w:t>
      </w:r>
      <w:r w:rsidRPr="0074418C">
        <w:rPr>
          <w:color w:val="000000" w:themeColor="text1"/>
          <w:sz w:val="28"/>
          <w:szCs w:val="28"/>
        </w:rPr>
        <w:t>Жалпы түсімге ықпал ететін негізгі фактор – бұл аудан аумағындағы егіс алқаптарының көлемі, себебі олардың ауқымы өндірістік көрсеткіштерге тікелей әсер етеді.</w:t>
      </w:r>
    </w:p>
    <w:p w14:paraId="73A26172" w14:textId="77777777" w:rsidR="00017AE0" w:rsidRPr="0074418C" w:rsidRDefault="00017AE0" w:rsidP="00017AE0">
      <w:pPr>
        <w:pStyle w:val="Default"/>
        <w:ind w:firstLine="567"/>
        <w:jc w:val="both"/>
        <w:rPr>
          <w:color w:val="000000" w:themeColor="text1"/>
          <w:sz w:val="28"/>
          <w:szCs w:val="28"/>
        </w:rPr>
      </w:pPr>
    </w:p>
    <w:p w14:paraId="37815A43" w14:textId="17218FFB" w:rsidR="00017AE0" w:rsidRPr="0074418C" w:rsidRDefault="00B14058" w:rsidP="00B14058">
      <w:pPr>
        <w:autoSpaceDE w:val="0"/>
        <w:autoSpaceDN w:val="0"/>
        <w:adjustRightInd w:val="0"/>
        <w:spacing w:after="0" w:line="240" w:lineRule="auto"/>
        <w:jc w:val="both"/>
        <w:rPr>
          <w:rFonts w:ascii="Times New Roman" w:eastAsia="Times-Roman" w:hAnsi="Times New Roman" w:cs="Times New Roman"/>
          <w:color w:val="000000" w:themeColor="text1"/>
          <w:sz w:val="28"/>
          <w:szCs w:val="28"/>
          <w:lang w:val="kk-KZ"/>
        </w:rPr>
      </w:pPr>
      <w:r w:rsidRPr="0074418C">
        <w:rPr>
          <w:rFonts w:ascii="Times New Roman" w:eastAsia="Times-Roman" w:hAnsi="Times New Roman" w:cs="Times New Roman"/>
          <w:color w:val="000000" w:themeColor="text1"/>
          <w:sz w:val="28"/>
          <w:szCs w:val="28"/>
          <w:lang w:val="kk-KZ"/>
        </w:rPr>
        <w:t>Кесте 19 -</w:t>
      </w:r>
      <w:r w:rsidR="00017AE0" w:rsidRPr="0074418C">
        <w:rPr>
          <w:rFonts w:ascii="Times New Roman" w:eastAsia="Times-Roman" w:hAnsi="Times New Roman" w:cs="Times New Roman"/>
          <w:color w:val="000000" w:themeColor="text1"/>
          <w:sz w:val="28"/>
          <w:szCs w:val="28"/>
          <w:lang w:val="kk-KZ"/>
        </w:rPr>
        <w:t xml:space="preserve"> «Ашық </w:t>
      </w:r>
      <w:r w:rsidRPr="0074418C">
        <w:rPr>
          <w:rFonts w:ascii="Times New Roman" w:eastAsia="Times-Roman" w:hAnsi="Times New Roman" w:cs="Times New Roman"/>
          <w:sz w:val="28"/>
          <w:szCs w:val="28"/>
          <w:lang w:val="kk-KZ"/>
        </w:rPr>
        <w:t xml:space="preserve">топырақтағы </w:t>
      </w:r>
      <w:r w:rsidR="00017AE0" w:rsidRPr="0074418C">
        <w:rPr>
          <w:rFonts w:ascii="Times New Roman" w:eastAsia="Times-Roman" w:hAnsi="Times New Roman" w:cs="Times New Roman"/>
          <w:color w:val="000000" w:themeColor="text1"/>
          <w:sz w:val="28"/>
          <w:szCs w:val="28"/>
          <w:lang w:val="kk-KZ"/>
        </w:rPr>
        <w:t>көкөністерге» қатысты өндірістік шағын жүйесінің «Кіріс» көрсеткішінің бәсекеге қабілеттілік динамикасы</w:t>
      </w:r>
    </w:p>
    <w:p w14:paraId="0E5021A6" w14:textId="77777777" w:rsidR="00017AE0" w:rsidRPr="0074418C" w:rsidRDefault="00017AE0" w:rsidP="00017AE0">
      <w:pPr>
        <w:pStyle w:val="Default"/>
        <w:ind w:firstLine="709"/>
        <w:jc w:val="right"/>
        <w:rPr>
          <w:color w:val="000000" w:themeColor="text1"/>
        </w:rPr>
      </w:pPr>
      <w:r w:rsidRPr="0074418C">
        <w:rPr>
          <w:color w:val="000000" w:themeColor="text1"/>
          <w:lang w:val="kk-KZ"/>
        </w:rPr>
        <w:t>мың</w:t>
      </w:r>
      <w:r w:rsidRPr="0074418C">
        <w:rPr>
          <w:color w:val="000000" w:themeColor="text1"/>
          <w:lang w:val="en-GB"/>
        </w:rPr>
        <w:t xml:space="preserve"> </w:t>
      </w:r>
      <w:r w:rsidRPr="0074418C">
        <w:rPr>
          <w:color w:val="000000" w:themeColor="text1"/>
        </w:rPr>
        <w:t>те</w:t>
      </w:r>
      <w:r w:rsidRPr="0074418C">
        <w:rPr>
          <w:color w:val="000000" w:themeColor="text1"/>
          <w:lang w:val="kk-KZ"/>
        </w:rPr>
        <w:t>ң</w:t>
      </w:r>
      <w:r w:rsidRPr="0074418C">
        <w:rPr>
          <w:color w:val="000000" w:themeColor="text1"/>
        </w:rPr>
        <w:t>ге</w:t>
      </w:r>
    </w:p>
    <w:tbl>
      <w:tblPr>
        <w:tblW w:w="9625"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71"/>
        <w:gridCol w:w="1276"/>
        <w:gridCol w:w="1276"/>
        <w:gridCol w:w="1275"/>
        <w:gridCol w:w="1276"/>
        <w:gridCol w:w="2551"/>
      </w:tblGrid>
      <w:tr w:rsidR="00017AE0" w:rsidRPr="0074418C" w14:paraId="505E5CAD" w14:textId="77777777" w:rsidTr="002715D6">
        <w:trPr>
          <w:cantSplit/>
          <w:trHeight w:val="90"/>
        </w:trPr>
        <w:tc>
          <w:tcPr>
            <w:tcW w:w="1971" w:type="dxa"/>
            <w:vMerge w:val="restart"/>
            <w:vAlign w:val="center"/>
          </w:tcPr>
          <w:p w14:paraId="3327A743" w14:textId="77777777" w:rsidR="00017AE0" w:rsidRPr="0074418C" w:rsidRDefault="00017AE0" w:rsidP="002715D6">
            <w:pPr>
              <w:pStyle w:val="af8"/>
              <w:jc w:val="center"/>
              <w:rPr>
                <w:rFonts w:ascii="Times New Roman" w:hAnsi="Times New Roman"/>
                <w:b w:val="0"/>
                <w:sz w:val="20"/>
                <w:lang w:val="kk-KZ"/>
              </w:rPr>
            </w:pPr>
            <w:r w:rsidRPr="0074418C">
              <w:rPr>
                <w:rFonts w:ascii="Times New Roman" w:hAnsi="Times New Roman"/>
                <w:b w:val="0"/>
                <w:sz w:val="20"/>
                <w:lang w:val="kk-KZ"/>
              </w:rPr>
              <w:t>Аудан</w:t>
            </w:r>
          </w:p>
        </w:tc>
        <w:tc>
          <w:tcPr>
            <w:tcW w:w="3827" w:type="dxa"/>
            <w:gridSpan w:val="3"/>
            <w:vAlign w:val="center"/>
          </w:tcPr>
          <w:p w14:paraId="13487389" w14:textId="77777777" w:rsidR="00017AE0" w:rsidRPr="0074418C" w:rsidRDefault="00017AE0" w:rsidP="002715D6">
            <w:pPr>
              <w:spacing w:after="0" w:line="240" w:lineRule="auto"/>
              <w:jc w:val="center"/>
              <w:rPr>
                <w:rFonts w:ascii="Times New Roman" w:hAnsi="Times New Roman" w:cs="Times New Roman"/>
                <w:sz w:val="20"/>
                <w:szCs w:val="20"/>
                <w:lang w:val="kk-KZ"/>
              </w:rPr>
            </w:pPr>
            <w:r w:rsidRPr="0074418C">
              <w:rPr>
                <w:rFonts w:ascii="Times New Roman" w:hAnsi="Times New Roman" w:cs="Times New Roman"/>
                <w:sz w:val="20"/>
                <w:szCs w:val="20"/>
                <w:lang w:val="kk-KZ"/>
              </w:rPr>
              <w:t>Жылдары</w:t>
            </w:r>
          </w:p>
        </w:tc>
        <w:tc>
          <w:tcPr>
            <w:tcW w:w="1276" w:type="dxa"/>
            <w:vMerge w:val="restart"/>
            <w:vAlign w:val="center"/>
          </w:tcPr>
          <w:p w14:paraId="5D84F91A" w14:textId="77777777" w:rsidR="00017AE0" w:rsidRPr="0074418C" w:rsidRDefault="00017AE0" w:rsidP="002715D6">
            <w:pPr>
              <w:spacing w:after="0" w:line="240" w:lineRule="auto"/>
              <w:jc w:val="center"/>
              <w:rPr>
                <w:rFonts w:ascii="Times New Roman" w:hAnsi="Times New Roman" w:cs="Times New Roman"/>
                <w:sz w:val="20"/>
                <w:szCs w:val="20"/>
                <w:lang w:val="kk-KZ"/>
              </w:rPr>
            </w:pPr>
            <w:r w:rsidRPr="0074418C">
              <w:rPr>
                <w:rFonts w:ascii="Times New Roman" w:hAnsi="Times New Roman" w:cs="Times New Roman"/>
                <w:sz w:val="20"/>
                <w:szCs w:val="20"/>
                <w:lang w:val="kk-KZ"/>
              </w:rPr>
              <w:t>Орташа мән</w:t>
            </w:r>
          </w:p>
        </w:tc>
        <w:tc>
          <w:tcPr>
            <w:tcW w:w="2551" w:type="dxa"/>
            <w:vMerge w:val="restart"/>
          </w:tcPr>
          <w:p w14:paraId="51554C56" w14:textId="77777777" w:rsidR="00017AE0" w:rsidRPr="0074418C" w:rsidRDefault="00017AE0" w:rsidP="002715D6">
            <w:pPr>
              <w:spacing w:after="0" w:line="240" w:lineRule="auto"/>
              <w:jc w:val="center"/>
              <w:rPr>
                <w:rFonts w:ascii="Times New Roman" w:eastAsia="Times New Roman" w:hAnsi="Times New Roman" w:cs="Times New Roman"/>
                <w:bCs/>
                <w:sz w:val="20"/>
                <w:szCs w:val="20"/>
                <w:lang w:eastAsia="ru-RU"/>
              </w:rPr>
            </w:pPr>
            <w:r w:rsidRPr="0074418C">
              <w:rPr>
                <w:rFonts w:ascii="Times New Roman" w:eastAsia="Times New Roman" w:hAnsi="Times New Roman" w:cs="Times New Roman"/>
                <w:bCs/>
                <w:sz w:val="20"/>
                <w:szCs w:val="20"/>
                <w:lang w:eastAsia="ru-RU"/>
              </w:rPr>
              <w:t>Саланың бәсекеге қабілеттілік индексі</w:t>
            </w:r>
          </w:p>
        </w:tc>
      </w:tr>
      <w:tr w:rsidR="00017AE0" w:rsidRPr="0074418C" w14:paraId="099B6372" w14:textId="77777777" w:rsidTr="002020BB">
        <w:trPr>
          <w:cantSplit/>
          <w:trHeight w:val="82"/>
        </w:trPr>
        <w:tc>
          <w:tcPr>
            <w:tcW w:w="1971" w:type="dxa"/>
            <w:vMerge/>
            <w:vAlign w:val="center"/>
          </w:tcPr>
          <w:p w14:paraId="4F164618" w14:textId="77777777" w:rsidR="00017AE0" w:rsidRPr="0074418C" w:rsidRDefault="00017AE0" w:rsidP="002715D6">
            <w:pPr>
              <w:pStyle w:val="af8"/>
              <w:jc w:val="center"/>
              <w:rPr>
                <w:rFonts w:ascii="Times New Roman" w:hAnsi="Times New Roman"/>
                <w:b w:val="0"/>
                <w:sz w:val="20"/>
              </w:rPr>
            </w:pPr>
          </w:p>
        </w:tc>
        <w:tc>
          <w:tcPr>
            <w:tcW w:w="1276" w:type="dxa"/>
            <w:vAlign w:val="center"/>
          </w:tcPr>
          <w:p w14:paraId="248BDA1E" w14:textId="77777777" w:rsidR="00017AE0" w:rsidRPr="0074418C" w:rsidRDefault="00017AE0" w:rsidP="002715D6">
            <w:pPr>
              <w:spacing w:after="0" w:line="240" w:lineRule="auto"/>
              <w:jc w:val="center"/>
              <w:rPr>
                <w:rFonts w:ascii="Times New Roman" w:hAnsi="Times New Roman" w:cs="Times New Roman"/>
                <w:sz w:val="20"/>
                <w:szCs w:val="20"/>
                <w:vertAlign w:val="superscript"/>
              </w:rPr>
            </w:pPr>
            <w:r w:rsidRPr="0074418C">
              <w:rPr>
                <w:rFonts w:ascii="Times New Roman" w:hAnsi="Times New Roman" w:cs="Times New Roman"/>
                <w:sz w:val="20"/>
                <w:szCs w:val="20"/>
                <w:lang w:val="en-US"/>
              </w:rPr>
              <w:t>20</w:t>
            </w:r>
            <w:r w:rsidRPr="0074418C">
              <w:rPr>
                <w:rFonts w:ascii="Times New Roman" w:hAnsi="Times New Roman" w:cs="Times New Roman"/>
                <w:sz w:val="20"/>
                <w:szCs w:val="20"/>
                <w:lang w:val="kk-KZ"/>
              </w:rPr>
              <w:t>21</w:t>
            </w:r>
            <w:r w:rsidRPr="0074418C">
              <w:rPr>
                <w:rFonts w:ascii="Times New Roman" w:hAnsi="Times New Roman" w:cs="Times New Roman"/>
                <w:sz w:val="20"/>
                <w:szCs w:val="20"/>
                <w:vertAlign w:val="superscript"/>
              </w:rPr>
              <w:t xml:space="preserve"> </w:t>
            </w:r>
          </w:p>
        </w:tc>
        <w:tc>
          <w:tcPr>
            <w:tcW w:w="1276" w:type="dxa"/>
            <w:vAlign w:val="center"/>
          </w:tcPr>
          <w:p w14:paraId="243B6ABF" w14:textId="77777777" w:rsidR="00017AE0" w:rsidRPr="0074418C" w:rsidRDefault="00017AE0" w:rsidP="002715D6">
            <w:pPr>
              <w:spacing w:after="0" w:line="240" w:lineRule="auto"/>
              <w:jc w:val="center"/>
              <w:rPr>
                <w:rFonts w:ascii="Times New Roman" w:hAnsi="Times New Roman" w:cs="Times New Roman"/>
                <w:sz w:val="20"/>
                <w:szCs w:val="20"/>
                <w:vertAlign w:val="superscript"/>
              </w:rPr>
            </w:pPr>
            <w:r w:rsidRPr="0074418C">
              <w:rPr>
                <w:rFonts w:ascii="Times New Roman" w:hAnsi="Times New Roman" w:cs="Times New Roman"/>
                <w:sz w:val="20"/>
                <w:szCs w:val="20"/>
                <w:lang w:val="kk-KZ"/>
              </w:rPr>
              <w:t>2022</w:t>
            </w:r>
            <w:r w:rsidRPr="0074418C">
              <w:rPr>
                <w:rFonts w:ascii="Times New Roman" w:hAnsi="Times New Roman" w:cs="Times New Roman"/>
                <w:sz w:val="20"/>
                <w:szCs w:val="20"/>
                <w:vertAlign w:val="superscript"/>
              </w:rPr>
              <w:t xml:space="preserve"> </w:t>
            </w:r>
          </w:p>
        </w:tc>
        <w:tc>
          <w:tcPr>
            <w:tcW w:w="1275" w:type="dxa"/>
            <w:vAlign w:val="center"/>
          </w:tcPr>
          <w:p w14:paraId="167ADD8F" w14:textId="77777777" w:rsidR="00017AE0" w:rsidRPr="0074418C" w:rsidRDefault="00017AE0" w:rsidP="002715D6">
            <w:pPr>
              <w:spacing w:after="0" w:line="240" w:lineRule="auto"/>
              <w:jc w:val="center"/>
              <w:rPr>
                <w:rFonts w:ascii="Times New Roman" w:hAnsi="Times New Roman" w:cs="Times New Roman"/>
                <w:sz w:val="20"/>
                <w:szCs w:val="20"/>
                <w:lang w:val="kk-KZ"/>
              </w:rPr>
            </w:pPr>
            <w:r w:rsidRPr="0074418C">
              <w:rPr>
                <w:rFonts w:ascii="Times New Roman" w:hAnsi="Times New Roman" w:cs="Times New Roman"/>
                <w:sz w:val="20"/>
                <w:szCs w:val="20"/>
                <w:lang w:val="kk-KZ"/>
              </w:rPr>
              <w:t>2023</w:t>
            </w:r>
          </w:p>
        </w:tc>
        <w:tc>
          <w:tcPr>
            <w:tcW w:w="1276" w:type="dxa"/>
            <w:vMerge/>
            <w:vAlign w:val="center"/>
          </w:tcPr>
          <w:p w14:paraId="029264F6" w14:textId="77777777" w:rsidR="00017AE0" w:rsidRPr="0074418C" w:rsidRDefault="00017AE0" w:rsidP="002715D6">
            <w:pPr>
              <w:spacing w:after="0" w:line="240" w:lineRule="auto"/>
              <w:jc w:val="center"/>
              <w:rPr>
                <w:rFonts w:ascii="Times New Roman" w:hAnsi="Times New Roman" w:cs="Times New Roman"/>
                <w:sz w:val="20"/>
                <w:szCs w:val="20"/>
                <w:lang w:val="kk-KZ"/>
              </w:rPr>
            </w:pPr>
          </w:p>
        </w:tc>
        <w:tc>
          <w:tcPr>
            <w:tcW w:w="2551" w:type="dxa"/>
            <w:vMerge/>
          </w:tcPr>
          <w:p w14:paraId="4537D2B6" w14:textId="77777777" w:rsidR="00017AE0" w:rsidRPr="0074418C" w:rsidRDefault="00017AE0" w:rsidP="002715D6">
            <w:pPr>
              <w:spacing w:after="0" w:line="240" w:lineRule="auto"/>
              <w:jc w:val="center"/>
              <w:rPr>
                <w:rFonts w:ascii="Times New Roman" w:eastAsia="Times New Roman" w:hAnsi="Times New Roman" w:cs="Times New Roman"/>
                <w:bCs/>
                <w:sz w:val="20"/>
                <w:szCs w:val="20"/>
                <w:lang w:eastAsia="ru-RU"/>
              </w:rPr>
            </w:pPr>
          </w:p>
        </w:tc>
      </w:tr>
      <w:tr w:rsidR="00017AE0" w:rsidRPr="0074418C" w14:paraId="687124AF" w14:textId="77777777" w:rsidTr="002715D6">
        <w:trPr>
          <w:cantSplit/>
        </w:trPr>
        <w:tc>
          <w:tcPr>
            <w:tcW w:w="1971" w:type="dxa"/>
            <w:vAlign w:val="center"/>
          </w:tcPr>
          <w:p w14:paraId="2942AFEF" w14:textId="77777777" w:rsidR="00017AE0" w:rsidRPr="0074418C" w:rsidRDefault="00017AE0" w:rsidP="002715D6">
            <w:pPr>
              <w:spacing w:after="0"/>
              <w:rPr>
                <w:rFonts w:ascii="Times New Roman" w:hAnsi="Times New Roman" w:cs="Times New Roman"/>
                <w:color w:val="000000"/>
                <w:sz w:val="20"/>
                <w:szCs w:val="20"/>
              </w:rPr>
            </w:pPr>
            <w:r w:rsidRPr="0074418C">
              <w:rPr>
                <w:rFonts w:ascii="Times New Roman" w:hAnsi="Times New Roman" w:cs="Times New Roman"/>
                <w:color w:val="000000"/>
                <w:sz w:val="20"/>
                <w:szCs w:val="20"/>
              </w:rPr>
              <w:t>Сарыағаш ауданы</w:t>
            </w:r>
          </w:p>
        </w:tc>
        <w:tc>
          <w:tcPr>
            <w:tcW w:w="1276" w:type="dxa"/>
            <w:vAlign w:val="center"/>
          </w:tcPr>
          <w:p w14:paraId="7E641B0B"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21 297 605</w:t>
            </w:r>
          </w:p>
        </w:tc>
        <w:tc>
          <w:tcPr>
            <w:tcW w:w="1276" w:type="dxa"/>
            <w:vAlign w:val="center"/>
          </w:tcPr>
          <w:p w14:paraId="616E702D"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51 491 924</w:t>
            </w:r>
          </w:p>
        </w:tc>
        <w:tc>
          <w:tcPr>
            <w:tcW w:w="1275" w:type="dxa"/>
            <w:vAlign w:val="center"/>
          </w:tcPr>
          <w:p w14:paraId="64D25FDD"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51 235 626</w:t>
            </w:r>
          </w:p>
        </w:tc>
        <w:tc>
          <w:tcPr>
            <w:tcW w:w="1276" w:type="dxa"/>
            <w:vAlign w:val="center"/>
          </w:tcPr>
          <w:p w14:paraId="75B4823D"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41 341 718</w:t>
            </w:r>
          </w:p>
        </w:tc>
        <w:tc>
          <w:tcPr>
            <w:tcW w:w="2551" w:type="dxa"/>
            <w:vAlign w:val="center"/>
          </w:tcPr>
          <w:p w14:paraId="28F56003"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1,00</w:t>
            </w:r>
          </w:p>
        </w:tc>
      </w:tr>
      <w:tr w:rsidR="00017AE0" w:rsidRPr="0074418C" w14:paraId="2C5A0164" w14:textId="77777777" w:rsidTr="002715D6">
        <w:trPr>
          <w:cantSplit/>
        </w:trPr>
        <w:tc>
          <w:tcPr>
            <w:tcW w:w="1971" w:type="dxa"/>
            <w:vAlign w:val="center"/>
          </w:tcPr>
          <w:p w14:paraId="5799465C" w14:textId="77777777" w:rsidR="00017AE0" w:rsidRPr="0074418C" w:rsidRDefault="00017AE0" w:rsidP="002715D6">
            <w:pPr>
              <w:spacing w:after="0"/>
              <w:rPr>
                <w:rFonts w:ascii="Times New Roman" w:hAnsi="Times New Roman" w:cs="Times New Roman"/>
                <w:color w:val="000000"/>
                <w:sz w:val="20"/>
                <w:szCs w:val="20"/>
              </w:rPr>
            </w:pPr>
            <w:r w:rsidRPr="0074418C">
              <w:rPr>
                <w:rFonts w:ascii="Times New Roman" w:hAnsi="Times New Roman" w:cs="Times New Roman"/>
                <w:color w:val="000000"/>
                <w:sz w:val="20"/>
                <w:szCs w:val="20"/>
              </w:rPr>
              <w:t>Келес ауданы</w:t>
            </w:r>
          </w:p>
        </w:tc>
        <w:tc>
          <w:tcPr>
            <w:tcW w:w="1276" w:type="dxa"/>
            <w:vAlign w:val="center"/>
          </w:tcPr>
          <w:p w14:paraId="2E2D09C5"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9 983 040</w:t>
            </w:r>
          </w:p>
        </w:tc>
        <w:tc>
          <w:tcPr>
            <w:tcW w:w="1276" w:type="dxa"/>
            <w:vAlign w:val="center"/>
          </w:tcPr>
          <w:p w14:paraId="10DC95F3"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12 220 084</w:t>
            </w:r>
          </w:p>
        </w:tc>
        <w:tc>
          <w:tcPr>
            <w:tcW w:w="1275" w:type="dxa"/>
            <w:vAlign w:val="center"/>
          </w:tcPr>
          <w:p w14:paraId="79713469"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16 725 900</w:t>
            </w:r>
          </w:p>
        </w:tc>
        <w:tc>
          <w:tcPr>
            <w:tcW w:w="1276" w:type="dxa"/>
            <w:vAlign w:val="center"/>
          </w:tcPr>
          <w:p w14:paraId="06F495A3"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12 976 341</w:t>
            </w:r>
          </w:p>
        </w:tc>
        <w:tc>
          <w:tcPr>
            <w:tcW w:w="2551" w:type="dxa"/>
            <w:vAlign w:val="center"/>
          </w:tcPr>
          <w:p w14:paraId="701D3A7F"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0,31</w:t>
            </w:r>
          </w:p>
        </w:tc>
      </w:tr>
      <w:tr w:rsidR="00017AE0" w:rsidRPr="0074418C" w14:paraId="38BAC09C" w14:textId="77777777" w:rsidTr="002715D6">
        <w:trPr>
          <w:cantSplit/>
        </w:trPr>
        <w:tc>
          <w:tcPr>
            <w:tcW w:w="1971" w:type="dxa"/>
            <w:vAlign w:val="center"/>
          </w:tcPr>
          <w:p w14:paraId="13F4187F" w14:textId="77777777" w:rsidR="00017AE0" w:rsidRPr="0074418C" w:rsidRDefault="00017AE0" w:rsidP="002715D6">
            <w:pPr>
              <w:spacing w:after="0"/>
              <w:rPr>
                <w:rFonts w:ascii="Times New Roman" w:hAnsi="Times New Roman" w:cs="Times New Roman"/>
                <w:color w:val="000000"/>
                <w:sz w:val="20"/>
                <w:szCs w:val="20"/>
              </w:rPr>
            </w:pPr>
            <w:r w:rsidRPr="0074418C">
              <w:rPr>
                <w:rFonts w:ascii="Times New Roman" w:hAnsi="Times New Roman" w:cs="Times New Roman"/>
                <w:color w:val="000000"/>
                <w:sz w:val="20"/>
                <w:szCs w:val="20"/>
              </w:rPr>
              <w:t>Сайрам ауданы</w:t>
            </w:r>
          </w:p>
        </w:tc>
        <w:tc>
          <w:tcPr>
            <w:tcW w:w="1276" w:type="dxa"/>
            <w:vAlign w:val="center"/>
          </w:tcPr>
          <w:p w14:paraId="165C7856"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4 597 574</w:t>
            </w:r>
          </w:p>
        </w:tc>
        <w:tc>
          <w:tcPr>
            <w:tcW w:w="1276" w:type="dxa"/>
            <w:vAlign w:val="center"/>
          </w:tcPr>
          <w:p w14:paraId="7481378E"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5 562 444</w:t>
            </w:r>
          </w:p>
        </w:tc>
        <w:tc>
          <w:tcPr>
            <w:tcW w:w="1275" w:type="dxa"/>
            <w:vAlign w:val="center"/>
          </w:tcPr>
          <w:p w14:paraId="1C3D4B42"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8 867 674</w:t>
            </w:r>
          </w:p>
        </w:tc>
        <w:tc>
          <w:tcPr>
            <w:tcW w:w="1276" w:type="dxa"/>
            <w:vAlign w:val="center"/>
          </w:tcPr>
          <w:p w14:paraId="767CE270"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6 342 564</w:t>
            </w:r>
          </w:p>
        </w:tc>
        <w:tc>
          <w:tcPr>
            <w:tcW w:w="2551" w:type="dxa"/>
            <w:vAlign w:val="center"/>
          </w:tcPr>
          <w:p w14:paraId="3007DD1F"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0,15</w:t>
            </w:r>
          </w:p>
        </w:tc>
      </w:tr>
      <w:tr w:rsidR="00017AE0" w:rsidRPr="0074418C" w14:paraId="45535F12" w14:textId="77777777" w:rsidTr="002715D6">
        <w:trPr>
          <w:cantSplit/>
        </w:trPr>
        <w:tc>
          <w:tcPr>
            <w:tcW w:w="1971" w:type="dxa"/>
            <w:vAlign w:val="center"/>
          </w:tcPr>
          <w:p w14:paraId="6F7BEC0C" w14:textId="77777777" w:rsidR="00017AE0" w:rsidRPr="0074418C" w:rsidRDefault="00017AE0" w:rsidP="002715D6">
            <w:pPr>
              <w:spacing w:after="0"/>
              <w:rPr>
                <w:rFonts w:ascii="Times New Roman" w:hAnsi="Times New Roman" w:cs="Times New Roman"/>
                <w:color w:val="000000"/>
                <w:sz w:val="20"/>
                <w:szCs w:val="20"/>
              </w:rPr>
            </w:pPr>
            <w:r w:rsidRPr="0074418C">
              <w:rPr>
                <w:rFonts w:ascii="Times New Roman" w:hAnsi="Times New Roman" w:cs="Times New Roman"/>
                <w:color w:val="000000"/>
                <w:sz w:val="20"/>
                <w:szCs w:val="20"/>
              </w:rPr>
              <w:t>Ордабасы ауданы</w:t>
            </w:r>
          </w:p>
        </w:tc>
        <w:tc>
          <w:tcPr>
            <w:tcW w:w="1276" w:type="dxa"/>
            <w:vAlign w:val="center"/>
          </w:tcPr>
          <w:p w14:paraId="001B7E3A"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1 902 052</w:t>
            </w:r>
          </w:p>
        </w:tc>
        <w:tc>
          <w:tcPr>
            <w:tcW w:w="1276" w:type="dxa"/>
            <w:vAlign w:val="center"/>
          </w:tcPr>
          <w:p w14:paraId="39C61FE8"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3 655 660</w:t>
            </w:r>
          </w:p>
        </w:tc>
        <w:tc>
          <w:tcPr>
            <w:tcW w:w="1275" w:type="dxa"/>
            <w:vAlign w:val="center"/>
          </w:tcPr>
          <w:p w14:paraId="00C2E0E7"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6 743 092</w:t>
            </w:r>
          </w:p>
        </w:tc>
        <w:tc>
          <w:tcPr>
            <w:tcW w:w="1276" w:type="dxa"/>
            <w:vAlign w:val="center"/>
          </w:tcPr>
          <w:p w14:paraId="4F3AA2B5"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4 100 268</w:t>
            </w:r>
          </w:p>
        </w:tc>
        <w:tc>
          <w:tcPr>
            <w:tcW w:w="2551" w:type="dxa"/>
            <w:vAlign w:val="center"/>
          </w:tcPr>
          <w:p w14:paraId="1780DAB7"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0,10</w:t>
            </w:r>
          </w:p>
        </w:tc>
      </w:tr>
      <w:tr w:rsidR="00017AE0" w:rsidRPr="0074418C" w14:paraId="474A96EB" w14:textId="77777777" w:rsidTr="002715D6">
        <w:trPr>
          <w:cantSplit/>
        </w:trPr>
        <w:tc>
          <w:tcPr>
            <w:tcW w:w="1971" w:type="dxa"/>
            <w:vAlign w:val="center"/>
          </w:tcPr>
          <w:p w14:paraId="2A72FF0C" w14:textId="77777777" w:rsidR="00017AE0" w:rsidRPr="0074418C" w:rsidRDefault="00017AE0" w:rsidP="002715D6">
            <w:pPr>
              <w:spacing w:after="0"/>
              <w:rPr>
                <w:rFonts w:ascii="Times New Roman" w:hAnsi="Times New Roman" w:cs="Times New Roman"/>
                <w:color w:val="000000"/>
                <w:sz w:val="20"/>
                <w:szCs w:val="20"/>
              </w:rPr>
            </w:pPr>
            <w:r w:rsidRPr="0074418C">
              <w:rPr>
                <w:rFonts w:ascii="Times New Roman" w:hAnsi="Times New Roman" w:cs="Times New Roman"/>
                <w:color w:val="000000"/>
                <w:sz w:val="20"/>
                <w:szCs w:val="20"/>
              </w:rPr>
              <w:t>Кентау қ.ә.</w:t>
            </w:r>
          </w:p>
        </w:tc>
        <w:tc>
          <w:tcPr>
            <w:tcW w:w="1276" w:type="dxa"/>
            <w:vAlign w:val="center"/>
          </w:tcPr>
          <w:p w14:paraId="18AF2A1B"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2 072 746</w:t>
            </w:r>
          </w:p>
        </w:tc>
        <w:tc>
          <w:tcPr>
            <w:tcW w:w="1276" w:type="dxa"/>
            <w:vAlign w:val="center"/>
          </w:tcPr>
          <w:p w14:paraId="12EF10DF"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2 553 078</w:t>
            </w:r>
          </w:p>
        </w:tc>
        <w:tc>
          <w:tcPr>
            <w:tcW w:w="1275" w:type="dxa"/>
            <w:vAlign w:val="center"/>
          </w:tcPr>
          <w:p w14:paraId="7867044A"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6 218 180</w:t>
            </w:r>
          </w:p>
        </w:tc>
        <w:tc>
          <w:tcPr>
            <w:tcW w:w="1276" w:type="dxa"/>
            <w:vAlign w:val="center"/>
          </w:tcPr>
          <w:p w14:paraId="231C7D73"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3 614 668</w:t>
            </w:r>
          </w:p>
        </w:tc>
        <w:tc>
          <w:tcPr>
            <w:tcW w:w="2551" w:type="dxa"/>
            <w:vAlign w:val="center"/>
          </w:tcPr>
          <w:p w14:paraId="17057447"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0,09</w:t>
            </w:r>
          </w:p>
        </w:tc>
      </w:tr>
      <w:tr w:rsidR="00017AE0" w:rsidRPr="0074418C" w14:paraId="13A14DFE" w14:textId="77777777" w:rsidTr="002715D6">
        <w:trPr>
          <w:cantSplit/>
        </w:trPr>
        <w:tc>
          <w:tcPr>
            <w:tcW w:w="1971" w:type="dxa"/>
            <w:vAlign w:val="center"/>
          </w:tcPr>
          <w:p w14:paraId="138C8805" w14:textId="77777777" w:rsidR="00017AE0" w:rsidRPr="0074418C" w:rsidRDefault="00017AE0" w:rsidP="002715D6">
            <w:pPr>
              <w:spacing w:after="0"/>
              <w:rPr>
                <w:rFonts w:ascii="Times New Roman" w:hAnsi="Times New Roman" w:cs="Times New Roman"/>
                <w:color w:val="000000"/>
                <w:sz w:val="20"/>
                <w:szCs w:val="20"/>
              </w:rPr>
            </w:pPr>
            <w:r w:rsidRPr="0074418C">
              <w:rPr>
                <w:rFonts w:ascii="Times New Roman" w:hAnsi="Times New Roman" w:cs="Times New Roman"/>
                <w:color w:val="000000"/>
                <w:sz w:val="20"/>
                <w:szCs w:val="20"/>
              </w:rPr>
              <w:t>Жетісай ауданы</w:t>
            </w:r>
          </w:p>
        </w:tc>
        <w:tc>
          <w:tcPr>
            <w:tcW w:w="1276" w:type="dxa"/>
            <w:vAlign w:val="center"/>
          </w:tcPr>
          <w:p w14:paraId="114AE8B5"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1 646 414</w:t>
            </w:r>
          </w:p>
        </w:tc>
        <w:tc>
          <w:tcPr>
            <w:tcW w:w="1276" w:type="dxa"/>
            <w:vAlign w:val="center"/>
          </w:tcPr>
          <w:p w14:paraId="01CE26C6"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3 831 846</w:t>
            </w:r>
          </w:p>
        </w:tc>
        <w:tc>
          <w:tcPr>
            <w:tcW w:w="1275" w:type="dxa"/>
            <w:vAlign w:val="center"/>
          </w:tcPr>
          <w:p w14:paraId="5CB22430"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2 161 356</w:t>
            </w:r>
          </w:p>
        </w:tc>
        <w:tc>
          <w:tcPr>
            <w:tcW w:w="1276" w:type="dxa"/>
            <w:vAlign w:val="center"/>
          </w:tcPr>
          <w:p w14:paraId="3923305D"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2 546 539</w:t>
            </w:r>
          </w:p>
        </w:tc>
        <w:tc>
          <w:tcPr>
            <w:tcW w:w="2551" w:type="dxa"/>
            <w:vAlign w:val="center"/>
          </w:tcPr>
          <w:p w14:paraId="160331FC"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0,06</w:t>
            </w:r>
          </w:p>
        </w:tc>
      </w:tr>
      <w:tr w:rsidR="00017AE0" w:rsidRPr="0074418C" w14:paraId="3599C2E0" w14:textId="77777777" w:rsidTr="002715D6">
        <w:trPr>
          <w:cantSplit/>
        </w:trPr>
        <w:tc>
          <w:tcPr>
            <w:tcW w:w="1971" w:type="dxa"/>
            <w:vAlign w:val="center"/>
          </w:tcPr>
          <w:p w14:paraId="2E39BAA7" w14:textId="77777777" w:rsidR="00017AE0" w:rsidRPr="0074418C" w:rsidRDefault="00017AE0" w:rsidP="002715D6">
            <w:pPr>
              <w:spacing w:after="0"/>
              <w:rPr>
                <w:rFonts w:ascii="Times New Roman" w:hAnsi="Times New Roman" w:cs="Times New Roman"/>
                <w:color w:val="000000"/>
                <w:sz w:val="20"/>
                <w:szCs w:val="20"/>
              </w:rPr>
            </w:pPr>
            <w:r w:rsidRPr="0074418C">
              <w:rPr>
                <w:rFonts w:ascii="Times New Roman" w:hAnsi="Times New Roman" w:cs="Times New Roman"/>
                <w:color w:val="000000"/>
                <w:sz w:val="20"/>
                <w:szCs w:val="20"/>
              </w:rPr>
              <w:t>Төлеби ауданы</w:t>
            </w:r>
          </w:p>
        </w:tc>
        <w:tc>
          <w:tcPr>
            <w:tcW w:w="1276" w:type="dxa"/>
            <w:vAlign w:val="center"/>
          </w:tcPr>
          <w:p w14:paraId="77BA670A"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1 699 403</w:t>
            </w:r>
          </w:p>
        </w:tc>
        <w:tc>
          <w:tcPr>
            <w:tcW w:w="1276" w:type="dxa"/>
            <w:vAlign w:val="center"/>
          </w:tcPr>
          <w:p w14:paraId="450FEAAF"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1 639 402</w:t>
            </w:r>
          </w:p>
        </w:tc>
        <w:tc>
          <w:tcPr>
            <w:tcW w:w="1275" w:type="dxa"/>
            <w:vAlign w:val="center"/>
          </w:tcPr>
          <w:p w14:paraId="0EAB25C0"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2 476 374</w:t>
            </w:r>
          </w:p>
        </w:tc>
        <w:tc>
          <w:tcPr>
            <w:tcW w:w="1276" w:type="dxa"/>
            <w:vAlign w:val="center"/>
          </w:tcPr>
          <w:p w14:paraId="56D3F8FC"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1 938 393</w:t>
            </w:r>
          </w:p>
        </w:tc>
        <w:tc>
          <w:tcPr>
            <w:tcW w:w="2551" w:type="dxa"/>
            <w:vAlign w:val="center"/>
          </w:tcPr>
          <w:p w14:paraId="1D03CB44"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0,04</w:t>
            </w:r>
          </w:p>
        </w:tc>
      </w:tr>
      <w:tr w:rsidR="00017AE0" w:rsidRPr="0074418C" w14:paraId="24CF5C86" w14:textId="77777777" w:rsidTr="002715D6">
        <w:trPr>
          <w:cantSplit/>
        </w:trPr>
        <w:tc>
          <w:tcPr>
            <w:tcW w:w="1971" w:type="dxa"/>
            <w:vAlign w:val="center"/>
          </w:tcPr>
          <w:p w14:paraId="66D5D6AD" w14:textId="77777777" w:rsidR="00017AE0" w:rsidRPr="0074418C" w:rsidRDefault="00017AE0" w:rsidP="002715D6">
            <w:pPr>
              <w:spacing w:after="0"/>
              <w:rPr>
                <w:rFonts w:ascii="Times New Roman" w:hAnsi="Times New Roman" w:cs="Times New Roman"/>
                <w:color w:val="000000"/>
                <w:sz w:val="20"/>
                <w:szCs w:val="20"/>
              </w:rPr>
            </w:pPr>
            <w:r w:rsidRPr="0074418C">
              <w:rPr>
                <w:rFonts w:ascii="Times New Roman" w:hAnsi="Times New Roman" w:cs="Times New Roman"/>
                <w:color w:val="000000"/>
                <w:sz w:val="20"/>
                <w:szCs w:val="20"/>
              </w:rPr>
              <w:t>Қазығұрт ауданы</w:t>
            </w:r>
          </w:p>
        </w:tc>
        <w:tc>
          <w:tcPr>
            <w:tcW w:w="1276" w:type="dxa"/>
            <w:vAlign w:val="center"/>
          </w:tcPr>
          <w:p w14:paraId="349999BE"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235 254</w:t>
            </w:r>
          </w:p>
        </w:tc>
        <w:tc>
          <w:tcPr>
            <w:tcW w:w="1276" w:type="dxa"/>
            <w:vAlign w:val="center"/>
          </w:tcPr>
          <w:p w14:paraId="03ABE146"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322 760</w:t>
            </w:r>
          </w:p>
        </w:tc>
        <w:tc>
          <w:tcPr>
            <w:tcW w:w="1275" w:type="dxa"/>
            <w:vAlign w:val="center"/>
          </w:tcPr>
          <w:p w14:paraId="73EDE656"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2 552 574</w:t>
            </w:r>
          </w:p>
        </w:tc>
        <w:tc>
          <w:tcPr>
            <w:tcW w:w="1276" w:type="dxa"/>
            <w:vAlign w:val="center"/>
          </w:tcPr>
          <w:p w14:paraId="08AA5C05"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1 036 863</w:t>
            </w:r>
          </w:p>
        </w:tc>
        <w:tc>
          <w:tcPr>
            <w:tcW w:w="2551" w:type="dxa"/>
            <w:vAlign w:val="center"/>
          </w:tcPr>
          <w:p w14:paraId="0A98D927"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0,02</w:t>
            </w:r>
          </w:p>
        </w:tc>
      </w:tr>
      <w:tr w:rsidR="00017AE0" w:rsidRPr="0074418C" w14:paraId="00342F61" w14:textId="77777777" w:rsidTr="002715D6">
        <w:trPr>
          <w:cantSplit/>
        </w:trPr>
        <w:tc>
          <w:tcPr>
            <w:tcW w:w="1971" w:type="dxa"/>
            <w:vAlign w:val="center"/>
          </w:tcPr>
          <w:p w14:paraId="421D52BA" w14:textId="77777777" w:rsidR="00017AE0" w:rsidRPr="0074418C" w:rsidRDefault="00017AE0" w:rsidP="002715D6">
            <w:pPr>
              <w:spacing w:after="0"/>
              <w:rPr>
                <w:rFonts w:ascii="Times New Roman" w:hAnsi="Times New Roman" w:cs="Times New Roman"/>
                <w:color w:val="000000"/>
                <w:sz w:val="20"/>
                <w:szCs w:val="20"/>
              </w:rPr>
            </w:pPr>
            <w:r w:rsidRPr="0074418C">
              <w:rPr>
                <w:rFonts w:ascii="Times New Roman" w:hAnsi="Times New Roman" w:cs="Times New Roman"/>
                <w:color w:val="000000"/>
                <w:sz w:val="20"/>
                <w:szCs w:val="20"/>
              </w:rPr>
              <w:t>Мақтаарал ауданы</w:t>
            </w:r>
          </w:p>
        </w:tc>
        <w:tc>
          <w:tcPr>
            <w:tcW w:w="1276" w:type="dxa"/>
            <w:vAlign w:val="center"/>
          </w:tcPr>
          <w:p w14:paraId="79FB7F6F"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561 114</w:t>
            </w:r>
          </w:p>
        </w:tc>
        <w:tc>
          <w:tcPr>
            <w:tcW w:w="1276" w:type="dxa"/>
            <w:vAlign w:val="center"/>
          </w:tcPr>
          <w:p w14:paraId="4054CBAC"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833 130</w:t>
            </w:r>
          </w:p>
        </w:tc>
        <w:tc>
          <w:tcPr>
            <w:tcW w:w="1275" w:type="dxa"/>
            <w:vAlign w:val="center"/>
          </w:tcPr>
          <w:p w14:paraId="10165330"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1 478 460</w:t>
            </w:r>
          </w:p>
        </w:tc>
        <w:tc>
          <w:tcPr>
            <w:tcW w:w="1276" w:type="dxa"/>
            <w:vAlign w:val="center"/>
          </w:tcPr>
          <w:p w14:paraId="438219C6"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957 568</w:t>
            </w:r>
          </w:p>
        </w:tc>
        <w:tc>
          <w:tcPr>
            <w:tcW w:w="2551" w:type="dxa"/>
            <w:vAlign w:val="center"/>
          </w:tcPr>
          <w:p w14:paraId="7123A9C0"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0,02</w:t>
            </w:r>
          </w:p>
        </w:tc>
      </w:tr>
      <w:tr w:rsidR="00017AE0" w:rsidRPr="0074418C" w14:paraId="40E0E131" w14:textId="77777777" w:rsidTr="002715D6">
        <w:trPr>
          <w:cantSplit/>
        </w:trPr>
        <w:tc>
          <w:tcPr>
            <w:tcW w:w="1971" w:type="dxa"/>
            <w:vAlign w:val="center"/>
          </w:tcPr>
          <w:p w14:paraId="6D0A3CD4" w14:textId="77777777" w:rsidR="00017AE0" w:rsidRPr="0074418C" w:rsidRDefault="00017AE0" w:rsidP="002715D6">
            <w:pPr>
              <w:spacing w:after="0"/>
              <w:rPr>
                <w:rFonts w:ascii="Times New Roman" w:hAnsi="Times New Roman" w:cs="Times New Roman"/>
                <w:color w:val="000000"/>
                <w:sz w:val="20"/>
                <w:szCs w:val="20"/>
              </w:rPr>
            </w:pPr>
            <w:r w:rsidRPr="0074418C">
              <w:rPr>
                <w:rFonts w:ascii="Times New Roman" w:hAnsi="Times New Roman" w:cs="Times New Roman"/>
                <w:color w:val="000000"/>
                <w:sz w:val="20"/>
                <w:szCs w:val="20"/>
              </w:rPr>
              <w:t>Шардара ауданы</w:t>
            </w:r>
          </w:p>
        </w:tc>
        <w:tc>
          <w:tcPr>
            <w:tcW w:w="1276" w:type="dxa"/>
            <w:vAlign w:val="center"/>
          </w:tcPr>
          <w:p w14:paraId="3CCC91BF"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731 246</w:t>
            </w:r>
          </w:p>
        </w:tc>
        <w:tc>
          <w:tcPr>
            <w:tcW w:w="1276" w:type="dxa"/>
            <w:vAlign w:val="center"/>
          </w:tcPr>
          <w:p w14:paraId="0F001080"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605 806</w:t>
            </w:r>
          </w:p>
        </w:tc>
        <w:tc>
          <w:tcPr>
            <w:tcW w:w="1275" w:type="dxa"/>
            <w:vAlign w:val="center"/>
          </w:tcPr>
          <w:p w14:paraId="1085B640"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1 189 512</w:t>
            </w:r>
          </w:p>
        </w:tc>
        <w:tc>
          <w:tcPr>
            <w:tcW w:w="1276" w:type="dxa"/>
            <w:vAlign w:val="center"/>
          </w:tcPr>
          <w:p w14:paraId="74AD6E1E"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842 188</w:t>
            </w:r>
          </w:p>
        </w:tc>
        <w:tc>
          <w:tcPr>
            <w:tcW w:w="2551" w:type="dxa"/>
            <w:vAlign w:val="center"/>
          </w:tcPr>
          <w:p w14:paraId="3C666FEE"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0,02</w:t>
            </w:r>
          </w:p>
        </w:tc>
      </w:tr>
      <w:tr w:rsidR="00017AE0" w:rsidRPr="0074418C" w14:paraId="3E67C393" w14:textId="77777777" w:rsidTr="002715D6">
        <w:trPr>
          <w:cantSplit/>
        </w:trPr>
        <w:tc>
          <w:tcPr>
            <w:tcW w:w="1971" w:type="dxa"/>
            <w:vAlign w:val="center"/>
          </w:tcPr>
          <w:p w14:paraId="0E2BE594" w14:textId="77777777" w:rsidR="00017AE0" w:rsidRPr="0074418C" w:rsidRDefault="00017AE0" w:rsidP="002715D6">
            <w:pPr>
              <w:spacing w:after="0"/>
              <w:rPr>
                <w:rFonts w:ascii="Times New Roman" w:hAnsi="Times New Roman" w:cs="Times New Roman"/>
                <w:color w:val="000000"/>
                <w:sz w:val="20"/>
                <w:szCs w:val="20"/>
              </w:rPr>
            </w:pPr>
            <w:r w:rsidRPr="0074418C">
              <w:rPr>
                <w:rFonts w:ascii="Times New Roman" w:hAnsi="Times New Roman" w:cs="Times New Roman"/>
                <w:color w:val="000000"/>
                <w:sz w:val="20"/>
                <w:szCs w:val="20"/>
              </w:rPr>
              <w:t>Арыс қ.ә.</w:t>
            </w:r>
          </w:p>
        </w:tc>
        <w:tc>
          <w:tcPr>
            <w:tcW w:w="1276" w:type="dxa"/>
            <w:vAlign w:val="center"/>
          </w:tcPr>
          <w:p w14:paraId="45130AE6"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480 206</w:t>
            </w:r>
          </w:p>
        </w:tc>
        <w:tc>
          <w:tcPr>
            <w:tcW w:w="1276" w:type="dxa"/>
            <w:vAlign w:val="center"/>
          </w:tcPr>
          <w:p w14:paraId="0695F2DF"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457 672</w:t>
            </w:r>
          </w:p>
        </w:tc>
        <w:tc>
          <w:tcPr>
            <w:tcW w:w="1275" w:type="dxa"/>
            <w:vAlign w:val="center"/>
          </w:tcPr>
          <w:p w14:paraId="41931C45"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1 144 796</w:t>
            </w:r>
          </w:p>
        </w:tc>
        <w:tc>
          <w:tcPr>
            <w:tcW w:w="1276" w:type="dxa"/>
            <w:vAlign w:val="center"/>
          </w:tcPr>
          <w:p w14:paraId="43B052F1"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694 225</w:t>
            </w:r>
          </w:p>
        </w:tc>
        <w:tc>
          <w:tcPr>
            <w:tcW w:w="2551" w:type="dxa"/>
            <w:vAlign w:val="center"/>
          </w:tcPr>
          <w:p w14:paraId="5E6AB327"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0,01</w:t>
            </w:r>
          </w:p>
        </w:tc>
      </w:tr>
      <w:tr w:rsidR="00017AE0" w:rsidRPr="0074418C" w14:paraId="252C36E1" w14:textId="77777777" w:rsidTr="002715D6">
        <w:trPr>
          <w:cantSplit/>
        </w:trPr>
        <w:tc>
          <w:tcPr>
            <w:tcW w:w="1971" w:type="dxa"/>
            <w:vAlign w:val="center"/>
          </w:tcPr>
          <w:p w14:paraId="2DC6A12A" w14:textId="77777777" w:rsidR="00017AE0" w:rsidRPr="0074418C" w:rsidRDefault="00017AE0" w:rsidP="002715D6">
            <w:pPr>
              <w:spacing w:after="0"/>
              <w:rPr>
                <w:rFonts w:ascii="Times New Roman" w:hAnsi="Times New Roman" w:cs="Times New Roman"/>
                <w:color w:val="000000"/>
                <w:sz w:val="20"/>
                <w:szCs w:val="20"/>
              </w:rPr>
            </w:pPr>
            <w:r w:rsidRPr="0074418C">
              <w:rPr>
                <w:rFonts w:ascii="Times New Roman" w:hAnsi="Times New Roman" w:cs="Times New Roman"/>
                <w:color w:val="000000"/>
                <w:sz w:val="20"/>
                <w:szCs w:val="20"/>
              </w:rPr>
              <w:t>Бәйдібек ауданы</w:t>
            </w:r>
          </w:p>
        </w:tc>
        <w:tc>
          <w:tcPr>
            <w:tcW w:w="1276" w:type="dxa"/>
            <w:vAlign w:val="center"/>
          </w:tcPr>
          <w:p w14:paraId="38219C07"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41 056</w:t>
            </w:r>
          </w:p>
        </w:tc>
        <w:tc>
          <w:tcPr>
            <w:tcW w:w="1276" w:type="dxa"/>
            <w:vAlign w:val="center"/>
          </w:tcPr>
          <w:p w14:paraId="7C6B953A"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501 790</w:t>
            </w:r>
          </w:p>
        </w:tc>
        <w:tc>
          <w:tcPr>
            <w:tcW w:w="1275" w:type="dxa"/>
            <w:vAlign w:val="center"/>
          </w:tcPr>
          <w:p w14:paraId="4648C65C"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661 780</w:t>
            </w:r>
          </w:p>
        </w:tc>
        <w:tc>
          <w:tcPr>
            <w:tcW w:w="1276" w:type="dxa"/>
            <w:vAlign w:val="center"/>
          </w:tcPr>
          <w:p w14:paraId="70EE8DA9"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401 542</w:t>
            </w:r>
          </w:p>
        </w:tc>
        <w:tc>
          <w:tcPr>
            <w:tcW w:w="2551" w:type="dxa"/>
            <w:vAlign w:val="center"/>
          </w:tcPr>
          <w:p w14:paraId="0ABD8F39"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0,01</w:t>
            </w:r>
          </w:p>
        </w:tc>
      </w:tr>
      <w:tr w:rsidR="00017AE0" w:rsidRPr="0074418C" w14:paraId="70E50D6A" w14:textId="77777777" w:rsidTr="002715D6">
        <w:trPr>
          <w:cantSplit/>
        </w:trPr>
        <w:tc>
          <w:tcPr>
            <w:tcW w:w="1971" w:type="dxa"/>
            <w:vAlign w:val="center"/>
          </w:tcPr>
          <w:p w14:paraId="2C421FEB" w14:textId="77777777" w:rsidR="00017AE0" w:rsidRPr="0074418C" w:rsidRDefault="00017AE0" w:rsidP="002715D6">
            <w:pPr>
              <w:spacing w:after="0"/>
              <w:rPr>
                <w:rFonts w:ascii="Times New Roman" w:hAnsi="Times New Roman" w:cs="Times New Roman"/>
                <w:color w:val="000000"/>
                <w:sz w:val="20"/>
                <w:szCs w:val="20"/>
              </w:rPr>
            </w:pPr>
            <w:r w:rsidRPr="0074418C">
              <w:rPr>
                <w:rFonts w:ascii="Times New Roman" w:hAnsi="Times New Roman" w:cs="Times New Roman"/>
                <w:color w:val="000000"/>
                <w:sz w:val="20"/>
                <w:szCs w:val="20"/>
              </w:rPr>
              <w:t>Отырар ауданы</w:t>
            </w:r>
          </w:p>
        </w:tc>
        <w:tc>
          <w:tcPr>
            <w:tcW w:w="1276" w:type="dxa"/>
            <w:vAlign w:val="center"/>
          </w:tcPr>
          <w:p w14:paraId="7FCF4D77"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192 244</w:t>
            </w:r>
          </w:p>
        </w:tc>
        <w:tc>
          <w:tcPr>
            <w:tcW w:w="1276" w:type="dxa"/>
            <w:vAlign w:val="center"/>
          </w:tcPr>
          <w:p w14:paraId="4EDBB8EE"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543 530</w:t>
            </w:r>
          </w:p>
        </w:tc>
        <w:tc>
          <w:tcPr>
            <w:tcW w:w="1275" w:type="dxa"/>
            <w:vAlign w:val="center"/>
          </w:tcPr>
          <w:p w14:paraId="5E524F1C"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677 060</w:t>
            </w:r>
          </w:p>
        </w:tc>
        <w:tc>
          <w:tcPr>
            <w:tcW w:w="1276" w:type="dxa"/>
            <w:vAlign w:val="center"/>
          </w:tcPr>
          <w:p w14:paraId="16B1DE69"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470 945</w:t>
            </w:r>
          </w:p>
        </w:tc>
        <w:tc>
          <w:tcPr>
            <w:tcW w:w="2551" w:type="dxa"/>
            <w:vAlign w:val="center"/>
          </w:tcPr>
          <w:p w14:paraId="40AE1193"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0,01</w:t>
            </w:r>
          </w:p>
        </w:tc>
      </w:tr>
      <w:tr w:rsidR="00017AE0" w:rsidRPr="0074418C" w14:paraId="561FB922" w14:textId="77777777" w:rsidTr="002715D6">
        <w:trPr>
          <w:cantSplit/>
        </w:trPr>
        <w:tc>
          <w:tcPr>
            <w:tcW w:w="1971" w:type="dxa"/>
            <w:vAlign w:val="center"/>
          </w:tcPr>
          <w:p w14:paraId="1E40939F" w14:textId="77777777" w:rsidR="00017AE0" w:rsidRPr="0074418C" w:rsidRDefault="00017AE0" w:rsidP="002715D6">
            <w:pPr>
              <w:spacing w:after="0"/>
              <w:rPr>
                <w:rFonts w:ascii="Times New Roman" w:hAnsi="Times New Roman" w:cs="Times New Roman"/>
                <w:color w:val="000000"/>
                <w:sz w:val="20"/>
                <w:szCs w:val="20"/>
              </w:rPr>
            </w:pPr>
            <w:r w:rsidRPr="0074418C">
              <w:rPr>
                <w:rFonts w:ascii="Times New Roman" w:hAnsi="Times New Roman" w:cs="Times New Roman"/>
                <w:color w:val="000000"/>
                <w:sz w:val="20"/>
                <w:szCs w:val="20"/>
              </w:rPr>
              <w:t>Түлкібас ауданы</w:t>
            </w:r>
          </w:p>
        </w:tc>
        <w:tc>
          <w:tcPr>
            <w:tcW w:w="1276" w:type="dxa"/>
            <w:vAlign w:val="center"/>
          </w:tcPr>
          <w:p w14:paraId="2E6BF4D5"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127 552</w:t>
            </w:r>
          </w:p>
        </w:tc>
        <w:tc>
          <w:tcPr>
            <w:tcW w:w="1276" w:type="dxa"/>
            <w:vAlign w:val="center"/>
          </w:tcPr>
          <w:p w14:paraId="7E9C6073"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449 538</w:t>
            </w:r>
          </w:p>
        </w:tc>
        <w:tc>
          <w:tcPr>
            <w:tcW w:w="1275" w:type="dxa"/>
            <w:vAlign w:val="center"/>
          </w:tcPr>
          <w:p w14:paraId="502D0A25"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447 248</w:t>
            </w:r>
          </w:p>
        </w:tc>
        <w:tc>
          <w:tcPr>
            <w:tcW w:w="1276" w:type="dxa"/>
            <w:vAlign w:val="center"/>
          </w:tcPr>
          <w:p w14:paraId="6AEB1CB5"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341 446</w:t>
            </w:r>
          </w:p>
        </w:tc>
        <w:tc>
          <w:tcPr>
            <w:tcW w:w="2551" w:type="dxa"/>
            <w:vAlign w:val="center"/>
          </w:tcPr>
          <w:p w14:paraId="58B941D7"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0,01</w:t>
            </w:r>
          </w:p>
        </w:tc>
      </w:tr>
      <w:tr w:rsidR="00017AE0" w:rsidRPr="0074418C" w14:paraId="4CDA12CD" w14:textId="77777777" w:rsidTr="002715D6">
        <w:trPr>
          <w:cantSplit/>
        </w:trPr>
        <w:tc>
          <w:tcPr>
            <w:tcW w:w="1971" w:type="dxa"/>
            <w:vAlign w:val="center"/>
          </w:tcPr>
          <w:p w14:paraId="1A0E3A00" w14:textId="77777777" w:rsidR="00017AE0" w:rsidRPr="0074418C" w:rsidRDefault="00017AE0" w:rsidP="002715D6">
            <w:pPr>
              <w:spacing w:after="0"/>
              <w:rPr>
                <w:rFonts w:ascii="Times New Roman" w:hAnsi="Times New Roman" w:cs="Times New Roman"/>
                <w:color w:val="000000"/>
                <w:sz w:val="20"/>
                <w:szCs w:val="20"/>
              </w:rPr>
            </w:pPr>
            <w:r w:rsidRPr="0074418C">
              <w:rPr>
                <w:rFonts w:ascii="Times New Roman" w:hAnsi="Times New Roman" w:cs="Times New Roman"/>
                <w:color w:val="000000"/>
                <w:sz w:val="20"/>
                <w:szCs w:val="20"/>
              </w:rPr>
              <w:t>Созақ ауданы</w:t>
            </w:r>
          </w:p>
        </w:tc>
        <w:tc>
          <w:tcPr>
            <w:tcW w:w="1276" w:type="dxa"/>
            <w:vAlign w:val="center"/>
          </w:tcPr>
          <w:p w14:paraId="2ED3D403"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28 778</w:t>
            </w:r>
          </w:p>
        </w:tc>
        <w:tc>
          <w:tcPr>
            <w:tcW w:w="1276" w:type="dxa"/>
            <w:vAlign w:val="center"/>
          </w:tcPr>
          <w:p w14:paraId="0F7951E8"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159 412</w:t>
            </w:r>
          </w:p>
        </w:tc>
        <w:tc>
          <w:tcPr>
            <w:tcW w:w="1275" w:type="dxa"/>
            <w:vAlign w:val="center"/>
          </w:tcPr>
          <w:p w14:paraId="3C47EA74"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129 326</w:t>
            </w:r>
          </w:p>
        </w:tc>
        <w:tc>
          <w:tcPr>
            <w:tcW w:w="1276" w:type="dxa"/>
            <w:vAlign w:val="center"/>
          </w:tcPr>
          <w:p w14:paraId="2DFA2E52"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105 839</w:t>
            </w:r>
          </w:p>
        </w:tc>
        <w:tc>
          <w:tcPr>
            <w:tcW w:w="2551" w:type="dxa"/>
            <w:vAlign w:val="center"/>
          </w:tcPr>
          <w:p w14:paraId="71CFD2E2" w14:textId="77777777" w:rsidR="00017AE0" w:rsidRPr="0074418C" w:rsidRDefault="00017AE0" w:rsidP="002715D6">
            <w:pPr>
              <w:spacing w:after="0"/>
              <w:jc w:val="center"/>
              <w:rPr>
                <w:rFonts w:ascii="Times New Roman" w:hAnsi="Times New Roman" w:cs="Times New Roman"/>
                <w:color w:val="000000"/>
                <w:sz w:val="20"/>
                <w:szCs w:val="20"/>
              </w:rPr>
            </w:pPr>
            <w:r w:rsidRPr="0074418C">
              <w:rPr>
                <w:rFonts w:ascii="Times New Roman" w:hAnsi="Times New Roman" w:cs="Times New Roman"/>
                <w:color w:val="000000"/>
                <w:sz w:val="20"/>
                <w:szCs w:val="20"/>
              </w:rPr>
              <w:t>0,00</w:t>
            </w:r>
          </w:p>
        </w:tc>
      </w:tr>
      <w:tr w:rsidR="00B14058" w:rsidRPr="0074418C" w14:paraId="3421117F" w14:textId="77777777" w:rsidTr="002715D6">
        <w:trPr>
          <w:cantSplit/>
        </w:trPr>
        <w:tc>
          <w:tcPr>
            <w:tcW w:w="9625" w:type="dxa"/>
            <w:gridSpan w:val="6"/>
            <w:vAlign w:val="bottom"/>
          </w:tcPr>
          <w:p w14:paraId="65100F1F" w14:textId="70A15D5F" w:rsidR="00B14058" w:rsidRPr="0074418C" w:rsidRDefault="00B14058" w:rsidP="00B14058">
            <w:pPr>
              <w:spacing w:after="0" w:line="240" w:lineRule="auto"/>
              <w:rPr>
                <w:rFonts w:ascii="Times New Roman" w:hAnsi="Times New Roman" w:cs="Times New Roman"/>
                <w:sz w:val="20"/>
                <w:szCs w:val="20"/>
              </w:rPr>
            </w:pPr>
            <w:r w:rsidRPr="0074418C">
              <w:rPr>
                <w:rFonts w:ascii="Times New Roman" w:hAnsi="Times New Roman" w:cs="Times New Roman"/>
                <w:sz w:val="20"/>
                <w:szCs w:val="20"/>
                <w:lang w:val="kk-KZ"/>
              </w:rPr>
              <w:t xml:space="preserve">Ескерту – автормен әдебиет негізінде құралған </w:t>
            </w:r>
            <w:r w:rsidRPr="0074418C">
              <w:rPr>
                <w:rFonts w:ascii="Times New Roman" w:hAnsi="Times New Roman" w:cs="Times New Roman"/>
                <w:sz w:val="20"/>
                <w:szCs w:val="20"/>
              </w:rPr>
              <w:t>[</w:t>
            </w:r>
            <w:r w:rsidR="00F72935" w:rsidRPr="0074418C">
              <w:rPr>
                <w:rFonts w:ascii="Times New Roman" w:hAnsi="Times New Roman" w:cs="Times New Roman"/>
                <w:sz w:val="20"/>
                <w:szCs w:val="20"/>
              </w:rPr>
              <w:t>179</w:t>
            </w:r>
            <w:r w:rsidRPr="0074418C">
              <w:rPr>
                <w:rFonts w:ascii="Times New Roman" w:hAnsi="Times New Roman" w:cs="Times New Roman"/>
                <w:sz w:val="20"/>
                <w:szCs w:val="20"/>
              </w:rPr>
              <w:t>]</w:t>
            </w:r>
          </w:p>
        </w:tc>
      </w:tr>
    </w:tbl>
    <w:p w14:paraId="3715257A" w14:textId="22F79949" w:rsidR="00017AE0" w:rsidRPr="0074418C" w:rsidRDefault="00017AE0" w:rsidP="00017AE0">
      <w:pPr>
        <w:pStyle w:val="Default"/>
        <w:ind w:firstLine="567"/>
        <w:jc w:val="both"/>
        <w:rPr>
          <w:color w:val="auto"/>
          <w:sz w:val="28"/>
          <w:szCs w:val="28"/>
          <w:lang w:val="kk-KZ"/>
        </w:rPr>
      </w:pPr>
      <w:r w:rsidRPr="0074418C">
        <w:rPr>
          <w:color w:val="auto"/>
          <w:sz w:val="28"/>
          <w:szCs w:val="28"/>
          <w:lang w:val="kk-KZ"/>
        </w:rPr>
        <w:lastRenderedPageBreak/>
        <w:t>Кіріс – бұл ауыл шаруашылығы дақылдарының жалпы өнімінің құндық өлшемі болып табылады. Ашық топырақта өсірілетін көкөністерді сатудан түскен ең жоғары кіріс Сарыағаш ауданында тіркеліп, 41 341 718 мың теңгеге жетті, бұл Түркістан облысының басқа өңірлерімен салыстырғанда ең жоғары көрсеткіш болып саналады.</w:t>
      </w:r>
      <w:r w:rsidRPr="0074418C">
        <w:rPr>
          <w:lang w:val="kk-KZ"/>
        </w:rPr>
        <w:t xml:space="preserve"> </w:t>
      </w:r>
      <w:r w:rsidRPr="0074418C">
        <w:rPr>
          <w:color w:val="auto"/>
          <w:sz w:val="28"/>
          <w:szCs w:val="28"/>
          <w:lang w:val="kk-KZ"/>
        </w:rPr>
        <w:t xml:space="preserve">Ең төменгі кіріс деңгейі Созақ ауданында байқалып, 105 839 мың теңгені құрады. Осыған байланысты, салалық бәсекеге қабілеттілік индексінің ең жоғары мәні Сарыағаш ауданына тиесілі болып, аймақтағы ауыл шаруашылығы саласында көшбасшы болып отыр. Екінші орында бәсекеге қабілеттілік индексі 0,31 деңгейіне жеткен </w:t>
      </w:r>
      <w:r w:rsidRPr="0074418C">
        <w:rPr>
          <w:rFonts w:eastAsia="Times-Roman"/>
          <w:sz w:val="28"/>
          <w:szCs w:val="28"/>
          <w:lang w:val="kk-KZ"/>
        </w:rPr>
        <w:t xml:space="preserve">– </w:t>
      </w:r>
      <w:r w:rsidRPr="0074418C">
        <w:rPr>
          <w:color w:val="auto"/>
          <w:sz w:val="28"/>
          <w:szCs w:val="28"/>
          <w:lang w:val="kk-KZ"/>
        </w:rPr>
        <w:t>Келес ауданы.</w:t>
      </w:r>
    </w:p>
    <w:p w14:paraId="414B8B11" w14:textId="77777777" w:rsidR="00017AE0" w:rsidRPr="0074418C" w:rsidRDefault="00017AE0" w:rsidP="00017AE0">
      <w:pPr>
        <w:pStyle w:val="Default"/>
        <w:ind w:firstLine="567"/>
        <w:jc w:val="both"/>
        <w:rPr>
          <w:color w:val="auto"/>
          <w:sz w:val="28"/>
          <w:szCs w:val="28"/>
          <w:lang w:val="kk-KZ"/>
        </w:rPr>
      </w:pPr>
    </w:p>
    <w:p w14:paraId="0A22EB8A" w14:textId="48DD9FE2" w:rsidR="00017AE0" w:rsidRPr="0074418C" w:rsidRDefault="00B14058" w:rsidP="00B14058">
      <w:pPr>
        <w:autoSpaceDE w:val="0"/>
        <w:autoSpaceDN w:val="0"/>
        <w:adjustRightInd w:val="0"/>
        <w:spacing w:after="0" w:line="240" w:lineRule="auto"/>
        <w:jc w:val="both"/>
        <w:rPr>
          <w:rFonts w:ascii="Times New Roman" w:eastAsia="Times-Roman" w:hAnsi="Times New Roman" w:cs="Times New Roman"/>
          <w:sz w:val="28"/>
          <w:szCs w:val="28"/>
          <w:lang w:val="kk-KZ"/>
        </w:rPr>
      </w:pPr>
      <w:r w:rsidRPr="0074418C">
        <w:rPr>
          <w:rFonts w:ascii="Times New Roman" w:eastAsia="Times-Roman" w:hAnsi="Times New Roman" w:cs="Times New Roman"/>
          <w:sz w:val="28"/>
          <w:szCs w:val="28"/>
          <w:lang w:val="kk-KZ"/>
        </w:rPr>
        <w:t xml:space="preserve">Кесте 20 </w:t>
      </w:r>
      <w:r w:rsidR="00017AE0" w:rsidRPr="0074418C">
        <w:rPr>
          <w:rFonts w:ascii="Times New Roman" w:eastAsia="Times-Roman" w:hAnsi="Times New Roman" w:cs="Times New Roman"/>
          <w:sz w:val="28"/>
          <w:szCs w:val="28"/>
          <w:lang w:val="kk-KZ"/>
        </w:rPr>
        <w:t>– «Ашық топырақтағы көкөністерге» қатысты өндірістік ішкі жүйесінің «Жалпы пайда» көрсеткішінің бәсекеге қабілеттілік динамикасы</w:t>
      </w:r>
    </w:p>
    <w:p w14:paraId="78B2B0DF" w14:textId="77777777" w:rsidR="00017AE0" w:rsidRPr="0074418C" w:rsidRDefault="00017AE0" w:rsidP="00017AE0">
      <w:pPr>
        <w:pStyle w:val="Default"/>
        <w:ind w:firstLine="567"/>
        <w:jc w:val="right"/>
        <w:rPr>
          <w:color w:val="auto"/>
        </w:rPr>
      </w:pPr>
      <w:r w:rsidRPr="0074418C">
        <w:rPr>
          <w:color w:val="auto"/>
          <w:lang w:val="kk-KZ"/>
        </w:rPr>
        <w:t>мың</w:t>
      </w:r>
      <w:r w:rsidRPr="0074418C">
        <w:rPr>
          <w:color w:val="auto"/>
          <w:lang w:val="en-GB"/>
        </w:rPr>
        <w:t xml:space="preserve"> </w:t>
      </w:r>
      <w:r w:rsidRPr="0074418C">
        <w:rPr>
          <w:color w:val="auto"/>
        </w:rPr>
        <w:t>те</w:t>
      </w:r>
      <w:r w:rsidRPr="0074418C">
        <w:rPr>
          <w:color w:val="auto"/>
          <w:lang w:val="kk-KZ"/>
        </w:rPr>
        <w:t>ң</w:t>
      </w:r>
      <w:r w:rsidRPr="0074418C">
        <w:rPr>
          <w:color w:val="auto"/>
        </w:rPr>
        <w:t>ге</w:t>
      </w:r>
    </w:p>
    <w:tbl>
      <w:tblPr>
        <w:tblW w:w="9625"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71"/>
        <w:gridCol w:w="1276"/>
        <w:gridCol w:w="1276"/>
        <w:gridCol w:w="1275"/>
        <w:gridCol w:w="1276"/>
        <w:gridCol w:w="2551"/>
      </w:tblGrid>
      <w:tr w:rsidR="00017AE0" w:rsidRPr="0074418C" w14:paraId="70B65CF6" w14:textId="77777777" w:rsidTr="002715D6">
        <w:trPr>
          <w:cantSplit/>
          <w:trHeight w:val="90"/>
        </w:trPr>
        <w:tc>
          <w:tcPr>
            <w:tcW w:w="1971" w:type="dxa"/>
            <w:vMerge w:val="restart"/>
            <w:vAlign w:val="center"/>
          </w:tcPr>
          <w:p w14:paraId="7A384D80" w14:textId="77777777" w:rsidR="00017AE0" w:rsidRPr="0074418C" w:rsidRDefault="00017AE0" w:rsidP="002715D6">
            <w:pPr>
              <w:pStyle w:val="af8"/>
              <w:jc w:val="center"/>
              <w:rPr>
                <w:rFonts w:ascii="Times New Roman" w:hAnsi="Times New Roman"/>
                <w:b w:val="0"/>
                <w:sz w:val="24"/>
                <w:szCs w:val="24"/>
                <w:lang w:val="kk-KZ"/>
              </w:rPr>
            </w:pPr>
            <w:r w:rsidRPr="0074418C">
              <w:rPr>
                <w:rFonts w:ascii="Times New Roman" w:hAnsi="Times New Roman"/>
                <w:b w:val="0"/>
                <w:sz w:val="24"/>
                <w:szCs w:val="24"/>
                <w:lang w:val="kk-KZ"/>
              </w:rPr>
              <w:t>Аудан</w:t>
            </w:r>
          </w:p>
        </w:tc>
        <w:tc>
          <w:tcPr>
            <w:tcW w:w="3827" w:type="dxa"/>
            <w:gridSpan w:val="3"/>
            <w:vAlign w:val="center"/>
          </w:tcPr>
          <w:p w14:paraId="5D021651" w14:textId="77777777" w:rsidR="00017AE0" w:rsidRPr="0074418C" w:rsidRDefault="00017AE0" w:rsidP="002715D6">
            <w:pPr>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Жылдары</w:t>
            </w:r>
          </w:p>
        </w:tc>
        <w:tc>
          <w:tcPr>
            <w:tcW w:w="1276" w:type="dxa"/>
            <w:vMerge w:val="restart"/>
            <w:vAlign w:val="center"/>
          </w:tcPr>
          <w:p w14:paraId="341F1424" w14:textId="77777777" w:rsidR="00017AE0" w:rsidRPr="0074418C" w:rsidRDefault="00017AE0" w:rsidP="002715D6">
            <w:pPr>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Орташа мән</w:t>
            </w:r>
          </w:p>
        </w:tc>
        <w:tc>
          <w:tcPr>
            <w:tcW w:w="2551" w:type="dxa"/>
            <w:vMerge w:val="restart"/>
          </w:tcPr>
          <w:p w14:paraId="27548671" w14:textId="77777777" w:rsidR="00017AE0" w:rsidRPr="0074418C" w:rsidRDefault="00017AE0" w:rsidP="002715D6">
            <w:pPr>
              <w:spacing w:after="0" w:line="240" w:lineRule="auto"/>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Саланың бәсекеге қабілеттілік индексі</w:t>
            </w:r>
          </w:p>
        </w:tc>
      </w:tr>
      <w:tr w:rsidR="00017AE0" w:rsidRPr="0074418C" w14:paraId="6A6892B7" w14:textId="77777777" w:rsidTr="002715D6">
        <w:trPr>
          <w:cantSplit/>
          <w:trHeight w:val="90"/>
        </w:trPr>
        <w:tc>
          <w:tcPr>
            <w:tcW w:w="1971" w:type="dxa"/>
            <w:vMerge/>
            <w:vAlign w:val="center"/>
          </w:tcPr>
          <w:p w14:paraId="1F194740" w14:textId="77777777" w:rsidR="00017AE0" w:rsidRPr="0074418C" w:rsidRDefault="00017AE0" w:rsidP="002715D6">
            <w:pPr>
              <w:pStyle w:val="af8"/>
              <w:jc w:val="center"/>
              <w:rPr>
                <w:rFonts w:ascii="Times New Roman" w:hAnsi="Times New Roman"/>
                <w:b w:val="0"/>
                <w:sz w:val="24"/>
                <w:szCs w:val="24"/>
              </w:rPr>
            </w:pPr>
          </w:p>
        </w:tc>
        <w:tc>
          <w:tcPr>
            <w:tcW w:w="1276" w:type="dxa"/>
            <w:vAlign w:val="center"/>
          </w:tcPr>
          <w:p w14:paraId="27CF1BB9" w14:textId="77777777" w:rsidR="00017AE0" w:rsidRPr="0074418C" w:rsidRDefault="00017AE0" w:rsidP="002715D6">
            <w:pPr>
              <w:spacing w:after="0" w:line="240" w:lineRule="auto"/>
              <w:jc w:val="center"/>
              <w:rPr>
                <w:rFonts w:ascii="Times New Roman" w:hAnsi="Times New Roman" w:cs="Times New Roman"/>
                <w:sz w:val="24"/>
                <w:szCs w:val="24"/>
                <w:vertAlign w:val="superscript"/>
              </w:rPr>
            </w:pPr>
            <w:r w:rsidRPr="0074418C">
              <w:rPr>
                <w:rFonts w:ascii="Times New Roman" w:hAnsi="Times New Roman" w:cs="Times New Roman"/>
                <w:sz w:val="24"/>
                <w:szCs w:val="24"/>
                <w:lang w:val="en-US"/>
              </w:rPr>
              <w:t>20</w:t>
            </w:r>
            <w:r w:rsidRPr="0074418C">
              <w:rPr>
                <w:rFonts w:ascii="Times New Roman" w:hAnsi="Times New Roman" w:cs="Times New Roman"/>
                <w:sz w:val="24"/>
                <w:szCs w:val="24"/>
                <w:lang w:val="kk-KZ"/>
              </w:rPr>
              <w:t>21</w:t>
            </w:r>
            <w:r w:rsidRPr="0074418C">
              <w:rPr>
                <w:rFonts w:ascii="Times New Roman" w:hAnsi="Times New Roman" w:cs="Times New Roman"/>
                <w:sz w:val="24"/>
                <w:szCs w:val="24"/>
                <w:vertAlign w:val="superscript"/>
              </w:rPr>
              <w:t xml:space="preserve"> </w:t>
            </w:r>
          </w:p>
        </w:tc>
        <w:tc>
          <w:tcPr>
            <w:tcW w:w="1276" w:type="dxa"/>
            <w:vAlign w:val="center"/>
          </w:tcPr>
          <w:p w14:paraId="4F6747E5" w14:textId="77777777" w:rsidR="00017AE0" w:rsidRPr="0074418C" w:rsidRDefault="00017AE0" w:rsidP="002715D6">
            <w:pPr>
              <w:spacing w:after="0" w:line="240" w:lineRule="auto"/>
              <w:jc w:val="center"/>
              <w:rPr>
                <w:rFonts w:ascii="Times New Roman" w:hAnsi="Times New Roman" w:cs="Times New Roman"/>
                <w:sz w:val="24"/>
                <w:szCs w:val="24"/>
                <w:vertAlign w:val="superscript"/>
              </w:rPr>
            </w:pPr>
            <w:r w:rsidRPr="0074418C">
              <w:rPr>
                <w:rFonts w:ascii="Times New Roman" w:hAnsi="Times New Roman" w:cs="Times New Roman"/>
                <w:sz w:val="24"/>
                <w:szCs w:val="24"/>
                <w:lang w:val="kk-KZ"/>
              </w:rPr>
              <w:t>2022</w:t>
            </w:r>
            <w:r w:rsidRPr="0074418C">
              <w:rPr>
                <w:rFonts w:ascii="Times New Roman" w:hAnsi="Times New Roman" w:cs="Times New Roman"/>
                <w:sz w:val="24"/>
                <w:szCs w:val="24"/>
                <w:vertAlign w:val="superscript"/>
              </w:rPr>
              <w:t xml:space="preserve"> </w:t>
            </w:r>
          </w:p>
        </w:tc>
        <w:tc>
          <w:tcPr>
            <w:tcW w:w="1275" w:type="dxa"/>
            <w:vAlign w:val="center"/>
          </w:tcPr>
          <w:p w14:paraId="483E052A" w14:textId="77777777" w:rsidR="00017AE0" w:rsidRPr="0074418C" w:rsidRDefault="00017AE0" w:rsidP="002715D6">
            <w:pPr>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2023</w:t>
            </w:r>
          </w:p>
        </w:tc>
        <w:tc>
          <w:tcPr>
            <w:tcW w:w="1276" w:type="dxa"/>
            <w:vMerge/>
            <w:vAlign w:val="center"/>
          </w:tcPr>
          <w:p w14:paraId="0E590875" w14:textId="77777777" w:rsidR="00017AE0" w:rsidRPr="0074418C" w:rsidRDefault="00017AE0" w:rsidP="002715D6">
            <w:pPr>
              <w:spacing w:after="0" w:line="240" w:lineRule="auto"/>
              <w:jc w:val="center"/>
              <w:rPr>
                <w:rFonts w:ascii="Times New Roman" w:hAnsi="Times New Roman" w:cs="Times New Roman"/>
                <w:sz w:val="24"/>
                <w:szCs w:val="24"/>
                <w:lang w:val="kk-KZ"/>
              </w:rPr>
            </w:pPr>
          </w:p>
        </w:tc>
        <w:tc>
          <w:tcPr>
            <w:tcW w:w="2551" w:type="dxa"/>
            <w:vMerge/>
          </w:tcPr>
          <w:p w14:paraId="08A62F13" w14:textId="77777777" w:rsidR="00017AE0" w:rsidRPr="0074418C" w:rsidRDefault="00017AE0" w:rsidP="002715D6">
            <w:pPr>
              <w:spacing w:after="0" w:line="240" w:lineRule="auto"/>
              <w:jc w:val="center"/>
              <w:rPr>
                <w:rFonts w:ascii="Times New Roman" w:eastAsia="Times New Roman" w:hAnsi="Times New Roman" w:cs="Times New Roman"/>
                <w:bCs/>
                <w:sz w:val="24"/>
                <w:szCs w:val="24"/>
                <w:lang w:eastAsia="ru-RU"/>
              </w:rPr>
            </w:pPr>
          </w:p>
        </w:tc>
      </w:tr>
      <w:tr w:rsidR="00017AE0" w:rsidRPr="0074418C" w14:paraId="09DDE73C" w14:textId="77777777" w:rsidTr="002715D6">
        <w:trPr>
          <w:cantSplit/>
        </w:trPr>
        <w:tc>
          <w:tcPr>
            <w:tcW w:w="1971" w:type="dxa"/>
            <w:vAlign w:val="center"/>
          </w:tcPr>
          <w:p w14:paraId="48D153C4"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А</w:t>
            </w:r>
          </w:p>
        </w:tc>
        <w:tc>
          <w:tcPr>
            <w:tcW w:w="1276" w:type="dxa"/>
            <w:vAlign w:val="center"/>
          </w:tcPr>
          <w:p w14:paraId="21876584"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w:t>
            </w:r>
          </w:p>
        </w:tc>
        <w:tc>
          <w:tcPr>
            <w:tcW w:w="1276" w:type="dxa"/>
            <w:vAlign w:val="center"/>
          </w:tcPr>
          <w:p w14:paraId="624E2E3A"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w:t>
            </w:r>
          </w:p>
        </w:tc>
        <w:tc>
          <w:tcPr>
            <w:tcW w:w="1275" w:type="dxa"/>
            <w:vAlign w:val="center"/>
          </w:tcPr>
          <w:p w14:paraId="6C504687"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3</w:t>
            </w:r>
          </w:p>
        </w:tc>
        <w:tc>
          <w:tcPr>
            <w:tcW w:w="1276" w:type="dxa"/>
            <w:vAlign w:val="center"/>
          </w:tcPr>
          <w:p w14:paraId="5EAE929E"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4</w:t>
            </w:r>
          </w:p>
        </w:tc>
        <w:tc>
          <w:tcPr>
            <w:tcW w:w="2551" w:type="dxa"/>
            <w:vAlign w:val="center"/>
          </w:tcPr>
          <w:p w14:paraId="6A3B8EB0"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5</w:t>
            </w:r>
          </w:p>
        </w:tc>
      </w:tr>
      <w:tr w:rsidR="00017AE0" w:rsidRPr="0074418C" w14:paraId="24EB0EAA" w14:textId="77777777" w:rsidTr="002715D6">
        <w:trPr>
          <w:cantSplit/>
        </w:trPr>
        <w:tc>
          <w:tcPr>
            <w:tcW w:w="1971" w:type="dxa"/>
            <w:vAlign w:val="center"/>
          </w:tcPr>
          <w:p w14:paraId="20FC8E7D"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z w:val="24"/>
                <w:szCs w:val="24"/>
              </w:rPr>
              <w:t>Сарыағаш ауданы</w:t>
            </w:r>
          </w:p>
        </w:tc>
        <w:tc>
          <w:tcPr>
            <w:tcW w:w="1276" w:type="dxa"/>
            <w:vAlign w:val="center"/>
          </w:tcPr>
          <w:p w14:paraId="13F312E7"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8 334 015</w:t>
            </w:r>
          </w:p>
        </w:tc>
        <w:tc>
          <w:tcPr>
            <w:tcW w:w="1276" w:type="dxa"/>
            <w:vAlign w:val="center"/>
          </w:tcPr>
          <w:p w14:paraId="6F28D1F3"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18 735 634</w:t>
            </w:r>
          </w:p>
        </w:tc>
        <w:tc>
          <w:tcPr>
            <w:tcW w:w="1275" w:type="dxa"/>
            <w:vAlign w:val="center"/>
          </w:tcPr>
          <w:p w14:paraId="0C0B53A9"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12 528 530</w:t>
            </w:r>
          </w:p>
        </w:tc>
        <w:tc>
          <w:tcPr>
            <w:tcW w:w="1276" w:type="dxa"/>
            <w:vAlign w:val="center"/>
          </w:tcPr>
          <w:p w14:paraId="299541F4"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13 199 393</w:t>
            </w:r>
          </w:p>
        </w:tc>
        <w:tc>
          <w:tcPr>
            <w:tcW w:w="2551" w:type="dxa"/>
            <w:vAlign w:val="center"/>
          </w:tcPr>
          <w:p w14:paraId="5E0FF306"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1,00</w:t>
            </w:r>
          </w:p>
        </w:tc>
      </w:tr>
      <w:tr w:rsidR="00017AE0" w:rsidRPr="0074418C" w14:paraId="2393AA46" w14:textId="77777777" w:rsidTr="002715D6">
        <w:trPr>
          <w:cantSplit/>
        </w:trPr>
        <w:tc>
          <w:tcPr>
            <w:tcW w:w="1971" w:type="dxa"/>
            <w:vAlign w:val="center"/>
          </w:tcPr>
          <w:p w14:paraId="689E4F4B"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z w:val="24"/>
                <w:szCs w:val="24"/>
              </w:rPr>
              <w:t>Келес ауданы</w:t>
            </w:r>
          </w:p>
        </w:tc>
        <w:tc>
          <w:tcPr>
            <w:tcW w:w="1276" w:type="dxa"/>
            <w:vAlign w:val="center"/>
          </w:tcPr>
          <w:p w14:paraId="1C54F1A6"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2 942 362</w:t>
            </w:r>
          </w:p>
        </w:tc>
        <w:tc>
          <w:tcPr>
            <w:tcW w:w="1276" w:type="dxa"/>
            <w:vAlign w:val="center"/>
          </w:tcPr>
          <w:p w14:paraId="01C73B62"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3 735 984</w:t>
            </w:r>
          </w:p>
        </w:tc>
        <w:tc>
          <w:tcPr>
            <w:tcW w:w="1275" w:type="dxa"/>
            <w:vAlign w:val="center"/>
          </w:tcPr>
          <w:p w14:paraId="533DDC6B"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4 224 730</w:t>
            </w:r>
          </w:p>
        </w:tc>
        <w:tc>
          <w:tcPr>
            <w:tcW w:w="1276" w:type="dxa"/>
            <w:vAlign w:val="center"/>
          </w:tcPr>
          <w:p w14:paraId="073DC919"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3 634 359</w:t>
            </w:r>
          </w:p>
        </w:tc>
        <w:tc>
          <w:tcPr>
            <w:tcW w:w="2551" w:type="dxa"/>
            <w:vAlign w:val="center"/>
          </w:tcPr>
          <w:p w14:paraId="68586E7D"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0,27</w:t>
            </w:r>
          </w:p>
        </w:tc>
      </w:tr>
      <w:tr w:rsidR="00017AE0" w:rsidRPr="0074418C" w14:paraId="16FDD731" w14:textId="77777777" w:rsidTr="002715D6">
        <w:trPr>
          <w:cantSplit/>
        </w:trPr>
        <w:tc>
          <w:tcPr>
            <w:tcW w:w="1971" w:type="dxa"/>
            <w:vAlign w:val="center"/>
          </w:tcPr>
          <w:p w14:paraId="72F7F261"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z w:val="24"/>
                <w:szCs w:val="24"/>
              </w:rPr>
              <w:t>Сайрам ауданы</w:t>
            </w:r>
          </w:p>
        </w:tc>
        <w:tc>
          <w:tcPr>
            <w:tcW w:w="1276" w:type="dxa"/>
            <w:vAlign w:val="center"/>
          </w:tcPr>
          <w:p w14:paraId="2D1A60DC"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1 330 174</w:t>
            </w:r>
          </w:p>
        </w:tc>
        <w:tc>
          <w:tcPr>
            <w:tcW w:w="1276" w:type="dxa"/>
            <w:vAlign w:val="center"/>
          </w:tcPr>
          <w:p w14:paraId="6802A7DE"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1 648 038</w:t>
            </w:r>
          </w:p>
        </w:tc>
        <w:tc>
          <w:tcPr>
            <w:tcW w:w="1275" w:type="dxa"/>
            <w:vAlign w:val="center"/>
          </w:tcPr>
          <w:p w14:paraId="48EEE895"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1 833 258</w:t>
            </w:r>
          </w:p>
        </w:tc>
        <w:tc>
          <w:tcPr>
            <w:tcW w:w="1276" w:type="dxa"/>
            <w:vAlign w:val="center"/>
          </w:tcPr>
          <w:p w14:paraId="105D7C6A"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1 603 823</w:t>
            </w:r>
          </w:p>
        </w:tc>
        <w:tc>
          <w:tcPr>
            <w:tcW w:w="2551" w:type="dxa"/>
            <w:vAlign w:val="center"/>
          </w:tcPr>
          <w:p w14:paraId="6D7AB1A4"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0,12</w:t>
            </w:r>
          </w:p>
        </w:tc>
      </w:tr>
      <w:tr w:rsidR="00017AE0" w:rsidRPr="0074418C" w14:paraId="74627FC1" w14:textId="77777777" w:rsidTr="002715D6">
        <w:trPr>
          <w:cantSplit/>
        </w:trPr>
        <w:tc>
          <w:tcPr>
            <w:tcW w:w="1971" w:type="dxa"/>
            <w:vAlign w:val="center"/>
          </w:tcPr>
          <w:p w14:paraId="23353AF5"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z w:val="24"/>
                <w:szCs w:val="24"/>
              </w:rPr>
              <w:t>Ордабасы ауданы</w:t>
            </w:r>
          </w:p>
        </w:tc>
        <w:tc>
          <w:tcPr>
            <w:tcW w:w="1276" w:type="dxa"/>
            <w:vAlign w:val="center"/>
          </w:tcPr>
          <w:p w14:paraId="4C239FC5"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673 238</w:t>
            </w:r>
          </w:p>
        </w:tc>
        <w:tc>
          <w:tcPr>
            <w:tcW w:w="1276" w:type="dxa"/>
            <w:vAlign w:val="center"/>
          </w:tcPr>
          <w:p w14:paraId="0DB52F72"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987 800</w:t>
            </w:r>
          </w:p>
        </w:tc>
        <w:tc>
          <w:tcPr>
            <w:tcW w:w="1275" w:type="dxa"/>
            <w:vAlign w:val="center"/>
          </w:tcPr>
          <w:p w14:paraId="7AE9EAF2"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1 702 732</w:t>
            </w:r>
          </w:p>
        </w:tc>
        <w:tc>
          <w:tcPr>
            <w:tcW w:w="1276" w:type="dxa"/>
            <w:vAlign w:val="center"/>
          </w:tcPr>
          <w:p w14:paraId="7AE75181"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1 121 257</w:t>
            </w:r>
          </w:p>
        </w:tc>
        <w:tc>
          <w:tcPr>
            <w:tcW w:w="2551" w:type="dxa"/>
            <w:vAlign w:val="center"/>
          </w:tcPr>
          <w:p w14:paraId="172EAAFE"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0,08</w:t>
            </w:r>
          </w:p>
        </w:tc>
      </w:tr>
      <w:tr w:rsidR="00017AE0" w:rsidRPr="0074418C" w14:paraId="03F21EA4" w14:textId="77777777" w:rsidTr="002715D6">
        <w:trPr>
          <w:cantSplit/>
        </w:trPr>
        <w:tc>
          <w:tcPr>
            <w:tcW w:w="1971" w:type="dxa"/>
            <w:vAlign w:val="center"/>
          </w:tcPr>
          <w:p w14:paraId="01CBF2C6"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z w:val="24"/>
                <w:szCs w:val="24"/>
              </w:rPr>
              <w:t>Кентау қ.ә.</w:t>
            </w:r>
          </w:p>
        </w:tc>
        <w:tc>
          <w:tcPr>
            <w:tcW w:w="1276" w:type="dxa"/>
            <w:vAlign w:val="center"/>
          </w:tcPr>
          <w:p w14:paraId="082D3986"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389 608</w:t>
            </w:r>
          </w:p>
        </w:tc>
        <w:tc>
          <w:tcPr>
            <w:tcW w:w="1276" w:type="dxa"/>
            <w:vAlign w:val="center"/>
          </w:tcPr>
          <w:p w14:paraId="4A0487DF"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820 394</w:t>
            </w:r>
          </w:p>
        </w:tc>
        <w:tc>
          <w:tcPr>
            <w:tcW w:w="1275" w:type="dxa"/>
            <w:vAlign w:val="center"/>
          </w:tcPr>
          <w:p w14:paraId="2ADD5DB4"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1 471 192</w:t>
            </w:r>
          </w:p>
        </w:tc>
        <w:tc>
          <w:tcPr>
            <w:tcW w:w="1276" w:type="dxa"/>
            <w:vAlign w:val="center"/>
          </w:tcPr>
          <w:p w14:paraId="09609BEF"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893 731</w:t>
            </w:r>
          </w:p>
        </w:tc>
        <w:tc>
          <w:tcPr>
            <w:tcW w:w="2551" w:type="dxa"/>
            <w:vAlign w:val="center"/>
          </w:tcPr>
          <w:p w14:paraId="5A4AD59F"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0,07</w:t>
            </w:r>
          </w:p>
        </w:tc>
      </w:tr>
      <w:tr w:rsidR="00017AE0" w:rsidRPr="0074418C" w14:paraId="1C084AF4" w14:textId="77777777" w:rsidTr="002715D6">
        <w:trPr>
          <w:cantSplit/>
        </w:trPr>
        <w:tc>
          <w:tcPr>
            <w:tcW w:w="1971" w:type="dxa"/>
            <w:vAlign w:val="center"/>
          </w:tcPr>
          <w:p w14:paraId="7A8E1FF0"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z w:val="24"/>
                <w:szCs w:val="24"/>
              </w:rPr>
              <w:t>Жетісай ауданы</w:t>
            </w:r>
          </w:p>
        </w:tc>
        <w:tc>
          <w:tcPr>
            <w:tcW w:w="1276" w:type="dxa"/>
            <w:vAlign w:val="center"/>
          </w:tcPr>
          <w:p w14:paraId="396C3A64"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591 094</w:t>
            </w:r>
          </w:p>
        </w:tc>
        <w:tc>
          <w:tcPr>
            <w:tcW w:w="1276" w:type="dxa"/>
            <w:vAlign w:val="center"/>
          </w:tcPr>
          <w:p w14:paraId="0808E014"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1 275 190</w:t>
            </w:r>
          </w:p>
        </w:tc>
        <w:tc>
          <w:tcPr>
            <w:tcW w:w="1275" w:type="dxa"/>
            <w:vAlign w:val="center"/>
          </w:tcPr>
          <w:p w14:paraId="57891942"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550 298</w:t>
            </w:r>
          </w:p>
        </w:tc>
        <w:tc>
          <w:tcPr>
            <w:tcW w:w="1276" w:type="dxa"/>
            <w:vAlign w:val="center"/>
          </w:tcPr>
          <w:p w14:paraId="419AE972"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805 527</w:t>
            </w:r>
          </w:p>
        </w:tc>
        <w:tc>
          <w:tcPr>
            <w:tcW w:w="2551" w:type="dxa"/>
            <w:vAlign w:val="center"/>
          </w:tcPr>
          <w:p w14:paraId="6EFA868A"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0,06</w:t>
            </w:r>
          </w:p>
        </w:tc>
      </w:tr>
      <w:tr w:rsidR="00017AE0" w:rsidRPr="0074418C" w14:paraId="20FE549B" w14:textId="77777777" w:rsidTr="002715D6">
        <w:trPr>
          <w:cantSplit/>
        </w:trPr>
        <w:tc>
          <w:tcPr>
            <w:tcW w:w="1971" w:type="dxa"/>
            <w:vAlign w:val="center"/>
          </w:tcPr>
          <w:p w14:paraId="05303EFF"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z w:val="24"/>
                <w:szCs w:val="24"/>
              </w:rPr>
              <w:t>Төлеби ауданы</w:t>
            </w:r>
          </w:p>
        </w:tc>
        <w:tc>
          <w:tcPr>
            <w:tcW w:w="1276" w:type="dxa"/>
            <w:vAlign w:val="center"/>
          </w:tcPr>
          <w:p w14:paraId="26ED73A3"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551 426</w:t>
            </w:r>
          </w:p>
        </w:tc>
        <w:tc>
          <w:tcPr>
            <w:tcW w:w="1276" w:type="dxa"/>
            <w:vAlign w:val="center"/>
          </w:tcPr>
          <w:p w14:paraId="7E79F420"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480 500</w:t>
            </w:r>
          </w:p>
        </w:tc>
        <w:tc>
          <w:tcPr>
            <w:tcW w:w="1275" w:type="dxa"/>
            <w:vAlign w:val="center"/>
          </w:tcPr>
          <w:p w14:paraId="27976D82"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628 980</w:t>
            </w:r>
          </w:p>
        </w:tc>
        <w:tc>
          <w:tcPr>
            <w:tcW w:w="1276" w:type="dxa"/>
            <w:vAlign w:val="center"/>
          </w:tcPr>
          <w:p w14:paraId="7750CDB2"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553 635</w:t>
            </w:r>
          </w:p>
        </w:tc>
        <w:tc>
          <w:tcPr>
            <w:tcW w:w="2551" w:type="dxa"/>
            <w:vAlign w:val="center"/>
          </w:tcPr>
          <w:p w14:paraId="71F00BB7"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0,04</w:t>
            </w:r>
          </w:p>
        </w:tc>
      </w:tr>
      <w:tr w:rsidR="00017AE0" w:rsidRPr="0074418C" w14:paraId="1CC2B79A" w14:textId="77777777" w:rsidTr="002715D6">
        <w:trPr>
          <w:cantSplit/>
        </w:trPr>
        <w:tc>
          <w:tcPr>
            <w:tcW w:w="1971" w:type="dxa"/>
            <w:vAlign w:val="center"/>
          </w:tcPr>
          <w:p w14:paraId="58009227"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z w:val="24"/>
                <w:szCs w:val="24"/>
              </w:rPr>
              <w:t>Қазығұрт ауданы</w:t>
            </w:r>
          </w:p>
        </w:tc>
        <w:tc>
          <w:tcPr>
            <w:tcW w:w="1276" w:type="dxa"/>
            <w:vAlign w:val="center"/>
          </w:tcPr>
          <w:p w14:paraId="28F3C5D3"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101 326</w:t>
            </w:r>
          </w:p>
        </w:tc>
        <w:tc>
          <w:tcPr>
            <w:tcW w:w="1276" w:type="dxa"/>
            <w:vAlign w:val="center"/>
          </w:tcPr>
          <w:p w14:paraId="2AF8F975"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151 252</w:t>
            </w:r>
          </w:p>
        </w:tc>
        <w:tc>
          <w:tcPr>
            <w:tcW w:w="1275" w:type="dxa"/>
            <w:vAlign w:val="center"/>
          </w:tcPr>
          <w:p w14:paraId="2C86D41F"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807 018</w:t>
            </w:r>
          </w:p>
        </w:tc>
        <w:tc>
          <w:tcPr>
            <w:tcW w:w="1276" w:type="dxa"/>
            <w:vAlign w:val="center"/>
          </w:tcPr>
          <w:p w14:paraId="4B848234"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353 199</w:t>
            </w:r>
          </w:p>
        </w:tc>
        <w:tc>
          <w:tcPr>
            <w:tcW w:w="2551" w:type="dxa"/>
            <w:vAlign w:val="center"/>
          </w:tcPr>
          <w:p w14:paraId="3583CFAC"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0,02</w:t>
            </w:r>
          </w:p>
        </w:tc>
      </w:tr>
      <w:tr w:rsidR="00017AE0" w:rsidRPr="0074418C" w14:paraId="539B0A09" w14:textId="77777777" w:rsidTr="002715D6">
        <w:trPr>
          <w:cantSplit/>
        </w:trPr>
        <w:tc>
          <w:tcPr>
            <w:tcW w:w="1971" w:type="dxa"/>
            <w:vAlign w:val="center"/>
          </w:tcPr>
          <w:p w14:paraId="750A58AC"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z w:val="24"/>
                <w:szCs w:val="24"/>
              </w:rPr>
              <w:t>Мақтаарал ауданы</w:t>
            </w:r>
          </w:p>
        </w:tc>
        <w:tc>
          <w:tcPr>
            <w:tcW w:w="1276" w:type="dxa"/>
            <w:vAlign w:val="center"/>
          </w:tcPr>
          <w:p w14:paraId="28F8B480"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229 986</w:t>
            </w:r>
          </w:p>
        </w:tc>
        <w:tc>
          <w:tcPr>
            <w:tcW w:w="1276" w:type="dxa"/>
            <w:vAlign w:val="center"/>
          </w:tcPr>
          <w:p w14:paraId="68314945"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277 822</w:t>
            </w:r>
          </w:p>
        </w:tc>
        <w:tc>
          <w:tcPr>
            <w:tcW w:w="1275" w:type="dxa"/>
            <w:vAlign w:val="center"/>
          </w:tcPr>
          <w:p w14:paraId="45D4D3CD"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369 650</w:t>
            </w:r>
          </w:p>
        </w:tc>
        <w:tc>
          <w:tcPr>
            <w:tcW w:w="1276" w:type="dxa"/>
            <w:vAlign w:val="center"/>
          </w:tcPr>
          <w:p w14:paraId="10CE435B"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292 486</w:t>
            </w:r>
          </w:p>
        </w:tc>
        <w:tc>
          <w:tcPr>
            <w:tcW w:w="2551" w:type="dxa"/>
            <w:vAlign w:val="center"/>
          </w:tcPr>
          <w:p w14:paraId="53FAB267"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0,02</w:t>
            </w:r>
          </w:p>
        </w:tc>
      </w:tr>
      <w:tr w:rsidR="00017AE0" w:rsidRPr="0074418C" w14:paraId="62F5AFCF" w14:textId="77777777" w:rsidTr="002715D6">
        <w:trPr>
          <w:cantSplit/>
        </w:trPr>
        <w:tc>
          <w:tcPr>
            <w:tcW w:w="1971" w:type="dxa"/>
            <w:vAlign w:val="center"/>
          </w:tcPr>
          <w:p w14:paraId="7DDCD554"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z w:val="24"/>
                <w:szCs w:val="24"/>
              </w:rPr>
              <w:t>Шардара ауданы</w:t>
            </w:r>
          </w:p>
        </w:tc>
        <w:tc>
          <w:tcPr>
            <w:tcW w:w="1276" w:type="dxa"/>
            <w:vAlign w:val="center"/>
          </w:tcPr>
          <w:p w14:paraId="1BF10475"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265 192</w:t>
            </w:r>
          </w:p>
        </w:tc>
        <w:tc>
          <w:tcPr>
            <w:tcW w:w="1276" w:type="dxa"/>
            <w:vAlign w:val="center"/>
          </w:tcPr>
          <w:p w14:paraId="0844C99C"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279 774</w:t>
            </w:r>
          </w:p>
        </w:tc>
        <w:tc>
          <w:tcPr>
            <w:tcW w:w="1275" w:type="dxa"/>
            <w:vAlign w:val="center"/>
          </w:tcPr>
          <w:p w14:paraId="51F715A0"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353 228</w:t>
            </w:r>
          </w:p>
        </w:tc>
        <w:tc>
          <w:tcPr>
            <w:tcW w:w="1276" w:type="dxa"/>
            <w:vAlign w:val="center"/>
          </w:tcPr>
          <w:p w14:paraId="0F057E8F"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299 398</w:t>
            </w:r>
          </w:p>
        </w:tc>
        <w:tc>
          <w:tcPr>
            <w:tcW w:w="2551" w:type="dxa"/>
            <w:vAlign w:val="center"/>
          </w:tcPr>
          <w:p w14:paraId="60D4E8D9"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0,02</w:t>
            </w:r>
          </w:p>
        </w:tc>
      </w:tr>
      <w:tr w:rsidR="00017AE0" w:rsidRPr="0074418C" w14:paraId="6DFE5622" w14:textId="77777777" w:rsidTr="002715D6">
        <w:trPr>
          <w:cantSplit/>
        </w:trPr>
        <w:tc>
          <w:tcPr>
            <w:tcW w:w="1971" w:type="dxa"/>
            <w:vAlign w:val="center"/>
          </w:tcPr>
          <w:p w14:paraId="06669662"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z w:val="24"/>
                <w:szCs w:val="24"/>
              </w:rPr>
              <w:t>Арыс қ.ә.</w:t>
            </w:r>
          </w:p>
        </w:tc>
        <w:tc>
          <w:tcPr>
            <w:tcW w:w="1276" w:type="dxa"/>
            <w:vAlign w:val="center"/>
          </w:tcPr>
          <w:p w14:paraId="28A3DC95"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272 172</w:t>
            </w:r>
          </w:p>
        </w:tc>
        <w:tc>
          <w:tcPr>
            <w:tcW w:w="1276" w:type="dxa"/>
            <w:vAlign w:val="center"/>
          </w:tcPr>
          <w:p w14:paraId="315215B3"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64 026</w:t>
            </w:r>
          </w:p>
        </w:tc>
        <w:tc>
          <w:tcPr>
            <w:tcW w:w="1275" w:type="dxa"/>
            <w:vAlign w:val="center"/>
          </w:tcPr>
          <w:p w14:paraId="35173823"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22 804</w:t>
            </w:r>
          </w:p>
        </w:tc>
        <w:tc>
          <w:tcPr>
            <w:tcW w:w="1276" w:type="dxa"/>
            <w:vAlign w:val="center"/>
          </w:tcPr>
          <w:p w14:paraId="56D174D3"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119 667</w:t>
            </w:r>
          </w:p>
        </w:tc>
        <w:tc>
          <w:tcPr>
            <w:tcW w:w="2551" w:type="dxa"/>
            <w:vAlign w:val="center"/>
          </w:tcPr>
          <w:p w14:paraId="3C7BA1E3"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0,01</w:t>
            </w:r>
          </w:p>
        </w:tc>
      </w:tr>
      <w:tr w:rsidR="00017AE0" w:rsidRPr="0074418C" w14:paraId="10276405" w14:textId="77777777" w:rsidTr="002715D6">
        <w:trPr>
          <w:cantSplit/>
        </w:trPr>
        <w:tc>
          <w:tcPr>
            <w:tcW w:w="1971" w:type="dxa"/>
            <w:vAlign w:val="center"/>
          </w:tcPr>
          <w:p w14:paraId="513B39EE"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z w:val="24"/>
                <w:szCs w:val="24"/>
              </w:rPr>
              <w:t>Бәйдібек ауданы</w:t>
            </w:r>
          </w:p>
        </w:tc>
        <w:tc>
          <w:tcPr>
            <w:tcW w:w="1276" w:type="dxa"/>
            <w:vAlign w:val="center"/>
          </w:tcPr>
          <w:p w14:paraId="682A48BC"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8 864</w:t>
            </w:r>
          </w:p>
        </w:tc>
        <w:tc>
          <w:tcPr>
            <w:tcW w:w="1276" w:type="dxa"/>
            <w:vAlign w:val="center"/>
          </w:tcPr>
          <w:p w14:paraId="39353601"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217 592</w:t>
            </w:r>
          </w:p>
        </w:tc>
        <w:tc>
          <w:tcPr>
            <w:tcW w:w="1275" w:type="dxa"/>
            <w:vAlign w:val="center"/>
          </w:tcPr>
          <w:p w14:paraId="496598CF"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149 210</w:t>
            </w:r>
          </w:p>
        </w:tc>
        <w:tc>
          <w:tcPr>
            <w:tcW w:w="1276" w:type="dxa"/>
            <w:vAlign w:val="center"/>
          </w:tcPr>
          <w:p w14:paraId="59A40BDF"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125 222</w:t>
            </w:r>
          </w:p>
        </w:tc>
        <w:tc>
          <w:tcPr>
            <w:tcW w:w="2551" w:type="dxa"/>
            <w:vAlign w:val="center"/>
          </w:tcPr>
          <w:p w14:paraId="05685F94"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0,01</w:t>
            </w:r>
          </w:p>
        </w:tc>
      </w:tr>
      <w:tr w:rsidR="00017AE0" w:rsidRPr="0074418C" w14:paraId="00EB81BA" w14:textId="77777777" w:rsidTr="002715D6">
        <w:trPr>
          <w:cantSplit/>
        </w:trPr>
        <w:tc>
          <w:tcPr>
            <w:tcW w:w="1971" w:type="dxa"/>
            <w:vAlign w:val="center"/>
          </w:tcPr>
          <w:p w14:paraId="5234D095"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z w:val="24"/>
                <w:szCs w:val="24"/>
              </w:rPr>
              <w:t>Отырар ауданы</w:t>
            </w:r>
          </w:p>
        </w:tc>
        <w:tc>
          <w:tcPr>
            <w:tcW w:w="1276" w:type="dxa"/>
            <w:vAlign w:val="center"/>
          </w:tcPr>
          <w:p w14:paraId="4F32C9E2"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80 750</w:t>
            </w:r>
          </w:p>
        </w:tc>
        <w:tc>
          <w:tcPr>
            <w:tcW w:w="1276" w:type="dxa"/>
            <w:vAlign w:val="center"/>
          </w:tcPr>
          <w:p w14:paraId="6A77B033"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161 102</w:t>
            </w:r>
          </w:p>
        </w:tc>
        <w:tc>
          <w:tcPr>
            <w:tcW w:w="1275" w:type="dxa"/>
            <w:vAlign w:val="center"/>
          </w:tcPr>
          <w:p w14:paraId="0CAF9136"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136 186</w:t>
            </w:r>
          </w:p>
        </w:tc>
        <w:tc>
          <w:tcPr>
            <w:tcW w:w="1276" w:type="dxa"/>
            <w:vAlign w:val="center"/>
          </w:tcPr>
          <w:p w14:paraId="466281AF"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126 013</w:t>
            </w:r>
          </w:p>
        </w:tc>
        <w:tc>
          <w:tcPr>
            <w:tcW w:w="2551" w:type="dxa"/>
            <w:vAlign w:val="center"/>
          </w:tcPr>
          <w:p w14:paraId="4C15F1D6"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0,01</w:t>
            </w:r>
          </w:p>
        </w:tc>
      </w:tr>
      <w:tr w:rsidR="00017AE0" w:rsidRPr="0074418C" w14:paraId="7A902CB3" w14:textId="77777777" w:rsidTr="002715D6">
        <w:trPr>
          <w:cantSplit/>
        </w:trPr>
        <w:tc>
          <w:tcPr>
            <w:tcW w:w="1971" w:type="dxa"/>
            <w:vAlign w:val="center"/>
          </w:tcPr>
          <w:p w14:paraId="65DC6E05"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z w:val="24"/>
                <w:szCs w:val="24"/>
              </w:rPr>
              <w:t>Созақ ауданы</w:t>
            </w:r>
          </w:p>
        </w:tc>
        <w:tc>
          <w:tcPr>
            <w:tcW w:w="1276" w:type="dxa"/>
            <w:vAlign w:val="center"/>
          </w:tcPr>
          <w:p w14:paraId="5475B186"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12 292</w:t>
            </w:r>
          </w:p>
        </w:tc>
        <w:tc>
          <w:tcPr>
            <w:tcW w:w="1276" w:type="dxa"/>
            <w:vAlign w:val="center"/>
          </w:tcPr>
          <w:p w14:paraId="422842B6"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62 922</w:t>
            </w:r>
          </w:p>
        </w:tc>
        <w:tc>
          <w:tcPr>
            <w:tcW w:w="1275" w:type="dxa"/>
            <w:vAlign w:val="center"/>
          </w:tcPr>
          <w:p w14:paraId="1D942293"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36 250</w:t>
            </w:r>
          </w:p>
        </w:tc>
        <w:tc>
          <w:tcPr>
            <w:tcW w:w="1276" w:type="dxa"/>
            <w:vAlign w:val="center"/>
          </w:tcPr>
          <w:p w14:paraId="56FF2ECD"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37 155</w:t>
            </w:r>
          </w:p>
        </w:tc>
        <w:tc>
          <w:tcPr>
            <w:tcW w:w="2551" w:type="dxa"/>
            <w:vAlign w:val="center"/>
          </w:tcPr>
          <w:p w14:paraId="16B360AB"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0,00</w:t>
            </w:r>
          </w:p>
        </w:tc>
      </w:tr>
      <w:tr w:rsidR="00017AE0" w:rsidRPr="0074418C" w14:paraId="4C5B00D8" w14:textId="77777777" w:rsidTr="002715D6">
        <w:trPr>
          <w:cantSplit/>
        </w:trPr>
        <w:tc>
          <w:tcPr>
            <w:tcW w:w="1971" w:type="dxa"/>
            <w:vAlign w:val="center"/>
          </w:tcPr>
          <w:p w14:paraId="080FD228"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z w:val="24"/>
                <w:szCs w:val="24"/>
              </w:rPr>
              <w:t>Түлкібас ауданы</w:t>
            </w:r>
          </w:p>
        </w:tc>
        <w:tc>
          <w:tcPr>
            <w:tcW w:w="1276" w:type="dxa"/>
            <w:vAlign w:val="center"/>
          </w:tcPr>
          <w:p w14:paraId="61FDF736"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12 940</w:t>
            </w:r>
          </w:p>
        </w:tc>
        <w:tc>
          <w:tcPr>
            <w:tcW w:w="1276" w:type="dxa"/>
            <w:vAlign w:val="center"/>
          </w:tcPr>
          <w:p w14:paraId="6701B2AC"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29 410</w:t>
            </w:r>
          </w:p>
        </w:tc>
        <w:tc>
          <w:tcPr>
            <w:tcW w:w="1275" w:type="dxa"/>
            <w:vAlign w:val="center"/>
          </w:tcPr>
          <w:p w14:paraId="47306B71"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110 788</w:t>
            </w:r>
          </w:p>
        </w:tc>
        <w:tc>
          <w:tcPr>
            <w:tcW w:w="1276" w:type="dxa"/>
            <w:vAlign w:val="center"/>
          </w:tcPr>
          <w:p w14:paraId="2796AAAA"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51 046</w:t>
            </w:r>
          </w:p>
        </w:tc>
        <w:tc>
          <w:tcPr>
            <w:tcW w:w="2551" w:type="dxa"/>
            <w:vAlign w:val="center"/>
          </w:tcPr>
          <w:p w14:paraId="5A1E02B7"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0,00</w:t>
            </w:r>
          </w:p>
        </w:tc>
      </w:tr>
      <w:tr w:rsidR="00B14058" w:rsidRPr="0074418C" w14:paraId="539F3C7E" w14:textId="77777777" w:rsidTr="002715D6">
        <w:trPr>
          <w:cantSplit/>
        </w:trPr>
        <w:tc>
          <w:tcPr>
            <w:tcW w:w="9625" w:type="dxa"/>
            <w:gridSpan w:val="6"/>
            <w:vAlign w:val="bottom"/>
          </w:tcPr>
          <w:p w14:paraId="5A3C3A8E" w14:textId="55C8EE08" w:rsidR="00B14058" w:rsidRPr="0074418C" w:rsidRDefault="00B14058" w:rsidP="002020BB">
            <w:pPr>
              <w:spacing w:after="0" w:line="240" w:lineRule="auto"/>
              <w:ind w:firstLine="492"/>
              <w:rPr>
                <w:rFonts w:ascii="Times New Roman" w:hAnsi="Times New Roman" w:cs="Times New Roman"/>
                <w:sz w:val="24"/>
                <w:szCs w:val="24"/>
              </w:rPr>
            </w:pPr>
            <w:r w:rsidRPr="0074418C">
              <w:rPr>
                <w:rFonts w:ascii="Times New Roman" w:hAnsi="Times New Roman" w:cs="Times New Roman"/>
                <w:lang w:val="kk-KZ"/>
              </w:rPr>
              <w:t xml:space="preserve">Ескерту – автормен әдебиет негізінде құралған </w:t>
            </w:r>
            <w:r w:rsidRPr="0074418C">
              <w:rPr>
                <w:rFonts w:ascii="Times New Roman" w:hAnsi="Times New Roman" w:cs="Times New Roman"/>
              </w:rPr>
              <w:t>[</w:t>
            </w:r>
            <w:r w:rsidR="00F72935" w:rsidRPr="0074418C">
              <w:rPr>
                <w:rFonts w:ascii="Times New Roman" w:hAnsi="Times New Roman" w:cs="Times New Roman"/>
              </w:rPr>
              <w:t>179</w:t>
            </w:r>
            <w:r w:rsidRPr="0074418C">
              <w:rPr>
                <w:rFonts w:ascii="Times New Roman" w:hAnsi="Times New Roman" w:cs="Times New Roman"/>
              </w:rPr>
              <w:t>]</w:t>
            </w:r>
          </w:p>
        </w:tc>
      </w:tr>
    </w:tbl>
    <w:p w14:paraId="1EE07EA0" w14:textId="77777777" w:rsidR="00017AE0" w:rsidRPr="0074418C" w:rsidRDefault="00017AE0" w:rsidP="00017AE0">
      <w:pPr>
        <w:pStyle w:val="Default"/>
        <w:ind w:firstLine="709"/>
        <w:jc w:val="both"/>
        <w:rPr>
          <w:color w:val="auto"/>
          <w:sz w:val="28"/>
          <w:szCs w:val="28"/>
        </w:rPr>
      </w:pPr>
    </w:p>
    <w:p w14:paraId="2566733A" w14:textId="77777777" w:rsidR="00017AE0" w:rsidRPr="0074418C" w:rsidRDefault="00017AE0" w:rsidP="00017AE0">
      <w:pPr>
        <w:pStyle w:val="Default"/>
        <w:ind w:firstLine="567"/>
        <w:jc w:val="both"/>
        <w:rPr>
          <w:color w:val="auto"/>
          <w:sz w:val="28"/>
          <w:szCs w:val="28"/>
        </w:rPr>
      </w:pPr>
      <w:r w:rsidRPr="0074418C">
        <w:rPr>
          <w:color w:val="auto"/>
          <w:sz w:val="28"/>
          <w:szCs w:val="28"/>
        </w:rPr>
        <w:t>Жалпы пайда – бұл ауыл шаруашылығы өнімдерін сатудан түскен табыс пен олардың өндірісіне жұмсалған тікелей шығындар арасындағы айырмашылықты сипаттайтын негізгі экономикалық көрсеткіш. Ол ауыл шаруашылығы кәсіпорындарының қаржылық тиімділігін бағалауға мүмкіндік береді.</w:t>
      </w:r>
    </w:p>
    <w:p w14:paraId="665F4D43" w14:textId="77777777" w:rsidR="00017AE0" w:rsidRPr="0074418C" w:rsidRDefault="00017AE0" w:rsidP="00017AE0">
      <w:pPr>
        <w:pStyle w:val="Default"/>
        <w:ind w:firstLine="567"/>
        <w:jc w:val="both"/>
        <w:rPr>
          <w:color w:val="auto"/>
          <w:sz w:val="28"/>
          <w:szCs w:val="28"/>
          <w:lang w:val="kk-KZ"/>
        </w:rPr>
      </w:pPr>
      <w:r w:rsidRPr="0074418C">
        <w:rPr>
          <w:color w:val="auto"/>
          <w:sz w:val="28"/>
          <w:szCs w:val="28"/>
        </w:rPr>
        <w:t>Ашық топырақта өсірілетін көкөністер бойынша жалпы пайданың ең жоғары деңгейі Сарыағаш ауданында тіркелген. Бұл көрсеткіш осы өңірдегі ең жоғары кіріс көлемі мен өнімнің жалпы түсіміне байланысты. Сарыағаш ауданында орташа жалпы пайда 13 199 393 мың теңге</w:t>
      </w:r>
      <w:r w:rsidRPr="0074418C">
        <w:rPr>
          <w:color w:val="auto"/>
          <w:sz w:val="28"/>
          <w:szCs w:val="28"/>
          <w:lang w:val="kk-KZ"/>
        </w:rPr>
        <w:t xml:space="preserve">. Келесі орында Келес ауданы орналасқан, оның жалпы табысы 3 634 359 мың теңгеге жеткен. Үшінші орынды орташа жалпы пайдасы 1 603 823 мың теңге құраған Сайрам ауданы </w:t>
      </w:r>
      <w:r w:rsidRPr="0074418C">
        <w:rPr>
          <w:color w:val="auto"/>
          <w:sz w:val="28"/>
          <w:szCs w:val="28"/>
          <w:lang w:val="kk-KZ"/>
        </w:rPr>
        <w:lastRenderedPageBreak/>
        <w:t>иеленді. Ал ең төменгі жалпы пайда Созақ ауданында тіркеліп, 37 155 мың теңгені құрады.</w:t>
      </w:r>
    </w:p>
    <w:p w14:paraId="7123F155" w14:textId="77777777" w:rsidR="00017AE0" w:rsidRPr="0074418C" w:rsidRDefault="00017AE0" w:rsidP="00017AE0">
      <w:pPr>
        <w:pStyle w:val="Default"/>
        <w:ind w:firstLine="567"/>
        <w:jc w:val="both"/>
        <w:rPr>
          <w:color w:val="auto"/>
          <w:sz w:val="28"/>
          <w:szCs w:val="28"/>
          <w:lang w:val="kk-KZ"/>
        </w:rPr>
      </w:pPr>
    </w:p>
    <w:p w14:paraId="0AEE3C99" w14:textId="304FE029" w:rsidR="00017AE0" w:rsidRPr="0074418C" w:rsidRDefault="00B14058" w:rsidP="00B14058">
      <w:pPr>
        <w:autoSpaceDE w:val="0"/>
        <w:autoSpaceDN w:val="0"/>
        <w:adjustRightInd w:val="0"/>
        <w:spacing w:after="0" w:line="240" w:lineRule="auto"/>
        <w:jc w:val="both"/>
        <w:rPr>
          <w:rFonts w:ascii="Times New Roman" w:eastAsia="Times-Roman" w:hAnsi="Times New Roman" w:cs="Times New Roman"/>
          <w:sz w:val="28"/>
          <w:szCs w:val="28"/>
          <w:lang w:val="kk-KZ"/>
        </w:rPr>
      </w:pPr>
      <w:r w:rsidRPr="0074418C">
        <w:rPr>
          <w:rFonts w:ascii="Times New Roman" w:eastAsia="Times-Roman" w:hAnsi="Times New Roman" w:cs="Times New Roman"/>
          <w:sz w:val="28"/>
          <w:szCs w:val="28"/>
          <w:lang w:val="kk-KZ"/>
        </w:rPr>
        <w:t>Кесте 21 -</w:t>
      </w:r>
      <w:r w:rsidR="00017AE0" w:rsidRPr="0074418C">
        <w:rPr>
          <w:rFonts w:ascii="Times New Roman" w:eastAsia="Times-Roman" w:hAnsi="Times New Roman" w:cs="Times New Roman"/>
          <w:sz w:val="28"/>
          <w:szCs w:val="28"/>
          <w:lang w:val="kk-KZ"/>
        </w:rPr>
        <w:t xml:space="preserve"> «Ашық топырақтағы көкөністерге» қатысты өндірістік ішкі жүйесінің «Табыстылық» көрсеткішінің бәсекеге қабілеттілік динамикасы</w:t>
      </w:r>
    </w:p>
    <w:p w14:paraId="709770A7" w14:textId="77777777" w:rsidR="00017AE0" w:rsidRPr="0074418C" w:rsidRDefault="00017AE0" w:rsidP="00017AE0">
      <w:pPr>
        <w:pStyle w:val="Default"/>
        <w:ind w:firstLine="567"/>
        <w:jc w:val="right"/>
        <w:rPr>
          <w:color w:val="auto"/>
        </w:rPr>
      </w:pPr>
      <w:r w:rsidRPr="0074418C">
        <w:rPr>
          <w:color w:val="auto"/>
        </w:rPr>
        <w:t>%</w:t>
      </w:r>
    </w:p>
    <w:tbl>
      <w:tblPr>
        <w:tblW w:w="9625"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71"/>
        <w:gridCol w:w="1276"/>
        <w:gridCol w:w="1276"/>
        <w:gridCol w:w="1275"/>
        <w:gridCol w:w="1276"/>
        <w:gridCol w:w="2551"/>
      </w:tblGrid>
      <w:tr w:rsidR="00017AE0" w:rsidRPr="0074418C" w14:paraId="44E085B2" w14:textId="77777777" w:rsidTr="002715D6">
        <w:trPr>
          <w:cantSplit/>
          <w:trHeight w:val="90"/>
        </w:trPr>
        <w:tc>
          <w:tcPr>
            <w:tcW w:w="1971" w:type="dxa"/>
            <w:vMerge w:val="restart"/>
            <w:vAlign w:val="center"/>
          </w:tcPr>
          <w:p w14:paraId="7CC9A3E9" w14:textId="77777777" w:rsidR="00017AE0" w:rsidRPr="0074418C" w:rsidRDefault="00017AE0" w:rsidP="002715D6">
            <w:pPr>
              <w:pStyle w:val="af8"/>
              <w:spacing w:line="206" w:lineRule="auto"/>
              <w:jc w:val="center"/>
              <w:rPr>
                <w:rFonts w:ascii="Times New Roman" w:hAnsi="Times New Roman"/>
                <w:b w:val="0"/>
                <w:sz w:val="24"/>
                <w:szCs w:val="24"/>
                <w:lang w:val="kk-KZ"/>
              </w:rPr>
            </w:pPr>
            <w:r w:rsidRPr="0074418C">
              <w:rPr>
                <w:rFonts w:ascii="Times New Roman" w:hAnsi="Times New Roman"/>
                <w:b w:val="0"/>
                <w:sz w:val="24"/>
                <w:szCs w:val="24"/>
                <w:lang w:val="kk-KZ"/>
              </w:rPr>
              <w:t>Аудан</w:t>
            </w:r>
          </w:p>
        </w:tc>
        <w:tc>
          <w:tcPr>
            <w:tcW w:w="3827" w:type="dxa"/>
            <w:gridSpan w:val="3"/>
            <w:vAlign w:val="center"/>
          </w:tcPr>
          <w:p w14:paraId="5EA21B8D" w14:textId="77777777" w:rsidR="00017AE0" w:rsidRPr="0074418C" w:rsidRDefault="00017AE0" w:rsidP="002715D6">
            <w:pPr>
              <w:spacing w:after="0" w:line="206"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 xml:space="preserve">Жылдары </w:t>
            </w:r>
          </w:p>
        </w:tc>
        <w:tc>
          <w:tcPr>
            <w:tcW w:w="1276" w:type="dxa"/>
            <w:vMerge w:val="restart"/>
            <w:vAlign w:val="center"/>
          </w:tcPr>
          <w:p w14:paraId="0C07DE72" w14:textId="77777777" w:rsidR="00017AE0" w:rsidRPr="0074418C" w:rsidRDefault="00017AE0" w:rsidP="002715D6">
            <w:pPr>
              <w:spacing w:after="0" w:line="206"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Орташа мән</w:t>
            </w:r>
          </w:p>
        </w:tc>
        <w:tc>
          <w:tcPr>
            <w:tcW w:w="2551" w:type="dxa"/>
            <w:vMerge w:val="restart"/>
          </w:tcPr>
          <w:p w14:paraId="24ED764F" w14:textId="77777777" w:rsidR="00017AE0" w:rsidRPr="0074418C" w:rsidRDefault="00017AE0" w:rsidP="002715D6">
            <w:pPr>
              <w:spacing w:after="0" w:line="206" w:lineRule="auto"/>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Саланың бәсекеге қабілеттілік индексі</w:t>
            </w:r>
          </w:p>
        </w:tc>
      </w:tr>
      <w:tr w:rsidR="00017AE0" w:rsidRPr="0074418C" w14:paraId="18BF972C" w14:textId="77777777" w:rsidTr="002715D6">
        <w:trPr>
          <w:cantSplit/>
          <w:trHeight w:val="90"/>
        </w:trPr>
        <w:tc>
          <w:tcPr>
            <w:tcW w:w="1971" w:type="dxa"/>
            <w:vMerge/>
            <w:vAlign w:val="center"/>
          </w:tcPr>
          <w:p w14:paraId="7475E510" w14:textId="77777777" w:rsidR="00017AE0" w:rsidRPr="0074418C" w:rsidRDefault="00017AE0" w:rsidP="002715D6">
            <w:pPr>
              <w:pStyle w:val="af8"/>
              <w:spacing w:line="206" w:lineRule="auto"/>
              <w:jc w:val="center"/>
              <w:rPr>
                <w:rFonts w:ascii="Times New Roman" w:hAnsi="Times New Roman"/>
                <w:b w:val="0"/>
                <w:sz w:val="24"/>
                <w:szCs w:val="24"/>
              </w:rPr>
            </w:pPr>
          </w:p>
        </w:tc>
        <w:tc>
          <w:tcPr>
            <w:tcW w:w="1276" w:type="dxa"/>
            <w:vAlign w:val="center"/>
          </w:tcPr>
          <w:p w14:paraId="69E18A20" w14:textId="77777777" w:rsidR="00017AE0" w:rsidRPr="0074418C" w:rsidRDefault="00017AE0" w:rsidP="002715D6">
            <w:pPr>
              <w:spacing w:after="0" w:line="206" w:lineRule="auto"/>
              <w:jc w:val="center"/>
              <w:rPr>
                <w:rFonts w:ascii="Times New Roman" w:hAnsi="Times New Roman" w:cs="Times New Roman"/>
                <w:sz w:val="24"/>
                <w:szCs w:val="24"/>
                <w:vertAlign w:val="superscript"/>
              </w:rPr>
            </w:pPr>
            <w:r w:rsidRPr="0074418C">
              <w:rPr>
                <w:rFonts w:ascii="Times New Roman" w:hAnsi="Times New Roman" w:cs="Times New Roman"/>
                <w:sz w:val="24"/>
                <w:szCs w:val="24"/>
                <w:lang w:val="en-US"/>
              </w:rPr>
              <w:t>20</w:t>
            </w:r>
            <w:r w:rsidRPr="0074418C">
              <w:rPr>
                <w:rFonts w:ascii="Times New Roman" w:hAnsi="Times New Roman" w:cs="Times New Roman"/>
                <w:sz w:val="24"/>
                <w:szCs w:val="24"/>
                <w:lang w:val="kk-KZ"/>
              </w:rPr>
              <w:t>21</w:t>
            </w:r>
          </w:p>
        </w:tc>
        <w:tc>
          <w:tcPr>
            <w:tcW w:w="1276" w:type="dxa"/>
            <w:vAlign w:val="center"/>
          </w:tcPr>
          <w:p w14:paraId="0C7CDC73" w14:textId="77777777" w:rsidR="00017AE0" w:rsidRPr="0074418C" w:rsidRDefault="00017AE0" w:rsidP="002715D6">
            <w:pPr>
              <w:spacing w:after="0" w:line="206" w:lineRule="auto"/>
              <w:jc w:val="center"/>
              <w:rPr>
                <w:rFonts w:ascii="Times New Roman" w:hAnsi="Times New Roman" w:cs="Times New Roman"/>
                <w:sz w:val="24"/>
                <w:szCs w:val="24"/>
                <w:vertAlign w:val="superscript"/>
              </w:rPr>
            </w:pPr>
            <w:r w:rsidRPr="0074418C">
              <w:rPr>
                <w:rFonts w:ascii="Times New Roman" w:hAnsi="Times New Roman" w:cs="Times New Roman"/>
                <w:sz w:val="24"/>
                <w:szCs w:val="24"/>
                <w:lang w:val="kk-KZ"/>
              </w:rPr>
              <w:t>2022</w:t>
            </w:r>
          </w:p>
        </w:tc>
        <w:tc>
          <w:tcPr>
            <w:tcW w:w="1275" w:type="dxa"/>
            <w:vAlign w:val="center"/>
          </w:tcPr>
          <w:p w14:paraId="2D21CDB1" w14:textId="77777777" w:rsidR="00017AE0" w:rsidRPr="0074418C" w:rsidRDefault="00017AE0" w:rsidP="002715D6">
            <w:pPr>
              <w:spacing w:after="0" w:line="206"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2023</w:t>
            </w:r>
          </w:p>
        </w:tc>
        <w:tc>
          <w:tcPr>
            <w:tcW w:w="1276" w:type="dxa"/>
            <w:vMerge/>
            <w:vAlign w:val="center"/>
          </w:tcPr>
          <w:p w14:paraId="04DCD5B2" w14:textId="77777777" w:rsidR="00017AE0" w:rsidRPr="0074418C" w:rsidRDefault="00017AE0" w:rsidP="002715D6">
            <w:pPr>
              <w:spacing w:after="0" w:line="206" w:lineRule="auto"/>
              <w:jc w:val="center"/>
              <w:rPr>
                <w:rFonts w:ascii="Times New Roman" w:hAnsi="Times New Roman" w:cs="Times New Roman"/>
                <w:sz w:val="24"/>
                <w:szCs w:val="24"/>
                <w:lang w:val="kk-KZ"/>
              </w:rPr>
            </w:pPr>
          </w:p>
        </w:tc>
        <w:tc>
          <w:tcPr>
            <w:tcW w:w="2551" w:type="dxa"/>
            <w:vMerge/>
          </w:tcPr>
          <w:p w14:paraId="26FED1B3" w14:textId="77777777" w:rsidR="00017AE0" w:rsidRPr="0074418C" w:rsidRDefault="00017AE0" w:rsidP="002715D6">
            <w:pPr>
              <w:spacing w:after="0" w:line="206" w:lineRule="auto"/>
              <w:jc w:val="center"/>
              <w:rPr>
                <w:rFonts w:ascii="Times New Roman" w:eastAsia="Times New Roman" w:hAnsi="Times New Roman" w:cs="Times New Roman"/>
                <w:bCs/>
                <w:sz w:val="24"/>
                <w:szCs w:val="24"/>
                <w:lang w:eastAsia="ru-RU"/>
              </w:rPr>
            </w:pPr>
          </w:p>
        </w:tc>
      </w:tr>
      <w:tr w:rsidR="00017AE0" w:rsidRPr="0074418C" w14:paraId="70F4BD20" w14:textId="77777777" w:rsidTr="002715D6">
        <w:trPr>
          <w:cantSplit/>
        </w:trPr>
        <w:tc>
          <w:tcPr>
            <w:tcW w:w="1971" w:type="dxa"/>
            <w:vAlign w:val="center"/>
          </w:tcPr>
          <w:p w14:paraId="09172FFB"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z w:val="24"/>
                <w:szCs w:val="24"/>
              </w:rPr>
              <w:t>Қазығұрт ауданы</w:t>
            </w:r>
          </w:p>
        </w:tc>
        <w:tc>
          <w:tcPr>
            <w:tcW w:w="1276" w:type="dxa"/>
            <w:vAlign w:val="center"/>
          </w:tcPr>
          <w:p w14:paraId="59985E1D"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30,1</w:t>
            </w:r>
          </w:p>
        </w:tc>
        <w:tc>
          <w:tcPr>
            <w:tcW w:w="1276" w:type="dxa"/>
            <w:vAlign w:val="center"/>
          </w:tcPr>
          <w:p w14:paraId="455F65A3"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31,9</w:t>
            </w:r>
          </w:p>
        </w:tc>
        <w:tc>
          <w:tcPr>
            <w:tcW w:w="1275" w:type="dxa"/>
            <w:vAlign w:val="center"/>
          </w:tcPr>
          <w:p w14:paraId="77CAF5A7"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46,2</w:t>
            </w:r>
          </w:p>
        </w:tc>
        <w:tc>
          <w:tcPr>
            <w:tcW w:w="1276" w:type="dxa"/>
            <w:vAlign w:val="center"/>
          </w:tcPr>
          <w:p w14:paraId="403F06E6"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36,1</w:t>
            </w:r>
          </w:p>
        </w:tc>
        <w:tc>
          <w:tcPr>
            <w:tcW w:w="2551" w:type="dxa"/>
            <w:vAlign w:val="center"/>
          </w:tcPr>
          <w:p w14:paraId="4CF86984"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1,00</w:t>
            </w:r>
          </w:p>
        </w:tc>
      </w:tr>
      <w:tr w:rsidR="00017AE0" w:rsidRPr="0074418C" w14:paraId="7D90D258" w14:textId="77777777" w:rsidTr="002715D6">
        <w:trPr>
          <w:cantSplit/>
        </w:trPr>
        <w:tc>
          <w:tcPr>
            <w:tcW w:w="1971" w:type="dxa"/>
            <w:vAlign w:val="center"/>
          </w:tcPr>
          <w:p w14:paraId="78085C19"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z w:val="24"/>
                <w:szCs w:val="24"/>
              </w:rPr>
              <w:t>Шардара ауданы</w:t>
            </w:r>
          </w:p>
        </w:tc>
        <w:tc>
          <w:tcPr>
            <w:tcW w:w="1276" w:type="dxa"/>
            <w:vAlign w:val="center"/>
          </w:tcPr>
          <w:p w14:paraId="73C22570"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26,6</w:t>
            </w:r>
          </w:p>
        </w:tc>
        <w:tc>
          <w:tcPr>
            <w:tcW w:w="1276" w:type="dxa"/>
            <w:vAlign w:val="center"/>
          </w:tcPr>
          <w:p w14:paraId="7A232B5A"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31,6</w:t>
            </w:r>
          </w:p>
        </w:tc>
        <w:tc>
          <w:tcPr>
            <w:tcW w:w="1275" w:type="dxa"/>
            <w:vAlign w:val="center"/>
          </w:tcPr>
          <w:p w14:paraId="32430AAA"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42,2</w:t>
            </w:r>
          </w:p>
        </w:tc>
        <w:tc>
          <w:tcPr>
            <w:tcW w:w="1276" w:type="dxa"/>
            <w:vAlign w:val="center"/>
          </w:tcPr>
          <w:p w14:paraId="50FCF60C"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33,5</w:t>
            </w:r>
          </w:p>
        </w:tc>
        <w:tc>
          <w:tcPr>
            <w:tcW w:w="2551" w:type="dxa"/>
            <w:vAlign w:val="center"/>
          </w:tcPr>
          <w:p w14:paraId="1377FF7B"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0,87</w:t>
            </w:r>
          </w:p>
        </w:tc>
      </w:tr>
      <w:tr w:rsidR="00017AE0" w:rsidRPr="0074418C" w14:paraId="24BB690D" w14:textId="77777777" w:rsidTr="002715D6">
        <w:trPr>
          <w:cantSplit/>
        </w:trPr>
        <w:tc>
          <w:tcPr>
            <w:tcW w:w="1971" w:type="dxa"/>
            <w:vAlign w:val="center"/>
          </w:tcPr>
          <w:p w14:paraId="37E270CE"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z w:val="24"/>
                <w:szCs w:val="24"/>
              </w:rPr>
              <w:t>Созақ ауданы</w:t>
            </w:r>
          </w:p>
        </w:tc>
        <w:tc>
          <w:tcPr>
            <w:tcW w:w="1276" w:type="dxa"/>
            <w:vAlign w:val="center"/>
          </w:tcPr>
          <w:p w14:paraId="050E6BFA"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29,9</w:t>
            </w:r>
          </w:p>
        </w:tc>
        <w:tc>
          <w:tcPr>
            <w:tcW w:w="1276" w:type="dxa"/>
            <w:vAlign w:val="center"/>
          </w:tcPr>
          <w:p w14:paraId="155100D5"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28,3</w:t>
            </w:r>
          </w:p>
        </w:tc>
        <w:tc>
          <w:tcPr>
            <w:tcW w:w="1275" w:type="dxa"/>
            <w:vAlign w:val="center"/>
          </w:tcPr>
          <w:p w14:paraId="5F99A8E5"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38,9</w:t>
            </w:r>
          </w:p>
        </w:tc>
        <w:tc>
          <w:tcPr>
            <w:tcW w:w="1276" w:type="dxa"/>
            <w:vAlign w:val="center"/>
          </w:tcPr>
          <w:p w14:paraId="24F137E7"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32,4</w:t>
            </w:r>
          </w:p>
        </w:tc>
        <w:tc>
          <w:tcPr>
            <w:tcW w:w="2551" w:type="dxa"/>
            <w:vAlign w:val="center"/>
          </w:tcPr>
          <w:p w14:paraId="54FA632C"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0,82</w:t>
            </w:r>
          </w:p>
        </w:tc>
      </w:tr>
      <w:tr w:rsidR="00017AE0" w:rsidRPr="0074418C" w14:paraId="4857EA7C" w14:textId="77777777" w:rsidTr="002715D6">
        <w:trPr>
          <w:cantSplit/>
        </w:trPr>
        <w:tc>
          <w:tcPr>
            <w:tcW w:w="1971" w:type="dxa"/>
            <w:vAlign w:val="center"/>
          </w:tcPr>
          <w:p w14:paraId="44B9D7F0"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z w:val="24"/>
                <w:szCs w:val="24"/>
              </w:rPr>
              <w:t>Мақтаарал ауданы</w:t>
            </w:r>
          </w:p>
        </w:tc>
        <w:tc>
          <w:tcPr>
            <w:tcW w:w="1276" w:type="dxa"/>
            <w:vAlign w:val="center"/>
          </w:tcPr>
          <w:p w14:paraId="289DDF37"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29,1</w:t>
            </w:r>
          </w:p>
        </w:tc>
        <w:tc>
          <w:tcPr>
            <w:tcW w:w="1276" w:type="dxa"/>
            <w:vAlign w:val="center"/>
          </w:tcPr>
          <w:p w14:paraId="4B891054"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25</w:t>
            </w:r>
          </w:p>
        </w:tc>
        <w:tc>
          <w:tcPr>
            <w:tcW w:w="1275" w:type="dxa"/>
            <w:vAlign w:val="center"/>
          </w:tcPr>
          <w:p w14:paraId="64444E11"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33,3</w:t>
            </w:r>
          </w:p>
        </w:tc>
        <w:tc>
          <w:tcPr>
            <w:tcW w:w="1276" w:type="dxa"/>
            <w:vAlign w:val="center"/>
          </w:tcPr>
          <w:p w14:paraId="2B73BD11"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29,1</w:t>
            </w:r>
          </w:p>
        </w:tc>
        <w:tc>
          <w:tcPr>
            <w:tcW w:w="2551" w:type="dxa"/>
            <w:vAlign w:val="center"/>
          </w:tcPr>
          <w:p w14:paraId="1228F551"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0,65</w:t>
            </w:r>
          </w:p>
        </w:tc>
      </w:tr>
      <w:tr w:rsidR="00017AE0" w:rsidRPr="0074418C" w14:paraId="151588A8" w14:textId="77777777" w:rsidTr="002715D6">
        <w:trPr>
          <w:cantSplit/>
        </w:trPr>
        <w:tc>
          <w:tcPr>
            <w:tcW w:w="1971" w:type="dxa"/>
            <w:vAlign w:val="center"/>
          </w:tcPr>
          <w:p w14:paraId="6FCB6A84"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z w:val="24"/>
                <w:szCs w:val="24"/>
              </w:rPr>
              <w:t>Сарыағаш ауданы</w:t>
            </w:r>
          </w:p>
        </w:tc>
        <w:tc>
          <w:tcPr>
            <w:tcW w:w="1276" w:type="dxa"/>
            <w:vAlign w:val="center"/>
          </w:tcPr>
          <w:p w14:paraId="69C23121"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28,1</w:t>
            </w:r>
          </w:p>
        </w:tc>
        <w:tc>
          <w:tcPr>
            <w:tcW w:w="1276" w:type="dxa"/>
            <w:vAlign w:val="center"/>
          </w:tcPr>
          <w:p w14:paraId="59E39D79"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26,7</w:t>
            </w:r>
          </w:p>
        </w:tc>
        <w:tc>
          <w:tcPr>
            <w:tcW w:w="1275" w:type="dxa"/>
            <w:vAlign w:val="center"/>
          </w:tcPr>
          <w:p w14:paraId="0C1D06AC"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32,4</w:t>
            </w:r>
          </w:p>
        </w:tc>
        <w:tc>
          <w:tcPr>
            <w:tcW w:w="1276" w:type="dxa"/>
            <w:vAlign w:val="center"/>
          </w:tcPr>
          <w:p w14:paraId="5095B48C"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29,1</w:t>
            </w:r>
          </w:p>
        </w:tc>
        <w:tc>
          <w:tcPr>
            <w:tcW w:w="2551" w:type="dxa"/>
            <w:vAlign w:val="center"/>
          </w:tcPr>
          <w:p w14:paraId="1A3C4451"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0,65</w:t>
            </w:r>
          </w:p>
        </w:tc>
      </w:tr>
      <w:tr w:rsidR="00017AE0" w:rsidRPr="0074418C" w14:paraId="6995AB24" w14:textId="77777777" w:rsidTr="002715D6">
        <w:trPr>
          <w:cantSplit/>
        </w:trPr>
        <w:tc>
          <w:tcPr>
            <w:tcW w:w="1971" w:type="dxa"/>
            <w:vAlign w:val="center"/>
          </w:tcPr>
          <w:p w14:paraId="76285577"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z w:val="24"/>
                <w:szCs w:val="24"/>
              </w:rPr>
              <w:t>Жетісай ауданы</w:t>
            </w:r>
          </w:p>
        </w:tc>
        <w:tc>
          <w:tcPr>
            <w:tcW w:w="1276" w:type="dxa"/>
            <w:vAlign w:val="center"/>
          </w:tcPr>
          <w:p w14:paraId="0463BE87"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26,4</w:t>
            </w:r>
          </w:p>
        </w:tc>
        <w:tc>
          <w:tcPr>
            <w:tcW w:w="1276" w:type="dxa"/>
            <w:vAlign w:val="center"/>
          </w:tcPr>
          <w:p w14:paraId="0191041C"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25</w:t>
            </w:r>
          </w:p>
        </w:tc>
        <w:tc>
          <w:tcPr>
            <w:tcW w:w="1275" w:type="dxa"/>
            <w:vAlign w:val="center"/>
          </w:tcPr>
          <w:p w14:paraId="33574917"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34,2</w:t>
            </w:r>
          </w:p>
        </w:tc>
        <w:tc>
          <w:tcPr>
            <w:tcW w:w="1276" w:type="dxa"/>
            <w:vAlign w:val="center"/>
          </w:tcPr>
          <w:p w14:paraId="369BC38F"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28,5</w:t>
            </w:r>
          </w:p>
        </w:tc>
        <w:tc>
          <w:tcPr>
            <w:tcW w:w="2551" w:type="dxa"/>
            <w:vAlign w:val="center"/>
          </w:tcPr>
          <w:p w14:paraId="10AA1FE1"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0,62</w:t>
            </w:r>
          </w:p>
        </w:tc>
      </w:tr>
      <w:tr w:rsidR="00017AE0" w:rsidRPr="0074418C" w14:paraId="758492D9" w14:textId="77777777" w:rsidTr="002715D6">
        <w:trPr>
          <w:cantSplit/>
        </w:trPr>
        <w:tc>
          <w:tcPr>
            <w:tcW w:w="1971" w:type="dxa"/>
            <w:vAlign w:val="center"/>
          </w:tcPr>
          <w:p w14:paraId="2DD36AF5"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z w:val="24"/>
                <w:szCs w:val="24"/>
              </w:rPr>
              <w:t>Ордабасы ауданы</w:t>
            </w:r>
          </w:p>
        </w:tc>
        <w:tc>
          <w:tcPr>
            <w:tcW w:w="1276" w:type="dxa"/>
            <w:vAlign w:val="center"/>
          </w:tcPr>
          <w:p w14:paraId="22BAFB8B"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26,1</w:t>
            </w:r>
          </w:p>
        </w:tc>
        <w:tc>
          <w:tcPr>
            <w:tcW w:w="1276" w:type="dxa"/>
            <w:vAlign w:val="center"/>
          </w:tcPr>
          <w:p w14:paraId="7A50C25C"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21,3</w:t>
            </w:r>
          </w:p>
        </w:tc>
        <w:tc>
          <w:tcPr>
            <w:tcW w:w="1275" w:type="dxa"/>
            <w:vAlign w:val="center"/>
          </w:tcPr>
          <w:p w14:paraId="073D2C7A"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33,8</w:t>
            </w:r>
          </w:p>
        </w:tc>
        <w:tc>
          <w:tcPr>
            <w:tcW w:w="1276" w:type="dxa"/>
            <w:vAlign w:val="center"/>
          </w:tcPr>
          <w:p w14:paraId="50DFEAE8"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27,1</w:t>
            </w:r>
          </w:p>
        </w:tc>
        <w:tc>
          <w:tcPr>
            <w:tcW w:w="2551" w:type="dxa"/>
            <w:vAlign w:val="center"/>
          </w:tcPr>
          <w:p w14:paraId="3943B507"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0,55</w:t>
            </w:r>
          </w:p>
        </w:tc>
      </w:tr>
      <w:tr w:rsidR="00017AE0" w:rsidRPr="0074418C" w14:paraId="0052E8E3" w14:textId="77777777" w:rsidTr="002715D6">
        <w:trPr>
          <w:cantSplit/>
        </w:trPr>
        <w:tc>
          <w:tcPr>
            <w:tcW w:w="1971" w:type="dxa"/>
            <w:vAlign w:val="center"/>
          </w:tcPr>
          <w:p w14:paraId="7A028FB5"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z w:val="24"/>
                <w:szCs w:val="24"/>
              </w:rPr>
              <w:t>Төлеби ауданы</w:t>
            </w:r>
          </w:p>
        </w:tc>
        <w:tc>
          <w:tcPr>
            <w:tcW w:w="1276" w:type="dxa"/>
            <w:vAlign w:val="center"/>
          </w:tcPr>
          <w:p w14:paraId="4F4FFCC7"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24,5</w:t>
            </w:r>
          </w:p>
        </w:tc>
        <w:tc>
          <w:tcPr>
            <w:tcW w:w="1276" w:type="dxa"/>
            <w:vAlign w:val="center"/>
          </w:tcPr>
          <w:p w14:paraId="4AA13908"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22,7</w:t>
            </w:r>
          </w:p>
        </w:tc>
        <w:tc>
          <w:tcPr>
            <w:tcW w:w="1275" w:type="dxa"/>
            <w:vAlign w:val="center"/>
          </w:tcPr>
          <w:p w14:paraId="2615C079"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34</w:t>
            </w:r>
          </w:p>
        </w:tc>
        <w:tc>
          <w:tcPr>
            <w:tcW w:w="1276" w:type="dxa"/>
            <w:vAlign w:val="center"/>
          </w:tcPr>
          <w:p w14:paraId="2B85B042"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27,1</w:t>
            </w:r>
          </w:p>
        </w:tc>
        <w:tc>
          <w:tcPr>
            <w:tcW w:w="2551" w:type="dxa"/>
            <w:vAlign w:val="center"/>
          </w:tcPr>
          <w:p w14:paraId="42C7A6B3"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0,55</w:t>
            </w:r>
          </w:p>
        </w:tc>
      </w:tr>
      <w:tr w:rsidR="00017AE0" w:rsidRPr="0074418C" w14:paraId="47A09454" w14:textId="77777777" w:rsidTr="002715D6">
        <w:trPr>
          <w:cantSplit/>
        </w:trPr>
        <w:tc>
          <w:tcPr>
            <w:tcW w:w="1971" w:type="dxa"/>
            <w:vAlign w:val="center"/>
          </w:tcPr>
          <w:p w14:paraId="07BD075D"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z w:val="24"/>
                <w:szCs w:val="24"/>
              </w:rPr>
              <w:t>Келес ауданы</w:t>
            </w:r>
          </w:p>
        </w:tc>
        <w:tc>
          <w:tcPr>
            <w:tcW w:w="1276" w:type="dxa"/>
            <w:vAlign w:val="center"/>
          </w:tcPr>
          <w:p w14:paraId="79D0256B"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22,8</w:t>
            </w:r>
          </w:p>
        </w:tc>
        <w:tc>
          <w:tcPr>
            <w:tcW w:w="1276" w:type="dxa"/>
            <w:vAlign w:val="center"/>
          </w:tcPr>
          <w:p w14:paraId="41386FA6"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23,4</w:t>
            </w:r>
          </w:p>
        </w:tc>
        <w:tc>
          <w:tcPr>
            <w:tcW w:w="1275" w:type="dxa"/>
            <w:vAlign w:val="center"/>
          </w:tcPr>
          <w:p w14:paraId="2D2012B1"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33,8</w:t>
            </w:r>
          </w:p>
        </w:tc>
        <w:tc>
          <w:tcPr>
            <w:tcW w:w="1276" w:type="dxa"/>
            <w:vAlign w:val="center"/>
          </w:tcPr>
          <w:p w14:paraId="4279CC8B"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26,7</w:t>
            </w:r>
          </w:p>
        </w:tc>
        <w:tc>
          <w:tcPr>
            <w:tcW w:w="2551" w:type="dxa"/>
            <w:vAlign w:val="center"/>
          </w:tcPr>
          <w:p w14:paraId="55A8CBD5"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0,53</w:t>
            </w:r>
          </w:p>
        </w:tc>
      </w:tr>
      <w:tr w:rsidR="00017AE0" w:rsidRPr="0074418C" w14:paraId="67D150F7" w14:textId="77777777" w:rsidTr="002715D6">
        <w:trPr>
          <w:cantSplit/>
        </w:trPr>
        <w:tc>
          <w:tcPr>
            <w:tcW w:w="1971" w:type="dxa"/>
            <w:vAlign w:val="center"/>
          </w:tcPr>
          <w:p w14:paraId="76672E35"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z w:val="24"/>
                <w:szCs w:val="24"/>
              </w:rPr>
              <w:t>Отырар ауданы</w:t>
            </w:r>
          </w:p>
        </w:tc>
        <w:tc>
          <w:tcPr>
            <w:tcW w:w="1276" w:type="dxa"/>
            <w:vAlign w:val="center"/>
          </w:tcPr>
          <w:p w14:paraId="6F64A355"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29,6</w:t>
            </w:r>
          </w:p>
        </w:tc>
        <w:tc>
          <w:tcPr>
            <w:tcW w:w="1276" w:type="dxa"/>
            <w:vAlign w:val="center"/>
          </w:tcPr>
          <w:p w14:paraId="02DAEC4B"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22,9</w:t>
            </w:r>
          </w:p>
        </w:tc>
        <w:tc>
          <w:tcPr>
            <w:tcW w:w="1275" w:type="dxa"/>
            <w:vAlign w:val="center"/>
          </w:tcPr>
          <w:p w14:paraId="23A7A8D4"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25,2</w:t>
            </w:r>
          </w:p>
        </w:tc>
        <w:tc>
          <w:tcPr>
            <w:tcW w:w="1276" w:type="dxa"/>
            <w:vAlign w:val="center"/>
          </w:tcPr>
          <w:p w14:paraId="72048D9A"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25,9</w:t>
            </w:r>
          </w:p>
        </w:tc>
        <w:tc>
          <w:tcPr>
            <w:tcW w:w="2551" w:type="dxa"/>
            <w:vAlign w:val="center"/>
          </w:tcPr>
          <w:p w14:paraId="33B953D1"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0,49</w:t>
            </w:r>
          </w:p>
        </w:tc>
      </w:tr>
      <w:tr w:rsidR="00017AE0" w:rsidRPr="0074418C" w14:paraId="2174A75F" w14:textId="77777777" w:rsidTr="002715D6">
        <w:trPr>
          <w:cantSplit/>
        </w:trPr>
        <w:tc>
          <w:tcPr>
            <w:tcW w:w="1971" w:type="dxa"/>
            <w:vAlign w:val="center"/>
          </w:tcPr>
          <w:p w14:paraId="641BFDFA"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z w:val="24"/>
                <w:szCs w:val="24"/>
              </w:rPr>
              <w:t>Бәйдібек ауданы</w:t>
            </w:r>
          </w:p>
        </w:tc>
        <w:tc>
          <w:tcPr>
            <w:tcW w:w="1276" w:type="dxa"/>
            <w:vAlign w:val="center"/>
          </w:tcPr>
          <w:p w14:paraId="20EB4F64"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17,8</w:t>
            </w:r>
          </w:p>
        </w:tc>
        <w:tc>
          <w:tcPr>
            <w:tcW w:w="1276" w:type="dxa"/>
            <w:vAlign w:val="center"/>
          </w:tcPr>
          <w:p w14:paraId="7E51748F"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30,2</w:t>
            </w:r>
          </w:p>
        </w:tc>
        <w:tc>
          <w:tcPr>
            <w:tcW w:w="1275" w:type="dxa"/>
            <w:vAlign w:val="center"/>
          </w:tcPr>
          <w:p w14:paraId="15F18BDC"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29,1</w:t>
            </w:r>
          </w:p>
        </w:tc>
        <w:tc>
          <w:tcPr>
            <w:tcW w:w="1276" w:type="dxa"/>
            <w:vAlign w:val="center"/>
          </w:tcPr>
          <w:p w14:paraId="6E8F3EC7"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25,7</w:t>
            </w:r>
          </w:p>
        </w:tc>
        <w:tc>
          <w:tcPr>
            <w:tcW w:w="2551" w:type="dxa"/>
            <w:vAlign w:val="center"/>
          </w:tcPr>
          <w:p w14:paraId="0868398E"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0,48</w:t>
            </w:r>
          </w:p>
        </w:tc>
      </w:tr>
      <w:tr w:rsidR="00017AE0" w:rsidRPr="0074418C" w14:paraId="2FC2F375" w14:textId="77777777" w:rsidTr="002715D6">
        <w:trPr>
          <w:cantSplit/>
        </w:trPr>
        <w:tc>
          <w:tcPr>
            <w:tcW w:w="1971" w:type="dxa"/>
            <w:vAlign w:val="center"/>
          </w:tcPr>
          <w:p w14:paraId="1345B67D"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z w:val="24"/>
                <w:szCs w:val="24"/>
              </w:rPr>
              <w:t>Кентау қ.ә.</w:t>
            </w:r>
          </w:p>
        </w:tc>
        <w:tc>
          <w:tcPr>
            <w:tcW w:w="1276" w:type="dxa"/>
            <w:vAlign w:val="center"/>
          </w:tcPr>
          <w:p w14:paraId="74769E1E"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15,8</w:t>
            </w:r>
          </w:p>
        </w:tc>
        <w:tc>
          <w:tcPr>
            <w:tcW w:w="1276" w:type="dxa"/>
            <w:vAlign w:val="center"/>
          </w:tcPr>
          <w:p w14:paraId="059CD465"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24,3</w:t>
            </w:r>
          </w:p>
        </w:tc>
        <w:tc>
          <w:tcPr>
            <w:tcW w:w="1275" w:type="dxa"/>
            <w:vAlign w:val="center"/>
          </w:tcPr>
          <w:p w14:paraId="6C8CE4F4"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31</w:t>
            </w:r>
          </w:p>
        </w:tc>
        <w:tc>
          <w:tcPr>
            <w:tcW w:w="1276" w:type="dxa"/>
            <w:vAlign w:val="center"/>
          </w:tcPr>
          <w:p w14:paraId="743862AB"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23,7</w:t>
            </w:r>
          </w:p>
        </w:tc>
        <w:tc>
          <w:tcPr>
            <w:tcW w:w="2551" w:type="dxa"/>
            <w:vAlign w:val="center"/>
          </w:tcPr>
          <w:p w14:paraId="322E280B"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0,38</w:t>
            </w:r>
          </w:p>
        </w:tc>
      </w:tr>
      <w:tr w:rsidR="00017AE0" w:rsidRPr="0074418C" w14:paraId="64B32C60" w14:textId="77777777" w:rsidTr="002715D6">
        <w:trPr>
          <w:cantSplit/>
        </w:trPr>
        <w:tc>
          <w:tcPr>
            <w:tcW w:w="1971" w:type="dxa"/>
            <w:vAlign w:val="center"/>
          </w:tcPr>
          <w:p w14:paraId="65029197"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z w:val="24"/>
                <w:szCs w:val="24"/>
              </w:rPr>
              <w:t>Сайрам ауданы</w:t>
            </w:r>
          </w:p>
        </w:tc>
        <w:tc>
          <w:tcPr>
            <w:tcW w:w="1276" w:type="dxa"/>
            <w:vAlign w:val="center"/>
          </w:tcPr>
          <w:p w14:paraId="2E982FA3"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22,4</w:t>
            </w:r>
          </w:p>
        </w:tc>
        <w:tc>
          <w:tcPr>
            <w:tcW w:w="1276" w:type="dxa"/>
            <w:vAlign w:val="center"/>
          </w:tcPr>
          <w:p w14:paraId="1F685BA1"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22,9</w:t>
            </w:r>
          </w:p>
        </w:tc>
        <w:tc>
          <w:tcPr>
            <w:tcW w:w="1275" w:type="dxa"/>
            <w:vAlign w:val="center"/>
          </w:tcPr>
          <w:p w14:paraId="018FFA0C"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26,1</w:t>
            </w:r>
          </w:p>
        </w:tc>
        <w:tc>
          <w:tcPr>
            <w:tcW w:w="1276" w:type="dxa"/>
            <w:vAlign w:val="center"/>
          </w:tcPr>
          <w:p w14:paraId="0B784793"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23,8</w:t>
            </w:r>
          </w:p>
        </w:tc>
        <w:tc>
          <w:tcPr>
            <w:tcW w:w="2551" w:type="dxa"/>
            <w:vAlign w:val="center"/>
          </w:tcPr>
          <w:p w14:paraId="205E8223"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0,38</w:t>
            </w:r>
          </w:p>
        </w:tc>
      </w:tr>
      <w:tr w:rsidR="00017AE0" w:rsidRPr="0074418C" w14:paraId="78A31E0E" w14:textId="77777777" w:rsidTr="002715D6">
        <w:trPr>
          <w:cantSplit/>
        </w:trPr>
        <w:tc>
          <w:tcPr>
            <w:tcW w:w="1971" w:type="dxa"/>
            <w:vAlign w:val="center"/>
          </w:tcPr>
          <w:p w14:paraId="48BA5526"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z w:val="24"/>
                <w:szCs w:val="24"/>
              </w:rPr>
              <w:t>Арыс қ.ә.</w:t>
            </w:r>
          </w:p>
        </w:tc>
        <w:tc>
          <w:tcPr>
            <w:tcW w:w="1276" w:type="dxa"/>
            <w:vAlign w:val="center"/>
          </w:tcPr>
          <w:p w14:paraId="2F61751D"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36,2</w:t>
            </w:r>
          </w:p>
        </w:tc>
        <w:tc>
          <w:tcPr>
            <w:tcW w:w="1276" w:type="dxa"/>
            <w:vAlign w:val="center"/>
          </w:tcPr>
          <w:p w14:paraId="48D69900"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12,3</w:t>
            </w:r>
          </w:p>
        </w:tc>
        <w:tc>
          <w:tcPr>
            <w:tcW w:w="1275" w:type="dxa"/>
            <w:vAlign w:val="center"/>
          </w:tcPr>
          <w:p w14:paraId="6BB86911"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w:t>
            </w:r>
          </w:p>
        </w:tc>
        <w:tc>
          <w:tcPr>
            <w:tcW w:w="1276" w:type="dxa"/>
            <w:vAlign w:val="center"/>
          </w:tcPr>
          <w:p w14:paraId="1CA3A9BD"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16,8</w:t>
            </w:r>
          </w:p>
        </w:tc>
        <w:tc>
          <w:tcPr>
            <w:tcW w:w="2551" w:type="dxa"/>
            <w:vAlign w:val="center"/>
          </w:tcPr>
          <w:p w14:paraId="4DB3752D"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0,04</w:t>
            </w:r>
          </w:p>
        </w:tc>
      </w:tr>
      <w:tr w:rsidR="00017AE0" w:rsidRPr="0074418C" w14:paraId="21BEA325" w14:textId="77777777" w:rsidTr="002715D6">
        <w:trPr>
          <w:cantSplit/>
        </w:trPr>
        <w:tc>
          <w:tcPr>
            <w:tcW w:w="1971" w:type="dxa"/>
            <w:vAlign w:val="center"/>
          </w:tcPr>
          <w:p w14:paraId="24C4EFB5"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z w:val="24"/>
                <w:szCs w:val="24"/>
              </w:rPr>
              <w:t>Түлкібас ауданы</w:t>
            </w:r>
          </w:p>
        </w:tc>
        <w:tc>
          <w:tcPr>
            <w:tcW w:w="1276" w:type="dxa"/>
            <w:vAlign w:val="center"/>
          </w:tcPr>
          <w:p w14:paraId="322CA688"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9,2</w:t>
            </w:r>
          </w:p>
        </w:tc>
        <w:tc>
          <w:tcPr>
            <w:tcW w:w="1276" w:type="dxa"/>
            <w:vAlign w:val="center"/>
          </w:tcPr>
          <w:p w14:paraId="75FD7696"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6,1</w:t>
            </w:r>
          </w:p>
        </w:tc>
        <w:tc>
          <w:tcPr>
            <w:tcW w:w="1275" w:type="dxa"/>
            <w:vAlign w:val="center"/>
          </w:tcPr>
          <w:p w14:paraId="17BB47C3"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32,9</w:t>
            </w:r>
          </w:p>
        </w:tc>
        <w:tc>
          <w:tcPr>
            <w:tcW w:w="1276" w:type="dxa"/>
            <w:vAlign w:val="center"/>
          </w:tcPr>
          <w:p w14:paraId="06BCD3A4"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16,1</w:t>
            </w:r>
          </w:p>
        </w:tc>
        <w:tc>
          <w:tcPr>
            <w:tcW w:w="2551" w:type="dxa"/>
            <w:vAlign w:val="center"/>
          </w:tcPr>
          <w:p w14:paraId="150FFF37"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0,00</w:t>
            </w:r>
          </w:p>
        </w:tc>
      </w:tr>
      <w:tr w:rsidR="00B14058" w:rsidRPr="0074418C" w14:paraId="02459050" w14:textId="77777777" w:rsidTr="002715D6">
        <w:trPr>
          <w:cantSplit/>
        </w:trPr>
        <w:tc>
          <w:tcPr>
            <w:tcW w:w="9625" w:type="dxa"/>
            <w:gridSpan w:val="6"/>
            <w:vAlign w:val="bottom"/>
          </w:tcPr>
          <w:p w14:paraId="298584D4" w14:textId="53F4FD2C" w:rsidR="00B14058" w:rsidRPr="0074418C" w:rsidRDefault="00B14058" w:rsidP="002020BB">
            <w:pPr>
              <w:spacing w:after="0" w:line="206" w:lineRule="auto"/>
              <w:ind w:firstLine="634"/>
              <w:rPr>
                <w:rFonts w:ascii="Times New Roman" w:hAnsi="Times New Roman" w:cs="Times New Roman"/>
                <w:sz w:val="24"/>
                <w:szCs w:val="24"/>
              </w:rPr>
            </w:pPr>
            <w:r w:rsidRPr="0074418C">
              <w:rPr>
                <w:rFonts w:ascii="Times New Roman" w:hAnsi="Times New Roman" w:cs="Times New Roman"/>
                <w:lang w:val="kk-KZ"/>
              </w:rPr>
              <w:t xml:space="preserve">Ескерту – автормен әдебиет негізінде құралған </w:t>
            </w:r>
            <w:r w:rsidRPr="0074418C">
              <w:rPr>
                <w:rFonts w:ascii="Times New Roman" w:hAnsi="Times New Roman" w:cs="Times New Roman"/>
              </w:rPr>
              <w:t>[</w:t>
            </w:r>
            <w:r w:rsidR="00F72935" w:rsidRPr="0074418C">
              <w:rPr>
                <w:rFonts w:ascii="Times New Roman" w:hAnsi="Times New Roman" w:cs="Times New Roman"/>
              </w:rPr>
              <w:t>179</w:t>
            </w:r>
            <w:r w:rsidRPr="0074418C">
              <w:rPr>
                <w:rFonts w:ascii="Times New Roman" w:hAnsi="Times New Roman" w:cs="Times New Roman"/>
              </w:rPr>
              <w:t>]</w:t>
            </w:r>
          </w:p>
        </w:tc>
      </w:tr>
    </w:tbl>
    <w:p w14:paraId="41BDF1A1" w14:textId="77777777" w:rsidR="00017AE0" w:rsidRPr="0074418C" w:rsidRDefault="00017AE0" w:rsidP="00017AE0">
      <w:pPr>
        <w:pStyle w:val="Default"/>
        <w:ind w:firstLine="567"/>
        <w:jc w:val="both"/>
        <w:rPr>
          <w:sz w:val="28"/>
          <w:szCs w:val="28"/>
        </w:rPr>
      </w:pPr>
    </w:p>
    <w:p w14:paraId="2EEB798B" w14:textId="77777777" w:rsidR="00017AE0" w:rsidRPr="0074418C" w:rsidRDefault="00017AE0" w:rsidP="00017AE0">
      <w:pPr>
        <w:pStyle w:val="Default"/>
        <w:ind w:firstLine="567"/>
        <w:jc w:val="both"/>
        <w:rPr>
          <w:sz w:val="28"/>
          <w:szCs w:val="28"/>
        </w:rPr>
      </w:pPr>
      <w:r w:rsidRPr="0074418C">
        <w:rPr>
          <w:sz w:val="28"/>
          <w:szCs w:val="28"/>
        </w:rPr>
        <w:t>Табыстылық – бұл ауыл шаруашылығы өнімдерінің жалпы пайдасының олардың өзіндік құнына қатынасын көрсететін маңызды экономикалық көрсеткіш. Ол өндірістің тиімділігін айқындайтын негізгі факторлардың бірі болып табылады. Айта кету керек, кірістің немесе жалпы пайданың жоғары болуы әрдайым өндіріс тиімділігінің артуына тікелей әсер етпейді.</w:t>
      </w:r>
    </w:p>
    <w:p w14:paraId="1AA2A1FD" w14:textId="77777777" w:rsidR="00017AE0" w:rsidRPr="0074418C" w:rsidRDefault="00017AE0" w:rsidP="00017AE0">
      <w:pPr>
        <w:pStyle w:val="Default"/>
        <w:ind w:firstLine="567"/>
        <w:jc w:val="both"/>
        <w:rPr>
          <w:sz w:val="28"/>
          <w:szCs w:val="28"/>
        </w:rPr>
      </w:pPr>
      <w:r w:rsidRPr="0074418C">
        <w:rPr>
          <w:sz w:val="28"/>
          <w:szCs w:val="28"/>
        </w:rPr>
        <w:t xml:space="preserve">Ашық топырақта өсірілетін көкөністерді өткізу бойынша </w:t>
      </w:r>
      <w:r w:rsidRPr="0074418C">
        <w:rPr>
          <w:sz w:val="28"/>
          <w:szCs w:val="28"/>
          <w:lang w:val="kk-KZ"/>
        </w:rPr>
        <w:t>табыстылықтың</w:t>
      </w:r>
      <w:r w:rsidRPr="0074418C">
        <w:rPr>
          <w:sz w:val="28"/>
          <w:szCs w:val="28"/>
        </w:rPr>
        <w:t xml:space="preserve"> орташа мәні арнайы есептеу формуласы негізінде анықталды. Ең жоғары табыстылық деңгейі Қазығұрт ауданында – 36,1%, Шардара ауданында – 33,5%, ал Созақ ауданында – 32,4% көрсеткіштерімен </w:t>
      </w:r>
      <w:r w:rsidRPr="0074418C">
        <w:rPr>
          <w:sz w:val="28"/>
          <w:szCs w:val="28"/>
          <w:lang w:val="kk-KZ"/>
        </w:rPr>
        <w:t>тіркелді</w:t>
      </w:r>
      <w:r w:rsidRPr="0074418C">
        <w:rPr>
          <w:sz w:val="28"/>
          <w:szCs w:val="28"/>
        </w:rPr>
        <w:t>. Ал табыс пен жалпы пайда бойынша көшбасшы болған Сарыағаш ауданында</w:t>
      </w:r>
      <w:r w:rsidRPr="0074418C">
        <w:rPr>
          <w:sz w:val="28"/>
          <w:szCs w:val="28"/>
          <w:lang w:val="kk-KZ"/>
        </w:rPr>
        <w:t>ғы табыстылық</w:t>
      </w:r>
      <w:r w:rsidRPr="0074418C">
        <w:rPr>
          <w:sz w:val="28"/>
          <w:szCs w:val="28"/>
        </w:rPr>
        <w:t xml:space="preserve"> деңгейі 29,1% құрап, Түркістан облысының аудандары арасында төртінші орынға ие болды.</w:t>
      </w:r>
    </w:p>
    <w:p w14:paraId="6C2D2E3D" w14:textId="77777777" w:rsidR="00017AE0" w:rsidRPr="0074418C" w:rsidRDefault="00017AE0" w:rsidP="00017AE0">
      <w:pPr>
        <w:pStyle w:val="Default"/>
        <w:ind w:firstLine="567"/>
        <w:jc w:val="both"/>
        <w:rPr>
          <w:sz w:val="28"/>
          <w:szCs w:val="28"/>
          <w:lang w:val="kk-KZ"/>
        </w:rPr>
      </w:pPr>
      <w:r w:rsidRPr="0074418C">
        <w:rPr>
          <w:sz w:val="28"/>
          <w:szCs w:val="28"/>
        </w:rPr>
        <w:t>Салалық бәсекеге қабілеттілік индексі</w:t>
      </w:r>
      <w:r w:rsidRPr="0074418C">
        <w:rPr>
          <w:sz w:val="28"/>
          <w:szCs w:val="28"/>
          <w:lang w:val="kk-KZ"/>
        </w:rPr>
        <w:t>н</w:t>
      </w:r>
      <w:r w:rsidRPr="0074418C">
        <w:rPr>
          <w:sz w:val="28"/>
          <w:szCs w:val="28"/>
        </w:rPr>
        <w:t xml:space="preserve"> </w:t>
      </w:r>
      <w:r w:rsidRPr="0074418C">
        <w:rPr>
          <w:sz w:val="28"/>
          <w:szCs w:val="28"/>
          <w:lang w:val="kk-KZ"/>
        </w:rPr>
        <w:t xml:space="preserve">анықтағаннан </w:t>
      </w:r>
      <w:r w:rsidRPr="0074418C">
        <w:rPr>
          <w:sz w:val="28"/>
          <w:szCs w:val="28"/>
        </w:rPr>
        <w:t>кейін, келесі кезеңде Түркістан облысының аудандары бойынша интегралды бәсекеге қабілеттілік индексін есептеуге көшеміз. Жүргізілген есептеулер негізінде әр ауданның бәсекеге қабілеттілік индексінің интегралды мәні</w:t>
      </w:r>
      <w:r w:rsidRPr="0074418C">
        <w:rPr>
          <w:sz w:val="28"/>
          <w:szCs w:val="28"/>
          <w:lang w:val="kk-KZ"/>
        </w:rPr>
        <w:t xml:space="preserve"> бойынша</w:t>
      </w:r>
      <w:r w:rsidRPr="0074418C">
        <w:rPr>
          <w:sz w:val="28"/>
          <w:szCs w:val="28"/>
        </w:rPr>
        <w:t xml:space="preserve"> оның деңгейі анықталады.</w:t>
      </w:r>
    </w:p>
    <w:p w14:paraId="1C53D75E" w14:textId="26D5F797" w:rsidR="00017AE0" w:rsidRPr="0074418C" w:rsidRDefault="00017AE0" w:rsidP="00017AE0">
      <w:pPr>
        <w:pStyle w:val="Default"/>
        <w:ind w:firstLine="567"/>
        <w:jc w:val="both"/>
        <w:rPr>
          <w:sz w:val="28"/>
          <w:szCs w:val="28"/>
          <w:lang w:val="kk-KZ"/>
        </w:rPr>
      </w:pPr>
      <w:r w:rsidRPr="0074418C">
        <w:rPr>
          <w:sz w:val="28"/>
          <w:szCs w:val="28"/>
          <w:lang w:val="kk-KZ"/>
        </w:rPr>
        <w:t xml:space="preserve">Саланың бәсекеге қабілеттілігінің интегралды индексі орташа геометриялық формула көмегімен есептеледі (Формула 2). </w:t>
      </w:r>
    </w:p>
    <w:p w14:paraId="5779F8B4" w14:textId="0B58A2D4" w:rsidR="00017AE0" w:rsidRPr="0074418C" w:rsidRDefault="00017AE0" w:rsidP="00017AE0">
      <w:pPr>
        <w:pStyle w:val="Default"/>
        <w:ind w:firstLine="709"/>
        <w:jc w:val="both"/>
        <w:rPr>
          <w:sz w:val="28"/>
          <w:szCs w:val="28"/>
          <w:lang w:val="kk-KZ"/>
        </w:rPr>
      </w:pPr>
    </w:p>
    <w:p w14:paraId="7D46FD22" w14:textId="626B5D81" w:rsidR="00017AE0" w:rsidRPr="0074418C" w:rsidRDefault="00A5561F" w:rsidP="00017AE0">
      <w:pPr>
        <w:pStyle w:val="Default"/>
        <w:ind w:firstLine="709"/>
        <w:jc w:val="center"/>
        <w:rPr>
          <w:sz w:val="28"/>
          <w:szCs w:val="28"/>
          <w:lang w:val="en-US"/>
        </w:rPr>
      </w:pPr>
      <w:r w:rsidRPr="0074418C">
        <w:rPr>
          <w:noProof/>
          <w:lang w:eastAsia="ru-RU"/>
        </w:rPr>
        <w:lastRenderedPageBreak/>
        <mc:AlternateContent>
          <mc:Choice Requires="wps">
            <w:drawing>
              <wp:anchor distT="0" distB="0" distL="114300" distR="114300" simplePos="0" relativeHeight="251729920" behindDoc="0" locked="0" layoutInCell="1" allowOverlap="1" wp14:anchorId="5C27BCB3" wp14:editId="43CB46C3">
                <wp:simplePos x="0" y="0"/>
                <wp:positionH relativeFrom="column">
                  <wp:posOffset>5235575</wp:posOffset>
                </wp:positionH>
                <wp:positionV relativeFrom="paragraph">
                  <wp:posOffset>-94615</wp:posOffset>
                </wp:positionV>
                <wp:extent cx="501015" cy="285750"/>
                <wp:effectExtent l="13335" t="12700" r="9525" b="6350"/>
                <wp:wrapNone/>
                <wp:docPr id="17" name="Text Box 1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285750"/>
                        </a:xfrm>
                        <a:prstGeom prst="rect">
                          <a:avLst/>
                        </a:prstGeom>
                        <a:solidFill>
                          <a:srgbClr val="FFFFFF"/>
                        </a:solidFill>
                        <a:ln w="9525">
                          <a:solidFill>
                            <a:schemeClr val="bg1">
                              <a:lumMod val="100000"/>
                              <a:lumOff val="0"/>
                            </a:schemeClr>
                          </a:solidFill>
                          <a:miter lim="800000"/>
                          <a:headEnd/>
                          <a:tailEnd/>
                        </a:ln>
                      </wps:spPr>
                      <wps:txbx>
                        <w:txbxContent>
                          <w:p w14:paraId="3F9D5932" w14:textId="280A7D80" w:rsidR="00330EB4" w:rsidRPr="0068236A" w:rsidRDefault="00330EB4" w:rsidP="00017AE0">
                            <w:pPr>
                              <w:jc w:val="right"/>
                              <w:rPr>
                                <w:rFonts w:ascii="Times New Roman" w:hAnsi="Times New Roman" w:cs="Times New Roman"/>
                                <w:sz w:val="24"/>
                                <w:szCs w:val="24"/>
                              </w:rPr>
                            </w:pPr>
                            <w:r>
                              <w:rPr>
                                <w:rFonts w:ascii="Times New Roman" w:hAnsi="Times New Roman" w:cs="Times New Roman"/>
                                <w:sz w:val="24"/>
                                <w:szCs w:val="24"/>
                              </w:rPr>
                              <w:t>(2</w:t>
                            </w:r>
                            <w:r w:rsidRPr="0068236A">
                              <w:rPr>
                                <w:rFonts w:ascii="Times New Roman" w:hAnsi="Times New Roman" w:cs="Times New Roman"/>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27BCB3" id="Text Box 1976" o:spid="_x0000_s1201" type="#_x0000_t202" style="position:absolute;left:0;text-align:left;margin-left:412.25pt;margin-top:-7.45pt;width:39.45pt;height: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" strokecolor="white [3212]">
                <v:textbox>
                  <w:txbxContent>
                    <w:p w14:paraId="3F9D5932" w14:textId="280A7D80" w:rsidR="00330EB4" w:rsidRPr="0068236A" w:rsidRDefault="00330EB4" w:rsidP="00017AE0">
                      <w:pPr>
                        <w:jc w:val="right"/>
                        <w:rPr>
                          <w:rFonts w:ascii="Times New Roman" w:hAnsi="Times New Roman" w:cs="Times New Roman"/>
                          <w:sz w:val="24"/>
                          <w:szCs w:val="24"/>
                        </w:rPr>
                      </w:pPr>
                      <w:r>
                        <w:rPr>
                          <w:rFonts w:ascii="Times New Roman" w:hAnsi="Times New Roman" w:cs="Times New Roman"/>
                          <w:sz w:val="24"/>
                          <w:szCs w:val="24"/>
                        </w:rPr>
                        <w:t>(2</w:t>
                      </w:r>
                      <w:r w:rsidRPr="0068236A">
                        <w:rPr>
                          <w:rFonts w:ascii="Times New Roman" w:hAnsi="Times New Roman" w:cs="Times New Roman"/>
                          <w:sz w:val="24"/>
                          <w:szCs w:val="24"/>
                        </w:rPr>
                        <w:t>)</w:t>
                      </w:r>
                    </w:p>
                  </w:txbxContent>
                </v:textbox>
              </v:shape>
            </w:pict>
          </mc:Fallback>
        </mc:AlternateContent>
      </w:r>
      <w:r w:rsidR="00017AE0" w:rsidRPr="0074418C">
        <w:rPr>
          <w:noProof/>
          <w:lang w:eastAsia="ru-RU"/>
        </w:rPr>
        <mc:AlternateContent>
          <mc:Choice Requires="wps">
            <w:drawing>
              <wp:anchor distT="4294967295" distB="4294967295" distL="114300" distR="114300" simplePos="0" relativeHeight="251727872" behindDoc="0" locked="0" layoutInCell="1" allowOverlap="1" wp14:anchorId="5088B50B" wp14:editId="7EBF35A8">
                <wp:simplePos x="0" y="0"/>
                <wp:positionH relativeFrom="column">
                  <wp:posOffset>2743200</wp:posOffset>
                </wp:positionH>
                <wp:positionV relativeFrom="paragraph">
                  <wp:posOffset>-636</wp:posOffset>
                </wp:positionV>
                <wp:extent cx="1765300" cy="0"/>
                <wp:effectExtent l="0" t="0" r="0" b="0"/>
                <wp:wrapNone/>
                <wp:docPr id="16"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65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EE851F" id="Прямая соединительная линия 2" o:spid="_x0000_s1026" style="position:absolute;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in,-.05pt" to="3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" strokecolor="black [3213]" strokeweight="1pt">
                <v:stroke joinstyle="miter"/>
                <o:lock v:ext="edit" shapetype="f"/>
              </v:line>
            </w:pict>
          </mc:Fallback>
        </mc:AlternateContent>
      </w:r>
      <w:r w:rsidR="00017AE0" w:rsidRPr="0074418C">
        <w:rPr>
          <w:sz w:val="28"/>
          <w:szCs w:val="28"/>
          <w:lang w:val="en-US"/>
        </w:rPr>
        <w:t>I</w:t>
      </w:r>
      <w:r w:rsidR="00017AE0" w:rsidRPr="0074418C">
        <w:rPr>
          <w:sz w:val="28"/>
          <w:szCs w:val="28"/>
          <w:vertAlign w:val="subscript"/>
          <w:lang w:val="en-US"/>
        </w:rPr>
        <w:t>comp m</w:t>
      </w:r>
      <w:r w:rsidR="00017AE0" w:rsidRPr="0074418C">
        <w:rPr>
          <w:sz w:val="28"/>
          <w:szCs w:val="28"/>
          <w:lang w:val="en-US"/>
        </w:rPr>
        <w:t xml:space="preserve"> =</w:t>
      </w:r>
      <w:r w:rsidR="00017AE0" w:rsidRPr="0074418C">
        <w:rPr>
          <w:sz w:val="28"/>
          <w:szCs w:val="28"/>
          <w:vertAlign w:val="superscript"/>
          <w:lang w:val="en-US"/>
        </w:rPr>
        <w:t>N</w:t>
      </w:r>
      <w:r w:rsidR="00017AE0" w:rsidRPr="0074418C">
        <w:rPr>
          <w:sz w:val="28"/>
          <w:szCs w:val="28"/>
          <w:lang w:val="en-US"/>
        </w:rPr>
        <w:t>√ I</w:t>
      </w:r>
      <w:r w:rsidR="00017AE0" w:rsidRPr="0074418C">
        <w:rPr>
          <w:sz w:val="28"/>
          <w:szCs w:val="28"/>
          <w:vertAlign w:val="subscript"/>
          <w:lang w:val="en-US"/>
        </w:rPr>
        <w:t>comp 1</w:t>
      </w:r>
      <w:r w:rsidR="00017AE0" w:rsidRPr="0074418C">
        <w:rPr>
          <w:sz w:val="28"/>
          <w:szCs w:val="28"/>
          <w:lang w:val="en-US"/>
        </w:rPr>
        <w:t>* I</w:t>
      </w:r>
      <w:r w:rsidR="00017AE0" w:rsidRPr="0074418C">
        <w:rPr>
          <w:sz w:val="28"/>
          <w:szCs w:val="28"/>
          <w:vertAlign w:val="subscript"/>
          <w:lang w:val="en-US"/>
        </w:rPr>
        <w:t>comp 2</w:t>
      </w:r>
      <w:r w:rsidR="00017AE0" w:rsidRPr="0074418C">
        <w:rPr>
          <w:sz w:val="28"/>
          <w:szCs w:val="28"/>
          <w:lang w:val="en-US"/>
        </w:rPr>
        <w:t>*…* I</w:t>
      </w:r>
      <w:r w:rsidR="00017AE0" w:rsidRPr="0074418C">
        <w:rPr>
          <w:sz w:val="28"/>
          <w:szCs w:val="28"/>
          <w:vertAlign w:val="subscript"/>
          <w:lang w:val="en-US"/>
        </w:rPr>
        <w:t xml:space="preserve">comp n    </w:t>
      </w:r>
    </w:p>
    <w:p w14:paraId="276A0933" w14:textId="77777777" w:rsidR="00017AE0" w:rsidRPr="0074418C" w:rsidRDefault="00017AE0" w:rsidP="00017AE0">
      <w:pPr>
        <w:pStyle w:val="Default"/>
        <w:ind w:firstLine="709"/>
        <w:jc w:val="both"/>
        <w:rPr>
          <w:sz w:val="28"/>
          <w:szCs w:val="28"/>
          <w:lang w:val="en-US"/>
        </w:rPr>
      </w:pPr>
    </w:p>
    <w:p w14:paraId="29EFA925" w14:textId="77777777" w:rsidR="00017AE0" w:rsidRPr="0074418C" w:rsidRDefault="00017AE0" w:rsidP="00017AE0">
      <w:pPr>
        <w:pStyle w:val="Default"/>
        <w:widowControl w:val="0"/>
        <w:ind w:firstLine="567"/>
        <w:jc w:val="both"/>
        <w:rPr>
          <w:sz w:val="28"/>
          <w:szCs w:val="28"/>
          <w:lang w:val="en-US"/>
        </w:rPr>
      </w:pPr>
      <w:r w:rsidRPr="0074418C">
        <w:rPr>
          <w:sz w:val="28"/>
          <w:szCs w:val="28"/>
        </w:rPr>
        <w:t>мұндағы</w:t>
      </w:r>
      <w:r w:rsidRPr="0074418C">
        <w:rPr>
          <w:sz w:val="28"/>
          <w:szCs w:val="28"/>
          <w:lang w:val="en-US"/>
        </w:rPr>
        <w:t xml:space="preserve"> I</w:t>
      </w:r>
      <w:r w:rsidRPr="0074418C">
        <w:rPr>
          <w:sz w:val="28"/>
          <w:szCs w:val="28"/>
          <w:vertAlign w:val="subscript"/>
          <w:lang w:val="en-US"/>
        </w:rPr>
        <w:t>comp m</w:t>
      </w:r>
      <w:r w:rsidRPr="0074418C">
        <w:rPr>
          <w:sz w:val="28"/>
          <w:szCs w:val="28"/>
          <w:vertAlign w:val="subscript"/>
          <w:lang w:val="kk-KZ"/>
        </w:rPr>
        <w:t xml:space="preserve"> </w:t>
      </w:r>
      <w:r w:rsidRPr="0074418C">
        <w:rPr>
          <w:sz w:val="28"/>
          <w:szCs w:val="28"/>
          <w:lang w:val="en-US"/>
        </w:rPr>
        <w:t>– m-</w:t>
      </w:r>
      <w:r w:rsidRPr="0074418C">
        <w:rPr>
          <w:sz w:val="28"/>
          <w:szCs w:val="28"/>
        </w:rPr>
        <w:t>ші</w:t>
      </w:r>
      <w:r w:rsidRPr="0074418C">
        <w:rPr>
          <w:sz w:val="28"/>
          <w:szCs w:val="28"/>
          <w:lang w:val="en-US"/>
        </w:rPr>
        <w:t xml:space="preserve"> </w:t>
      </w:r>
      <w:r w:rsidRPr="0074418C">
        <w:rPr>
          <w:sz w:val="28"/>
          <w:szCs w:val="28"/>
        </w:rPr>
        <w:t>экономикалық</w:t>
      </w:r>
      <w:r w:rsidRPr="0074418C">
        <w:rPr>
          <w:sz w:val="28"/>
          <w:szCs w:val="28"/>
          <w:lang w:val="en-US"/>
        </w:rPr>
        <w:t xml:space="preserve"> </w:t>
      </w:r>
      <w:r w:rsidRPr="0074418C">
        <w:rPr>
          <w:sz w:val="28"/>
          <w:szCs w:val="28"/>
        </w:rPr>
        <w:t>нысанның</w:t>
      </w:r>
      <w:r w:rsidRPr="0074418C">
        <w:rPr>
          <w:sz w:val="28"/>
          <w:szCs w:val="28"/>
          <w:lang w:val="en-US"/>
        </w:rPr>
        <w:t xml:space="preserve"> </w:t>
      </w:r>
      <w:r w:rsidRPr="0074418C">
        <w:rPr>
          <w:sz w:val="28"/>
          <w:szCs w:val="28"/>
        </w:rPr>
        <w:t>салалық</w:t>
      </w:r>
      <w:r w:rsidRPr="0074418C">
        <w:rPr>
          <w:sz w:val="28"/>
          <w:szCs w:val="28"/>
          <w:lang w:val="en-US"/>
        </w:rPr>
        <w:t xml:space="preserve"> </w:t>
      </w:r>
      <w:r w:rsidRPr="0074418C">
        <w:rPr>
          <w:sz w:val="28"/>
          <w:szCs w:val="28"/>
        </w:rPr>
        <w:t>бәсекеге</w:t>
      </w:r>
      <w:r w:rsidRPr="0074418C">
        <w:rPr>
          <w:sz w:val="28"/>
          <w:szCs w:val="28"/>
          <w:lang w:val="en-US"/>
        </w:rPr>
        <w:t xml:space="preserve"> </w:t>
      </w:r>
      <w:r w:rsidRPr="0074418C">
        <w:rPr>
          <w:sz w:val="28"/>
          <w:szCs w:val="28"/>
        </w:rPr>
        <w:t>қабілеттілігінің</w:t>
      </w:r>
      <w:r w:rsidRPr="0074418C">
        <w:rPr>
          <w:sz w:val="28"/>
          <w:szCs w:val="28"/>
          <w:lang w:val="en-US"/>
        </w:rPr>
        <w:t xml:space="preserve"> </w:t>
      </w:r>
      <w:r w:rsidRPr="0074418C">
        <w:rPr>
          <w:sz w:val="28"/>
          <w:szCs w:val="28"/>
        </w:rPr>
        <w:t>жиынтық</w:t>
      </w:r>
      <w:r w:rsidRPr="0074418C">
        <w:rPr>
          <w:sz w:val="28"/>
          <w:szCs w:val="28"/>
          <w:lang w:val="en-US"/>
        </w:rPr>
        <w:t xml:space="preserve"> </w:t>
      </w:r>
      <w:r w:rsidRPr="0074418C">
        <w:rPr>
          <w:sz w:val="28"/>
          <w:szCs w:val="28"/>
        </w:rPr>
        <w:t>көрсеткішін</w:t>
      </w:r>
      <w:r w:rsidRPr="0074418C">
        <w:rPr>
          <w:sz w:val="28"/>
          <w:szCs w:val="28"/>
          <w:lang w:val="en-US"/>
        </w:rPr>
        <w:t xml:space="preserve"> </w:t>
      </w:r>
      <w:r w:rsidRPr="0074418C">
        <w:rPr>
          <w:sz w:val="28"/>
          <w:szCs w:val="28"/>
        </w:rPr>
        <w:t>білдіреді</w:t>
      </w:r>
      <w:r w:rsidRPr="0074418C">
        <w:rPr>
          <w:sz w:val="28"/>
          <w:szCs w:val="28"/>
          <w:lang w:val="en-US"/>
        </w:rPr>
        <w:t xml:space="preserve">; </w:t>
      </w:r>
    </w:p>
    <w:p w14:paraId="6A38AC15" w14:textId="77777777" w:rsidR="00017AE0" w:rsidRPr="0074418C" w:rsidRDefault="00017AE0" w:rsidP="00017AE0">
      <w:pPr>
        <w:pStyle w:val="Default"/>
        <w:widowControl w:val="0"/>
        <w:ind w:firstLine="567"/>
        <w:jc w:val="both"/>
        <w:rPr>
          <w:sz w:val="28"/>
          <w:szCs w:val="28"/>
          <w:lang w:val="kk-KZ"/>
        </w:rPr>
      </w:pPr>
      <w:r w:rsidRPr="0074418C">
        <w:rPr>
          <w:sz w:val="28"/>
          <w:szCs w:val="28"/>
          <w:lang w:val="en-US"/>
        </w:rPr>
        <w:t>I</w:t>
      </w:r>
      <w:r w:rsidRPr="0074418C">
        <w:rPr>
          <w:sz w:val="28"/>
          <w:szCs w:val="28"/>
          <w:vertAlign w:val="subscript"/>
          <w:lang w:val="en-US"/>
        </w:rPr>
        <w:t xml:space="preserve">comp n </w:t>
      </w:r>
      <w:r w:rsidRPr="0074418C">
        <w:rPr>
          <w:sz w:val="28"/>
          <w:szCs w:val="28"/>
          <w:lang w:val="en-US"/>
        </w:rPr>
        <w:t>– n-</w:t>
      </w:r>
      <w:r w:rsidRPr="0074418C">
        <w:rPr>
          <w:sz w:val="28"/>
          <w:szCs w:val="28"/>
        </w:rPr>
        <w:t>ші</w:t>
      </w:r>
      <w:r w:rsidRPr="0074418C">
        <w:rPr>
          <w:sz w:val="28"/>
          <w:szCs w:val="28"/>
          <w:lang w:val="en-US"/>
        </w:rPr>
        <w:t xml:space="preserve"> </w:t>
      </w:r>
      <w:r w:rsidRPr="0074418C">
        <w:rPr>
          <w:sz w:val="28"/>
          <w:szCs w:val="28"/>
        </w:rPr>
        <w:t>бәсекеге</w:t>
      </w:r>
      <w:r w:rsidRPr="0074418C">
        <w:rPr>
          <w:sz w:val="28"/>
          <w:szCs w:val="28"/>
          <w:lang w:val="en-US"/>
        </w:rPr>
        <w:t xml:space="preserve"> </w:t>
      </w:r>
      <w:r w:rsidRPr="0074418C">
        <w:rPr>
          <w:sz w:val="28"/>
          <w:szCs w:val="28"/>
        </w:rPr>
        <w:t>қабілеттілік</w:t>
      </w:r>
      <w:r w:rsidRPr="0074418C">
        <w:rPr>
          <w:sz w:val="28"/>
          <w:szCs w:val="28"/>
          <w:lang w:val="en-US"/>
        </w:rPr>
        <w:t xml:space="preserve"> </w:t>
      </w:r>
      <w:r w:rsidRPr="0074418C">
        <w:rPr>
          <w:sz w:val="28"/>
          <w:szCs w:val="28"/>
        </w:rPr>
        <w:t>көрсеткіші</w:t>
      </w:r>
      <w:r w:rsidRPr="0074418C">
        <w:rPr>
          <w:sz w:val="28"/>
          <w:szCs w:val="28"/>
          <w:lang w:val="en-US"/>
        </w:rPr>
        <w:t xml:space="preserve"> </w:t>
      </w:r>
      <w:r w:rsidRPr="0074418C">
        <w:rPr>
          <w:sz w:val="28"/>
          <w:szCs w:val="28"/>
        </w:rPr>
        <w:t>немесе</w:t>
      </w:r>
      <w:r w:rsidRPr="0074418C">
        <w:rPr>
          <w:sz w:val="28"/>
          <w:szCs w:val="28"/>
          <w:lang w:val="en-US"/>
        </w:rPr>
        <w:t xml:space="preserve"> </w:t>
      </w:r>
      <w:r w:rsidRPr="0074418C">
        <w:rPr>
          <w:sz w:val="28"/>
          <w:szCs w:val="28"/>
        </w:rPr>
        <w:t>белгілі</w:t>
      </w:r>
      <w:r w:rsidRPr="0074418C">
        <w:rPr>
          <w:sz w:val="28"/>
          <w:szCs w:val="28"/>
          <w:lang w:val="en-US"/>
        </w:rPr>
        <w:t xml:space="preserve"> </w:t>
      </w:r>
      <w:r w:rsidRPr="0074418C">
        <w:rPr>
          <w:sz w:val="28"/>
          <w:szCs w:val="28"/>
        </w:rPr>
        <w:t>бір</w:t>
      </w:r>
      <w:r w:rsidRPr="0074418C">
        <w:rPr>
          <w:sz w:val="28"/>
          <w:szCs w:val="28"/>
          <w:lang w:val="en-US"/>
        </w:rPr>
        <w:t xml:space="preserve"> </w:t>
      </w:r>
      <w:r w:rsidRPr="0074418C">
        <w:rPr>
          <w:sz w:val="28"/>
          <w:szCs w:val="28"/>
        </w:rPr>
        <w:t>салалық</w:t>
      </w:r>
      <w:r w:rsidRPr="0074418C">
        <w:rPr>
          <w:sz w:val="28"/>
          <w:szCs w:val="28"/>
          <w:lang w:val="en-US"/>
        </w:rPr>
        <w:t xml:space="preserve"> </w:t>
      </w:r>
      <w:r w:rsidRPr="0074418C">
        <w:rPr>
          <w:sz w:val="28"/>
          <w:szCs w:val="28"/>
        </w:rPr>
        <w:t>бәсекелестік</w:t>
      </w:r>
      <w:r w:rsidRPr="0074418C">
        <w:rPr>
          <w:sz w:val="28"/>
          <w:szCs w:val="28"/>
          <w:lang w:val="en-US"/>
        </w:rPr>
        <w:t xml:space="preserve"> </w:t>
      </w:r>
      <w:r w:rsidRPr="0074418C">
        <w:rPr>
          <w:sz w:val="28"/>
          <w:szCs w:val="28"/>
        </w:rPr>
        <w:t>артықшылық</w:t>
      </w:r>
      <w:r w:rsidRPr="0074418C">
        <w:rPr>
          <w:sz w:val="28"/>
          <w:szCs w:val="28"/>
          <w:lang w:val="en-US"/>
        </w:rPr>
        <w:t xml:space="preserve"> </w:t>
      </w:r>
      <w:r w:rsidRPr="0074418C">
        <w:rPr>
          <w:sz w:val="28"/>
          <w:szCs w:val="28"/>
        </w:rPr>
        <w:t>негізінде</w:t>
      </w:r>
      <w:r w:rsidRPr="0074418C">
        <w:rPr>
          <w:sz w:val="28"/>
          <w:szCs w:val="28"/>
          <w:lang w:val="en-US"/>
        </w:rPr>
        <w:t xml:space="preserve"> </w:t>
      </w:r>
      <w:r w:rsidRPr="0074418C">
        <w:rPr>
          <w:sz w:val="28"/>
          <w:szCs w:val="28"/>
        </w:rPr>
        <w:t>шаруашылық</w:t>
      </w:r>
      <w:r w:rsidRPr="0074418C">
        <w:rPr>
          <w:sz w:val="28"/>
          <w:szCs w:val="28"/>
          <w:lang w:val="en-US"/>
        </w:rPr>
        <w:t xml:space="preserve"> </w:t>
      </w:r>
      <w:r w:rsidRPr="0074418C">
        <w:rPr>
          <w:sz w:val="28"/>
          <w:szCs w:val="28"/>
        </w:rPr>
        <w:t>жүргізуші</w:t>
      </w:r>
      <w:r w:rsidRPr="0074418C">
        <w:rPr>
          <w:sz w:val="28"/>
          <w:szCs w:val="28"/>
          <w:lang w:val="en-US"/>
        </w:rPr>
        <w:t xml:space="preserve"> </w:t>
      </w:r>
      <w:r w:rsidRPr="0074418C">
        <w:rPr>
          <w:sz w:val="28"/>
          <w:szCs w:val="28"/>
        </w:rPr>
        <w:t>субъектінің</w:t>
      </w:r>
      <w:r w:rsidRPr="0074418C">
        <w:rPr>
          <w:sz w:val="28"/>
          <w:szCs w:val="28"/>
          <w:lang w:val="en-US"/>
        </w:rPr>
        <w:t xml:space="preserve"> </w:t>
      </w:r>
      <w:r w:rsidRPr="0074418C">
        <w:rPr>
          <w:sz w:val="28"/>
          <w:szCs w:val="28"/>
        </w:rPr>
        <w:t>бәсекеге</w:t>
      </w:r>
      <w:r w:rsidRPr="0074418C">
        <w:rPr>
          <w:sz w:val="28"/>
          <w:szCs w:val="28"/>
          <w:lang w:val="en-US"/>
        </w:rPr>
        <w:t xml:space="preserve"> </w:t>
      </w:r>
      <w:r w:rsidRPr="0074418C">
        <w:rPr>
          <w:sz w:val="28"/>
          <w:szCs w:val="28"/>
        </w:rPr>
        <w:t>қабілеттілік</w:t>
      </w:r>
      <w:r w:rsidRPr="0074418C">
        <w:rPr>
          <w:sz w:val="28"/>
          <w:szCs w:val="28"/>
          <w:lang w:val="en-US"/>
        </w:rPr>
        <w:t xml:space="preserve"> </w:t>
      </w:r>
      <w:r w:rsidRPr="0074418C">
        <w:rPr>
          <w:sz w:val="28"/>
          <w:szCs w:val="28"/>
        </w:rPr>
        <w:t>индексі</w:t>
      </w:r>
      <w:r w:rsidRPr="0074418C">
        <w:rPr>
          <w:sz w:val="28"/>
          <w:szCs w:val="28"/>
          <w:lang w:val="en-US"/>
        </w:rPr>
        <w:t xml:space="preserve"> </w:t>
      </w:r>
      <w:r w:rsidRPr="0074418C">
        <w:rPr>
          <w:sz w:val="28"/>
          <w:szCs w:val="28"/>
        </w:rPr>
        <w:t>болып</w:t>
      </w:r>
      <w:r w:rsidRPr="0074418C">
        <w:rPr>
          <w:sz w:val="28"/>
          <w:szCs w:val="28"/>
          <w:lang w:val="en-US"/>
        </w:rPr>
        <w:t xml:space="preserve"> </w:t>
      </w:r>
      <w:r w:rsidRPr="0074418C">
        <w:rPr>
          <w:sz w:val="28"/>
          <w:szCs w:val="28"/>
        </w:rPr>
        <w:t>табылады</w:t>
      </w:r>
      <w:r w:rsidRPr="0074418C">
        <w:rPr>
          <w:sz w:val="28"/>
          <w:szCs w:val="28"/>
          <w:lang w:val="kk-KZ"/>
        </w:rPr>
        <w:t>;</w:t>
      </w:r>
    </w:p>
    <w:p w14:paraId="1B2E91F3" w14:textId="77777777" w:rsidR="00017AE0" w:rsidRPr="0074418C" w:rsidRDefault="00017AE0" w:rsidP="00017AE0">
      <w:pPr>
        <w:pStyle w:val="Default"/>
        <w:ind w:firstLine="567"/>
        <w:jc w:val="both"/>
        <w:rPr>
          <w:sz w:val="28"/>
          <w:szCs w:val="28"/>
          <w:lang w:val="kk-KZ"/>
        </w:rPr>
      </w:pPr>
      <w:r w:rsidRPr="0074418C">
        <w:rPr>
          <w:sz w:val="28"/>
          <w:szCs w:val="28"/>
          <w:lang w:val="kk-KZ"/>
        </w:rPr>
        <w:t>N</w:t>
      </w:r>
      <w:r w:rsidRPr="0074418C">
        <w:rPr>
          <w:lang w:val="kk-KZ"/>
        </w:rPr>
        <w:t xml:space="preserve"> </w:t>
      </w:r>
      <w:r w:rsidRPr="0074418C">
        <w:rPr>
          <w:sz w:val="28"/>
          <w:szCs w:val="28"/>
          <w:lang w:val="kk-KZ"/>
        </w:rPr>
        <w:t>- бәсекеге қабілеттілікті анықтайтын көрсеткіштердің немесе саланың бәсекелестік артықшылықтарының жалпы саны.</w:t>
      </w:r>
    </w:p>
    <w:p w14:paraId="64A1D577" w14:textId="77777777" w:rsidR="00017AE0" w:rsidRPr="0074418C" w:rsidRDefault="00017AE0" w:rsidP="00017AE0">
      <w:pPr>
        <w:spacing w:after="0"/>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Кестеде Түркістан облысының 15 аймағы бойынша «Ашық топырақтағы көкөністер», «Картоп», «Бақша дақылдары» секілді негізгі өндірістік шағын жүйелер аясында жүргізілген бәсекеге қабілеттілік деңгейін бағалау нәтижелері ұсынылған.</w:t>
      </w:r>
    </w:p>
    <w:p w14:paraId="2F872D4B" w14:textId="77777777" w:rsidR="00017AE0" w:rsidRPr="0074418C" w:rsidRDefault="00017AE0" w:rsidP="00017AE0">
      <w:pPr>
        <w:pStyle w:val="Default"/>
        <w:ind w:firstLine="567"/>
        <w:jc w:val="both"/>
        <w:rPr>
          <w:sz w:val="28"/>
          <w:szCs w:val="28"/>
          <w:lang w:val="kk-KZ"/>
        </w:rPr>
      </w:pPr>
    </w:p>
    <w:p w14:paraId="6FE161C5" w14:textId="1DBEBDEC" w:rsidR="00017AE0" w:rsidRPr="0074418C" w:rsidRDefault="00B14058" w:rsidP="00B14058">
      <w:pPr>
        <w:pStyle w:val="Default"/>
        <w:jc w:val="both"/>
        <w:rPr>
          <w:sz w:val="28"/>
          <w:szCs w:val="28"/>
          <w:lang w:val="kk-KZ"/>
        </w:rPr>
      </w:pPr>
      <w:r w:rsidRPr="0074418C">
        <w:rPr>
          <w:sz w:val="28"/>
          <w:szCs w:val="28"/>
          <w:lang w:val="kk-KZ"/>
        </w:rPr>
        <w:t xml:space="preserve">Кесте 22 </w:t>
      </w:r>
      <w:r w:rsidR="00017AE0" w:rsidRPr="0074418C">
        <w:rPr>
          <w:sz w:val="28"/>
          <w:szCs w:val="28"/>
          <w:lang w:val="kk-KZ"/>
        </w:rPr>
        <w:t>– «Ашық топырақтағы көкөністерге» қатысты өндірістік шағын жүйесінің Түркістан облысы өңірлерінің</w:t>
      </w:r>
      <w:r w:rsidR="00027032" w:rsidRPr="0074418C">
        <w:rPr>
          <w:sz w:val="28"/>
          <w:szCs w:val="28"/>
          <w:lang w:val="kk-KZ"/>
        </w:rPr>
        <w:t xml:space="preserve"> бәсекеге қабілеттілік индексі</w:t>
      </w:r>
    </w:p>
    <w:p w14:paraId="3988CA05" w14:textId="77777777" w:rsidR="002020BB" w:rsidRPr="0074418C" w:rsidRDefault="002020BB" w:rsidP="00B14058">
      <w:pPr>
        <w:pStyle w:val="Default"/>
        <w:jc w:val="both"/>
        <w:rPr>
          <w:sz w:val="28"/>
          <w:szCs w:val="28"/>
          <w:lang w:val="kk-KZ"/>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7"/>
        <w:gridCol w:w="681"/>
        <w:gridCol w:w="945"/>
        <w:gridCol w:w="1047"/>
        <w:gridCol w:w="890"/>
        <w:gridCol w:w="1095"/>
        <w:gridCol w:w="842"/>
        <w:gridCol w:w="968"/>
        <w:gridCol w:w="1194"/>
      </w:tblGrid>
      <w:tr w:rsidR="00017AE0" w:rsidRPr="0074418C" w14:paraId="7B433D9C" w14:textId="77777777" w:rsidTr="002715D6">
        <w:trPr>
          <w:trHeight w:val="475"/>
          <w:jc w:val="center"/>
        </w:trPr>
        <w:tc>
          <w:tcPr>
            <w:tcW w:w="1977" w:type="dxa"/>
            <w:vMerge w:val="restart"/>
            <w:vAlign w:val="center"/>
          </w:tcPr>
          <w:p w14:paraId="3470C65E" w14:textId="77777777" w:rsidR="00017AE0" w:rsidRPr="0074418C" w:rsidRDefault="00017AE0" w:rsidP="002715D6">
            <w:pPr>
              <w:widowControl w:val="0"/>
              <w:spacing w:after="0" w:line="206" w:lineRule="auto"/>
              <w:jc w:val="center"/>
              <w:rPr>
                <w:rFonts w:ascii="Times New Roman" w:hAnsi="Times New Roman" w:cs="Times New Roman"/>
                <w:sz w:val="24"/>
                <w:szCs w:val="24"/>
              </w:rPr>
            </w:pPr>
            <w:r w:rsidRPr="0074418C">
              <w:rPr>
                <w:rFonts w:ascii="Times New Roman" w:hAnsi="Times New Roman" w:cs="Times New Roman"/>
                <w:sz w:val="24"/>
                <w:szCs w:val="24"/>
                <w:lang w:val="kk-KZ"/>
              </w:rPr>
              <w:t>Аудан</w:t>
            </w:r>
            <w:r w:rsidRPr="0074418C">
              <w:rPr>
                <w:rFonts w:ascii="Times New Roman" w:hAnsi="Times New Roman" w:cs="Times New Roman"/>
                <w:sz w:val="24"/>
                <w:szCs w:val="24"/>
              </w:rPr>
              <w:t xml:space="preserve"> </w:t>
            </w:r>
          </w:p>
        </w:tc>
        <w:tc>
          <w:tcPr>
            <w:tcW w:w="1626" w:type="dxa"/>
            <w:gridSpan w:val="2"/>
            <w:vAlign w:val="center"/>
          </w:tcPr>
          <w:p w14:paraId="6576CB1B" w14:textId="77777777" w:rsidR="00017AE0" w:rsidRPr="0074418C" w:rsidRDefault="00017AE0" w:rsidP="002715D6">
            <w:pPr>
              <w:widowControl w:val="0"/>
              <w:spacing w:after="0" w:line="206" w:lineRule="auto"/>
              <w:ind w:left="-99" w:right="-50"/>
              <w:jc w:val="center"/>
              <w:rPr>
                <w:rFonts w:ascii="Times New Roman" w:hAnsi="Times New Roman" w:cs="Times New Roman"/>
                <w:spacing w:val="-6"/>
                <w:sz w:val="24"/>
                <w:szCs w:val="24"/>
              </w:rPr>
            </w:pPr>
            <w:r w:rsidRPr="0074418C">
              <w:rPr>
                <w:rFonts w:ascii="Times New Roman" w:hAnsi="Times New Roman" w:cs="Times New Roman"/>
                <w:spacing w:val="-6"/>
                <w:sz w:val="24"/>
                <w:szCs w:val="24"/>
              </w:rPr>
              <w:t>Үш факторлы модель</w:t>
            </w:r>
          </w:p>
        </w:tc>
        <w:tc>
          <w:tcPr>
            <w:tcW w:w="1047" w:type="dxa"/>
            <w:vMerge w:val="restart"/>
            <w:vAlign w:val="center"/>
          </w:tcPr>
          <w:p w14:paraId="195AA52D" w14:textId="77777777" w:rsidR="00017AE0" w:rsidRPr="0074418C" w:rsidRDefault="00017AE0" w:rsidP="002715D6">
            <w:pPr>
              <w:widowControl w:val="0"/>
              <w:spacing w:after="0" w:line="206" w:lineRule="auto"/>
              <w:ind w:left="-166" w:right="-137"/>
              <w:jc w:val="center"/>
              <w:rPr>
                <w:rFonts w:ascii="Times New Roman" w:hAnsi="Times New Roman" w:cs="Times New Roman"/>
                <w:spacing w:val="-6"/>
                <w:sz w:val="24"/>
                <w:szCs w:val="24"/>
              </w:rPr>
            </w:pPr>
            <w:r w:rsidRPr="0074418C">
              <w:rPr>
                <w:rFonts w:ascii="Times New Roman" w:hAnsi="Times New Roman" w:cs="Times New Roman"/>
                <w:spacing w:val="-6"/>
                <w:sz w:val="24"/>
                <w:szCs w:val="24"/>
              </w:rPr>
              <w:t>Егістік алқабы</w:t>
            </w:r>
          </w:p>
        </w:tc>
        <w:tc>
          <w:tcPr>
            <w:tcW w:w="890" w:type="dxa"/>
            <w:vMerge w:val="restart"/>
            <w:vAlign w:val="center"/>
          </w:tcPr>
          <w:p w14:paraId="457F6512" w14:textId="0400367B" w:rsidR="00017AE0" w:rsidRPr="0074418C" w:rsidRDefault="00017AE0" w:rsidP="002715D6">
            <w:pPr>
              <w:widowControl w:val="0"/>
              <w:spacing w:after="0" w:line="206" w:lineRule="auto"/>
              <w:ind w:left="-166" w:right="-137"/>
              <w:jc w:val="center"/>
              <w:rPr>
                <w:rFonts w:ascii="Times New Roman" w:hAnsi="Times New Roman" w:cs="Times New Roman"/>
                <w:spacing w:val="-6"/>
                <w:sz w:val="24"/>
                <w:szCs w:val="24"/>
              </w:rPr>
            </w:pPr>
            <w:r w:rsidRPr="0074418C">
              <w:rPr>
                <w:rFonts w:ascii="Times New Roman" w:hAnsi="Times New Roman" w:cs="Times New Roman"/>
                <w:spacing w:val="-6"/>
                <w:sz w:val="24"/>
                <w:szCs w:val="24"/>
              </w:rPr>
              <w:t>Өнімді</w:t>
            </w:r>
            <w:r w:rsidR="00056B2B" w:rsidRPr="0074418C">
              <w:rPr>
                <w:rFonts w:ascii="Times New Roman" w:hAnsi="Times New Roman" w:cs="Times New Roman"/>
                <w:spacing w:val="-6"/>
                <w:sz w:val="24"/>
                <w:szCs w:val="24"/>
                <w:lang w:val="kk-KZ"/>
              </w:rPr>
              <w:t>-</w:t>
            </w:r>
            <w:r w:rsidRPr="0074418C">
              <w:rPr>
                <w:rFonts w:ascii="Times New Roman" w:hAnsi="Times New Roman" w:cs="Times New Roman"/>
                <w:spacing w:val="-6"/>
                <w:sz w:val="24"/>
                <w:szCs w:val="24"/>
              </w:rPr>
              <w:t xml:space="preserve">лік </w:t>
            </w:r>
          </w:p>
        </w:tc>
        <w:tc>
          <w:tcPr>
            <w:tcW w:w="1095" w:type="dxa"/>
            <w:vMerge w:val="restart"/>
            <w:vAlign w:val="center"/>
          </w:tcPr>
          <w:p w14:paraId="43554672" w14:textId="77777777" w:rsidR="00017AE0" w:rsidRPr="0074418C" w:rsidRDefault="00017AE0" w:rsidP="002715D6">
            <w:pPr>
              <w:widowControl w:val="0"/>
              <w:spacing w:after="0" w:line="206" w:lineRule="auto"/>
              <w:ind w:left="-166" w:right="-137"/>
              <w:jc w:val="center"/>
              <w:rPr>
                <w:rFonts w:ascii="Times New Roman" w:hAnsi="Times New Roman" w:cs="Times New Roman"/>
                <w:spacing w:val="-6"/>
                <w:sz w:val="24"/>
                <w:szCs w:val="24"/>
                <w:lang w:val="kk-KZ"/>
              </w:rPr>
            </w:pPr>
            <w:r w:rsidRPr="0074418C">
              <w:rPr>
                <w:rFonts w:ascii="Times New Roman" w:hAnsi="Times New Roman" w:cs="Times New Roman"/>
                <w:spacing w:val="-6"/>
                <w:sz w:val="24"/>
                <w:szCs w:val="24"/>
                <w:lang w:val="kk-KZ"/>
              </w:rPr>
              <w:t>Жалпы түсім</w:t>
            </w:r>
          </w:p>
        </w:tc>
        <w:tc>
          <w:tcPr>
            <w:tcW w:w="842" w:type="dxa"/>
            <w:vMerge w:val="restart"/>
            <w:vAlign w:val="center"/>
          </w:tcPr>
          <w:p w14:paraId="397C5443" w14:textId="77777777" w:rsidR="00017AE0" w:rsidRPr="0074418C" w:rsidRDefault="00017AE0" w:rsidP="002715D6">
            <w:pPr>
              <w:widowControl w:val="0"/>
              <w:spacing w:after="0" w:line="206" w:lineRule="auto"/>
              <w:ind w:left="-166" w:right="-137"/>
              <w:jc w:val="center"/>
              <w:rPr>
                <w:rFonts w:ascii="Times New Roman" w:hAnsi="Times New Roman" w:cs="Times New Roman"/>
                <w:spacing w:val="-6"/>
                <w:sz w:val="24"/>
                <w:szCs w:val="24"/>
              </w:rPr>
            </w:pPr>
            <w:r w:rsidRPr="0074418C">
              <w:rPr>
                <w:rFonts w:ascii="Times New Roman" w:hAnsi="Times New Roman" w:cs="Times New Roman"/>
                <w:spacing w:val="-6"/>
                <w:sz w:val="24"/>
                <w:szCs w:val="24"/>
                <w:lang w:val="kk-KZ"/>
              </w:rPr>
              <w:t>Кірістер</w:t>
            </w:r>
          </w:p>
        </w:tc>
        <w:tc>
          <w:tcPr>
            <w:tcW w:w="968" w:type="dxa"/>
            <w:vMerge w:val="restart"/>
            <w:vAlign w:val="center"/>
          </w:tcPr>
          <w:p w14:paraId="71B967CD" w14:textId="77777777" w:rsidR="00017AE0" w:rsidRPr="0074418C" w:rsidRDefault="00017AE0" w:rsidP="002715D6">
            <w:pPr>
              <w:widowControl w:val="0"/>
              <w:spacing w:after="0" w:line="206" w:lineRule="auto"/>
              <w:ind w:left="-166" w:right="-137"/>
              <w:jc w:val="center"/>
              <w:rPr>
                <w:rFonts w:ascii="Times New Roman" w:hAnsi="Times New Roman" w:cs="Times New Roman"/>
                <w:spacing w:val="-6"/>
                <w:sz w:val="24"/>
                <w:szCs w:val="24"/>
                <w:lang w:val="kk-KZ"/>
              </w:rPr>
            </w:pPr>
            <w:r w:rsidRPr="0074418C">
              <w:rPr>
                <w:rFonts w:ascii="Times New Roman" w:hAnsi="Times New Roman" w:cs="Times New Roman"/>
                <w:spacing w:val="-6"/>
                <w:sz w:val="24"/>
                <w:szCs w:val="24"/>
                <w:lang w:val="kk-KZ"/>
              </w:rPr>
              <w:t>Жалпы пайда</w:t>
            </w:r>
          </w:p>
        </w:tc>
        <w:tc>
          <w:tcPr>
            <w:tcW w:w="1194" w:type="dxa"/>
            <w:vMerge w:val="restart"/>
            <w:vAlign w:val="center"/>
          </w:tcPr>
          <w:p w14:paraId="70D01F07" w14:textId="0D33E1A1" w:rsidR="00017AE0" w:rsidRPr="0074418C" w:rsidRDefault="00017AE0" w:rsidP="002715D6">
            <w:pPr>
              <w:widowControl w:val="0"/>
              <w:spacing w:after="0" w:line="206" w:lineRule="auto"/>
              <w:ind w:left="-166" w:right="-137"/>
              <w:jc w:val="center"/>
              <w:rPr>
                <w:rFonts w:ascii="Times New Roman" w:hAnsi="Times New Roman" w:cs="Times New Roman"/>
                <w:spacing w:val="-6"/>
                <w:sz w:val="24"/>
                <w:szCs w:val="24"/>
              </w:rPr>
            </w:pPr>
            <w:r w:rsidRPr="0074418C">
              <w:rPr>
                <w:rFonts w:ascii="Times New Roman" w:hAnsi="Times New Roman" w:cs="Times New Roman"/>
                <w:spacing w:val="-6"/>
                <w:sz w:val="24"/>
                <w:szCs w:val="24"/>
                <w:lang w:val="kk-KZ"/>
              </w:rPr>
              <w:t>Табысты</w:t>
            </w:r>
            <w:r w:rsidR="00056B2B" w:rsidRPr="0074418C">
              <w:rPr>
                <w:rFonts w:ascii="Times New Roman" w:hAnsi="Times New Roman" w:cs="Times New Roman"/>
                <w:spacing w:val="-6"/>
                <w:sz w:val="24"/>
                <w:szCs w:val="24"/>
                <w:lang w:val="kk-KZ"/>
              </w:rPr>
              <w:t>-</w:t>
            </w:r>
            <w:r w:rsidRPr="0074418C">
              <w:rPr>
                <w:rFonts w:ascii="Times New Roman" w:hAnsi="Times New Roman" w:cs="Times New Roman"/>
                <w:spacing w:val="-6"/>
                <w:sz w:val="24"/>
                <w:szCs w:val="24"/>
                <w:lang w:val="kk-KZ"/>
              </w:rPr>
              <w:t>лық</w:t>
            </w:r>
            <w:r w:rsidRPr="0074418C">
              <w:rPr>
                <w:rFonts w:ascii="Times New Roman" w:hAnsi="Times New Roman" w:cs="Times New Roman"/>
                <w:spacing w:val="-6"/>
                <w:sz w:val="24"/>
                <w:szCs w:val="24"/>
              </w:rPr>
              <w:t xml:space="preserve"> </w:t>
            </w:r>
          </w:p>
        </w:tc>
      </w:tr>
      <w:tr w:rsidR="00017AE0" w:rsidRPr="0074418C" w14:paraId="6007E76D" w14:textId="77777777" w:rsidTr="002715D6">
        <w:trPr>
          <w:trHeight w:val="357"/>
          <w:jc w:val="center"/>
        </w:trPr>
        <w:tc>
          <w:tcPr>
            <w:tcW w:w="1977" w:type="dxa"/>
            <w:vMerge/>
            <w:tcBorders>
              <w:top w:val="nil"/>
            </w:tcBorders>
            <w:vAlign w:val="center"/>
          </w:tcPr>
          <w:p w14:paraId="5D9F836E" w14:textId="77777777" w:rsidR="00017AE0" w:rsidRPr="0074418C" w:rsidRDefault="00017AE0" w:rsidP="002715D6">
            <w:pPr>
              <w:widowControl w:val="0"/>
              <w:spacing w:after="0" w:line="206" w:lineRule="auto"/>
              <w:jc w:val="center"/>
              <w:rPr>
                <w:rFonts w:ascii="Times New Roman" w:hAnsi="Times New Roman" w:cs="Times New Roman"/>
                <w:sz w:val="24"/>
                <w:szCs w:val="24"/>
              </w:rPr>
            </w:pPr>
          </w:p>
        </w:tc>
        <w:tc>
          <w:tcPr>
            <w:tcW w:w="681" w:type="dxa"/>
            <w:vAlign w:val="center"/>
          </w:tcPr>
          <w:p w14:paraId="4B81F33E" w14:textId="77777777" w:rsidR="00017AE0" w:rsidRPr="0074418C" w:rsidRDefault="00017AE0" w:rsidP="002715D6">
            <w:pPr>
              <w:widowControl w:val="0"/>
              <w:spacing w:after="0" w:line="206" w:lineRule="auto"/>
              <w:jc w:val="center"/>
              <w:rPr>
                <w:rFonts w:ascii="Times New Roman" w:hAnsi="Times New Roman" w:cs="Times New Roman"/>
                <w:spacing w:val="-6"/>
                <w:sz w:val="24"/>
                <w:szCs w:val="24"/>
              </w:rPr>
            </w:pPr>
            <w:r w:rsidRPr="0074418C">
              <w:rPr>
                <w:rFonts w:ascii="Times New Roman" w:hAnsi="Times New Roman" w:cs="Times New Roman"/>
                <w:spacing w:val="-6"/>
                <w:sz w:val="24"/>
                <w:szCs w:val="24"/>
              </w:rPr>
              <w:t>дәреже</w:t>
            </w:r>
          </w:p>
        </w:tc>
        <w:tc>
          <w:tcPr>
            <w:tcW w:w="945" w:type="dxa"/>
            <w:vAlign w:val="center"/>
          </w:tcPr>
          <w:p w14:paraId="535D7B06" w14:textId="7408C06B" w:rsidR="00017AE0" w:rsidRPr="0074418C" w:rsidRDefault="00056B2B" w:rsidP="002715D6">
            <w:pPr>
              <w:widowControl w:val="0"/>
              <w:spacing w:after="0" w:line="206" w:lineRule="auto"/>
              <w:ind w:right="-50"/>
              <w:jc w:val="center"/>
              <w:rPr>
                <w:rFonts w:ascii="Times New Roman" w:hAnsi="Times New Roman" w:cs="Times New Roman"/>
                <w:spacing w:val="-6"/>
                <w:sz w:val="24"/>
                <w:szCs w:val="24"/>
              </w:rPr>
            </w:pPr>
            <w:r w:rsidRPr="0074418C">
              <w:rPr>
                <w:rFonts w:ascii="Times New Roman" w:hAnsi="Times New Roman" w:cs="Times New Roman"/>
                <w:spacing w:val="-6"/>
                <w:sz w:val="24"/>
                <w:szCs w:val="24"/>
              </w:rPr>
              <w:t>К</w:t>
            </w:r>
            <w:r w:rsidR="00017AE0" w:rsidRPr="0074418C">
              <w:rPr>
                <w:rFonts w:ascii="Times New Roman" w:hAnsi="Times New Roman" w:cs="Times New Roman"/>
                <w:spacing w:val="-6"/>
                <w:sz w:val="24"/>
                <w:szCs w:val="24"/>
              </w:rPr>
              <w:t>өрсет</w:t>
            </w:r>
            <w:r w:rsidRPr="0074418C">
              <w:rPr>
                <w:rFonts w:ascii="Times New Roman" w:hAnsi="Times New Roman" w:cs="Times New Roman"/>
                <w:spacing w:val="-6"/>
                <w:sz w:val="24"/>
                <w:szCs w:val="24"/>
                <w:lang w:val="kk-KZ"/>
              </w:rPr>
              <w:t>-</w:t>
            </w:r>
            <w:r w:rsidR="00017AE0" w:rsidRPr="0074418C">
              <w:rPr>
                <w:rFonts w:ascii="Times New Roman" w:hAnsi="Times New Roman" w:cs="Times New Roman"/>
                <w:spacing w:val="-6"/>
                <w:sz w:val="24"/>
                <w:szCs w:val="24"/>
              </w:rPr>
              <w:t>кіш</w:t>
            </w:r>
          </w:p>
        </w:tc>
        <w:tc>
          <w:tcPr>
            <w:tcW w:w="1047" w:type="dxa"/>
            <w:vMerge/>
            <w:tcBorders>
              <w:top w:val="nil"/>
            </w:tcBorders>
            <w:textDirection w:val="btLr"/>
            <w:vAlign w:val="center"/>
          </w:tcPr>
          <w:p w14:paraId="4445656E" w14:textId="77777777" w:rsidR="00017AE0" w:rsidRPr="0074418C" w:rsidRDefault="00017AE0" w:rsidP="002715D6">
            <w:pPr>
              <w:widowControl w:val="0"/>
              <w:spacing w:after="0" w:line="206" w:lineRule="auto"/>
              <w:jc w:val="center"/>
              <w:rPr>
                <w:rFonts w:ascii="Times New Roman" w:hAnsi="Times New Roman" w:cs="Times New Roman"/>
                <w:spacing w:val="-6"/>
                <w:sz w:val="24"/>
                <w:szCs w:val="24"/>
              </w:rPr>
            </w:pPr>
          </w:p>
        </w:tc>
        <w:tc>
          <w:tcPr>
            <w:tcW w:w="890" w:type="dxa"/>
            <w:vMerge/>
            <w:tcBorders>
              <w:top w:val="nil"/>
            </w:tcBorders>
            <w:textDirection w:val="btLr"/>
            <w:vAlign w:val="center"/>
          </w:tcPr>
          <w:p w14:paraId="3550F50B" w14:textId="77777777" w:rsidR="00017AE0" w:rsidRPr="0074418C" w:rsidRDefault="00017AE0" w:rsidP="002715D6">
            <w:pPr>
              <w:widowControl w:val="0"/>
              <w:spacing w:after="0" w:line="206" w:lineRule="auto"/>
              <w:jc w:val="center"/>
              <w:rPr>
                <w:rFonts w:ascii="Times New Roman" w:hAnsi="Times New Roman" w:cs="Times New Roman"/>
                <w:spacing w:val="-6"/>
                <w:sz w:val="24"/>
                <w:szCs w:val="24"/>
              </w:rPr>
            </w:pPr>
          </w:p>
        </w:tc>
        <w:tc>
          <w:tcPr>
            <w:tcW w:w="1095" w:type="dxa"/>
            <w:vMerge/>
            <w:tcBorders>
              <w:top w:val="nil"/>
            </w:tcBorders>
            <w:textDirection w:val="btLr"/>
            <w:vAlign w:val="center"/>
          </w:tcPr>
          <w:p w14:paraId="7DD576CB" w14:textId="77777777" w:rsidR="00017AE0" w:rsidRPr="0074418C" w:rsidRDefault="00017AE0" w:rsidP="002715D6">
            <w:pPr>
              <w:widowControl w:val="0"/>
              <w:spacing w:after="0" w:line="206" w:lineRule="auto"/>
              <w:jc w:val="center"/>
              <w:rPr>
                <w:rFonts w:ascii="Times New Roman" w:hAnsi="Times New Roman" w:cs="Times New Roman"/>
                <w:spacing w:val="-6"/>
                <w:sz w:val="24"/>
                <w:szCs w:val="24"/>
              </w:rPr>
            </w:pPr>
          </w:p>
        </w:tc>
        <w:tc>
          <w:tcPr>
            <w:tcW w:w="842" w:type="dxa"/>
            <w:vMerge/>
            <w:tcBorders>
              <w:top w:val="nil"/>
            </w:tcBorders>
            <w:textDirection w:val="btLr"/>
            <w:vAlign w:val="center"/>
          </w:tcPr>
          <w:p w14:paraId="013B34BF" w14:textId="77777777" w:rsidR="00017AE0" w:rsidRPr="0074418C" w:rsidRDefault="00017AE0" w:rsidP="002715D6">
            <w:pPr>
              <w:widowControl w:val="0"/>
              <w:spacing w:after="0" w:line="206" w:lineRule="auto"/>
              <w:jc w:val="center"/>
              <w:rPr>
                <w:rFonts w:ascii="Times New Roman" w:hAnsi="Times New Roman" w:cs="Times New Roman"/>
                <w:spacing w:val="-6"/>
                <w:sz w:val="24"/>
                <w:szCs w:val="24"/>
              </w:rPr>
            </w:pPr>
          </w:p>
        </w:tc>
        <w:tc>
          <w:tcPr>
            <w:tcW w:w="968" w:type="dxa"/>
            <w:vMerge/>
            <w:tcBorders>
              <w:top w:val="nil"/>
            </w:tcBorders>
            <w:textDirection w:val="btLr"/>
            <w:vAlign w:val="center"/>
          </w:tcPr>
          <w:p w14:paraId="5763458C" w14:textId="77777777" w:rsidR="00017AE0" w:rsidRPr="0074418C" w:rsidRDefault="00017AE0" w:rsidP="002715D6">
            <w:pPr>
              <w:widowControl w:val="0"/>
              <w:spacing w:after="0" w:line="206" w:lineRule="auto"/>
              <w:jc w:val="center"/>
              <w:rPr>
                <w:rFonts w:ascii="Times New Roman" w:hAnsi="Times New Roman" w:cs="Times New Roman"/>
                <w:spacing w:val="-6"/>
                <w:sz w:val="24"/>
                <w:szCs w:val="24"/>
              </w:rPr>
            </w:pPr>
          </w:p>
        </w:tc>
        <w:tc>
          <w:tcPr>
            <w:tcW w:w="1194" w:type="dxa"/>
            <w:vMerge/>
            <w:tcBorders>
              <w:top w:val="nil"/>
            </w:tcBorders>
            <w:textDirection w:val="btLr"/>
            <w:vAlign w:val="center"/>
          </w:tcPr>
          <w:p w14:paraId="166FF49D" w14:textId="77777777" w:rsidR="00017AE0" w:rsidRPr="0074418C" w:rsidRDefault="00017AE0" w:rsidP="002715D6">
            <w:pPr>
              <w:widowControl w:val="0"/>
              <w:spacing w:after="0" w:line="206" w:lineRule="auto"/>
              <w:jc w:val="center"/>
              <w:rPr>
                <w:rFonts w:ascii="Times New Roman" w:hAnsi="Times New Roman" w:cs="Times New Roman"/>
                <w:spacing w:val="-6"/>
                <w:sz w:val="24"/>
                <w:szCs w:val="24"/>
              </w:rPr>
            </w:pPr>
          </w:p>
        </w:tc>
      </w:tr>
      <w:tr w:rsidR="00017AE0" w:rsidRPr="0074418C" w14:paraId="4486CD1C" w14:textId="77777777" w:rsidTr="002715D6">
        <w:trPr>
          <w:trHeight w:val="273"/>
          <w:jc w:val="center"/>
        </w:trPr>
        <w:tc>
          <w:tcPr>
            <w:tcW w:w="1977" w:type="dxa"/>
            <w:vAlign w:val="center"/>
          </w:tcPr>
          <w:p w14:paraId="2A4629E0" w14:textId="77777777" w:rsidR="00017AE0" w:rsidRPr="0074418C" w:rsidRDefault="00017AE0" w:rsidP="002715D6">
            <w:pPr>
              <w:spacing w:after="0"/>
              <w:ind w:right="-117"/>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А</w:t>
            </w:r>
          </w:p>
        </w:tc>
        <w:tc>
          <w:tcPr>
            <w:tcW w:w="681" w:type="dxa"/>
            <w:vAlign w:val="center"/>
          </w:tcPr>
          <w:p w14:paraId="60C131B7"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w:t>
            </w:r>
          </w:p>
        </w:tc>
        <w:tc>
          <w:tcPr>
            <w:tcW w:w="945" w:type="dxa"/>
            <w:vAlign w:val="center"/>
          </w:tcPr>
          <w:p w14:paraId="6E9D3449"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w:t>
            </w:r>
          </w:p>
        </w:tc>
        <w:tc>
          <w:tcPr>
            <w:tcW w:w="1047" w:type="dxa"/>
            <w:vAlign w:val="center"/>
          </w:tcPr>
          <w:p w14:paraId="1FEBC98F"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3</w:t>
            </w:r>
          </w:p>
        </w:tc>
        <w:tc>
          <w:tcPr>
            <w:tcW w:w="890" w:type="dxa"/>
            <w:vAlign w:val="center"/>
          </w:tcPr>
          <w:p w14:paraId="33A0424D"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4</w:t>
            </w:r>
          </w:p>
        </w:tc>
        <w:tc>
          <w:tcPr>
            <w:tcW w:w="1095" w:type="dxa"/>
            <w:vAlign w:val="center"/>
          </w:tcPr>
          <w:p w14:paraId="261C452A"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5</w:t>
            </w:r>
          </w:p>
        </w:tc>
        <w:tc>
          <w:tcPr>
            <w:tcW w:w="842" w:type="dxa"/>
            <w:vAlign w:val="center"/>
          </w:tcPr>
          <w:p w14:paraId="259610C9"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6</w:t>
            </w:r>
          </w:p>
        </w:tc>
        <w:tc>
          <w:tcPr>
            <w:tcW w:w="968" w:type="dxa"/>
            <w:vAlign w:val="center"/>
          </w:tcPr>
          <w:p w14:paraId="090EAF29"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7</w:t>
            </w:r>
          </w:p>
        </w:tc>
        <w:tc>
          <w:tcPr>
            <w:tcW w:w="1194" w:type="dxa"/>
            <w:vAlign w:val="center"/>
          </w:tcPr>
          <w:p w14:paraId="13627DF5"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8</w:t>
            </w:r>
          </w:p>
        </w:tc>
      </w:tr>
      <w:tr w:rsidR="00017AE0" w:rsidRPr="0074418C" w14:paraId="4EF7ADD4" w14:textId="77777777" w:rsidTr="002715D6">
        <w:trPr>
          <w:trHeight w:val="273"/>
          <w:jc w:val="center"/>
        </w:trPr>
        <w:tc>
          <w:tcPr>
            <w:tcW w:w="1977" w:type="dxa"/>
            <w:vAlign w:val="center"/>
          </w:tcPr>
          <w:p w14:paraId="0277925A" w14:textId="77777777" w:rsidR="00017AE0" w:rsidRPr="0074418C" w:rsidRDefault="00017AE0" w:rsidP="002715D6">
            <w:pPr>
              <w:spacing w:after="0"/>
              <w:ind w:right="-117"/>
              <w:rPr>
                <w:rFonts w:ascii="Times New Roman" w:hAnsi="Times New Roman" w:cs="Times New Roman"/>
                <w:color w:val="000000"/>
                <w:sz w:val="24"/>
                <w:szCs w:val="24"/>
              </w:rPr>
            </w:pPr>
            <w:r w:rsidRPr="0074418C">
              <w:rPr>
                <w:rFonts w:ascii="Times New Roman" w:hAnsi="Times New Roman" w:cs="Times New Roman"/>
                <w:color w:val="000000"/>
                <w:spacing w:val="-5"/>
                <w:sz w:val="24"/>
                <w:szCs w:val="24"/>
              </w:rPr>
              <w:t>Сарыағаш ауданы</w:t>
            </w:r>
          </w:p>
        </w:tc>
        <w:tc>
          <w:tcPr>
            <w:tcW w:w="681" w:type="dxa"/>
            <w:vAlign w:val="center"/>
          </w:tcPr>
          <w:p w14:paraId="40363EBE"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w:t>
            </w:r>
          </w:p>
        </w:tc>
        <w:tc>
          <w:tcPr>
            <w:tcW w:w="945" w:type="dxa"/>
            <w:vAlign w:val="center"/>
          </w:tcPr>
          <w:p w14:paraId="7C11D3C4" w14:textId="77777777" w:rsidR="00017AE0" w:rsidRPr="0074418C" w:rsidRDefault="00017AE0" w:rsidP="002715D6">
            <w:pPr>
              <w:spacing w:after="0"/>
              <w:jc w:val="center"/>
              <w:rPr>
                <w:rFonts w:ascii="Times New Roman" w:hAnsi="Times New Roman" w:cs="Times New Roman"/>
                <w:color w:val="000000"/>
                <w:sz w:val="24"/>
                <w:szCs w:val="24"/>
                <w:lang w:val="en-GB"/>
              </w:rPr>
            </w:pPr>
            <w:r w:rsidRPr="0074418C">
              <w:rPr>
                <w:rFonts w:ascii="Times New Roman" w:hAnsi="Times New Roman" w:cs="Times New Roman"/>
                <w:color w:val="000000"/>
                <w:sz w:val="24"/>
                <w:szCs w:val="24"/>
              </w:rPr>
              <w:t>1,431</w:t>
            </w:r>
          </w:p>
        </w:tc>
        <w:tc>
          <w:tcPr>
            <w:tcW w:w="1047" w:type="dxa"/>
            <w:vAlign w:val="center"/>
          </w:tcPr>
          <w:p w14:paraId="52F607C1"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1,00</w:t>
            </w:r>
          </w:p>
        </w:tc>
        <w:tc>
          <w:tcPr>
            <w:tcW w:w="890" w:type="dxa"/>
            <w:vAlign w:val="center"/>
          </w:tcPr>
          <w:p w14:paraId="43945333"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1,00</w:t>
            </w:r>
          </w:p>
        </w:tc>
        <w:tc>
          <w:tcPr>
            <w:tcW w:w="1095" w:type="dxa"/>
            <w:vAlign w:val="center"/>
          </w:tcPr>
          <w:p w14:paraId="2C48AE6F"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1,00</w:t>
            </w:r>
          </w:p>
        </w:tc>
        <w:tc>
          <w:tcPr>
            <w:tcW w:w="842" w:type="dxa"/>
            <w:vAlign w:val="center"/>
          </w:tcPr>
          <w:p w14:paraId="7B58A92B"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1,00</w:t>
            </w:r>
          </w:p>
        </w:tc>
        <w:tc>
          <w:tcPr>
            <w:tcW w:w="968" w:type="dxa"/>
            <w:vAlign w:val="center"/>
          </w:tcPr>
          <w:p w14:paraId="135ED674"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1,00</w:t>
            </w:r>
          </w:p>
        </w:tc>
        <w:tc>
          <w:tcPr>
            <w:tcW w:w="1194" w:type="dxa"/>
            <w:vAlign w:val="center"/>
          </w:tcPr>
          <w:p w14:paraId="3855CF1F"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1,00</w:t>
            </w:r>
          </w:p>
        </w:tc>
      </w:tr>
      <w:tr w:rsidR="00017AE0" w:rsidRPr="0074418C" w14:paraId="67919E0A" w14:textId="77777777" w:rsidTr="002715D6">
        <w:trPr>
          <w:trHeight w:val="278"/>
          <w:jc w:val="center"/>
        </w:trPr>
        <w:tc>
          <w:tcPr>
            <w:tcW w:w="1977" w:type="dxa"/>
            <w:vAlign w:val="center"/>
          </w:tcPr>
          <w:p w14:paraId="0ED4887E"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pacing w:val="-5"/>
                <w:sz w:val="24"/>
                <w:szCs w:val="24"/>
              </w:rPr>
              <w:t>Келес ауданы</w:t>
            </w:r>
          </w:p>
        </w:tc>
        <w:tc>
          <w:tcPr>
            <w:tcW w:w="681" w:type="dxa"/>
            <w:vAlign w:val="center"/>
          </w:tcPr>
          <w:p w14:paraId="0A850186"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w:t>
            </w:r>
          </w:p>
        </w:tc>
        <w:tc>
          <w:tcPr>
            <w:tcW w:w="945" w:type="dxa"/>
            <w:vAlign w:val="center"/>
          </w:tcPr>
          <w:p w14:paraId="2B982A8D"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1,323</w:t>
            </w:r>
          </w:p>
        </w:tc>
        <w:tc>
          <w:tcPr>
            <w:tcW w:w="1047" w:type="dxa"/>
            <w:vAlign w:val="center"/>
          </w:tcPr>
          <w:p w14:paraId="07A537E5"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0,79</w:t>
            </w:r>
          </w:p>
        </w:tc>
        <w:tc>
          <w:tcPr>
            <w:tcW w:w="890" w:type="dxa"/>
            <w:vAlign w:val="center"/>
          </w:tcPr>
          <w:p w14:paraId="685E0968"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0,93</w:t>
            </w:r>
          </w:p>
        </w:tc>
        <w:tc>
          <w:tcPr>
            <w:tcW w:w="1095" w:type="dxa"/>
            <w:vAlign w:val="center"/>
          </w:tcPr>
          <w:p w14:paraId="7A9BC3FA"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0,89</w:t>
            </w:r>
          </w:p>
        </w:tc>
        <w:tc>
          <w:tcPr>
            <w:tcW w:w="842" w:type="dxa"/>
            <w:vAlign w:val="center"/>
          </w:tcPr>
          <w:p w14:paraId="44BA4EEC"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0,31</w:t>
            </w:r>
          </w:p>
        </w:tc>
        <w:tc>
          <w:tcPr>
            <w:tcW w:w="968" w:type="dxa"/>
            <w:vAlign w:val="center"/>
          </w:tcPr>
          <w:p w14:paraId="3A728C60"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0,27</w:t>
            </w:r>
          </w:p>
        </w:tc>
        <w:tc>
          <w:tcPr>
            <w:tcW w:w="1194" w:type="dxa"/>
            <w:vAlign w:val="center"/>
          </w:tcPr>
          <w:p w14:paraId="57801424"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0,87</w:t>
            </w:r>
          </w:p>
        </w:tc>
      </w:tr>
      <w:tr w:rsidR="00017AE0" w:rsidRPr="0074418C" w14:paraId="1DBDCA52" w14:textId="77777777" w:rsidTr="002715D6">
        <w:trPr>
          <w:trHeight w:val="278"/>
          <w:jc w:val="center"/>
        </w:trPr>
        <w:tc>
          <w:tcPr>
            <w:tcW w:w="1977" w:type="dxa"/>
            <w:vAlign w:val="center"/>
          </w:tcPr>
          <w:p w14:paraId="5868D43A"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pacing w:val="-5"/>
                <w:sz w:val="24"/>
                <w:szCs w:val="24"/>
              </w:rPr>
              <w:t>Сайрам ауданы</w:t>
            </w:r>
          </w:p>
        </w:tc>
        <w:tc>
          <w:tcPr>
            <w:tcW w:w="681" w:type="dxa"/>
            <w:vAlign w:val="center"/>
          </w:tcPr>
          <w:p w14:paraId="48A292CE"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3</w:t>
            </w:r>
          </w:p>
        </w:tc>
        <w:tc>
          <w:tcPr>
            <w:tcW w:w="945" w:type="dxa"/>
            <w:vAlign w:val="center"/>
          </w:tcPr>
          <w:p w14:paraId="1FE6CB98"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1,260</w:t>
            </w:r>
          </w:p>
        </w:tc>
        <w:tc>
          <w:tcPr>
            <w:tcW w:w="1047" w:type="dxa"/>
            <w:vAlign w:val="center"/>
          </w:tcPr>
          <w:p w14:paraId="741D4920"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0,56</w:t>
            </w:r>
          </w:p>
        </w:tc>
        <w:tc>
          <w:tcPr>
            <w:tcW w:w="890" w:type="dxa"/>
            <w:vAlign w:val="center"/>
          </w:tcPr>
          <w:p w14:paraId="228B58B2"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0,83</w:t>
            </w:r>
          </w:p>
        </w:tc>
        <w:tc>
          <w:tcPr>
            <w:tcW w:w="1095" w:type="dxa"/>
            <w:vAlign w:val="center"/>
          </w:tcPr>
          <w:p w14:paraId="56D6791B"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0,70</w:t>
            </w:r>
          </w:p>
        </w:tc>
        <w:tc>
          <w:tcPr>
            <w:tcW w:w="842" w:type="dxa"/>
            <w:vAlign w:val="center"/>
          </w:tcPr>
          <w:p w14:paraId="7CF0F5D8"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0,15</w:t>
            </w:r>
          </w:p>
        </w:tc>
        <w:tc>
          <w:tcPr>
            <w:tcW w:w="968" w:type="dxa"/>
            <w:vAlign w:val="center"/>
          </w:tcPr>
          <w:p w14:paraId="43145508"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0,12</w:t>
            </w:r>
          </w:p>
        </w:tc>
        <w:tc>
          <w:tcPr>
            <w:tcW w:w="1194" w:type="dxa"/>
            <w:vAlign w:val="center"/>
          </w:tcPr>
          <w:p w14:paraId="7E0EED98"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0,82</w:t>
            </w:r>
          </w:p>
        </w:tc>
      </w:tr>
      <w:tr w:rsidR="00017AE0" w:rsidRPr="0074418C" w14:paraId="137F4A53" w14:textId="77777777" w:rsidTr="002715D6">
        <w:trPr>
          <w:trHeight w:val="273"/>
          <w:jc w:val="center"/>
        </w:trPr>
        <w:tc>
          <w:tcPr>
            <w:tcW w:w="1977" w:type="dxa"/>
            <w:vAlign w:val="center"/>
          </w:tcPr>
          <w:p w14:paraId="1507670F"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pacing w:val="-5"/>
                <w:sz w:val="24"/>
                <w:szCs w:val="24"/>
              </w:rPr>
              <w:t>Кентау қ.ә.</w:t>
            </w:r>
          </w:p>
        </w:tc>
        <w:tc>
          <w:tcPr>
            <w:tcW w:w="681" w:type="dxa"/>
            <w:vAlign w:val="center"/>
          </w:tcPr>
          <w:p w14:paraId="580977ED"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4</w:t>
            </w:r>
          </w:p>
        </w:tc>
        <w:tc>
          <w:tcPr>
            <w:tcW w:w="945" w:type="dxa"/>
            <w:vAlign w:val="center"/>
          </w:tcPr>
          <w:p w14:paraId="7E4A91E4"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1,195</w:t>
            </w:r>
          </w:p>
        </w:tc>
        <w:tc>
          <w:tcPr>
            <w:tcW w:w="1047" w:type="dxa"/>
            <w:vAlign w:val="center"/>
          </w:tcPr>
          <w:p w14:paraId="0DCBCD05"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0,41</w:t>
            </w:r>
          </w:p>
        </w:tc>
        <w:tc>
          <w:tcPr>
            <w:tcW w:w="890" w:type="dxa"/>
            <w:vAlign w:val="center"/>
          </w:tcPr>
          <w:p w14:paraId="5E84EF96"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0,74</w:t>
            </w:r>
          </w:p>
        </w:tc>
        <w:tc>
          <w:tcPr>
            <w:tcW w:w="1095" w:type="dxa"/>
            <w:vAlign w:val="center"/>
          </w:tcPr>
          <w:p w14:paraId="2CE8453B"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0,46</w:t>
            </w:r>
          </w:p>
        </w:tc>
        <w:tc>
          <w:tcPr>
            <w:tcW w:w="842" w:type="dxa"/>
            <w:vAlign w:val="center"/>
          </w:tcPr>
          <w:p w14:paraId="65B4A5F3"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0,1</w:t>
            </w:r>
          </w:p>
        </w:tc>
        <w:tc>
          <w:tcPr>
            <w:tcW w:w="968" w:type="dxa"/>
            <w:vAlign w:val="center"/>
          </w:tcPr>
          <w:p w14:paraId="5E4F39FC"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0,08</w:t>
            </w:r>
          </w:p>
        </w:tc>
        <w:tc>
          <w:tcPr>
            <w:tcW w:w="1194" w:type="dxa"/>
            <w:vAlign w:val="center"/>
          </w:tcPr>
          <w:p w14:paraId="2070692B"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0,65</w:t>
            </w:r>
          </w:p>
        </w:tc>
      </w:tr>
      <w:tr w:rsidR="00017AE0" w:rsidRPr="0074418C" w14:paraId="1D5A227F" w14:textId="77777777" w:rsidTr="002715D6">
        <w:trPr>
          <w:trHeight w:val="278"/>
          <w:jc w:val="center"/>
        </w:trPr>
        <w:tc>
          <w:tcPr>
            <w:tcW w:w="1977" w:type="dxa"/>
            <w:vAlign w:val="center"/>
          </w:tcPr>
          <w:p w14:paraId="1553125E"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pacing w:val="-5"/>
                <w:sz w:val="24"/>
                <w:szCs w:val="24"/>
              </w:rPr>
              <w:t>Ордабасы ауданы</w:t>
            </w:r>
          </w:p>
        </w:tc>
        <w:tc>
          <w:tcPr>
            <w:tcW w:w="681" w:type="dxa"/>
            <w:vAlign w:val="center"/>
          </w:tcPr>
          <w:p w14:paraId="2EF46D2D"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5</w:t>
            </w:r>
          </w:p>
        </w:tc>
        <w:tc>
          <w:tcPr>
            <w:tcW w:w="945" w:type="dxa"/>
            <w:vAlign w:val="center"/>
          </w:tcPr>
          <w:p w14:paraId="720D26B2"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1,184</w:t>
            </w:r>
          </w:p>
        </w:tc>
        <w:tc>
          <w:tcPr>
            <w:tcW w:w="1047" w:type="dxa"/>
            <w:vAlign w:val="center"/>
          </w:tcPr>
          <w:p w14:paraId="7D926236"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0,37</w:t>
            </w:r>
          </w:p>
        </w:tc>
        <w:tc>
          <w:tcPr>
            <w:tcW w:w="890" w:type="dxa"/>
            <w:vAlign w:val="center"/>
          </w:tcPr>
          <w:p w14:paraId="73CEB304"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0,72</w:t>
            </w:r>
          </w:p>
        </w:tc>
        <w:tc>
          <w:tcPr>
            <w:tcW w:w="1095" w:type="dxa"/>
            <w:vAlign w:val="center"/>
          </w:tcPr>
          <w:p w14:paraId="5BB694F7"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0,43</w:t>
            </w:r>
          </w:p>
        </w:tc>
        <w:tc>
          <w:tcPr>
            <w:tcW w:w="842" w:type="dxa"/>
            <w:vAlign w:val="center"/>
          </w:tcPr>
          <w:p w14:paraId="067DB2F5"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0,09</w:t>
            </w:r>
          </w:p>
        </w:tc>
        <w:tc>
          <w:tcPr>
            <w:tcW w:w="968" w:type="dxa"/>
            <w:vAlign w:val="center"/>
          </w:tcPr>
          <w:p w14:paraId="1F4711B6"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0,07</w:t>
            </w:r>
          </w:p>
        </w:tc>
        <w:tc>
          <w:tcPr>
            <w:tcW w:w="1194" w:type="dxa"/>
            <w:vAlign w:val="center"/>
          </w:tcPr>
          <w:p w14:paraId="047F2925"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0,65</w:t>
            </w:r>
          </w:p>
        </w:tc>
      </w:tr>
      <w:tr w:rsidR="00017AE0" w:rsidRPr="0074418C" w14:paraId="65051C83" w14:textId="77777777" w:rsidTr="002715D6">
        <w:trPr>
          <w:trHeight w:val="306"/>
          <w:jc w:val="center"/>
        </w:trPr>
        <w:tc>
          <w:tcPr>
            <w:tcW w:w="1977" w:type="dxa"/>
            <w:vAlign w:val="center"/>
          </w:tcPr>
          <w:p w14:paraId="25EA2281"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pacing w:val="-5"/>
                <w:sz w:val="24"/>
                <w:szCs w:val="24"/>
              </w:rPr>
              <w:t>Жетісай ауданы</w:t>
            </w:r>
          </w:p>
        </w:tc>
        <w:tc>
          <w:tcPr>
            <w:tcW w:w="681" w:type="dxa"/>
            <w:vAlign w:val="center"/>
          </w:tcPr>
          <w:p w14:paraId="223A6377"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6</w:t>
            </w:r>
          </w:p>
        </w:tc>
        <w:tc>
          <w:tcPr>
            <w:tcW w:w="945" w:type="dxa"/>
            <w:vAlign w:val="center"/>
          </w:tcPr>
          <w:p w14:paraId="35069357"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1,159</w:t>
            </w:r>
          </w:p>
        </w:tc>
        <w:tc>
          <w:tcPr>
            <w:tcW w:w="1047" w:type="dxa"/>
            <w:vAlign w:val="center"/>
          </w:tcPr>
          <w:p w14:paraId="584F328B"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0,32</w:t>
            </w:r>
          </w:p>
        </w:tc>
        <w:tc>
          <w:tcPr>
            <w:tcW w:w="890" w:type="dxa"/>
            <w:vAlign w:val="center"/>
          </w:tcPr>
          <w:p w14:paraId="7152D257"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0,71</w:t>
            </w:r>
          </w:p>
        </w:tc>
        <w:tc>
          <w:tcPr>
            <w:tcW w:w="1095" w:type="dxa"/>
            <w:vAlign w:val="center"/>
          </w:tcPr>
          <w:p w14:paraId="115C3743"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0,33</w:t>
            </w:r>
          </w:p>
        </w:tc>
        <w:tc>
          <w:tcPr>
            <w:tcW w:w="842" w:type="dxa"/>
            <w:vAlign w:val="center"/>
          </w:tcPr>
          <w:p w14:paraId="19C0CF4C"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0,06</w:t>
            </w:r>
          </w:p>
        </w:tc>
        <w:tc>
          <w:tcPr>
            <w:tcW w:w="968" w:type="dxa"/>
            <w:vAlign w:val="center"/>
          </w:tcPr>
          <w:p w14:paraId="14DD54CE"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0,06</w:t>
            </w:r>
          </w:p>
        </w:tc>
        <w:tc>
          <w:tcPr>
            <w:tcW w:w="1194" w:type="dxa"/>
            <w:vAlign w:val="center"/>
          </w:tcPr>
          <w:p w14:paraId="0A0B0D2D"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0,62</w:t>
            </w:r>
          </w:p>
        </w:tc>
      </w:tr>
      <w:tr w:rsidR="00017AE0" w:rsidRPr="0074418C" w14:paraId="3660BC35" w14:textId="77777777" w:rsidTr="002715D6">
        <w:trPr>
          <w:trHeight w:val="267"/>
          <w:jc w:val="center"/>
        </w:trPr>
        <w:tc>
          <w:tcPr>
            <w:tcW w:w="1977" w:type="dxa"/>
            <w:vAlign w:val="center"/>
          </w:tcPr>
          <w:p w14:paraId="1023AB07"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pacing w:val="-5"/>
                <w:sz w:val="24"/>
                <w:szCs w:val="24"/>
              </w:rPr>
              <w:t>Төлеби ауданы</w:t>
            </w:r>
          </w:p>
        </w:tc>
        <w:tc>
          <w:tcPr>
            <w:tcW w:w="681" w:type="dxa"/>
            <w:vAlign w:val="center"/>
          </w:tcPr>
          <w:p w14:paraId="4364F26D"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7</w:t>
            </w:r>
          </w:p>
        </w:tc>
        <w:tc>
          <w:tcPr>
            <w:tcW w:w="945" w:type="dxa"/>
            <w:vAlign w:val="center"/>
          </w:tcPr>
          <w:p w14:paraId="12B512FF"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1,109</w:t>
            </w:r>
          </w:p>
        </w:tc>
        <w:tc>
          <w:tcPr>
            <w:tcW w:w="1047" w:type="dxa"/>
            <w:vAlign w:val="center"/>
          </w:tcPr>
          <w:p w14:paraId="47A67A7B"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0,15</w:t>
            </w:r>
          </w:p>
        </w:tc>
        <w:tc>
          <w:tcPr>
            <w:tcW w:w="890" w:type="dxa"/>
            <w:vAlign w:val="center"/>
          </w:tcPr>
          <w:p w14:paraId="58B5A337"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0,68</w:t>
            </w:r>
          </w:p>
        </w:tc>
        <w:tc>
          <w:tcPr>
            <w:tcW w:w="1095" w:type="dxa"/>
            <w:vAlign w:val="center"/>
          </w:tcPr>
          <w:p w14:paraId="4B434959"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0,22</w:t>
            </w:r>
          </w:p>
        </w:tc>
        <w:tc>
          <w:tcPr>
            <w:tcW w:w="842" w:type="dxa"/>
            <w:vAlign w:val="center"/>
          </w:tcPr>
          <w:p w14:paraId="6F61C966"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0,04</w:t>
            </w:r>
          </w:p>
        </w:tc>
        <w:tc>
          <w:tcPr>
            <w:tcW w:w="968" w:type="dxa"/>
            <w:vAlign w:val="center"/>
          </w:tcPr>
          <w:p w14:paraId="157847BE"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0,04</w:t>
            </w:r>
          </w:p>
        </w:tc>
        <w:tc>
          <w:tcPr>
            <w:tcW w:w="1194" w:type="dxa"/>
            <w:vAlign w:val="center"/>
          </w:tcPr>
          <w:p w14:paraId="4264F6E6"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0,55</w:t>
            </w:r>
          </w:p>
        </w:tc>
      </w:tr>
      <w:tr w:rsidR="00017AE0" w:rsidRPr="0074418C" w14:paraId="11C63BB3" w14:textId="77777777" w:rsidTr="002715D6">
        <w:trPr>
          <w:trHeight w:val="312"/>
          <w:jc w:val="center"/>
        </w:trPr>
        <w:tc>
          <w:tcPr>
            <w:tcW w:w="1977" w:type="dxa"/>
            <w:vAlign w:val="center"/>
          </w:tcPr>
          <w:p w14:paraId="38211140" w14:textId="77777777" w:rsidR="00017AE0" w:rsidRPr="0074418C" w:rsidRDefault="00017AE0" w:rsidP="002715D6">
            <w:pPr>
              <w:spacing w:after="0"/>
              <w:ind w:right="-117"/>
              <w:rPr>
                <w:rFonts w:ascii="Times New Roman" w:hAnsi="Times New Roman" w:cs="Times New Roman"/>
                <w:color w:val="000000"/>
                <w:sz w:val="24"/>
                <w:szCs w:val="24"/>
              </w:rPr>
            </w:pPr>
            <w:r w:rsidRPr="0074418C">
              <w:rPr>
                <w:rFonts w:ascii="Times New Roman" w:hAnsi="Times New Roman" w:cs="Times New Roman"/>
                <w:color w:val="000000"/>
                <w:spacing w:val="-5"/>
                <w:sz w:val="24"/>
                <w:szCs w:val="24"/>
              </w:rPr>
              <w:t>Мақтаарал ауданы</w:t>
            </w:r>
          </w:p>
        </w:tc>
        <w:tc>
          <w:tcPr>
            <w:tcW w:w="681" w:type="dxa"/>
            <w:vAlign w:val="center"/>
          </w:tcPr>
          <w:p w14:paraId="679F8F7A"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8</w:t>
            </w:r>
          </w:p>
        </w:tc>
        <w:tc>
          <w:tcPr>
            <w:tcW w:w="945" w:type="dxa"/>
            <w:vAlign w:val="center"/>
          </w:tcPr>
          <w:p w14:paraId="6F50233E"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1,091</w:t>
            </w:r>
          </w:p>
        </w:tc>
        <w:tc>
          <w:tcPr>
            <w:tcW w:w="1047" w:type="dxa"/>
            <w:vAlign w:val="center"/>
          </w:tcPr>
          <w:p w14:paraId="7064FF40"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0,14</w:t>
            </w:r>
          </w:p>
        </w:tc>
        <w:tc>
          <w:tcPr>
            <w:tcW w:w="890" w:type="dxa"/>
            <w:vAlign w:val="center"/>
          </w:tcPr>
          <w:p w14:paraId="6DA132A8"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0,64</w:t>
            </w:r>
          </w:p>
        </w:tc>
        <w:tc>
          <w:tcPr>
            <w:tcW w:w="1095" w:type="dxa"/>
            <w:vAlign w:val="center"/>
          </w:tcPr>
          <w:p w14:paraId="5C215356"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0,17</w:t>
            </w:r>
          </w:p>
        </w:tc>
        <w:tc>
          <w:tcPr>
            <w:tcW w:w="842" w:type="dxa"/>
            <w:vAlign w:val="center"/>
          </w:tcPr>
          <w:p w14:paraId="0586F146"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0,02</w:t>
            </w:r>
          </w:p>
        </w:tc>
        <w:tc>
          <w:tcPr>
            <w:tcW w:w="968" w:type="dxa"/>
            <w:vAlign w:val="center"/>
          </w:tcPr>
          <w:p w14:paraId="24E2B48B"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0,02</w:t>
            </w:r>
          </w:p>
        </w:tc>
        <w:tc>
          <w:tcPr>
            <w:tcW w:w="1194" w:type="dxa"/>
            <w:vAlign w:val="center"/>
          </w:tcPr>
          <w:p w14:paraId="2834EF1F"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0,55</w:t>
            </w:r>
          </w:p>
        </w:tc>
      </w:tr>
      <w:tr w:rsidR="00017AE0" w:rsidRPr="0074418C" w14:paraId="1020E1E2" w14:textId="77777777" w:rsidTr="002715D6">
        <w:trPr>
          <w:trHeight w:val="273"/>
          <w:jc w:val="center"/>
        </w:trPr>
        <w:tc>
          <w:tcPr>
            <w:tcW w:w="1977" w:type="dxa"/>
            <w:vAlign w:val="center"/>
          </w:tcPr>
          <w:p w14:paraId="7CED07C8"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pacing w:val="-5"/>
                <w:sz w:val="24"/>
                <w:szCs w:val="24"/>
              </w:rPr>
              <w:t>Қазығұрт ауданы</w:t>
            </w:r>
          </w:p>
        </w:tc>
        <w:tc>
          <w:tcPr>
            <w:tcW w:w="681" w:type="dxa"/>
            <w:vAlign w:val="center"/>
          </w:tcPr>
          <w:p w14:paraId="2C5087FB"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9</w:t>
            </w:r>
          </w:p>
        </w:tc>
        <w:tc>
          <w:tcPr>
            <w:tcW w:w="945" w:type="dxa"/>
            <w:vAlign w:val="center"/>
          </w:tcPr>
          <w:p w14:paraId="287D79A2"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1,065</w:t>
            </w:r>
          </w:p>
        </w:tc>
        <w:tc>
          <w:tcPr>
            <w:tcW w:w="1047" w:type="dxa"/>
            <w:vAlign w:val="center"/>
          </w:tcPr>
          <w:p w14:paraId="70B00055"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0,06</w:t>
            </w:r>
          </w:p>
        </w:tc>
        <w:tc>
          <w:tcPr>
            <w:tcW w:w="890" w:type="dxa"/>
            <w:vAlign w:val="center"/>
          </w:tcPr>
          <w:p w14:paraId="2B09BDD5"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0,63</w:t>
            </w:r>
          </w:p>
        </w:tc>
        <w:tc>
          <w:tcPr>
            <w:tcW w:w="1095" w:type="dxa"/>
            <w:vAlign w:val="center"/>
          </w:tcPr>
          <w:p w14:paraId="2FC45F15"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0,12</w:t>
            </w:r>
          </w:p>
        </w:tc>
        <w:tc>
          <w:tcPr>
            <w:tcW w:w="842" w:type="dxa"/>
            <w:vAlign w:val="center"/>
          </w:tcPr>
          <w:p w14:paraId="1B808624"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0,02</w:t>
            </w:r>
          </w:p>
        </w:tc>
        <w:tc>
          <w:tcPr>
            <w:tcW w:w="968" w:type="dxa"/>
            <w:vAlign w:val="center"/>
          </w:tcPr>
          <w:p w14:paraId="2CA6E0EE"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0,02</w:t>
            </w:r>
          </w:p>
        </w:tc>
        <w:tc>
          <w:tcPr>
            <w:tcW w:w="1194" w:type="dxa"/>
            <w:vAlign w:val="center"/>
          </w:tcPr>
          <w:p w14:paraId="190FD9BD"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0,53</w:t>
            </w:r>
          </w:p>
        </w:tc>
      </w:tr>
      <w:tr w:rsidR="00017AE0" w:rsidRPr="0074418C" w14:paraId="70818386" w14:textId="77777777" w:rsidTr="002715D6">
        <w:trPr>
          <w:trHeight w:val="277"/>
          <w:jc w:val="center"/>
        </w:trPr>
        <w:tc>
          <w:tcPr>
            <w:tcW w:w="1977" w:type="dxa"/>
            <w:vAlign w:val="center"/>
          </w:tcPr>
          <w:p w14:paraId="588653BF"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z w:val="24"/>
                <w:szCs w:val="24"/>
              </w:rPr>
              <w:t>Шардара ауданы</w:t>
            </w:r>
          </w:p>
        </w:tc>
        <w:tc>
          <w:tcPr>
            <w:tcW w:w="681" w:type="dxa"/>
            <w:vAlign w:val="center"/>
          </w:tcPr>
          <w:p w14:paraId="3447AC84"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10</w:t>
            </w:r>
          </w:p>
        </w:tc>
        <w:tc>
          <w:tcPr>
            <w:tcW w:w="945" w:type="dxa"/>
            <w:vAlign w:val="center"/>
          </w:tcPr>
          <w:p w14:paraId="3CB20D89"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1,033</w:t>
            </w:r>
          </w:p>
        </w:tc>
        <w:tc>
          <w:tcPr>
            <w:tcW w:w="1047" w:type="dxa"/>
            <w:vAlign w:val="center"/>
          </w:tcPr>
          <w:p w14:paraId="15BE027C"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0,06</w:t>
            </w:r>
          </w:p>
        </w:tc>
        <w:tc>
          <w:tcPr>
            <w:tcW w:w="890" w:type="dxa"/>
            <w:vAlign w:val="center"/>
          </w:tcPr>
          <w:p w14:paraId="35720DFD"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0,53</w:t>
            </w:r>
          </w:p>
        </w:tc>
        <w:tc>
          <w:tcPr>
            <w:tcW w:w="1095" w:type="dxa"/>
            <w:vAlign w:val="center"/>
          </w:tcPr>
          <w:p w14:paraId="738F6C90"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0,06</w:t>
            </w:r>
          </w:p>
        </w:tc>
        <w:tc>
          <w:tcPr>
            <w:tcW w:w="842" w:type="dxa"/>
            <w:vAlign w:val="center"/>
          </w:tcPr>
          <w:p w14:paraId="6044BF5B"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0,02</w:t>
            </w:r>
          </w:p>
        </w:tc>
        <w:tc>
          <w:tcPr>
            <w:tcW w:w="968" w:type="dxa"/>
            <w:vAlign w:val="center"/>
          </w:tcPr>
          <w:p w14:paraId="486DE764"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0,02</w:t>
            </w:r>
          </w:p>
        </w:tc>
        <w:tc>
          <w:tcPr>
            <w:tcW w:w="1194" w:type="dxa"/>
            <w:vAlign w:val="center"/>
          </w:tcPr>
          <w:p w14:paraId="3B52BF4B"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0,49</w:t>
            </w:r>
          </w:p>
        </w:tc>
      </w:tr>
      <w:tr w:rsidR="00017AE0" w:rsidRPr="0074418C" w14:paraId="33631148" w14:textId="77777777" w:rsidTr="002715D6">
        <w:trPr>
          <w:trHeight w:val="278"/>
          <w:jc w:val="center"/>
        </w:trPr>
        <w:tc>
          <w:tcPr>
            <w:tcW w:w="1977" w:type="dxa"/>
            <w:tcBorders>
              <w:bottom w:val="nil"/>
            </w:tcBorders>
            <w:vAlign w:val="center"/>
          </w:tcPr>
          <w:p w14:paraId="339F9F5F"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pacing w:val="-5"/>
                <w:sz w:val="24"/>
                <w:szCs w:val="24"/>
              </w:rPr>
              <w:t>Түлкібас ауданы</w:t>
            </w:r>
          </w:p>
        </w:tc>
        <w:tc>
          <w:tcPr>
            <w:tcW w:w="681" w:type="dxa"/>
            <w:tcBorders>
              <w:bottom w:val="nil"/>
            </w:tcBorders>
            <w:vAlign w:val="center"/>
          </w:tcPr>
          <w:p w14:paraId="0DB1C460"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11</w:t>
            </w:r>
          </w:p>
        </w:tc>
        <w:tc>
          <w:tcPr>
            <w:tcW w:w="945" w:type="dxa"/>
            <w:tcBorders>
              <w:bottom w:val="nil"/>
            </w:tcBorders>
            <w:vAlign w:val="center"/>
          </w:tcPr>
          <w:p w14:paraId="77C74793"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1,025</w:t>
            </w:r>
          </w:p>
        </w:tc>
        <w:tc>
          <w:tcPr>
            <w:tcW w:w="1047" w:type="dxa"/>
            <w:tcBorders>
              <w:bottom w:val="nil"/>
            </w:tcBorders>
            <w:vAlign w:val="center"/>
          </w:tcPr>
          <w:p w14:paraId="3311D527"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0,03</w:t>
            </w:r>
          </w:p>
        </w:tc>
        <w:tc>
          <w:tcPr>
            <w:tcW w:w="890" w:type="dxa"/>
            <w:tcBorders>
              <w:bottom w:val="nil"/>
            </w:tcBorders>
            <w:vAlign w:val="center"/>
          </w:tcPr>
          <w:p w14:paraId="4E2B11A8"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0,55</w:t>
            </w:r>
          </w:p>
        </w:tc>
        <w:tc>
          <w:tcPr>
            <w:tcW w:w="1095" w:type="dxa"/>
            <w:tcBorders>
              <w:bottom w:val="nil"/>
            </w:tcBorders>
            <w:vAlign w:val="center"/>
          </w:tcPr>
          <w:p w14:paraId="655147B9"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0,05</w:t>
            </w:r>
          </w:p>
        </w:tc>
        <w:tc>
          <w:tcPr>
            <w:tcW w:w="842" w:type="dxa"/>
            <w:tcBorders>
              <w:bottom w:val="nil"/>
            </w:tcBorders>
            <w:vAlign w:val="center"/>
          </w:tcPr>
          <w:p w14:paraId="7A398169"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0,01</w:t>
            </w:r>
          </w:p>
        </w:tc>
        <w:tc>
          <w:tcPr>
            <w:tcW w:w="968" w:type="dxa"/>
            <w:tcBorders>
              <w:bottom w:val="nil"/>
            </w:tcBorders>
            <w:vAlign w:val="center"/>
          </w:tcPr>
          <w:p w14:paraId="0B2686FE"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0,01</w:t>
            </w:r>
          </w:p>
        </w:tc>
        <w:tc>
          <w:tcPr>
            <w:tcW w:w="1194" w:type="dxa"/>
            <w:tcBorders>
              <w:bottom w:val="nil"/>
            </w:tcBorders>
            <w:vAlign w:val="center"/>
          </w:tcPr>
          <w:p w14:paraId="60157CD6"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0,48</w:t>
            </w:r>
          </w:p>
        </w:tc>
      </w:tr>
      <w:tr w:rsidR="00017AE0" w:rsidRPr="0074418C" w14:paraId="71225E93" w14:textId="77777777" w:rsidTr="002715D6">
        <w:trPr>
          <w:trHeight w:val="278"/>
          <w:jc w:val="center"/>
        </w:trPr>
        <w:tc>
          <w:tcPr>
            <w:tcW w:w="1977" w:type="dxa"/>
            <w:vAlign w:val="center"/>
          </w:tcPr>
          <w:p w14:paraId="7A9AD470"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pacing w:val="-5"/>
                <w:sz w:val="24"/>
                <w:szCs w:val="24"/>
              </w:rPr>
              <w:t>Отырар ауданы</w:t>
            </w:r>
          </w:p>
        </w:tc>
        <w:tc>
          <w:tcPr>
            <w:tcW w:w="681" w:type="dxa"/>
            <w:vAlign w:val="center"/>
          </w:tcPr>
          <w:p w14:paraId="20D4D25D"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12</w:t>
            </w:r>
          </w:p>
        </w:tc>
        <w:tc>
          <w:tcPr>
            <w:tcW w:w="945" w:type="dxa"/>
            <w:vAlign w:val="center"/>
          </w:tcPr>
          <w:p w14:paraId="1F96EF10"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0,967</w:t>
            </w:r>
          </w:p>
        </w:tc>
        <w:tc>
          <w:tcPr>
            <w:tcW w:w="1047" w:type="dxa"/>
            <w:vAlign w:val="center"/>
          </w:tcPr>
          <w:p w14:paraId="7C5DF1E8"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0,02</w:t>
            </w:r>
          </w:p>
        </w:tc>
        <w:tc>
          <w:tcPr>
            <w:tcW w:w="890" w:type="dxa"/>
            <w:vAlign w:val="center"/>
          </w:tcPr>
          <w:p w14:paraId="3B163ADB"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0,38</w:t>
            </w:r>
          </w:p>
        </w:tc>
        <w:tc>
          <w:tcPr>
            <w:tcW w:w="1095" w:type="dxa"/>
            <w:vAlign w:val="center"/>
          </w:tcPr>
          <w:p w14:paraId="5EDCBAD9"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0,05</w:t>
            </w:r>
          </w:p>
        </w:tc>
        <w:tc>
          <w:tcPr>
            <w:tcW w:w="842" w:type="dxa"/>
            <w:vAlign w:val="center"/>
          </w:tcPr>
          <w:p w14:paraId="54F9081F"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0,01</w:t>
            </w:r>
          </w:p>
        </w:tc>
        <w:tc>
          <w:tcPr>
            <w:tcW w:w="968" w:type="dxa"/>
            <w:vAlign w:val="center"/>
          </w:tcPr>
          <w:p w14:paraId="70B97FAD"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0,01</w:t>
            </w:r>
          </w:p>
        </w:tc>
        <w:tc>
          <w:tcPr>
            <w:tcW w:w="1194" w:type="dxa"/>
            <w:vAlign w:val="center"/>
          </w:tcPr>
          <w:p w14:paraId="1763F7B3"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0,38</w:t>
            </w:r>
          </w:p>
        </w:tc>
      </w:tr>
      <w:tr w:rsidR="00017AE0" w:rsidRPr="0074418C" w14:paraId="742EADE7" w14:textId="77777777" w:rsidTr="002715D6">
        <w:trPr>
          <w:trHeight w:val="273"/>
          <w:jc w:val="center"/>
        </w:trPr>
        <w:tc>
          <w:tcPr>
            <w:tcW w:w="1977" w:type="dxa"/>
            <w:vAlign w:val="center"/>
          </w:tcPr>
          <w:p w14:paraId="4E93115B"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pacing w:val="-5"/>
                <w:sz w:val="24"/>
                <w:szCs w:val="24"/>
              </w:rPr>
              <w:t>Бәйдібек ауданы</w:t>
            </w:r>
          </w:p>
        </w:tc>
        <w:tc>
          <w:tcPr>
            <w:tcW w:w="681" w:type="dxa"/>
            <w:vAlign w:val="center"/>
          </w:tcPr>
          <w:p w14:paraId="7B0DB5E2"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13</w:t>
            </w:r>
          </w:p>
        </w:tc>
        <w:tc>
          <w:tcPr>
            <w:tcW w:w="945" w:type="dxa"/>
            <w:vAlign w:val="center"/>
          </w:tcPr>
          <w:p w14:paraId="58079989"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0,954</w:t>
            </w:r>
          </w:p>
        </w:tc>
        <w:tc>
          <w:tcPr>
            <w:tcW w:w="1047" w:type="dxa"/>
            <w:vAlign w:val="center"/>
          </w:tcPr>
          <w:p w14:paraId="3699EF1E"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0,02</w:t>
            </w:r>
          </w:p>
        </w:tc>
        <w:tc>
          <w:tcPr>
            <w:tcW w:w="890" w:type="dxa"/>
            <w:vAlign w:val="center"/>
          </w:tcPr>
          <w:p w14:paraId="4A771D47"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0,34</w:t>
            </w:r>
          </w:p>
        </w:tc>
        <w:tc>
          <w:tcPr>
            <w:tcW w:w="1095" w:type="dxa"/>
            <w:vAlign w:val="center"/>
          </w:tcPr>
          <w:p w14:paraId="56AAFC4A"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0,04</w:t>
            </w:r>
          </w:p>
        </w:tc>
        <w:tc>
          <w:tcPr>
            <w:tcW w:w="842" w:type="dxa"/>
            <w:vAlign w:val="center"/>
          </w:tcPr>
          <w:p w14:paraId="789D985E"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0,01</w:t>
            </w:r>
          </w:p>
        </w:tc>
        <w:tc>
          <w:tcPr>
            <w:tcW w:w="968" w:type="dxa"/>
            <w:vAlign w:val="center"/>
          </w:tcPr>
          <w:p w14:paraId="50EB4728"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0,01</w:t>
            </w:r>
          </w:p>
        </w:tc>
        <w:tc>
          <w:tcPr>
            <w:tcW w:w="1194" w:type="dxa"/>
            <w:vAlign w:val="center"/>
          </w:tcPr>
          <w:p w14:paraId="6D15B0DB"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0,38</w:t>
            </w:r>
          </w:p>
        </w:tc>
      </w:tr>
      <w:tr w:rsidR="00017AE0" w:rsidRPr="0074418C" w14:paraId="6AD87BD8" w14:textId="77777777" w:rsidTr="002715D6">
        <w:trPr>
          <w:trHeight w:val="278"/>
          <w:jc w:val="center"/>
        </w:trPr>
        <w:tc>
          <w:tcPr>
            <w:tcW w:w="1977" w:type="dxa"/>
            <w:vAlign w:val="center"/>
          </w:tcPr>
          <w:p w14:paraId="3DD269EF"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pacing w:val="-5"/>
                <w:sz w:val="24"/>
                <w:szCs w:val="24"/>
              </w:rPr>
              <w:t>Арыс қ.ә.</w:t>
            </w:r>
          </w:p>
        </w:tc>
        <w:tc>
          <w:tcPr>
            <w:tcW w:w="681" w:type="dxa"/>
            <w:vAlign w:val="center"/>
          </w:tcPr>
          <w:p w14:paraId="4C36C8C5"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14</w:t>
            </w:r>
          </w:p>
        </w:tc>
        <w:tc>
          <w:tcPr>
            <w:tcW w:w="945" w:type="dxa"/>
            <w:vAlign w:val="center"/>
          </w:tcPr>
          <w:p w14:paraId="6CC10A53"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0,831</w:t>
            </w:r>
          </w:p>
        </w:tc>
        <w:tc>
          <w:tcPr>
            <w:tcW w:w="1047" w:type="dxa"/>
            <w:vAlign w:val="center"/>
          </w:tcPr>
          <w:p w14:paraId="44B60D69"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0,01</w:t>
            </w:r>
          </w:p>
        </w:tc>
        <w:tc>
          <w:tcPr>
            <w:tcW w:w="890" w:type="dxa"/>
            <w:vAlign w:val="center"/>
          </w:tcPr>
          <w:p w14:paraId="172D4758"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0,31</w:t>
            </w:r>
          </w:p>
        </w:tc>
        <w:tc>
          <w:tcPr>
            <w:tcW w:w="1095" w:type="dxa"/>
            <w:vAlign w:val="center"/>
          </w:tcPr>
          <w:p w14:paraId="3F16B869"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0,03</w:t>
            </w:r>
          </w:p>
        </w:tc>
        <w:tc>
          <w:tcPr>
            <w:tcW w:w="842" w:type="dxa"/>
            <w:vAlign w:val="center"/>
          </w:tcPr>
          <w:p w14:paraId="65AD6BE2"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0,01</w:t>
            </w:r>
          </w:p>
        </w:tc>
        <w:tc>
          <w:tcPr>
            <w:tcW w:w="968" w:type="dxa"/>
            <w:vAlign w:val="center"/>
          </w:tcPr>
          <w:p w14:paraId="4910B1D7"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w:t>
            </w:r>
          </w:p>
        </w:tc>
        <w:tc>
          <w:tcPr>
            <w:tcW w:w="1194" w:type="dxa"/>
            <w:vAlign w:val="center"/>
          </w:tcPr>
          <w:p w14:paraId="20835ECC"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0,04</w:t>
            </w:r>
          </w:p>
        </w:tc>
      </w:tr>
      <w:tr w:rsidR="00017AE0" w:rsidRPr="0074418C" w14:paraId="019ADCF3" w14:textId="77777777" w:rsidTr="002715D6">
        <w:trPr>
          <w:trHeight w:val="260"/>
          <w:jc w:val="center"/>
        </w:trPr>
        <w:tc>
          <w:tcPr>
            <w:tcW w:w="1977" w:type="dxa"/>
            <w:vAlign w:val="center"/>
          </w:tcPr>
          <w:p w14:paraId="0E13EF1B" w14:textId="77777777" w:rsidR="00017AE0" w:rsidRPr="0074418C" w:rsidRDefault="00017AE0" w:rsidP="002715D6">
            <w:pPr>
              <w:spacing w:after="0"/>
              <w:rPr>
                <w:rFonts w:ascii="Times New Roman" w:hAnsi="Times New Roman" w:cs="Times New Roman"/>
                <w:color w:val="000000"/>
                <w:sz w:val="24"/>
                <w:szCs w:val="24"/>
              </w:rPr>
            </w:pPr>
            <w:r w:rsidRPr="0074418C">
              <w:rPr>
                <w:rFonts w:ascii="Times New Roman" w:hAnsi="Times New Roman" w:cs="Times New Roman"/>
                <w:color w:val="000000"/>
                <w:spacing w:val="-5"/>
                <w:sz w:val="24"/>
                <w:szCs w:val="24"/>
              </w:rPr>
              <w:t>Созақ ауданы</w:t>
            </w:r>
          </w:p>
        </w:tc>
        <w:tc>
          <w:tcPr>
            <w:tcW w:w="681" w:type="dxa"/>
            <w:vAlign w:val="center"/>
          </w:tcPr>
          <w:p w14:paraId="2DC885FF"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14</w:t>
            </w:r>
          </w:p>
        </w:tc>
        <w:tc>
          <w:tcPr>
            <w:tcW w:w="945" w:type="dxa"/>
            <w:vAlign w:val="center"/>
          </w:tcPr>
          <w:p w14:paraId="00C96168"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0,000</w:t>
            </w:r>
          </w:p>
        </w:tc>
        <w:tc>
          <w:tcPr>
            <w:tcW w:w="1047" w:type="dxa"/>
            <w:vAlign w:val="center"/>
          </w:tcPr>
          <w:p w14:paraId="48AA771F"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0,00</w:t>
            </w:r>
          </w:p>
        </w:tc>
        <w:tc>
          <w:tcPr>
            <w:tcW w:w="890" w:type="dxa"/>
            <w:vAlign w:val="center"/>
          </w:tcPr>
          <w:p w14:paraId="4EA8BDC6"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0,00</w:t>
            </w:r>
          </w:p>
        </w:tc>
        <w:tc>
          <w:tcPr>
            <w:tcW w:w="1095" w:type="dxa"/>
            <w:vAlign w:val="center"/>
          </w:tcPr>
          <w:p w14:paraId="3A852E3F"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0,00</w:t>
            </w:r>
          </w:p>
        </w:tc>
        <w:tc>
          <w:tcPr>
            <w:tcW w:w="842" w:type="dxa"/>
            <w:vAlign w:val="center"/>
          </w:tcPr>
          <w:p w14:paraId="224BEE25"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w:t>
            </w:r>
          </w:p>
        </w:tc>
        <w:tc>
          <w:tcPr>
            <w:tcW w:w="968" w:type="dxa"/>
            <w:vAlign w:val="center"/>
          </w:tcPr>
          <w:p w14:paraId="55FBD150"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w:t>
            </w:r>
          </w:p>
        </w:tc>
        <w:tc>
          <w:tcPr>
            <w:tcW w:w="1194" w:type="dxa"/>
            <w:tcBorders>
              <w:right w:val="single" w:sz="4" w:space="0" w:color="auto"/>
            </w:tcBorders>
            <w:vAlign w:val="center"/>
          </w:tcPr>
          <w:p w14:paraId="3899DC07" w14:textId="77777777" w:rsidR="00017AE0" w:rsidRPr="0074418C" w:rsidRDefault="00017AE0" w:rsidP="002715D6">
            <w:pPr>
              <w:spacing w:after="0"/>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w:t>
            </w:r>
          </w:p>
        </w:tc>
      </w:tr>
      <w:tr w:rsidR="00B14058" w:rsidRPr="0074418C" w14:paraId="039C6868" w14:textId="77777777" w:rsidTr="005A4778">
        <w:trPr>
          <w:trHeight w:val="277"/>
          <w:jc w:val="center"/>
        </w:trPr>
        <w:tc>
          <w:tcPr>
            <w:tcW w:w="9639" w:type="dxa"/>
            <w:gridSpan w:val="9"/>
            <w:tcBorders>
              <w:right w:val="single" w:sz="4" w:space="0" w:color="auto"/>
            </w:tcBorders>
            <w:vAlign w:val="bottom"/>
          </w:tcPr>
          <w:p w14:paraId="2D1B190A" w14:textId="38062C59" w:rsidR="00B14058" w:rsidRPr="0074418C" w:rsidRDefault="00B14058" w:rsidP="002020BB">
            <w:pPr>
              <w:widowControl w:val="0"/>
              <w:spacing w:after="0" w:line="206" w:lineRule="auto"/>
              <w:ind w:firstLine="589"/>
              <w:rPr>
                <w:rFonts w:ascii="Times New Roman" w:hAnsi="Times New Roman" w:cs="Times New Roman"/>
                <w:sz w:val="20"/>
                <w:szCs w:val="20"/>
              </w:rPr>
            </w:pPr>
            <w:r w:rsidRPr="0074418C">
              <w:rPr>
                <w:rFonts w:ascii="Times New Roman" w:hAnsi="Times New Roman" w:cs="Times New Roman"/>
                <w:lang w:val="kk-KZ"/>
              </w:rPr>
              <w:t xml:space="preserve">Ескерту – автормен әдебиет негізінде құралған </w:t>
            </w:r>
            <w:r w:rsidRPr="0074418C">
              <w:rPr>
                <w:rFonts w:ascii="Times New Roman" w:hAnsi="Times New Roman" w:cs="Times New Roman"/>
              </w:rPr>
              <w:t>[</w:t>
            </w:r>
            <w:r w:rsidR="00F72935" w:rsidRPr="0074418C">
              <w:rPr>
                <w:rFonts w:ascii="Times New Roman" w:hAnsi="Times New Roman" w:cs="Times New Roman"/>
              </w:rPr>
              <w:t>179</w:t>
            </w:r>
            <w:r w:rsidRPr="0074418C">
              <w:rPr>
                <w:rFonts w:ascii="Times New Roman" w:hAnsi="Times New Roman" w:cs="Times New Roman"/>
              </w:rPr>
              <w:t>]</w:t>
            </w:r>
          </w:p>
        </w:tc>
      </w:tr>
    </w:tbl>
    <w:p w14:paraId="225E1F9C" w14:textId="77777777" w:rsidR="00017AE0" w:rsidRPr="0074418C" w:rsidRDefault="00017AE0" w:rsidP="00017AE0">
      <w:pPr>
        <w:spacing w:after="0" w:line="240" w:lineRule="auto"/>
        <w:ind w:firstLine="284"/>
        <w:jc w:val="both"/>
        <w:rPr>
          <w:rFonts w:ascii="Times New Roman" w:hAnsi="Times New Roman" w:cs="Times New Roman"/>
          <w:sz w:val="28"/>
          <w:szCs w:val="28"/>
        </w:rPr>
      </w:pPr>
    </w:p>
    <w:p w14:paraId="0FEF59E3" w14:textId="77777777" w:rsidR="00017AE0" w:rsidRPr="0074418C" w:rsidRDefault="00017AE0" w:rsidP="00017AE0">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rPr>
        <w:t xml:space="preserve">Жүргізілген есептеулер нәтижесінде бәсекеге қабілеттілік индексінің ең жоғары мәні Сарыағаш ауданында тіркелген. Аталған ауданның индекс көрсеткіші 1,431-ге </w:t>
      </w:r>
      <w:r w:rsidRPr="0074418C">
        <w:rPr>
          <w:rFonts w:ascii="Times New Roman" w:hAnsi="Times New Roman" w:cs="Times New Roman"/>
          <w:sz w:val="28"/>
          <w:szCs w:val="28"/>
          <w:lang w:val="kk-KZ"/>
        </w:rPr>
        <w:t xml:space="preserve">жетіп, бұл </w:t>
      </w:r>
      <w:r w:rsidRPr="0074418C">
        <w:rPr>
          <w:rFonts w:ascii="Times New Roman" w:hAnsi="Times New Roman" w:cs="Times New Roman"/>
          <w:sz w:val="28"/>
          <w:szCs w:val="28"/>
        </w:rPr>
        <w:t>оның Түркістан облысында ашық топырақта көкөніс өсіру бойынша жоғары бәсекеге қабілетті екенін дәлелдейді.</w:t>
      </w:r>
      <w:r w:rsidRPr="0074418C">
        <w:rPr>
          <w:rFonts w:ascii="Times New Roman" w:hAnsi="Times New Roman" w:cs="Times New Roman"/>
          <w:sz w:val="28"/>
          <w:szCs w:val="28"/>
        </w:rPr>
        <w:br/>
      </w:r>
      <w:r w:rsidRPr="0074418C">
        <w:rPr>
          <w:rFonts w:ascii="Times New Roman" w:hAnsi="Times New Roman" w:cs="Times New Roman"/>
          <w:sz w:val="28"/>
          <w:szCs w:val="28"/>
        </w:rPr>
        <w:lastRenderedPageBreak/>
        <w:t>Екінші орынды 1,323 индексімен Келес ауданы иеленсе, үздік үштік</w:t>
      </w:r>
      <w:r w:rsidRPr="0074418C">
        <w:rPr>
          <w:rFonts w:ascii="Times New Roman" w:hAnsi="Times New Roman" w:cs="Times New Roman"/>
          <w:sz w:val="28"/>
          <w:szCs w:val="28"/>
          <w:lang w:val="kk-KZ"/>
        </w:rPr>
        <w:t>ке</w:t>
      </w:r>
      <w:r w:rsidRPr="0074418C">
        <w:rPr>
          <w:rFonts w:ascii="Times New Roman" w:hAnsi="Times New Roman" w:cs="Times New Roman"/>
          <w:sz w:val="28"/>
          <w:szCs w:val="28"/>
        </w:rPr>
        <w:t xml:space="preserve"> 1,260 бәсекеге қабілеттілік көрсеткішімен Сайрам ауданы </w:t>
      </w:r>
      <w:r w:rsidRPr="0074418C">
        <w:rPr>
          <w:rFonts w:ascii="Times New Roman" w:hAnsi="Times New Roman" w:cs="Times New Roman"/>
          <w:sz w:val="28"/>
          <w:szCs w:val="28"/>
          <w:lang w:val="kk-KZ"/>
        </w:rPr>
        <w:t>кірді.</w:t>
      </w:r>
    </w:p>
    <w:p w14:paraId="6C5809C1" w14:textId="77777777" w:rsidR="00017AE0" w:rsidRPr="0074418C" w:rsidRDefault="00017AE0" w:rsidP="00017AE0">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Келесі кезеңде Түркістан облысының аймақтары үшін «Картоп» және «Бақша дақылдары» өндірістік шағын жүйелері бойынша осындай бағалау жүргізілді.</w:t>
      </w:r>
    </w:p>
    <w:p w14:paraId="087B20B9" w14:textId="77777777" w:rsidR="00017AE0" w:rsidRPr="0074418C" w:rsidRDefault="00017AE0" w:rsidP="00017AE0">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«Картоп» өндірісінің шағын жүйесіне қатысты есептеулер бойынша, Түркістан облысының өңірлері арасындағы ең жоғары бәсекеге қабілеттілік индексі Сарыағаш ауданына тиесілі болып шықты. Бұл көрсеткіш 0,830 деңгейінде белгіленді. Облыстағы егістік алқаптарының 22%-ын картоп, көкөніс және бақша дақылдары құрайды. </w:t>
      </w:r>
    </w:p>
    <w:p w14:paraId="76A30EC7" w14:textId="77777777" w:rsidR="00017AE0" w:rsidRPr="0074418C" w:rsidRDefault="00017AE0" w:rsidP="00017AE0">
      <w:pPr>
        <w:spacing w:after="0" w:line="240" w:lineRule="auto"/>
        <w:ind w:firstLine="567"/>
        <w:jc w:val="both"/>
        <w:rPr>
          <w:rFonts w:ascii="Times New Roman" w:hAnsi="Times New Roman" w:cs="Times New Roman"/>
          <w:sz w:val="28"/>
          <w:szCs w:val="28"/>
          <w:lang w:val="kk-KZ"/>
        </w:rPr>
      </w:pPr>
    </w:p>
    <w:p w14:paraId="687AE39F" w14:textId="35DAB282" w:rsidR="00017AE0" w:rsidRPr="0074418C" w:rsidRDefault="005D6468" w:rsidP="005D6468">
      <w:pPr>
        <w:pStyle w:val="Default"/>
        <w:jc w:val="both"/>
        <w:rPr>
          <w:sz w:val="28"/>
          <w:szCs w:val="28"/>
          <w:lang w:val="kk-KZ"/>
        </w:rPr>
      </w:pPr>
      <w:r w:rsidRPr="0074418C">
        <w:rPr>
          <w:sz w:val="28"/>
          <w:szCs w:val="28"/>
          <w:lang w:val="kk-KZ"/>
        </w:rPr>
        <w:t>Кесте 23 -</w:t>
      </w:r>
      <w:r w:rsidR="00017AE0" w:rsidRPr="0074418C">
        <w:rPr>
          <w:sz w:val="28"/>
          <w:szCs w:val="28"/>
          <w:lang w:val="kk-KZ"/>
        </w:rPr>
        <w:t xml:space="preserve"> «Картоп» өндірісінің шағын жүйесі бойынша Түркістан облысы өңірлерінің бәсекеге қабілеттілік индексі</w:t>
      </w:r>
    </w:p>
    <w:p w14:paraId="21FF0211" w14:textId="77777777" w:rsidR="002020BB" w:rsidRPr="0074418C" w:rsidRDefault="002020BB" w:rsidP="005D6468">
      <w:pPr>
        <w:pStyle w:val="Default"/>
        <w:jc w:val="both"/>
        <w:rPr>
          <w:sz w:val="28"/>
          <w:szCs w:val="28"/>
          <w:lang w:val="kk-KZ"/>
        </w:rPr>
      </w:pPr>
    </w:p>
    <w:tbl>
      <w:tblPr>
        <w:tblW w:w="95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7"/>
        <w:gridCol w:w="681"/>
        <w:gridCol w:w="1061"/>
        <w:gridCol w:w="1047"/>
        <w:gridCol w:w="890"/>
        <w:gridCol w:w="1095"/>
        <w:gridCol w:w="842"/>
        <w:gridCol w:w="968"/>
        <w:gridCol w:w="969"/>
      </w:tblGrid>
      <w:tr w:rsidR="00017AE0" w:rsidRPr="0074418C" w14:paraId="0D3599AD" w14:textId="77777777" w:rsidTr="002715D6">
        <w:trPr>
          <w:trHeight w:val="475"/>
          <w:jc w:val="center"/>
        </w:trPr>
        <w:tc>
          <w:tcPr>
            <w:tcW w:w="1977" w:type="dxa"/>
            <w:vMerge w:val="restart"/>
            <w:vAlign w:val="center"/>
          </w:tcPr>
          <w:p w14:paraId="0DE0B871" w14:textId="77777777" w:rsidR="00017AE0" w:rsidRPr="0074418C" w:rsidRDefault="00017AE0" w:rsidP="002715D6">
            <w:pPr>
              <w:spacing w:after="0" w:line="206" w:lineRule="auto"/>
              <w:jc w:val="center"/>
              <w:rPr>
                <w:rFonts w:ascii="Times New Roman" w:hAnsi="Times New Roman" w:cs="Times New Roman"/>
                <w:sz w:val="24"/>
                <w:szCs w:val="24"/>
              </w:rPr>
            </w:pPr>
            <w:r w:rsidRPr="0074418C">
              <w:rPr>
                <w:rFonts w:ascii="Times New Roman" w:hAnsi="Times New Roman" w:cs="Times New Roman"/>
                <w:sz w:val="24"/>
                <w:szCs w:val="24"/>
                <w:lang w:val="kk-KZ"/>
              </w:rPr>
              <w:t>Аудан</w:t>
            </w:r>
            <w:r w:rsidRPr="0074418C">
              <w:rPr>
                <w:rFonts w:ascii="Times New Roman" w:hAnsi="Times New Roman" w:cs="Times New Roman"/>
                <w:sz w:val="24"/>
                <w:szCs w:val="24"/>
              </w:rPr>
              <w:t xml:space="preserve"> </w:t>
            </w:r>
          </w:p>
        </w:tc>
        <w:tc>
          <w:tcPr>
            <w:tcW w:w="1742" w:type="dxa"/>
            <w:gridSpan w:val="2"/>
            <w:vAlign w:val="center"/>
          </w:tcPr>
          <w:p w14:paraId="011074B0" w14:textId="77777777" w:rsidR="00017AE0" w:rsidRPr="0074418C" w:rsidRDefault="00017AE0" w:rsidP="002715D6">
            <w:pPr>
              <w:spacing w:after="0" w:line="206" w:lineRule="auto"/>
              <w:ind w:left="-51" w:right="-90"/>
              <w:jc w:val="center"/>
              <w:rPr>
                <w:rFonts w:ascii="Times New Roman" w:hAnsi="Times New Roman" w:cs="Times New Roman"/>
                <w:sz w:val="24"/>
                <w:szCs w:val="24"/>
              </w:rPr>
            </w:pPr>
            <w:r w:rsidRPr="0074418C">
              <w:rPr>
                <w:rFonts w:ascii="Times New Roman" w:hAnsi="Times New Roman" w:cs="Times New Roman"/>
                <w:spacing w:val="-6"/>
                <w:sz w:val="24"/>
                <w:szCs w:val="24"/>
              </w:rPr>
              <w:t>Үш факторлы модель</w:t>
            </w:r>
          </w:p>
        </w:tc>
        <w:tc>
          <w:tcPr>
            <w:tcW w:w="1047" w:type="dxa"/>
            <w:vMerge w:val="restart"/>
            <w:vAlign w:val="center"/>
          </w:tcPr>
          <w:p w14:paraId="6F5928CD" w14:textId="77777777" w:rsidR="00017AE0" w:rsidRPr="0074418C" w:rsidRDefault="00017AE0" w:rsidP="002715D6">
            <w:pPr>
              <w:spacing w:after="0" w:line="206" w:lineRule="auto"/>
              <w:ind w:left="-51" w:right="-90"/>
              <w:jc w:val="center"/>
              <w:rPr>
                <w:rFonts w:ascii="Times New Roman" w:hAnsi="Times New Roman" w:cs="Times New Roman"/>
                <w:sz w:val="24"/>
                <w:szCs w:val="24"/>
              </w:rPr>
            </w:pPr>
            <w:r w:rsidRPr="0074418C">
              <w:rPr>
                <w:rFonts w:ascii="Times New Roman" w:hAnsi="Times New Roman" w:cs="Times New Roman"/>
                <w:spacing w:val="-6"/>
                <w:sz w:val="24"/>
                <w:szCs w:val="24"/>
              </w:rPr>
              <w:t>Егістік алқабы</w:t>
            </w:r>
          </w:p>
        </w:tc>
        <w:tc>
          <w:tcPr>
            <w:tcW w:w="890" w:type="dxa"/>
            <w:vMerge w:val="restart"/>
            <w:vAlign w:val="center"/>
          </w:tcPr>
          <w:p w14:paraId="4A7F2866" w14:textId="77777777" w:rsidR="00017AE0" w:rsidRPr="0074418C" w:rsidRDefault="00017AE0" w:rsidP="002715D6">
            <w:pPr>
              <w:spacing w:after="0" w:line="206" w:lineRule="auto"/>
              <w:ind w:left="-51" w:right="-90"/>
              <w:jc w:val="center"/>
              <w:rPr>
                <w:rFonts w:ascii="Times New Roman" w:hAnsi="Times New Roman" w:cs="Times New Roman"/>
                <w:sz w:val="24"/>
                <w:szCs w:val="24"/>
              </w:rPr>
            </w:pPr>
            <w:r w:rsidRPr="0074418C">
              <w:rPr>
                <w:rFonts w:ascii="Times New Roman" w:hAnsi="Times New Roman" w:cs="Times New Roman"/>
                <w:spacing w:val="-6"/>
                <w:sz w:val="24"/>
                <w:szCs w:val="24"/>
              </w:rPr>
              <w:t xml:space="preserve">Өнімділік </w:t>
            </w:r>
          </w:p>
        </w:tc>
        <w:tc>
          <w:tcPr>
            <w:tcW w:w="1095" w:type="dxa"/>
            <w:vMerge w:val="restart"/>
            <w:vAlign w:val="center"/>
          </w:tcPr>
          <w:p w14:paraId="0B3DB40A" w14:textId="77777777" w:rsidR="00017AE0" w:rsidRPr="0074418C" w:rsidRDefault="00017AE0" w:rsidP="002715D6">
            <w:pPr>
              <w:spacing w:after="0" w:line="206" w:lineRule="auto"/>
              <w:ind w:left="-51" w:right="-90"/>
              <w:jc w:val="center"/>
              <w:rPr>
                <w:rFonts w:ascii="Times New Roman" w:hAnsi="Times New Roman" w:cs="Times New Roman"/>
                <w:sz w:val="24"/>
                <w:szCs w:val="24"/>
              </w:rPr>
            </w:pPr>
            <w:r w:rsidRPr="0074418C">
              <w:rPr>
                <w:rFonts w:ascii="Times New Roman" w:hAnsi="Times New Roman" w:cs="Times New Roman"/>
                <w:spacing w:val="-6"/>
                <w:sz w:val="24"/>
                <w:szCs w:val="24"/>
                <w:lang w:val="kk-KZ"/>
              </w:rPr>
              <w:t>Жалпы түсім</w:t>
            </w:r>
          </w:p>
        </w:tc>
        <w:tc>
          <w:tcPr>
            <w:tcW w:w="842" w:type="dxa"/>
            <w:vMerge w:val="restart"/>
            <w:vAlign w:val="center"/>
          </w:tcPr>
          <w:p w14:paraId="59309516" w14:textId="77777777" w:rsidR="00017AE0" w:rsidRPr="0074418C" w:rsidRDefault="00017AE0" w:rsidP="002715D6">
            <w:pPr>
              <w:spacing w:after="0" w:line="206" w:lineRule="auto"/>
              <w:ind w:left="-109" w:right="-90"/>
              <w:jc w:val="center"/>
              <w:rPr>
                <w:rFonts w:ascii="Times New Roman" w:hAnsi="Times New Roman" w:cs="Times New Roman"/>
                <w:sz w:val="24"/>
                <w:szCs w:val="24"/>
              </w:rPr>
            </w:pPr>
            <w:r w:rsidRPr="0074418C">
              <w:rPr>
                <w:rFonts w:ascii="Times New Roman" w:hAnsi="Times New Roman" w:cs="Times New Roman"/>
                <w:spacing w:val="-6"/>
                <w:sz w:val="24"/>
                <w:szCs w:val="24"/>
                <w:lang w:val="kk-KZ"/>
              </w:rPr>
              <w:t>Кірістер</w:t>
            </w:r>
          </w:p>
        </w:tc>
        <w:tc>
          <w:tcPr>
            <w:tcW w:w="968" w:type="dxa"/>
            <w:vMerge w:val="restart"/>
            <w:vAlign w:val="center"/>
          </w:tcPr>
          <w:p w14:paraId="37D44256" w14:textId="77777777" w:rsidR="00017AE0" w:rsidRPr="0074418C" w:rsidRDefault="00017AE0" w:rsidP="002715D6">
            <w:pPr>
              <w:spacing w:after="0" w:line="206" w:lineRule="auto"/>
              <w:ind w:left="-51" w:right="-90"/>
              <w:jc w:val="center"/>
              <w:rPr>
                <w:rFonts w:ascii="Times New Roman" w:hAnsi="Times New Roman" w:cs="Times New Roman"/>
                <w:sz w:val="24"/>
                <w:szCs w:val="24"/>
              </w:rPr>
            </w:pPr>
            <w:r w:rsidRPr="0074418C">
              <w:rPr>
                <w:rFonts w:ascii="Times New Roman" w:hAnsi="Times New Roman" w:cs="Times New Roman"/>
                <w:spacing w:val="-6"/>
                <w:sz w:val="24"/>
                <w:szCs w:val="24"/>
                <w:lang w:val="kk-KZ"/>
              </w:rPr>
              <w:t>Жалпы пайда</w:t>
            </w:r>
          </w:p>
        </w:tc>
        <w:tc>
          <w:tcPr>
            <w:tcW w:w="969" w:type="dxa"/>
            <w:vMerge w:val="restart"/>
            <w:vAlign w:val="center"/>
          </w:tcPr>
          <w:p w14:paraId="6501B2CF" w14:textId="77777777" w:rsidR="00017AE0" w:rsidRPr="0074418C" w:rsidRDefault="00017AE0" w:rsidP="002715D6">
            <w:pPr>
              <w:spacing w:after="0" w:line="206" w:lineRule="auto"/>
              <w:ind w:left="-51" w:right="-90"/>
              <w:jc w:val="center"/>
              <w:rPr>
                <w:rFonts w:ascii="Times New Roman" w:hAnsi="Times New Roman" w:cs="Times New Roman"/>
                <w:sz w:val="24"/>
                <w:szCs w:val="24"/>
              </w:rPr>
            </w:pPr>
            <w:r w:rsidRPr="0074418C">
              <w:rPr>
                <w:rFonts w:ascii="Times New Roman" w:hAnsi="Times New Roman" w:cs="Times New Roman"/>
                <w:spacing w:val="-6"/>
                <w:sz w:val="24"/>
                <w:szCs w:val="24"/>
                <w:lang w:val="kk-KZ"/>
              </w:rPr>
              <w:t>Табыстылық</w:t>
            </w:r>
            <w:r w:rsidRPr="0074418C">
              <w:rPr>
                <w:rFonts w:ascii="Times New Roman" w:hAnsi="Times New Roman" w:cs="Times New Roman"/>
                <w:spacing w:val="-6"/>
                <w:sz w:val="24"/>
                <w:szCs w:val="24"/>
              </w:rPr>
              <w:t xml:space="preserve"> </w:t>
            </w:r>
          </w:p>
        </w:tc>
      </w:tr>
      <w:tr w:rsidR="00017AE0" w:rsidRPr="0074418C" w14:paraId="1B242D4E" w14:textId="77777777" w:rsidTr="002715D6">
        <w:trPr>
          <w:trHeight w:val="249"/>
          <w:jc w:val="center"/>
        </w:trPr>
        <w:tc>
          <w:tcPr>
            <w:tcW w:w="1977" w:type="dxa"/>
            <w:vMerge/>
            <w:tcBorders>
              <w:top w:val="nil"/>
            </w:tcBorders>
            <w:vAlign w:val="center"/>
          </w:tcPr>
          <w:p w14:paraId="5C553998" w14:textId="77777777" w:rsidR="00017AE0" w:rsidRPr="0074418C" w:rsidRDefault="00017AE0" w:rsidP="002715D6">
            <w:pPr>
              <w:spacing w:after="0" w:line="206" w:lineRule="auto"/>
              <w:jc w:val="center"/>
              <w:rPr>
                <w:rFonts w:ascii="Times New Roman" w:hAnsi="Times New Roman" w:cs="Times New Roman"/>
                <w:sz w:val="24"/>
                <w:szCs w:val="24"/>
              </w:rPr>
            </w:pPr>
          </w:p>
        </w:tc>
        <w:tc>
          <w:tcPr>
            <w:tcW w:w="681" w:type="dxa"/>
            <w:vAlign w:val="center"/>
          </w:tcPr>
          <w:p w14:paraId="4C8F5B74" w14:textId="77777777" w:rsidR="00017AE0" w:rsidRPr="0074418C" w:rsidRDefault="00017AE0" w:rsidP="002715D6">
            <w:pPr>
              <w:spacing w:after="0" w:line="206" w:lineRule="auto"/>
              <w:ind w:left="-51" w:right="-90"/>
              <w:jc w:val="center"/>
              <w:rPr>
                <w:rFonts w:ascii="Times New Roman" w:hAnsi="Times New Roman" w:cs="Times New Roman"/>
                <w:sz w:val="24"/>
                <w:szCs w:val="24"/>
              </w:rPr>
            </w:pPr>
            <w:r w:rsidRPr="0074418C">
              <w:rPr>
                <w:rFonts w:ascii="Times New Roman" w:hAnsi="Times New Roman" w:cs="Times New Roman"/>
                <w:spacing w:val="-6"/>
                <w:sz w:val="24"/>
                <w:szCs w:val="24"/>
              </w:rPr>
              <w:t>дәреже</w:t>
            </w:r>
          </w:p>
        </w:tc>
        <w:tc>
          <w:tcPr>
            <w:tcW w:w="1061" w:type="dxa"/>
            <w:vAlign w:val="center"/>
          </w:tcPr>
          <w:p w14:paraId="32B445D0" w14:textId="77777777" w:rsidR="00017AE0" w:rsidRPr="0074418C" w:rsidRDefault="00017AE0" w:rsidP="002715D6">
            <w:pPr>
              <w:spacing w:after="0" w:line="206" w:lineRule="auto"/>
              <w:ind w:left="-51" w:right="-90"/>
              <w:jc w:val="center"/>
              <w:rPr>
                <w:rFonts w:ascii="Times New Roman" w:hAnsi="Times New Roman" w:cs="Times New Roman"/>
                <w:sz w:val="24"/>
                <w:szCs w:val="24"/>
              </w:rPr>
            </w:pPr>
            <w:r w:rsidRPr="0074418C">
              <w:rPr>
                <w:rFonts w:ascii="Times New Roman" w:hAnsi="Times New Roman" w:cs="Times New Roman"/>
                <w:sz w:val="24"/>
                <w:szCs w:val="24"/>
              </w:rPr>
              <w:t>Индекс</w:t>
            </w:r>
          </w:p>
        </w:tc>
        <w:tc>
          <w:tcPr>
            <w:tcW w:w="1047" w:type="dxa"/>
            <w:vMerge/>
            <w:tcBorders>
              <w:top w:val="nil"/>
            </w:tcBorders>
            <w:textDirection w:val="btLr"/>
            <w:vAlign w:val="center"/>
          </w:tcPr>
          <w:p w14:paraId="48E6F9C7" w14:textId="77777777" w:rsidR="00017AE0" w:rsidRPr="0074418C" w:rsidRDefault="00017AE0" w:rsidP="002715D6">
            <w:pPr>
              <w:spacing w:after="0" w:line="206" w:lineRule="auto"/>
              <w:ind w:left="-51" w:right="-90"/>
              <w:jc w:val="center"/>
              <w:rPr>
                <w:rFonts w:ascii="Times New Roman" w:hAnsi="Times New Roman" w:cs="Times New Roman"/>
                <w:sz w:val="24"/>
                <w:szCs w:val="24"/>
              </w:rPr>
            </w:pPr>
          </w:p>
        </w:tc>
        <w:tc>
          <w:tcPr>
            <w:tcW w:w="890" w:type="dxa"/>
            <w:vMerge/>
            <w:tcBorders>
              <w:top w:val="nil"/>
            </w:tcBorders>
            <w:textDirection w:val="btLr"/>
            <w:vAlign w:val="center"/>
          </w:tcPr>
          <w:p w14:paraId="6009307E" w14:textId="77777777" w:rsidR="00017AE0" w:rsidRPr="0074418C" w:rsidRDefault="00017AE0" w:rsidP="002715D6">
            <w:pPr>
              <w:spacing w:after="0" w:line="206" w:lineRule="auto"/>
              <w:ind w:left="-51" w:right="-90"/>
              <w:jc w:val="center"/>
              <w:rPr>
                <w:rFonts w:ascii="Times New Roman" w:hAnsi="Times New Roman" w:cs="Times New Roman"/>
                <w:sz w:val="24"/>
                <w:szCs w:val="24"/>
              </w:rPr>
            </w:pPr>
          </w:p>
        </w:tc>
        <w:tc>
          <w:tcPr>
            <w:tcW w:w="1095" w:type="dxa"/>
            <w:vMerge/>
            <w:tcBorders>
              <w:top w:val="nil"/>
            </w:tcBorders>
            <w:textDirection w:val="btLr"/>
            <w:vAlign w:val="center"/>
          </w:tcPr>
          <w:p w14:paraId="5B962C83" w14:textId="77777777" w:rsidR="00017AE0" w:rsidRPr="0074418C" w:rsidRDefault="00017AE0" w:rsidP="002715D6">
            <w:pPr>
              <w:spacing w:after="0" w:line="206" w:lineRule="auto"/>
              <w:ind w:left="-51" w:right="-90"/>
              <w:jc w:val="center"/>
              <w:rPr>
                <w:rFonts w:ascii="Times New Roman" w:hAnsi="Times New Roman" w:cs="Times New Roman"/>
                <w:sz w:val="24"/>
                <w:szCs w:val="24"/>
              </w:rPr>
            </w:pPr>
          </w:p>
        </w:tc>
        <w:tc>
          <w:tcPr>
            <w:tcW w:w="842" w:type="dxa"/>
            <w:vMerge/>
            <w:tcBorders>
              <w:top w:val="nil"/>
            </w:tcBorders>
            <w:textDirection w:val="btLr"/>
            <w:vAlign w:val="center"/>
          </w:tcPr>
          <w:p w14:paraId="2B367628" w14:textId="77777777" w:rsidR="00017AE0" w:rsidRPr="0074418C" w:rsidRDefault="00017AE0" w:rsidP="002715D6">
            <w:pPr>
              <w:spacing w:after="0" w:line="206" w:lineRule="auto"/>
              <w:ind w:left="-51" w:right="-90"/>
              <w:jc w:val="center"/>
              <w:rPr>
                <w:rFonts w:ascii="Times New Roman" w:hAnsi="Times New Roman" w:cs="Times New Roman"/>
                <w:sz w:val="24"/>
                <w:szCs w:val="24"/>
              </w:rPr>
            </w:pPr>
          </w:p>
        </w:tc>
        <w:tc>
          <w:tcPr>
            <w:tcW w:w="968" w:type="dxa"/>
            <w:vMerge/>
            <w:tcBorders>
              <w:top w:val="nil"/>
            </w:tcBorders>
            <w:textDirection w:val="btLr"/>
            <w:vAlign w:val="center"/>
          </w:tcPr>
          <w:p w14:paraId="635FAAD4" w14:textId="77777777" w:rsidR="00017AE0" w:rsidRPr="0074418C" w:rsidRDefault="00017AE0" w:rsidP="002715D6">
            <w:pPr>
              <w:spacing w:after="0" w:line="206" w:lineRule="auto"/>
              <w:ind w:left="-51" w:right="-90"/>
              <w:jc w:val="center"/>
              <w:rPr>
                <w:rFonts w:ascii="Times New Roman" w:hAnsi="Times New Roman" w:cs="Times New Roman"/>
                <w:sz w:val="24"/>
                <w:szCs w:val="24"/>
              </w:rPr>
            </w:pPr>
          </w:p>
        </w:tc>
        <w:tc>
          <w:tcPr>
            <w:tcW w:w="969" w:type="dxa"/>
            <w:vMerge/>
            <w:tcBorders>
              <w:top w:val="nil"/>
            </w:tcBorders>
            <w:textDirection w:val="btLr"/>
            <w:vAlign w:val="center"/>
          </w:tcPr>
          <w:p w14:paraId="68298019" w14:textId="77777777" w:rsidR="00017AE0" w:rsidRPr="0074418C" w:rsidRDefault="00017AE0" w:rsidP="002715D6">
            <w:pPr>
              <w:spacing w:after="0" w:line="206" w:lineRule="auto"/>
              <w:ind w:left="-51" w:right="-90"/>
              <w:jc w:val="center"/>
              <w:rPr>
                <w:rFonts w:ascii="Times New Roman" w:hAnsi="Times New Roman" w:cs="Times New Roman"/>
                <w:sz w:val="24"/>
                <w:szCs w:val="24"/>
              </w:rPr>
            </w:pPr>
          </w:p>
        </w:tc>
      </w:tr>
      <w:tr w:rsidR="00017AE0" w:rsidRPr="0074418C" w14:paraId="68C8194D" w14:textId="77777777" w:rsidTr="002715D6">
        <w:trPr>
          <w:trHeight w:val="273"/>
          <w:jc w:val="center"/>
        </w:trPr>
        <w:tc>
          <w:tcPr>
            <w:tcW w:w="1977" w:type="dxa"/>
            <w:vAlign w:val="center"/>
          </w:tcPr>
          <w:p w14:paraId="55EAC43B"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А</w:t>
            </w:r>
          </w:p>
        </w:tc>
        <w:tc>
          <w:tcPr>
            <w:tcW w:w="681" w:type="dxa"/>
            <w:vAlign w:val="center"/>
          </w:tcPr>
          <w:p w14:paraId="2A76DC6F"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w:t>
            </w:r>
          </w:p>
        </w:tc>
        <w:tc>
          <w:tcPr>
            <w:tcW w:w="1061" w:type="dxa"/>
            <w:vAlign w:val="center"/>
          </w:tcPr>
          <w:p w14:paraId="2CF34F5D"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w:t>
            </w:r>
          </w:p>
        </w:tc>
        <w:tc>
          <w:tcPr>
            <w:tcW w:w="1047" w:type="dxa"/>
            <w:vAlign w:val="center"/>
          </w:tcPr>
          <w:p w14:paraId="0D386FBD"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3</w:t>
            </w:r>
          </w:p>
        </w:tc>
        <w:tc>
          <w:tcPr>
            <w:tcW w:w="890" w:type="dxa"/>
            <w:vAlign w:val="center"/>
          </w:tcPr>
          <w:p w14:paraId="49236E0A"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4</w:t>
            </w:r>
          </w:p>
        </w:tc>
        <w:tc>
          <w:tcPr>
            <w:tcW w:w="1095" w:type="dxa"/>
            <w:vAlign w:val="center"/>
          </w:tcPr>
          <w:p w14:paraId="6F41614D"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5</w:t>
            </w:r>
          </w:p>
        </w:tc>
        <w:tc>
          <w:tcPr>
            <w:tcW w:w="842" w:type="dxa"/>
            <w:vAlign w:val="center"/>
          </w:tcPr>
          <w:p w14:paraId="3A3EC7DA"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6</w:t>
            </w:r>
          </w:p>
        </w:tc>
        <w:tc>
          <w:tcPr>
            <w:tcW w:w="968" w:type="dxa"/>
            <w:vAlign w:val="center"/>
          </w:tcPr>
          <w:p w14:paraId="1585B9DC"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7</w:t>
            </w:r>
          </w:p>
        </w:tc>
        <w:tc>
          <w:tcPr>
            <w:tcW w:w="969" w:type="dxa"/>
            <w:vAlign w:val="center"/>
          </w:tcPr>
          <w:p w14:paraId="4637E139"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8</w:t>
            </w:r>
          </w:p>
        </w:tc>
      </w:tr>
      <w:tr w:rsidR="00017AE0" w:rsidRPr="0074418C" w14:paraId="75A0B294" w14:textId="77777777" w:rsidTr="002715D6">
        <w:trPr>
          <w:trHeight w:val="273"/>
          <w:jc w:val="center"/>
        </w:trPr>
        <w:tc>
          <w:tcPr>
            <w:tcW w:w="1977" w:type="dxa"/>
            <w:vAlign w:val="center"/>
          </w:tcPr>
          <w:p w14:paraId="5F7F97C1" w14:textId="77777777" w:rsidR="00017AE0" w:rsidRPr="0074418C" w:rsidRDefault="00017AE0" w:rsidP="002715D6">
            <w:pPr>
              <w:spacing w:after="0" w:line="240" w:lineRule="auto"/>
              <w:rPr>
                <w:rFonts w:ascii="Times New Roman" w:hAnsi="Times New Roman" w:cs="Times New Roman"/>
                <w:color w:val="000000"/>
                <w:sz w:val="24"/>
                <w:szCs w:val="24"/>
              </w:rPr>
            </w:pPr>
            <w:r w:rsidRPr="0074418C">
              <w:rPr>
                <w:rFonts w:ascii="Times New Roman" w:hAnsi="Times New Roman" w:cs="Times New Roman"/>
                <w:color w:val="000000"/>
                <w:spacing w:val="-5"/>
                <w:sz w:val="24"/>
                <w:szCs w:val="24"/>
              </w:rPr>
              <w:t>Сарыағаш ауданы</w:t>
            </w:r>
          </w:p>
        </w:tc>
        <w:tc>
          <w:tcPr>
            <w:tcW w:w="681" w:type="dxa"/>
            <w:vAlign w:val="center"/>
          </w:tcPr>
          <w:p w14:paraId="3CEDBFD3"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w:t>
            </w:r>
          </w:p>
        </w:tc>
        <w:tc>
          <w:tcPr>
            <w:tcW w:w="1061" w:type="dxa"/>
            <w:vAlign w:val="center"/>
          </w:tcPr>
          <w:p w14:paraId="07E4CD09"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0,830</w:t>
            </w:r>
          </w:p>
        </w:tc>
        <w:tc>
          <w:tcPr>
            <w:tcW w:w="1047" w:type="dxa"/>
            <w:vAlign w:val="center"/>
          </w:tcPr>
          <w:p w14:paraId="6F9A7B67"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1,00</w:t>
            </w:r>
          </w:p>
        </w:tc>
        <w:tc>
          <w:tcPr>
            <w:tcW w:w="890" w:type="dxa"/>
            <w:vAlign w:val="center"/>
          </w:tcPr>
          <w:p w14:paraId="147D13E9"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0,85</w:t>
            </w:r>
          </w:p>
        </w:tc>
        <w:tc>
          <w:tcPr>
            <w:tcW w:w="1095" w:type="dxa"/>
            <w:vAlign w:val="center"/>
          </w:tcPr>
          <w:p w14:paraId="1D717DEE"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0,69</w:t>
            </w:r>
          </w:p>
        </w:tc>
        <w:tc>
          <w:tcPr>
            <w:tcW w:w="842" w:type="dxa"/>
            <w:vAlign w:val="center"/>
          </w:tcPr>
          <w:p w14:paraId="25F8D45A"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1,00</w:t>
            </w:r>
          </w:p>
        </w:tc>
        <w:tc>
          <w:tcPr>
            <w:tcW w:w="968" w:type="dxa"/>
            <w:vAlign w:val="center"/>
          </w:tcPr>
          <w:p w14:paraId="55F73FB6"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0,97</w:t>
            </w:r>
          </w:p>
        </w:tc>
        <w:tc>
          <w:tcPr>
            <w:tcW w:w="969" w:type="dxa"/>
            <w:vAlign w:val="center"/>
          </w:tcPr>
          <w:p w14:paraId="0953F9BE"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0,57</w:t>
            </w:r>
          </w:p>
        </w:tc>
      </w:tr>
      <w:tr w:rsidR="00017AE0" w:rsidRPr="0074418C" w14:paraId="4B81B363" w14:textId="77777777" w:rsidTr="002715D6">
        <w:trPr>
          <w:trHeight w:val="278"/>
          <w:jc w:val="center"/>
        </w:trPr>
        <w:tc>
          <w:tcPr>
            <w:tcW w:w="1977" w:type="dxa"/>
            <w:vAlign w:val="center"/>
          </w:tcPr>
          <w:p w14:paraId="30EFDFB0" w14:textId="77777777" w:rsidR="00017AE0" w:rsidRPr="0074418C" w:rsidRDefault="00017AE0" w:rsidP="002715D6">
            <w:pPr>
              <w:spacing w:after="0" w:line="240" w:lineRule="auto"/>
              <w:rPr>
                <w:rFonts w:ascii="Times New Roman" w:hAnsi="Times New Roman" w:cs="Times New Roman"/>
                <w:color w:val="000000"/>
                <w:sz w:val="24"/>
                <w:szCs w:val="24"/>
              </w:rPr>
            </w:pPr>
            <w:r w:rsidRPr="0074418C">
              <w:rPr>
                <w:rFonts w:ascii="Times New Roman" w:hAnsi="Times New Roman" w:cs="Times New Roman"/>
                <w:color w:val="000000"/>
                <w:spacing w:val="-5"/>
                <w:sz w:val="24"/>
                <w:szCs w:val="24"/>
              </w:rPr>
              <w:t>Келес ауданы</w:t>
            </w:r>
          </w:p>
        </w:tc>
        <w:tc>
          <w:tcPr>
            <w:tcW w:w="681" w:type="dxa"/>
            <w:vAlign w:val="center"/>
          </w:tcPr>
          <w:p w14:paraId="7D652997"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w:t>
            </w:r>
          </w:p>
        </w:tc>
        <w:tc>
          <w:tcPr>
            <w:tcW w:w="1061" w:type="dxa"/>
            <w:vAlign w:val="center"/>
          </w:tcPr>
          <w:p w14:paraId="2CF99113"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0,500</w:t>
            </w:r>
          </w:p>
        </w:tc>
        <w:tc>
          <w:tcPr>
            <w:tcW w:w="1047" w:type="dxa"/>
            <w:vAlign w:val="center"/>
          </w:tcPr>
          <w:p w14:paraId="7D3F4C42"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0,65</w:t>
            </w:r>
          </w:p>
        </w:tc>
        <w:tc>
          <w:tcPr>
            <w:tcW w:w="890" w:type="dxa"/>
            <w:vAlign w:val="center"/>
          </w:tcPr>
          <w:p w14:paraId="005D6F53"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1,00</w:t>
            </w:r>
          </w:p>
        </w:tc>
        <w:tc>
          <w:tcPr>
            <w:tcW w:w="1095" w:type="dxa"/>
            <w:vAlign w:val="center"/>
          </w:tcPr>
          <w:p w14:paraId="1B8473A2"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0,04</w:t>
            </w:r>
          </w:p>
        </w:tc>
        <w:tc>
          <w:tcPr>
            <w:tcW w:w="842" w:type="dxa"/>
            <w:vAlign w:val="center"/>
          </w:tcPr>
          <w:p w14:paraId="4354D556"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0,98</w:t>
            </w:r>
          </w:p>
        </w:tc>
        <w:tc>
          <w:tcPr>
            <w:tcW w:w="968" w:type="dxa"/>
            <w:vAlign w:val="center"/>
          </w:tcPr>
          <w:p w14:paraId="2889110C"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1,00</w:t>
            </w:r>
          </w:p>
        </w:tc>
        <w:tc>
          <w:tcPr>
            <w:tcW w:w="969" w:type="dxa"/>
            <w:vAlign w:val="center"/>
          </w:tcPr>
          <w:p w14:paraId="2D5FB3CE"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0,61</w:t>
            </w:r>
          </w:p>
        </w:tc>
      </w:tr>
      <w:tr w:rsidR="00017AE0" w:rsidRPr="0074418C" w14:paraId="5A9F1AC9" w14:textId="77777777" w:rsidTr="002715D6">
        <w:trPr>
          <w:trHeight w:val="278"/>
          <w:jc w:val="center"/>
        </w:trPr>
        <w:tc>
          <w:tcPr>
            <w:tcW w:w="1977" w:type="dxa"/>
            <w:vAlign w:val="center"/>
          </w:tcPr>
          <w:p w14:paraId="49CBB6BB" w14:textId="77777777" w:rsidR="00017AE0" w:rsidRPr="0074418C" w:rsidRDefault="00017AE0" w:rsidP="002715D6">
            <w:pPr>
              <w:spacing w:after="0" w:line="240" w:lineRule="auto"/>
              <w:rPr>
                <w:rFonts w:ascii="Times New Roman" w:hAnsi="Times New Roman" w:cs="Times New Roman"/>
                <w:color w:val="000000"/>
                <w:sz w:val="24"/>
                <w:szCs w:val="24"/>
              </w:rPr>
            </w:pPr>
            <w:r w:rsidRPr="0074418C">
              <w:rPr>
                <w:rFonts w:ascii="Times New Roman" w:hAnsi="Times New Roman" w:cs="Times New Roman"/>
                <w:color w:val="000000"/>
                <w:spacing w:val="-5"/>
                <w:sz w:val="24"/>
                <w:szCs w:val="24"/>
              </w:rPr>
              <w:t>Сайрам ауданы</w:t>
            </w:r>
          </w:p>
        </w:tc>
        <w:tc>
          <w:tcPr>
            <w:tcW w:w="681" w:type="dxa"/>
            <w:vAlign w:val="center"/>
          </w:tcPr>
          <w:p w14:paraId="272DEEA4"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3</w:t>
            </w:r>
          </w:p>
        </w:tc>
        <w:tc>
          <w:tcPr>
            <w:tcW w:w="1061" w:type="dxa"/>
            <w:vAlign w:val="center"/>
          </w:tcPr>
          <w:p w14:paraId="2828C0BA"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0,382</w:t>
            </w:r>
          </w:p>
        </w:tc>
        <w:tc>
          <w:tcPr>
            <w:tcW w:w="1047" w:type="dxa"/>
            <w:vAlign w:val="center"/>
          </w:tcPr>
          <w:p w14:paraId="3E766D6C"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0,83</w:t>
            </w:r>
          </w:p>
        </w:tc>
        <w:tc>
          <w:tcPr>
            <w:tcW w:w="890" w:type="dxa"/>
            <w:vAlign w:val="center"/>
          </w:tcPr>
          <w:p w14:paraId="60509782"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0,61</w:t>
            </w:r>
          </w:p>
        </w:tc>
        <w:tc>
          <w:tcPr>
            <w:tcW w:w="1095" w:type="dxa"/>
            <w:vAlign w:val="center"/>
          </w:tcPr>
          <w:p w14:paraId="0ED136D0"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0,03</w:t>
            </w:r>
          </w:p>
        </w:tc>
        <w:tc>
          <w:tcPr>
            <w:tcW w:w="842" w:type="dxa"/>
            <w:vAlign w:val="center"/>
          </w:tcPr>
          <w:p w14:paraId="0B308236"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0,63</w:t>
            </w:r>
          </w:p>
        </w:tc>
        <w:tc>
          <w:tcPr>
            <w:tcW w:w="968" w:type="dxa"/>
            <w:vAlign w:val="center"/>
          </w:tcPr>
          <w:p w14:paraId="5F001161"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0,59</w:t>
            </w:r>
          </w:p>
        </w:tc>
        <w:tc>
          <w:tcPr>
            <w:tcW w:w="969" w:type="dxa"/>
            <w:vAlign w:val="center"/>
          </w:tcPr>
          <w:p w14:paraId="20A7A62F"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0,55</w:t>
            </w:r>
          </w:p>
        </w:tc>
      </w:tr>
      <w:tr w:rsidR="00017AE0" w:rsidRPr="0074418C" w14:paraId="342D0A7D" w14:textId="77777777" w:rsidTr="002715D6">
        <w:trPr>
          <w:trHeight w:val="273"/>
          <w:jc w:val="center"/>
        </w:trPr>
        <w:tc>
          <w:tcPr>
            <w:tcW w:w="1977" w:type="dxa"/>
            <w:vAlign w:val="center"/>
          </w:tcPr>
          <w:p w14:paraId="24D37653" w14:textId="77777777" w:rsidR="00017AE0" w:rsidRPr="0074418C" w:rsidRDefault="00017AE0" w:rsidP="002715D6">
            <w:pPr>
              <w:spacing w:after="0" w:line="240" w:lineRule="auto"/>
              <w:rPr>
                <w:rFonts w:ascii="Times New Roman" w:hAnsi="Times New Roman" w:cs="Times New Roman"/>
                <w:color w:val="000000"/>
                <w:sz w:val="24"/>
                <w:szCs w:val="24"/>
              </w:rPr>
            </w:pPr>
            <w:r w:rsidRPr="0074418C">
              <w:rPr>
                <w:rFonts w:ascii="Times New Roman" w:hAnsi="Times New Roman" w:cs="Times New Roman"/>
                <w:color w:val="000000"/>
                <w:spacing w:val="-5"/>
                <w:sz w:val="24"/>
                <w:szCs w:val="24"/>
              </w:rPr>
              <w:t>Төлеби ауданы</w:t>
            </w:r>
          </w:p>
        </w:tc>
        <w:tc>
          <w:tcPr>
            <w:tcW w:w="681" w:type="dxa"/>
            <w:vAlign w:val="center"/>
          </w:tcPr>
          <w:p w14:paraId="5F6F17CE"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4</w:t>
            </w:r>
          </w:p>
        </w:tc>
        <w:tc>
          <w:tcPr>
            <w:tcW w:w="1061" w:type="dxa"/>
            <w:vAlign w:val="center"/>
          </w:tcPr>
          <w:p w14:paraId="43F128E1"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0,307</w:t>
            </w:r>
          </w:p>
        </w:tc>
        <w:tc>
          <w:tcPr>
            <w:tcW w:w="1047" w:type="dxa"/>
            <w:vAlign w:val="center"/>
          </w:tcPr>
          <w:p w14:paraId="15BA20EC"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0,36</w:t>
            </w:r>
          </w:p>
        </w:tc>
        <w:tc>
          <w:tcPr>
            <w:tcW w:w="890" w:type="dxa"/>
            <w:vAlign w:val="center"/>
          </w:tcPr>
          <w:p w14:paraId="208DC7C4"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0,54</w:t>
            </w:r>
          </w:p>
        </w:tc>
        <w:tc>
          <w:tcPr>
            <w:tcW w:w="1095" w:type="dxa"/>
            <w:vAlign w:val="center"/>
          </w:tcPr>
          <w:p w14:paraId="7A356F5C"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0,06</w:t>
            </w:r>
          </w:p>
        </w:tc>
        <w:tc>
          <w:tcPr>
            <w:tcW w:w="842" w:type="dxa"/>
            <w:vAlign w:val="center"/>
          </w:tcPr>
          <w:p w14:paraId="6EFE0F5C"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0,34</w:t>
            </w:r>
          </w:p>
        </w:tc>
        <w:tc>
          <w:tcPr>
            <w:tcW w:w="968" w:type="dxa"/>
            <w:vAlign w:val="center"/>
          </w:tcPr>
          <w:p w14:paraId="23A02ED7"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0,34</w:t>
            </w:r>
          </w:p>
        </w:tc>
        <w:tc>
          <w:tcPr>
            <w:tcW w:w="969" w:type="dxa"/>
            <w:vAlign w:val="center"/>
          </w:tcPr>
          <w:p w14:paraId="5331AFAB"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0,61</w:t>
            </w:r>
          </w:p>
        </w:tc>
      </w:tr>
      <w:tr w:rsidR="00017AE0" w:rsidRPr="0074418C" w14:paraId="04DCA489" w14:textId="77777777" w:rsidTr="002715D6">
        <w:trPr>
          <w:trHeight w:val="278"/>
          <w:jc w:val="center"/>
        </w:trPr>
        <w:tc>
          <w:tcPr>
            <w:tcW w:w="1977" w:type="dxa"/>
            <w:vAlign w:val="center"/>
          </w:tcPr>
          <w:p w14:paraId="3EF82F4F" w14:textId="77777777" w:rsidR="00017AE0" w:rsidRPr="0074418C" w:rsidRDefault="00017AE0" w:rsidP="002715D6">
            <w:pPr>
              <w:spacing w:after="0" w:line="240" w:lineRule="auto"/>
              <w:rPr>
                <w:rFonts w:ascii="Times New Roman" w:hAnsi="Times New Roman" w:cs="Times New Roman"/>
                <w:color w:val="000000"/>
                <w:sz w:val="24"/>
                <w:szCs w:val="24"/>
              </w:rPr>
            </w:pPr>
            <w:r w:rsidRPr="0074418C">
              <w:rPr>
                <w:rFonts w:ascii="Times New Roman" w:hAnsi="Times New Roman" w:cs="Times New Roman"/>
                <w:color w:val="000000"/>
                <w:spacing w:val="-5"/>
                <w:sz w:val="24"/>
                <w:szCs w:val="24"/>
              </w:rPr>
              <w:t>Шардара ауданы</w:t>
            </w:r>
          </w:p>
        </w:tc>
        <w:tc>
          <w:tcPr>
            <w:tcW w:w="681" w:type="dxa"/>
            <w:vAlign w:val="center"/>
          </w:tcPr>
          <w:p w14:paraId="523BB1A1"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5</w:t>
            </w:r>
          </w:p>
        </w:tc>
        <w:tc>
          <w:tcPr>
            <w:tcW w:w="1061" w:type="dxa"/>
            <w:vAlign w:val="center"/>
          </w:tcPr>
          <w:p w14:paraId="571A55B6"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0,232</w:t>
            </w:r>
          </w:p>
        </w:tc>
        <w:tc>
          <w:tcPr>
            <w:tcW w:w="1047" w:type="dxa"/>
            <w:vAlign w:val="center"/>
          </w:tcPr>
          <w:p w14:paraId="28571A5C"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0,05</w:t>
            </w:r>
          </w:p>
        </w:tc>
        <w:tc>
          <w:tcPr>
            <w:tcW w:w="890" w:type="dxa"/>
            <w:vAlign w:val="center"/>
          </w:tcPr>
          <w:p w14:paraId="309AFCD6"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0,83</w:t>
            </w:r>
          </w:p>
        </w:tc>
        <w:tc>
          <w:tcPr>
            <w:tcW w:w="1095" w:type="dxa"/>
            <w:vAlign w:val="center"/>
          </w:tcPr>
          <w:p w14:paraId="44E2672C"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0,10</w:t>
            </w:r>
          </w:p>
        </w:tc>
        <w:tc>
          <w:tcPr>
            <w:tcW w:w="842" w:type="dxa"/>
            <w:vAlign w:val="center"/>
          </w:tcPr>
          <w:p w14:paraId="3C9CDD20"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0,16</w:t>
            </w:r>
          </w:p>
        </w:tc>
        <w:tc>
          <w:tcPr>
            <w:tcW w:w="968" w:type="dxa"/>
            <w:vAlign w:val="center"/>
          </w:tcPr>
          <w:p w14:paraId="68DBDBCE"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0,23</w:t>
            </w:r>
          </w:p>
        </w:tc>
        <w:tc>
          <w:tcPr>
            <w:tcW w:w="969" w:type="dxa"/>
            <w:vAlign w:val="center"/>
          </w:tcPr>
          <w:p w14:paraId="558C5D1A"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1,00</w:t>
            </w:r>
          </w:p>
        </w:tc>
      </w:tr>
      <w:tr w:rsidR="00017AE0" w:rsidRPr="0074418C" w14:paraId="5D0C2307" w14:textId="77777777" w:rsidTr="002715D6">
        <w:trPr>
          <w:trHeight w:val="306"/>
          <w:jc w:val="center"/>
        </w:trPr>
        <w:tc>
          <w:tcPr>
            <w:tcW w:w="1977" w:type="dxa"/>
            <w:vAlign w:val="center"/>
          </w:tcPr>
          <w:p w14:paraId="1FA0D970" w14:textId="77777777" w:rsidR="00017AE0" w:rsidRPr="0074418C" w:rsidRDefault="00017AE0" w:rsidP="002715D6">
            <w:pPr>
              <w:spacing w:after="0" w:line="240" w:lineRule="auto"/>
              <w:rPr>
                <w:rFonts w:ascii="Times New Roman" w:hAnsi="Times New Roman" w:cs="Times New Roman"/>
                <w:color w:val="000000"/>
                <w:sz w:val="24"/>
                <w:szCs w:val="24"/>
              </w:rPr>
            </w:pPr>
            <w:r w:rsidRPr="0074418C">
              <w:rPr>
                <w:rFonts w:ascii="Times New Roman" w:hAnsi="Times New Roman" w:cs="Times New Roman"/>
                <w:color w:val="000000"/>
                <w:spacing w:val="-5"/>
                <w:sz w:val="24"/>
                <w:szCs w:val="24"/>
              </w:rPr>
              <w:t>Кентау қ.ә.</w:t>
            </w:r>
          </w:p>
        </w:tc>
        <w:tc>
          <w:tcPr>
            <w:tcW w:w="681" w:type="dxa"/>
            <w:vAlign w:val="center"/>
          </w:tcPr>
          <w:p w14:paraId="78C263F8"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6</w:t>
            </w:r>
          </w:p>
        </w:tc>
        <w:tc>
          <w:tcPr>
            <w:tcW w:w="1061" w:type="dxa"/>
            <w:vAlign w:val="center"/>
          </w:tcPr>
          <w:p w14:paraId="54820978"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0,224</w:t>
            </w:r>
          </w:p>
        </w:tc>
        <w:tc>
          <w:tcPr>
            <w:tcW w:w="1047" w:type="dxa"/>
            <w:vAlign w:val="center"/>
          </w:tcPr>
          <w:p w14:paraId="1BB21B7C"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0,19</w:t>
            </w:r>
          </w:p>
        </w:tc>
        <w:tc>
          <w:tcPr>
            <w:tcW w:w="890" w:type="dxa"/>
            <w:vAlign w:val="center"/>
          </w:tcPr>
          <w:p w14:paraId="1AD52430"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0,82</w:t>
            </w:r>
          </w:p>
        </w:tc>
        <w:tc>
          <w:tcPr>
            <w:tcW w:w="1095" w:type="dxa"/>
            <w:vAlign w:val="center"/>
          </w:tcPr>
          <w:p w14:paraId="7DDA0B7E"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0,02</w:t>
            </w:r>
          </w:p>
        </w:tc>
        <w:tc>
          <w:tcPr>
            <w:tcW w:w="842" w:type="dxa"/>
            <w:vAlign w:val="center"/>
          </w:tcPr>
          <w:p w14:paraId="30F7DA9C"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0,25</w:t>
            </w:r>
          </w:p>
        </w:tc>
        <w:tc>
          <w:tcPr>
            <w:tcW w:w="968" w:type="dxa"/>
            <w:vAlign w:val="center"/>
          </w:tcPr>
          <w:p w14:paraId="2F8A53A3"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0,26</w:t>
            </w:r>
          </w:p>
        </w:tc>
        <w:tc>
          <w:tcPr>
            <w:tcW w:w="969" w:type="dxa"/>
            <w:vAlign w:val="center"/>
          </w:tcPr>
          <w:p w14:paraId="68B75A32"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0,63</w:t>
            </w:r>
          </w:p>
        </w:tc>
      </w:tr>
      <w:tr w:rsidR="00017AE0" w:rsidRPr="0074418C" w14:paraId="40A8784C" w14:textId="77777777" w:rsidTr="002715D6">
        <w:trPr>
          <w:trHeight w:val="267"/>
          <w:jc w:val="center"/>
        </w:trPr>
        <w:tc>
          <w:tcPr>
            <w:tcW w:w="1977" w:type="dxa"/>
            <w:vAlign w:val="center"/>
          </w:tcPr>
          <w:p w14:paraId="35A8AED7" w14:textId="77777777" w:rsidR="00017AE0" w:rsidRPr="0074418C" w:rsidRDefault="00017AE0" w:rsidP="002715D6">
            <w:pPr>
              <w:spacing w:after="0" w:line="240" w:lineRule="auto"/>
              <w:rPr>
                <w:rFonts w:ascii="Times New Roman" w:hAnsi="Times New Roman" w:cs="Times New Roman"/>
                <w:color w:val="000000"/>
                <w:sz w:val="24"/>
                <w:szCs w:val="24"/>
              </w:rPr>
            </w:pPr>
            <w:r w:rsidRPr="0074418C">
              <w:rPr>
                <w:rFonts w:ascii="Times New Roman" w:hAnsi="Times New Roman" w:cs="Times New Roman"/>
                <w:color w:val="000000"/>
                <w:spacing w:val="-5"/>
                <w:sz w:val="24"/>
                <w:szCs w:val="24"/>
              </w:rPr>
              <w:t>Ордабасы ауданы</w:t>
            </w:r>
          </w:p>
        </w:tc>
        <w:tc>
          <w:tcPr>
            <w:tcW w:w="681" w:type="dxa"/>
            <w:vAlign w:val="center"/>
          </w:tcPr>
          <w:p w14:paraId="23484C24"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7</w:t>
            </w:r>
          </w:p>
        </w:tc>
        <w:tc>
          <w:tcPr>
            <w:tcW w:w="1061" w:type="dxa"/>
            <w:vAlign w:val="center"/>
          </w:tcPr>
          <w:p w14:paraId="279DD958"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0,197</w:t>
            </w:r>
          </w:p>
        </w:tc>
        <w:tc>
          <w:tcPr>
            <w:tcW w:w="1047" w:type="dxa"/>
            <w:vAlign w:val="center"/>
          </w:tcPr>
          <w:p w14:paraId="6DA7DDC2"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0,13</w:t>
            </w:r>
          </w:p>
        </w:tc>
        <w:tc>
          <w:tcPr>
            <w:tcW w:w="890" w:type="dxa"/>
            <w:vAlign w:val="center"/>
          </w:tcPr>
          <w:p w14:paraId="5BF33EAE"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0,75</w:t>
            </w:r>
          </w:p>
        </w:tc>
        <w:tc>
          <w:tcPr>
            <w:tcW w:w="1095" w:type="dxa"/>
            <w:vAlign w:val="center"/>
          </w:tcPr>
          <w:p w14:paraId="1DB885EF"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0,03</w:t>
            </w:r>
          </w:p>
        </w:tc>
        <w:tc>
          <w:tcPr>
            <w:tcW w:w="842" w:type="dxa"/>
            <w:vAlign w:val="center"/>
          </w:tcPr>
          <w:p w14:paraId="4AF6EACE"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0,18</w:t>
            </w:r>
          </w:p>
        </w:tc>
        <w:tc>
          <w:tcPr>
            <w:tcW w:w="968" w:type="dxa"/>
            <w:vAlign w:val="center"/>
          </w:tcPr>
          <w:p w14:paraId="7D9AB786"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0,18</w:t>
            </w:r>
          </w:p>
        </w:tc>
        <w:tc>
          <w:tcPr>
            <w:tcW w:w="969" w:type="dxa"/>
            <w:vAlign w:val="center"/>
          </w:tcPr>
          <w:p w14:paraId="337F95F4"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0,61</w:t>
            </w:r>
          </w:p>
        </w:tc>
      </w:tr>
      <w:tr w:rsidR="00017AE0" w:rsidRPr="0074418C" w14:paraId="68D93FB6" w14:textId="77777777" w:rsidTr="002715D6">
        <w:trPr>
          <w:trHeight w:val="312"/>
          <w:jc w:val="center"/>
        </w:trPr>
        <w:tc>
          <w:tcPr>
            <w:tcW w:w="1977" w:type="dxa"/>
            <w:vAlign w:val="center"/>
          </w:tcPr>
          <w:p w14:paraId="1A1BE077" w14:textId="77777777" w:rsidR="00017AE0" w:rsidRPr="0074418C" w:rsidRDefault="00017AE0" w:rsidP="002715D6">
            <w:pPr>
              <w:spacing w:after="0" w:line="240" w:lineRule="auto"/>
              <w:rPr>
                <w:rFonts w:ascii="Times New Roman" w:hAnsi="Times New Roman" w:cs="Times New Roman"/>
                <w:color w:val="000000"/>
                <w:sz w:val="24"/>
                <w:szCs w:val="24"/>
              </w:rPr>
            </w:pPr>
            <w:r w:rsidRPr="0074418C">
              <w:rPr>
                <w:rFonts w:ascii="Times New Roman" w:hAnsi="Times New Roman" w:cs="Times New Roman"/>
                <w:color w:val="000000"/>
                <w:spacing w:val="-5"/>
                <w:sz w:val="24"/>
                <w:szCs w:val="24"/>
              </w:rPr>
              <w:t>Қазығұрт ауданы</w:t>
            </w:r>
          </w:p>
        </w:tc>
        <w:tc>
          <w:tcPr>
            <w:tcW w:w="681" w:type="dxa"/>
            <w:vAlign w:val="center"/>
          </w:tcPr>
          <w:p w14:paraId="3A7EFB70"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8</w:t>
            </w:r>
          </w:p>
        </w:tc>
        <w:tc>
          <w:tcPr>
            <w:tcW w:w="1061" w:type="dxa"/>
            <w:vAlign w:val="center"/>
          </w:tcPr>
          <w:p w14:paraId="3480D918"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0,186</w:t>
            </w:r>
          </w:p>
        </w:tc>
        <w:tc>
          <w:tcPr>
            <w:tcW w:w="1047" w:type="dxa"/>
            <w:vAlign w:val="center"/>
          </w:tcPr>
          <w:p w14:paraId="4E154CA7"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0,08</w:t>
            </w:r>
          </w:p>
        </w:tc>
        <w:tc>
          <w:tcPr>
            <w:tcW w:w="890" w:type="dxa"/>
            <w:vAlign w:val="center"/>
          </w:tcPr>
          <w:p w14:paraId="222A81D4"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0,45</w:t>
            </w:r>
          </w:p>
        </w:tc>
        <w:tc>
          <w:tcPr>
            <w:tcW w:w="1095" w:type="dxa"/>
            <w:vAlign w:val="center"/>
          </w:tcPr>
          <w:p w14:paraId="53C36FB7"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0,72</w:t>
            </w:r>
          </w:p>
        </w:tc>
        <w:tc>
          <w:tcPr>
            <w:tcW w:w="842" w:type="dxa"/>
            <w:vAlign w:val="center"/>
          </w:tcPr>
          <w:p w14:paraId="0BA1A72F"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0,04</w:t>
            </w:r>
          </w:p>
        </w:tc>
        <w:tc>
          <w:tcPr>
            <w:tcW w:w="968" w:type="dxa"/>
            <w:vAlign w:val="center"/>
          </w:tcPr>
          <w:p w14:paraId="53977889"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0,05</w:t>
            </w:r>
          </w:p>
        </w:tc>
        <w:tc>
          <w:tcPr>
            <w:tcW w:w="969" w:type="dxa"/>
            <w:vAlign w:val="center"/>
          </w:tcPr>
          <w:p w14:paraId="74F7FE07"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0,83</w:t>
            </w:r>
          </w:p>
        </w:tc>
      </w:tr>
      <w:tr w:rsidR="00017AE0" w:rsidRPr="0074418C" w14:paraId="28082B50" w14:textId="77777777" w:rsidTr="002715D6">
        <w:trPr>
          <w:trHeight w:val="273"/>
          <w:jc w:val="center"/>
        </w:trPr>
        <w:tc>
          <w:tcPr>
            <w:tcW w:w="1977" w:type="dxa"/>
            <w:vAlign w:val="center"/>
          </w:tcPr>
          <w:p w14:paraId="716E1BFB" w14:textId="77777777" w:rsidR="00017AE0" w:rsidRPr="0074418C" w:rsidRDefault="00017AE0" w:rsidP="002715D6">
            <w:pPr>
              <w:spacing w:after="0" w:line="240" w:lineRule="auto"/>
              <w:rPr>
                <w:rFonts w:ascii="Times New Roman" w:hAnsi="Times New Roman" w:cs="Times New Roman"/>
                <w:color w:val="000000"/>
                <w:sz w:val="24"/>
                <w:szCs w:val="24"/>
              </w:rPr>
            </w:pPr>
            <w:r w:rsidRPr="0074418C">
              <w:rPr>
                <w:rFonts w:ascii="Times New Roman" w:hAnsi="Times New Roman" w:cs="Times New Roman"/>
                <w:color w:val="000000"/>
                <w:spacing w:val="-5"/>
                <w:sz w:val="24"/>
                <w:szCs w:val="24"/>
              </w:rPr>
              <w:t>Бәйдібек ауданы</w:t>
            </w:r>
          </w:p>
        </w:tc>
        <w:tc>
          <w:tcPr>
            <w:tcW w:w="681" w:type="dxa"/>
            <w:vAlign w:val="center"/>
          </w:tcPr>
          <w:p w14:paraId="2834577C"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9</w:t>
            </w:r>
          </w:p>
        </w:tc>
        <w:tc>
          <w:tcPr>
            <w:tcW w:w="1061" w:type="dxa"/>
            <w:vAlign w:val="center"/>
          </w:tcPr>
          <w:p w14:paraId="7B0CE7B7"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0,152</w:t>
            </w:r>
          </w:p>
        </w:tc>
        <w:tc>
          <w:tcPr>
            <w:tcW w:w="1047" w:type="dxa"/>
            <w:vAlign w:val="center"/>
          </w:tcPr>
          <w:p w14:paraId="3922561C"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0,10</w:t>
            </w:r>
          </w:p>
        </w:tc>
        <w:tc>
          <w:tcPr>
            <w:tcW w:w="890" w:type="dxa"/>
            <w:vAlign w:val="center"/>
          </w:tcPr>
          <w:p w14:paraId="754E491C"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0,67</w:t>
            </w:r>
          </w:p>
        </w:tc>
        <w:tc>
          <w:tcPr>
            <w:tcW w:w="1095" w:type="dxa"/>
            <w:vAlign w:val="center"/>
          </w:tcPr>
          <w:p w14:paraId="5757A850"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0,19</w:t>
            </w:r>
          </w:p>
        </w:tc>
        <w:tc>
          <w:tcPr>
            <w:tcW w:w="842" w:type="dxa"/>
            <w:vAlign w:val="center"/>
          </w:tcPr>
          <w:p w14:paraId="58E0E9B1"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0,04</w:t>
            </w:r>
          </w:p>
        </w:tc>
        <w:tc>
          <w:tcPr>
            <w:tcW w:w="968" w:type="dxa"/>
            <w:vAlign w:val="center"/>
          </w:tcPr>
          <w:p w14:paraId="477202F7"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0,04</w:t>
            </w:r>
          </w:p>
        </w:tc>
        <w:tc>
          <w:tcPr>
            <w:tcW w:w="969" w:type="dxa"/>
            <w:vAlign w:val="center"/>
          </w:tcPr>
          <w:p w14:paraId="7BE8AB7F"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0,58</w:t>
            </w:r>
          </w:p>
        </w:tc>
      </w:tr>
      <w:tr w:rsidR="00017AE0" w:rsidRPr="0074418C" w14:paraId="1DE2D9BD" w14:textId="77777777" w:rsidTr="002715D6">
        <w:trPr>
          <w:trHeight w:val="277"/>
          <w:jc w:val="center"/>
        </w:trPr>
        <w:tc>
          <w:tcPr>
            <w:tcW w:w="1977" w:type="dxa"/>
            <w:vAlign w:val="center"/>
          </w:tcPr>
          <w:p w14:paraId="5C725F6C" w14:textId="77777777" w:rsidR="00017AE0" w:rsidRPr="0074418C" w:rsidRDefault="00017AE0" w:rsidP="002715D6">
            <w:pPr>
              <w:spacing w:after="0" w:line="240" w:lineRule="auto"/>
              <w:rPr>
                <w:rFonts w:ascii="Times New Roman" w:hAnsi="Times New Roman" w:cs="Times New Roman"/>
                <w:color w:val="000000"/>
                <w:sz w:val="24"/>
                <w:szCs w:val="24"/>
              </w:rPr>
            </w:pPr>
            <w:r w:rsidRPr="0074418C">
              <w:rPr>
                <w:rFonts w:ascii="Times New Roman" w:hAnsi="Times New Roman" w:cs="Times New Roman"/>
                <w:color w:val="000000"/>
                <w:spacing w:val="-5"/>
                <w:sz w:val="24"/>
                <w:szCs w:val="24"/>
              </w:rPr>
              <w:t>Созақ ауданы</w:t>
            </w:r>
          </w:p>
        </w:tc>
        <w:tc>
          <w:tcPr>
            <w:tcW w:w="681" w:type="dxa"/>
            <w:vAlign w:val="center"/>
          </w:tcPr>
          <w:p w14:paraId="2AC39764"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10</w:t>
            </w:r>
          </w:p>
        </w:tc>
        <w:tc>
          <w:tcPr>
            <w:tcW w:w="1061" w:type="dxa"/>
            <w:vAlign w:val="center"/>
          </w:tcPr>
          <w:p w14:paraId="2C93930C"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0,144</w:t>
            </w:r>
          </w:p>
        </w:tc>
        <w:tc>
          <w:tcPr>
            <w:tcW w:w="1047" w:type="dxa"/>
            <w:vAlign w:val="center"/>
          </w:tcPr>
          <w:p w14:paraId="347D0448"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0,11</w:t>
            </w:r>
          </w:p>
        </w:tc>
        <w:tc>
          <w:tcPr>
            <w:tcW w:w="890" w:type="dxa"/>
            <w:vAlign w:val="center"/>
          </w:tcPr>
          <w:p w14:paraId="3B1A1E97"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0,19</w:t>
            </w:r>
          </w:p>
        </w:tc>
        <w:tc>
          <w:tcPr>
            <w:tcW w:w="1095" w:type="dxa"/>
            <w:vAlign w:val="center"/>
          </w:tcPr>
          <w:p w14:paraId="741457ED"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1,00</w:t>
            </w:r>
          </w:p>
        </w:tc>
        <w:tc>
          <w:tcPr>
            <w:tcW w:w="842" w:type="dxa"/>
            <w:vAlign w:val="center"/>
          </w:tcPr>
          <w:p w14:paraId="4B7E0D77"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0,02</w:t>
            </w:r>
          </w:p>
        </w:tc>
        <w:tc>
          <w:tcPr>
            <w:tcW w:w="968" w:type="dxa"/>
            <w:vAlign w:val="center"/>
          </w:tcPr>
          <w:p w14:paraId="3DD77D80"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0,03</w:t>
            </w:r>
          </w:p>
        </w:tc>
        <w:tc>
          <w:tcPr>
            <w:tcW w:w="969" w:type="dxa"/>
            <w:vAlign w:val="center"/>
          </w:tcPr>
          <w:p w14:paraId="0EF6673A"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0,71</w:t>
            </w:r>
          </w:p>
        </w:tc>
      </w:tr>
      <w:tr w:rsidR="00017AE0" w:rsidRPr="0074418C" w14:paraId="5479DB00" w14:textId="77777777" w:rsidTr="002715D6">
        <w:trPr>
          <w:trHeight w:val="278"/>
          <w:jc w:val="center"/>
        </w:trPr>
        <w:tc>
          <w:tcPr>
            <w:tcW w:w="1977" w:type="dxa"/>
            <w:tcBorders>
              <w:bottom w:val="nil"/>
            </w:tcBorders>
            <w:vAlign w:val="center"/>
          </w:tcPr>
          <w:p w14:paraId="22C7EDF2" w14:textId="77777777" w:rsidR="00017AE0" w:rsidRPr="0074418C" w:rsidRDefault="00017AE0" w:rsidP="002715D6">
            <w:pPr>
              <w:spacing w:after="0" w:line="240" w:lineRule="auto"/>
              <w:rPr>
                <w:rFonts w:ascii="Times New Roman" w:hAnsi="Times New Roman" w:cs="Times New Roman"/>
                <w:color w:val="000000"/>
                <w:sz w:val="24"/>
                <w:szCs w:val="24"/>
              </w:rPr>
            </w:pPr>
            <w:r w:rsidRPr="0074418C">
              <w:rPr>
                <w:rFonts w:ascii="Times New Roman" w:hAnsi="Times New Roman" w:cs="Times New Roman"/>
                <w:color w:val="000000"/>
                <w:spacing w:val="-5"/>
                <w:sz w:val="24"/>
                <w:szCs w:val="24"/>
              </w:rPr>
              <w:t>Түлкібас ауданы</w:t>
            </w:r>
          </w:p>
        </w:tc>
        <w:tc>
          <w:tcPr>
            <w:tcW w:w="681" w:type="dxa"/>
            <w:tcBorders>
              <w:bottom w:val="nil"/>
            </w:tcBorders>
            <w:vAlign w:val="center"/>
          </w:tcPr>
          <w:p w14:paraId="6B001EEC"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11</w:t>
            </w:r>
          </w:p>
        </w:tc>
        <w:tc>
          <w:tcPr>
            <w:tcW w:w="1061" w:type="dxa"/>
            <w:tcBorders>
              <w:bottom w:val="nil"/>
            </w:tcBorders>
            <w:vAlign w:val="center"/>
          </w:tcPr>
          <w:p w14:paraId="7EAF44E8"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0,114</w:t>
            </w:r>
          </w:p>
        </w:tc>
        <w:tc>
          <w:tcPr>
            <w:tcW w:w="1047" w:type="dxa"/>
            <w:tcBorders>
              <w:bottom w:val="nil"/>
            </w:tcBorders>
            <w:vAlign w:val="center"/>
          </w:tcPr>
          <w:p w14:paraId="24F37E2E"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0,13</w:t>
            </w:r>
          </w:p>
        </w:tc>
        <w:tc>
          <w:tcPr>
            <w:tcW w:w="890" w:type="dxa"/>
            <w:tcBorders>
              <w:bottom w:val="nil"/>
            </w:tcBorders>
            <w:vAlign w:val="center"/>
          </w:tcPr>
          <w:p w14:paraId="2C3C74F7"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0,53</w:t>
            </w:r>
          </w:p>
        </w:tc>
        <w:tc>
          <w:tcPr>
            <w:tcW w:w="1095" w:type="dxa"/>
            <w:tcBorders>
              <w:bottom w:val="nil"/>
            </w:tcBorders>
            <w:vAlign w:val="center"/>
          </w:tcPr>
          <w:p w14:paraId="266001CC"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0,28</w:t>
            </w:r>
          </w:p>
        </w:tc>
        <w:tc>
          <w:tcPr>
            <w:tcW w:w="842" w:type="dxa"/>
            <w:tcBorders>
              <w:bottom w:val="nil"/>
            </w:tcBorders>
            <w:vAlign w:val="center"/>
          </w:tcPr>
          <w:p w14:paraId="4C31AF53"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0,02</w:t>
            </w:r>
          </w:p>
        </w:tc>
        <w:tc>
          <w:tcPr>
            <w:tcW w:w="968" w:type="dxa"/>
            <w:tcBorders>
              <w:bottom w:val="nil"/>
            </w:tcBorders>
            <w:vAlign w:val="center"/>
          </w:tcPr>
          <w:p w14:paraId="291FD02E"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0,01</w:t>
            </w:r>
          </w:p>
        </w:tc>
        <w:tc>
          <w:tcPr>
            <w:tcW w:w="969" w:type="dxa"/>
            <w:tcBorders>
              <w:bottom w:val="nil"/>
            </w:tcBorders>
            <w:vAlign w:val="center"/>
          </w:tcPr>
          <w:p w14:paraId="4482440F"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0,35</w:t>
            </w:r>
          </w:p>
        </w:tc>
      </w:tr>
      <w:tr w:rsidR="00017AE0" w:rsidRPr="0074418C" w14:paraId="5E60C633" w14:textId="77777777" w:rsidTr="002715D6">
        <w:trPr>
          <w:trHeight w:val="278"/>
          <w:jc w:val="center"/>
        </w:trPr>
        <w:tc>
          <w:tcPr>
            <w:tcW w:w="1977" w:type="dxa"/>
            <w:vAlign w:val="center"/>
          </w:tcPr>
          <w:p w14:paraId="61D369E3" w14:textId="77777777" w:rsidR="00017AE0" w:rsidRPr="0074418C" w:rsidRDefault="00017AE0" w:rsidP="002715D6">
            <w:pPr>
              <w:spacing w:after="0" w:line="240" w:lineRule="auto"/>
              <w:rPr>
                <w:rFonts w:ascii="Times New Roman" w:hAnsi="Times New Roman" w:cs="Times New Roman"/>
                <w:color w:val="000000"/>
                <w:sz w:val="24"/>
                <w:szCs w:val="24"/>
              </w:rPr>
            </w:pPr>
            <w:r w:rsidRPr="0074418C">
              <w:rPr>
                <w:rFonts w:ascii="Times New Roman" w:hAnsi="Times New Roman" w:cs="Times New Roman"/>
                <w:color w:val="000000"/>
                <w:spacing w:val="-5"/>
                <w:sz w:val="24"/>
                <w:szCs w:val="24"/>
              </w:rPr>
              <w:t>Мақтаарал ауданы</w:t>
            </w:r>
          </w:p>
        </w:tc>
        <w:tc>
          <w:tcPr>
            <w:tcW w:w="681" w:type="dxa"/>
            <w:vAlign w:val="center"/>
          </w:tcPr>
          <w:p w14:paraId="06920FF8"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12</w:t>
            </w:r>
          </w:p>
        </w:tc>
        <w:tc>
          <w:tcPr>
            <w:tcW w:w="1061" w:type="dxa"/>
            <w:vAlign w:val="center"/>
          </w:tcPr>
          <w:p w14:paraId="2C7B6327"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0,075</w:t>
            </w:r>
          </w:p>
        </w:tc>
        <w:tc>
          <w:tcPr>
            <w:tcW w:w="1047" w:type="dxa"/>
            <w:vAlign w:val="center"/>
          </w:tcPr>
          <w:p w14:paraId="1497A2A4"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0,04</w:t>
            </w:r>
          </w:p>
        </w:tc>
        <w:tc>
          <w:tcPr>
            <w:tcW w:w="890" w:type="dxa"/>
            <w:vAlign w:val="center"/>
          </w:tcPr>
          <w:p w14:paraId="18472E65"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0,47</w:t>
            </w:r>
          </w:p>
        </w:tc>
        <w:tc>
          <w:tcPr>
            <w:tcW w:w="1095" w:type="dxa"/>
            <w:vAlign w:val="center"/>
          </w:tcPr>
          <w:p w14:paraId="7DCB90BC"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0,06</w:t>
            </w:r>
          </w:p>
        </w:tc>
        <w:tc>
          <w:tcPr>
            <w:tcW w:w="842" w:type="dxa"/>
            <w:vAlign w:val="center"/>
          </w:tcPr>
          <w:p w14:paraId="057C7768"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0,02</w:t>
            </w:r>
          </w:p>
        </w:tc>
        <w:tc>
          <w:tcPr>
            <w:tcW w:w="968" w:type="dxa"/>
            <w:vAlign w:val="center"/>
          </w:tcPr>
          <w:p w14:paraId="12FD950B"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0,02</w:t>
            </w:r>
          </w:p>
        </w:tc>
        <w:tc>
          <w:tcPr>
            <w:tcW w:w="969" w:type="dxa"/>
            <w:vAlign w:val="center"/>
          </w:tcPr>
          <w:p w14:paraId="254B8CAE"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0,60</w:t>
            </w:r>
          </w:p>
        </w:tc>
      </w:tr>
      <w:tr w:rsidR="00017AE0" w:rsidRPr="0074418C" w14:paraId="7C2DA333" w14:textId="77777777" w:rsidTr="002715D6">
        <w:trPr>
          <w:trHeight w:val="273"/>
          <w:jc w:val="center"/>
        </w:trPr>
        <w:tc>
          <w:tcPr>
            <w:tcW w:w="1977" w:type="dxa"/>
            <w:vAlign w:val="center"/>
          </w:tcPr>
          <w:p w14:paraId="41A08E4F" w14:textId="77777777" w:rsidR="00017AE0" w:rsidRPr="0074418C" w:rsidRDefault="00017AE0" w:rsidP="002715D6">
            <w:pPr>
              <w:spacing w:after="0" w:line="240" w:lineRule="auto"/>
              <w:rPr>
                <w:rFonts w:ascii="Times New Roman" w:hAnsi="Times New Roman" w:cs="Times New Roman"/>
                <w:color w:val="000000"/>
                <w:sz w:val="24"/>
                <w:szCs w:val="24"/>
              </w:rPr>
            </w:pPr>
            <w:r w:rsidRPr="0074418C">
              <w:rPr>
                <w:rFonts w:ascii="Times New Roman" w:hAnsi="Times New Roman" w:cs="Times New Roman"/>
                <w:color w:val="000000"/>
                <w:spacing w:val="-5"/>
                <w:sz w:val="24"/>
                <w:szCs w:val="24"/>
              </w:rPr>
              <w:t>Арыс қ.ә.</w:t>
            </w:r>
          </w:p>
        </w:tc>
        <w:tc>
          <w:tcPr>
            <w:tcW w:w="681" w:type="dxa"/>
            <w:vAlign w:val="center"/>
          </w:tcPr>
          <w:p w14:paraId="4780493C"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13</w:t>
            </w:r>
          </w:p>
        </w:tc>
        <w:tc>
          <w:tcPr>
            <w:tcW w:w="1061" w:type="dxa"/>
            <w:vAlign w:val="center"/>
          </w:tcPr>
          <w:p w14:paraId="1F866927"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0,000</w:t>
            </w:r>
          </w:p>
        </w:tc>
        <w:tc>
          <w:tcPr>
            <w:tcW w:w="1047" w:type="dxa"/>
            <w:vAlign w:val="center"/>
          </w:tcPr>
          <w:p w14:paraId="027CB54B"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0,01</w:t>
            </w:r>
          </w:p>
        </w:tc>
        <w:tc>
          <w:tcPr>
            <w:tcW w:w="890" w:type="dxa"/>
            <w:vAlign w:val="center"/>
          </w:tcPr>
          <w:p w14:paraId="0543B399"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1,00</w:t>
            </w:r>
          </w:p>
        </w:tc>
        <w:tc>
          <w:tcPr>
            <w:tcW w:w="1095" w:type="dxa"/>
            <w:vAlign w:val="center"/>
          </w:tcPr>
          <w:p w14:paraId="114DB4A7"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0,00</w:t>
            </w:r>
          </w:p>
        </w:tc>
        <w:tc>
          <w:tcPr>
            <w:tcW w:w="842" w:type="dxa"/>
            <w:vAlign w:val="center"/>
          </w:tcPr>
          <w:p w14:paraId="6D181A63"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0,04</w:t>
            </w:r>
          </w:p>
        </w:tc>
        <w:tc>
          <w:tcPr>
            <w:tcW w:w="968" w:type="dxa"/>
            <w:vAlign w:val="center"/>
          </w:tcPr>
          <w:p w14:paraId="50B92D9B"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0,00</w:t>
            </w:r>
          </w:p>
        </w:tc>
        <w:tc>
          <w:tcPr>
            <w:tcW w:w="969" w:type="dxa"/>
            <w:vAlign w:val="center"/>
          </w:tcPr>
          <w:p w14:paraId="6B176940"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0,00</w:t>
            </w:r>
          </w:p>
        </w:tc>
      </w:tr>
      <w:tr w:rsidR="00017AE0" w:rsidRPr="0074418C" w14:paraId="16B3B318" w14:textId="77777777" w:rsidTr="002715D6">
        <w:trPr>
          <w:trHeight w:val="278"/>
          <w:jc w:val="center"/>
        </w:trPr>
        <w:tc>
          <w:tcPr>
            <w:tcW w:w="1977" w:type="dxa"/>
            <w:vAlign w:val="center"/>
          </w:tcPr>
          <w:p w14:paraId="7DDACB8B" w14:textId="77777777" w:rsidR="00017AE0" w:rsidRPr="0074418C" w:rsidRDefault="00017AE0" w:rsidP="002715D6">
            <w:pPr>
              <w:spacing w:after="0" w:line="240" w:lineRule="auto"/>
              <w:rPr>
                <w:rFonts w:ascii="Times New Roman" w:hAnsi="Times New Roman" w:cs="Times New Roman"/>
                <w:color w:val="000000"/>
                <w:sz w:val="24"/>
                <w:szCs w:val="24"/>
              </w:rPr>
            </w:pPr>
            <w:r w:rsidRPr="0074418C">
              <w:rPr>
                <w:rFonts w:ascii="Times New Roman" w:hAnsi="Times New Roman" w:cs="Times New Roman"/>
                <w:color w:val="000000"/>
                <w:spacing w:val="-5"/>
                <w:sz w:val="24"/>
                <w:szCs w:val="24"/>
              </w:rPr>
              <w:t>Жетісай ауданы</w:t>
            </w:r>
          </w:p>
        </w:tc>
        <w:tc>
          <w:tcPr>
            <w:tcW w:w="681" w:type="dxa"/>
            <w:vAlign w:val="center"/>
          </w:tcPr>
          <w:p w14:paraId="4DBF829D"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13</w:t>
            </w:r>
          </w:p>
        </w:tc>
        <w:tc>
          <w:tcPr>
            <w:tcW w:w="1061" w:type="dxa"/>
            <w:vAlign w:val="center"/>
          </w:tcPr>
          <w:p w14:paraId="4702A943"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0,000</w:t>
            </w:r>
          </w:p>
        </w:tc>
        <w:tc>
          <w:tcPr>
            <w:tcW w:w="1047" w:type="dxa"/>
            <w:vAlign w:val="center"/>
          </w:tcPr>
          <w:p w14:paraId="4C243C37"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0,04</w:t>
            </w:r>
          </w:p>
        </w:tc>
        <w:tc>
          <w:tcPr>
            <w:tcW w:w="890" w:type="dxa"/>
            <w:vAlign w:val="center"/>
          </w:tcPr>
          <w:p w14:paraId="2526F1C2"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0,54</w:t>
            </w:r>
          </w:p>
        </w:tc>
        <w:tc>
          <w:tcPr>
            <w:tcW w:w="1095" w:type="dxa"/>
            <w:vAlign w:val="center"/>
          </w:tcPr>
          <w:p w14:paraId="621568E8"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0,09</w:t>
            </w:r>
          </w:p>
        </w:tc>
        <w:tc>
          <w:tcPr>
            <w:tcW w:w="842" w:type="dxa"/>
            <w:vAlign w:val="center"/>
          </w:tcPr>
          <w:p w14:paraId="6A66666B"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0,00</w:t>
            </w:r>
          </w:p>
        </w:tc>
        <w:tc>
          <w:tcPr>
            <w:tcW w:w="968" w:type="dxa"/>
            <w:vAlign w:val="center"/>
          </w:tcPr>
          <w:p w14:paraId="7574046A"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0,00</w:t>
            </w:r>
          </w:p>
        </w:tc>
        <w:tc>
          <w:tcPr>
            <w:tcW w:w="969" w:type="dxa"/>
            <w:vAlign w:val="center"/>
          </w:tcPr>
          <w:p w14:paraId="7EDA45C6"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0,60</w:t>
            </w:r>
          </w:p>
        </w:tc>
      </w:tr>
      <w:tr w:rsidR="00017AE0" w:rsidRPr="0074418C" w14:paraId="020E5970" w14:textId="77777777" w:rsidTr="002715D6">
        <w:trPr>
          <w:trHeight w:val="260"/>
          <w:jc w:val="center"/>
        </w:trPr>
        <w:tc>
          <w:tcPr>
            <w:tcW w:w="1977" w:type="dxa"/>
            <w:vAlign w:val="center"/>
          </w:tcPr>
          <w:p w14:paraId="06EA646F" w14:textId="77777777" w:rsidR="00017AE0" w:rsidRPr="0074418C" w:rsidRDefault="00017AE0" w:rsidP="002715D6">
            <w:pPr>
              <w:spacing w:after="0" w:line="240" w:lineRule="auto"/>
              <w:rPr>
                <w:rFonts w:ascii="Times New Roman" w:hAnsi="Times New Roman" w:cs="Times New Roman"/>
                <w:color w:val="000000"/>
                <w:sz w:val="24"/>
                <w:szCs w:val="24"/>
              </w:rPr>
            </w:pPr>
            <w:r w:rsidRPr="0074418C">
              <w:rPr>
                <w:rFonts w:ascii="Times New Roman" w:hAnsi="Times New Roman" w:cs="Times New Roman"/>
                <w:color w:val="000000"/>
                <w:spacing w:val="-5"/>
                <w:sz w:val="24"/>
                <w:szCs w:val="24"/>
              </w:rPr>
              <w:t>Отырар ауданы</w:t>
            </w:r>
          </w:p>
        </w:tc>
        <w:tc>
          <w:tcPr>
            <w:tcW w:w="681" w:type="dxa"/>
            <w:vAlign w:val="center"/>
          </w:tcPr>
          <w:p w14:paraId="691B9917"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13</w:t>
            </w:r>
          </w:p>
        </w:tc>
        <w:tc>
          <w:tcPr>
            <w:tcW w:w="1061" w:type="dxa"/>
            <w:vAlign w:val="center"/>
          </w:tcPr>
          <w:p w14:paraId="62CCEBFB"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0,000</w:t>
            </w:r>
          </w:p>
        </w:tc>
        <w:tc>
          <w:tcPr>
            <w:tcW w:w="1047" w:type="dxa"/>
            <w:vAlign w:val="center"/>
          </w:tcPr>
          <w:p w14:paraId="6A85FA36"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0,08</w:t>
            </w:r>
          </w:p>
        </w:tc>
        <w:tc>
          <w:tcPr>
            <w:tcW w:w="890" w:type="dxa"/>
            <w:vAlign w:val="center"/>
          </w:tcPr>
          <w:p w14:paraId="30DCD763"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0,00</w:t>
            </w:r>
          </w:p>
        </w:tc>
        <w:tc>
          <w:tcPr>
            <w:tcW w:w="1095" w:type="dxa"/>
            <w:vAlign w:val="center"/>
          </w:tcPr>
          <w:p w14:paraId="233FCEC7"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0,13</w:t>
            </w:r>
          </w:p>
        </w:tc>
        <w:tc>
          <w:tcPr>
            <w:tcW w:w="842" w:type="dxa"/>
            <w:vAlign w:val="center"/>
          </w:tcPr>
          <w:p w14:paraId="61EC6BA7"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0,08</w:t>
            </w:r>
          </w:p>
        </w:tc>
        <w:tc>
          <w:tcPr>
            <w:tcW w:w="968" w:type="dxa"/>
            <w:vAlign w:val="center"/>
          </w:tcPr>
          <w:p w14:paraId="45EACAD2"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0,04</w:t>
            </w:r>
          </w:p>
        </w:tc>
        <w:tc>
          <w:tcPr>
            <w:tcW w:w="969" w:type="dxa"/>
            <w:tcBorders>
              <w:right w:val="single" w:sz="4" w:space="0" w:color="auto"/>
            </w:tcBorders>
            <w:vAlign w:val="center"/>
          </w:tcPr>
          <w:p w14:paraId="5B73BC5E" w14:textId="77777777" w:rsidR="00017AE0" w:rsidRPr="0074418C" w:rsidRDefault="00017AE0" w:rsidP="002715D6">
            <w:pPr>
              <w:spacing w:after="0" w:line="240"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0,25</w:t>
            </w:r>
          </w:p>
        </w:tc>
      </w:tr>
      <w:tr w:rsidR="005D6468" w:rsidRPr="0074418C" w14:paraId="7226FE8C" w14:textId="77777777" w:rsidTr="005A4778">
        <w:trPr>
          <w:trHeight w:val="277"/>
          <w:jc w:val="center"/>
        </w:trPr>
        <w:tc>
          <w:tcPr>
            <w:tcW w:w="9530" w:type="dxa"/>
            <w:gridSpan w:val="9"/>
            <w:tcBorders>
              <w:right w:val="single" w:sz="4" w:space="0" w:color="auto"/>
            </w:tcBorders>
            <w:vAlign w:val="bottom"/>
          </w:tcPr>
          <w:p w14:paraId="7B89D7C1" w14:textId="366852F5" w:rsidR="005D6468" w:rsidRPr="0074418C" w:rsidRDefault="005D6468" w:rsidP="002020BB">
            <w:pPr>
              <w:spacing w:after="0" w:line="206" w:lineRule="auto"/>
              <w:ind w:firstLine="589"/>
              <w:rPr>
                <w:rFonts w:ascii="Times New Roman" w:hAnsi="Times New Roman" w:cs="Times New Roman"/>
                <w:sz w:val="20"/>
                <w:szCs w:val="20"/>
              </w:rPr>
            </w:pPr>
            <w:r w:rsidRPr="0074418C">
              <w:rPr>
                <w:rFonts w:ascii="Times New Roman" w:hAnsi="Times New Roman" w:cs="Times New Roman"/>
                <w:lang w:val="kk-KZ"/>
              </w:rPr>
              <w:t xml:space="preserve">Ескерту – автормен әдебиет негізінде құралған </w:t>
            </w:r>
            <w:r w:rsidRPr="0074418C">
              <w:rPr>
                <w:rFonts w:ascii="Times New Roman" w:hAnsi="Times New Roman" w:cs="Times New Roman"/>
              </w:rPr>
              <w:t>[</w:t>
            </w:r>
            <w:r w:rsidR="00F023DC" w:rsidRPr="0074418C">
              <w:rPr>
                <w:rFonts w:ascii="Times New Roman" w:hAnsi="Times New Roman" w:cs="Times New Roman"/>
              </w:rPr>
              <w:t>179</w:t>
            </w:r>
            <w:r w:rsidRPr="0074418C">
              <w:rPr>
                <w:rFonts w:ascii="Times New Roman" w:hAnsi="Times New Roman" w:cs="Times New Roman"/>
              </w:rPr>
              <w:t>]</w:t>
            </w:r>
          </w:p>
        </w:tc>
      </w:tr>
    </w:tbl>
    <w:p w14:paraId="5D00464E" w14:textId="77777777" w:rsidR="00017AE0" w:rsidRPr="0074418C" w:rsidRDefault="00017AE0" w:rsidP="00017AE0">
      <w:pPr>
        <w:spacing w:after="0" w:line="240" w:lineRule="auto"/>
        <w:ind w:firstLine="709"/>
        <w:jc w:val="both"/>
        <w:rPr>
          <w:rFonts w:ascii="Times New Roman" w:hAnsi="Times New Roman" w:cs="Times New Roman"/>
          <w:sz w:val="28"/>
          <w:szCs w:val="28"/>
        </w:rPr>
      </w:pPr>
    </w:p>
    <w:p w14:paraId="6E960B81" w14:textId="77777777" w:rsidR="00017AE0" w:rsidRPr="0074418C" w:rsidRDefault="00017AE0" w:rsidP="00017AE0">
      <w:pPr>
        <w:spacing w:after="0" w:line="240" w:lineRule="auto"/>
        <w:ind w:firstLine="567"/>
        <w:jc w:val="both"/>
        <w:rPr>
          <w:rFonts w:ascii="Times New Roman" w:hAnsi="Times New Roman" w:cs="Times New Roman"/>
          <w:color w:val="000000" w:themeColor="text1"/>
          <w:sz w:val="28"/>
          <w:szCs w:val="28"/>
          <w:lang w:val="kk-KZ"/>
        </w:rPr>
      </w:pPr>
      <w:r w:rsidRPr="0074418C">
        <w:rPr>
          <w:rFonts w:ascii="Times New Roman" w:eastAsia="Times New Roman" w:hAnsi="Times New Roman" w:cs="Times New Roman"/>
          <w:sz w:val="28"/>
          <w:szCs w:val="28"/>
          <w:lang w:eastAsia="ru-RU"/>
        </w:rPr>
        <w:t>Бәсекеге қабілеттілік индексі бойынша Келес ауданы 0,500 көрсеткішімен екінші орынға ие болды. Ал үшінші орынды 0,382 индексімен Сайрам ауданы иеленді. Жалпы облыс көлемінде егістік алқаптарының 16,5%-ын</w:t>
      </w:r>
      <w:r w:rsidRPr="0074418C">
        <w:rPr>
          <w:rFonts w:ascii="Times New Roman" w:eastAsia="Times New Roman" w:hAnsi="Times New Roman" w:cs="Times New Roman"/>
          <w:sz w:val="28"/>
          <w:szCs w:val="28"/>
          <w:lang w:val="kk-KZ" w:eastAsia="ru-RU"/>
        </w:rPr>
        <w:t>а</w:t>
      </w:r>
      <w:r w:rsidRPr="0074418C">
        <w:rPr>
          <w:rFonts w:ascii="Times New Roman" w:eastAsia="Times New Roman" w:hAnsi="Times New Roman" w:cs="Times New Roman"/>
          <w:sz w:val="28"/>
          <w:szCs w:val="28"/>
          <w:lang w:eastAsia="ru-RU"/>
        </w:rPr>
        <w:t xml:space="preserve"> картоп пен көкөніс дақылдары </w:t>
      </w:r>
      <w:r w:rsidRPr="0074418C">
        <w:rPr>
          <w:rFonts w:ascii="Times New Roman" w:eastAsia="Times New Roman" w:hAnsi="Times New Roman" w:cs="Times New Roman"/>
          <w:sz w:val="28"/>
          <w:szCs w:val="28"/>
          <w:lang w:val="kk-KZ" w:eastAsia="ru-RU"/>
        </w:rPr>
        <w:t>егілген</w:t>
      </w:r>
      <w:r w:rsidRPr="0074418C">
        <w:rPr>
          <w:rFonts w:ascii="Times New Roman" w:eastAsia="Times New Roman" w:hAnsi="Times New Roman" w:cs="Times New Roman"/>
          <w:sz w:val="28"/>
          <w:szCs w:val="28"/>
          <w:lang w:eastAsia="ru-RU"/>
        </w:rPr>
        <w:t>.</w:t>
      </w:r>
    </w:p>
    <w:p w14:paraId="0D4446A8" w14:textId="77777777" w:rsidR="00017AE0" w:rsidRPr="0074418C" w:rsidRDefault="00017AE0" w:rsidP="00017AE0">
      <w:pPr>
        <w:spacing w:after="0" w:line="240" w:lineRule="auto"/>
        <w:ind w:firstLine="567"/>
        <w:jc w:val="both"/>
        <w:rPr>
          <w:rFonts w:ascii="Times New Roman" w:hAnsi="Times New Roman" w:cs="Times New Roman"/>
          <w:color w:val="000000" w:themeColor="text1"/>
          <w:sz w:val="28"/>
          <w:szCs w:val="28"/>
          <w:lang w:val="kk-KZ"/>
        </w:rPr>
      </w:pPr>
      <w:r w:rsidRPr="0074418C">
        <w:rPr>
          <w:rFonts w:ascii="Times New Roman" w:eastAsia="Times New Roman" w:hAnsi="Times New Roman" w:cs="Times New Roman"/>
          <w:sz w:val="28"/>
          <w:szCs w:val="28"/>
          <w:lang w:val="kk-KZ" w:eastAsia="ru-RU"/>
        </w:rPr>
        <w:t>Ашық топырақтағы көкөністер мен картоп өндірісі технологиялық тұрғыдан бір-біріне ұқсас. Жүргізілген есептеулер бұл ұқсастықты растап отыр. Осы себепті, ашық топырақта көкөніс және картоп өсіру бойынша көш бастап тұрған аймақтар ұқсас нәтижелер көрсетуде.</w:t>
      </w:r>
      <w:r w:rsidRPr="0074418C">
        <w:rPr>
          <w:rFonts w:ascii="Times New Roman" w:hAnsi="Times New Roman" w:cs="Times New Roman"/>
          <w:color w:val="000000" w:themeColor="text1"/>
          <w:sz w:val="28"/>
          <w:szCs w:val="28"/>
          <w:lang w:val="kk-KZ"/>
        </w:rPr>
        <w:t xml:space="preserve"> </w:t>
      </w:r>
    </w:p>
    <w:p w14:paraId="132CFD74" w14:textId="14DC3423" w:rsidR="005D6468" w:rsidRPr="0074418C" w:rsidRDefault="005D6468" w:rsidP="005D6468">
      <w:pPr>
        <w:pStyle w:val="Default"/>
        <w:jc w:val="both"/>
        <w:rPr>
          <w:sz w:val="28"/>
          <w:szCs w:val="28"/>
          <w:lang w:val="kk-KZ"/>
        </w:rPr>
      </w:pPr>
    </w:p>
    <w:p w14:paraId="5EC8F044" w14:textId="77777777" w:rsidR="002020BB" w:rsidRPr="0074418C" w:rsidRDefault="002020BB" w:rsidP="005D6468">
      <w:pPr>
        <w:pStyle w:val="Default"/>
        <w:jc w:val="both"/>
        <w:rPr>
          <w:sz w:val="28"/>
          <w:szCs w:val="28"/>
          <w:lang w:val="kk-KZ"/>
        </w:rPr>
      </w:pPr>
    </w:p>
    <w:p w14:paraId="24FE10CB" w14:textId="5DB63A77" w:rsidR="00017AE0" w:rsidRPr="0074418C" w:rsidRDefault="005D6468" w:rsidP="005D6468">
      <w:pPr>
        <w:pStyle w:val="Default"/>
        <w:jc w:val="both"/>
        <w:rPr>
          <w:sz w:val="28"/>
          <w:szCs w:val="28"/>
          <w:lang w:val="kk-KZ"/>
        </w:rPr>
      </w:pPr>
      <w:r w:rsidRPr="0074418C">
        <w:rPr>
          <w:sz w:val="28"/>
          <w:szCs w:val="28"/>
          <w:lang w:val="kk-KZ"/>
        </w:rPr>
        <w:t>Кесте 24 -</w:t>
      </w:r>
      <w:r w:rsidR="00017AE0" w:rsidRPr="0074418C">
        <w:rPr>
          <w:sz w:val="28"/>
          <w:szCs w:val="28"/>
          <w:lang w:val="kk-KZ"/>
        </w:rPr>
        <w:t xml:space="preserve"> «Бақша дақылдарына» қатысты өндірістік шағын жүйесі бойынша Түркістан облысы өңірлерінің бәсекеге қабілеттілік индексі</w:t>
      </w:r>
    </w:p>
    <w:p w14:paraId="32EDD84C" w14:textId="77777777" w:rsidR="002020BB" w:rsidRPr="0074418C" w:rsidRDefault="002020BB" w:rsidP="005D6468">
      <w:pPr>
        <w:pStyle w:val="Default"/>
        <w:jc w:val="both"/>
        <w:rPr>
          <w:sz w:val="28"/>
          <w:szCs w:val="28"/>
          <w:lang w:val="kk-KZ"/>
        </w:rPr>
      </w:pPr>
    </w:p>
    <w:tbl>
      <w:tblPr>
        <w:tblW w:w="95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7"/>
        <w:gridCol w:w="681"/>
        <w:gridCol w:w="1061"/>
        <w:gridCol w:w="1047"/>
        <w:gridCol w:w="890"/>
        <w:gridCol w:w="1095"/>
        <w:gridCol w:w="842"/>
        <w:gridCol w:w="968"/>
        <w:gridCol w:w="969"/>
      </w:tblGrid>
      <w:tr w:rsidR="00017AE0" w:rsidRPr="0074418C" w14:paraId="4AA2D3EC" w14:textId="77777777" w:rsidTr="002715D6">
        <w:trPr>
          <w:trHeight w:val="475"/>
          <w:jc w:val="center"/>
        </w:trPr>
        <w:tc>
          <w:tcPr>
            <w:tcW w:w="1977" w:type="dxa"/>
            <w:vMerge w:val="restart"/>
            <w:vAlign w:val="center"/>
          </w:tcPr>
          <w:p w14:paraId="41D713A3" w14:textId="77777777" w:rsidR="00017AE0" w:rsidRPr="0074418C" w:rsidRDefault="00017AE0" w:rsidP="002715D6">
            <w:pPr>
              <w:spacing w:after="0" w:line="214" w:lineRule="auto"/>
              <w:jc w:val="center"/>
              <w:rPr>
                <w:rFonts w:ascii="Times New Roman" w:hAnsi="Times New Roman" w:cs="Times New Roman"/>
                <w:spacing w:val="-5"/>
                <w:sz w:val="24"/>
                <w:szCs w:val="24"/>
              </w:rPr>
            </w:pPr>
            <w:r w:rsidRPr="0074418C">
              <w:rPr>
                <w:rFonts w:ascii="Times New Roman" w:hAnsi="Times New Roman" w:cs="Times New Roman"/>
                <w:sz w:val="24"/>
                <w:szCs w:val="24"/>
                <w:lang w:val="kk-KZ"/>
              </w:rPr>
              <w:t>Аудан</w:t>
            </w:r>
            <w:r w:rsidRPr="0074418C">
              <w:rPr>
                <w:rFonts w:ascii="Times New Roman" w:hAnsi="Times New Roman" w:cs="Times New Roman"/>
                <w:sz w:val="24"/>
                <w:szCs w:val="24"/>
              </w:rPr>
              <w:t xml:space="preserve"> </w:t>
            </w:r>
          </w:p>
        </w:tc>
        <w:tc>
          <w:tcPr>
            <w:tcW w:w="1742" w:type="dxa"/>
            <w:gridSpan w:val="2"/>
            <w:vAlign w:val="center"/>
          </w:tcPr>
          <w:p w14:paraId="73193086" w14:textId="77777777" w:rsidR="00017AE0" w:rsidRPr="0074418C" w:rsidRDefault="00017AE0" w:rsidP="002715D6">
            <w:pPr>
              <w:spacing w:after="0" w:line="214" w:lineRule="auto"/>
              <w:ind w:left="-154" w:right="-163"/>
              <w:jc w:val="center"/>
              <w:rPr>
                <w:rFonts w:ascii="Times New Roman" w:hAnsi="Times New Roman" w:cs="Times New Roman"/>
                <w:sz w:val="24"/>
                <w:szCs w:val="24"/>
              </w:rPr>
            </w:pPr>
            <w:r w:rsidRPr="0074418C">
              <w:rPr>
                <w:rFonts w:ascii="Times New Roman" w:hAnsi="Times New Roman" w:cs="Times New Roman"/>
                <w:spacing w:val="-6"/>
                <w:sz w:val="24"/>
                <w:szCs w:val="24"/>
              </w:rPr>
              <w:t>Үш факторлы модель</w:t>
            </w:r>
          </w:p>
        </w:tc>
        <w:tc>
          <w:tcPr>
            <w:tcW w:w="1047" w:type="dxa"/>
            <w:vMerge w:val="restart"/>
            <w:vAlign w:val="center"/>
          </w:tcPr>
          <w:p w14:paraId="28677C7E" w14:textId="77777777" w:rsidR="00017AE0" w:rsidRPr="0074418C" w:rsidRDefault="00017AE0" w:rsidP="002715D6">
            <w:pPr>
              <w:spacing w:after="0" w:line="214" w:lineRule="auto"/>
              <w:ind w:left="-154" w:right="-163"/>
              <w:jc w:val="center"/>
              <w:rPr>
                <w:rFonts w:ascii="Times New Roman" w:hAnsi="Times New Roman" w:cs="Times New Roman"/>
                <w:spacing w:val="-5"/>
                <w:sz w:val="24"/>
                <w:szCs w:val="24"/>
              </w:rPr>
            </w:pPr>
            <w:r w:rsidRPr="0074418C">
              <w:rPr>
                <w:rFonts w:ascii="Times New Roman" w:hAnsi="Times New Roman" w:cs="Times New Roman"/>
                <w:spacing w:val="-6"/>
                <w:sz w:val="24"/>
                <w:szCs w:val="24"/>
              </w:rPr>
              <w:t>Егістік алқабы</w:t>
            </w:r>
            <w:r w:rsidRPr="0074418C">
              <w:rPr>
                <w:rFonts w:ascii="Times New Roman" w:hAnsi="Times New Roman" w:cs="Times New Roman"/>
                <w:sz w:val="24"/>
                <w:szCs w:val="24"/>
              </w:rPr>
              <w:t xml:space="preserve"> </w:t>
            </w:r>
          </w:p>
        </w:tc>
        <w:tc>
          <w:tcPr>
            <w:tcW w:w="890" w:type="dxa"/>
            <w:vMerge w:val="restart"/>
            <w:vAlign w:val="center"/>
          </w:tcPr>
          <w:p w14:paraId="251FB256" w14:textId="77777777" w:rsidR="00017AE0" w:rsidRPr="0074418C" w:rsidRDefault="00017AE0" w:rsidP="002715D6">
            <w:pPr>
              <w:spacing w:after="0" w:line="214" w:lineRule="auto"/>
              <w:ind w:left="-154" w:right="-163"/>
              <w:jc w:val="center"/>
              <w:rPr>
                <w:rFonts w:ascii="Times New Roman" w:hAnsi="Times New Roman" w:cs="Times New Roman"/>
                <w:sz w:val="24"/>
                <w:szCs w:val="24"/>
              </w:rPr>
            </w:pPr>
            <w:r w:rsidRPr="0074418C">
              <w:rPr>
                <w:rFonts w:ascii="Times New Roman" w:hAnsi="Times New Roman" w:cs="Times New Roman"/>
                <w:spacing w:val="-6"/>
                <w:sz w:val="24"/>
                <w:szCs w:val="24"/>
              </w:rPr>
              <w:t xml:space="preserve">Өнімділік </w:t>
            </w:r>
          </w:p>
        </w:tc>
        <w:tc>
          <w:tcPr>
            <w:tcW w:w="1095" w:type="dxa"/>
            <w:vMerge w:val="restart"/>
            <w:vAlign w:val="center"/>
          </w:tcPr>
          <w:p w14:paraId="4C09486F" w14:textId="77777777" w:rsidR="00017AE0" w:rsidRPr="0074418C" w:rsidRDefault="00017AE0" w:rsidP="002715D6">
            <w:pPr>
              <w:spacing w:after="0" w:line="214" w:lineRule="auto"/>
              <w:ind w:left="-154" w:right="-163"/>
              <w:jc w:val="center"/>
              <w:rPr>
                <w:rFonts w:ascii="Times New Roman" w:hAnsi="Times New Roman" w:cs="Times New Roman"/>
                <w:sz w:val="24"/>
                <w:szCs w:val="24"/>
              </w:rPr>
            </w:pPr>
            <w:r w:rsidRPr="0074418C">
              <w:rPr>
                <w:rFonts w:ascii="Times New Roman" w:hAnsi="Times New Roman" w:cs="Times New Roman"/>
                <w:spacing w:val="-6"/>
                <w:sz w:val="24"/>
                <w:szCs w:val="24"/>
                <w:lang w:val="kk-KZ"/>
              </w:rPr>
              <w:t>Жалпы түсім</w:t>
            </w:r>
          </w:p>
        </w:tc>
        <w:tc>
          <w:tcPr>
            <w:tcW w:w="842" w:type="dxa"/>
            <w:vMerge w:val="restart"/>
            <w:vAlign w:val="center"/>
          </w:tcPr>
          <w:p w14:paraId="1B2CB733" w14:textId="77777777" w:rsidR="00017AE0" w:rsidRPr="0074418C" w:rsidRDefault="00017AE0" w:rsidP="002715D6">
            <w:pPr>
              <w:spacing w:after="0" w:line="214" w:lineRule="auto"/>
              <w:ind w:left="-154" w:right="-163"/>
              <w:jc w:val="center"/>
              <w:rPr>
                <w:rFonts w:ascii="Times New Roman" w:hAnsi="Times New Roman" w:cs="Times New Roman"/>
                <w:sz w:val="24"/>
                <w:szCs w:val="24"/>
              </w:rPr>
            </w:pPr>
            <w:r w:rsidRPr="0074418C">
              <w:rPr>
                <w:rFonts w:ascii="Times New Roman" w:hAnsi="Times New Roman" w:cs="Times New Roman"/>
                <w:spacing w:val="-6"/>
                <w:sz w:val="24"/>
                <w:szCs w:val="24"/>
                <w:lang w:val="kk-KZ"/>
              </w:rPr>
              <w:t>Кірістер</w:t>
            </w:r>
          </w:p>
        </w:tc>
        <w:tc>
          <w:tcPr>
            <w:tcW w:w="968" w:type="dxa"/>
            <w:vMerge w:val="restart"/>
            <w:vAlign w:val="center"/>
          </w:tcPr>
          <w:p w14:paraId="1D7CD015" w14:textId="77777777" w:rsidR="00017AE0" w:rsidRPr="0074418C" w:rsidRDefault="00017AE0" w:rsidP="002715D6">
            <w:pPr>
              <w:spacing w:after="0" w:line="214" w:lineRule="auto"/>
              <w:ind w:left="-154" w:right="-163"/>
              <w:jc w:val="center"/>
              <w:rPr>
                <w:rFonts w:ascii="Times New Roman" w:hAnsi="Times New Roman" w:cs="Times New Roman"/>
                <w:sz w:val="24"/>
                <w:szCs w:val="24"/>
              </w:rPr>
            </w:pPr>
            <w:r w:rsidRPr="0074418C">
              <w:rPr>
                <w:rFonts w:ascii="Times New Roman" w:hAnsi="Times New Roman" w:cs="Times New Roman"/>
                <w:spacing w:val="-6"/>
                <w:sz w:val="24"/>
                <w:szCs w:val="24"/>
                <w:lang w:val="kk-KZ"/>
              </w:rPr>
              <w:t>Жалпы пайда</w:t>
            </w:r>
          </w:p>
        </w:tc>
        <w:tc>
          <w:tcPr>
            <w:tcW w:w="969" w:type="dxa"/>
            <w:vMerge w:val="restart"/>
            <w:vAlign w:val="center"/>
          </w:tcPr>
          <w:p w14:paraId="58478414" w14:textId="77777777" w:rsidR="00017AE0" w:rsidRPr="0074418C" w:rsidRDefault="00017AE0" w:rsidP="002715D6">
            <w:pPr>
              <w:spacing w:after="0" w:line="214" w:lineRule="auto"/>
              <w:ind w:left="-154" w:right="-163"/>
              <w:jc w:val="center"/>
              <w:rPr>
                <w:rFonts w:ascii="Times New Roman" w:hAnsi="Times New Roman" w:cs="Times New Roman"/>
                <w:sz w:val="24"/>
                <w:szCs w:val="24"/>
              </w:rPr>
            </w:pPr>
            <w:r w:rsidRPr="0074418C">
              <w:rPr>
                <w:rFonts w:ascii="Times New Roman" w:hAnsi="Times New Roman" w:cs="Times New Roman"/>
                <w:spacing w:val="-6"/>
                <w:sz w:val="24"/>
                <w:szCs w:val="24"/>
                <w:lang w:val="kk-KZ"/>
              </w:rPr>
              <w:t>Табыстылық</w:t>
            </w:r>
            <w:r w:rsidRPr="0074418C">
              <w:rPr>
                <w:rFonts w:ascii="Times New Roman" w:hAnsi="Times New Roman" w:cs="Times New Roman"/>
                <w:spacing w:val="-6"/>
                <w:sz w:val="24"/>
                <w:szCs w:val="24"/>
              </w:rPr>
              <w:t xml:space="preserve"> </w:t>
            </w:r>
          </w:p>
        </w:tc>
      </w:tr>
      <w:tr w:rsidR="00017AE0" w:rsidRPr="0074418C" w14:paraId="172F355C" w14:textId="77777777" w:rsidTr="002715D6">
        <w:trPr>
          <w:trHeight w:val="298"/>
          <w:jc w:val="center"/>
        </w:trPr>
        <w:tc>
          <w:tcPr>
            <w:tcW w:w="1977" w:type="dxa"/>
            <w:vMerge/>
            <w:tcBorders>
              <w:top w:val="nil"/>
            </w:tcBorders>
            <w:vAlign w:val="center"/>
          </w:tcPr>
          <w:p w14:paraId="63A8EAB6" w14:textId="77777777" w:rsidR="00017AE0" w:rsidRPr="0074418C" w:rsidRDefault="00017AE0" w:rsidP="002715D6">
            <w:pPr>
              <w:spacing w:after="0" w:line="214" w:lineRule="auto"/>
              <w:jc w:val="center"/>
              <w:rPr>
                <w:rFonts w:ascii="Times New Roman" w:hAnsi="Times New Roman" w:cs="Times New Roman"/>
                <w:spacing w:val="-5"/>
                <w:sz w:val="24"/>
                <w:szCs w:val="24"/>
              </w:rPr>
            </w:pPr>
          </w:p>
        </w:tc>
        <w:tc>
          <w:tcPr>
            <w:tcW w:w="681" w:type="dxa"/>
            <w:vAlign w:val="center"/>
          </w:tcPr>
          <w:p w14:paraId="62412A1F" w14:textId="77777777" w:rsidR="00017AE0" w:rsidRPr="0074418C" w:rsidRDefault="00017AE0" w:rsidP="002715D6">
            <w:pPr>
              <w:spacing w:after="0" w:line="214" w:lineRule="auto"/>
              <w:jc w:val="center"/>
              <w:rPr>
                <w:rFonts w:ascii="Times New Roman" w:hAnsi="Times New Roman" w:cs="Times New Roman"/>
                <w:sz w:val="24"/>
                <w:szCs w:val="24"/>
              </w:rPr>
            </w:pPr>
            <w:r w:rsidRPr="0074418C">
              <w:rPr>
                <w:rFonts w:ascii="Times New Roman" w:hAnsi="Times New Roman" w:cs="Times New Roman"/>
                <w:spacing w:val="-6"/>
                <w:sz w:val="24"/>
                <w:szCs w:val="24"/>
              </w:rPr>
              <w:t>дәреже</w:t>
            </w:r>
          </w:p>
        </w:tc>
        <w:tc>
          <w:tcPr>
            <w:tcW w:w="1061" w:type="dxa"/>
            <w:vAlign w:val="center"/>
          </w:tcPr>
          <w:p w14:paraId="78F9D793" w14:textId="77777777" w:rsidR="00017AE0" w:rsidRPr="0074418C" w:rsidRDefault="00017AE0" w:rsidP="002715D6">
            <w:pPr>
              <w:spacing w:after="0" w:line="214" w:lineRule="auto"/>
              <w:jc w:val="center"/>
              <w:rPr>
                <w:rFonts w:ascii="Times New Roman" w:hAnsi="Times New Roman" w:cs="Times New Roman"/>
                <w:sz w:val="24"/>
                <w:szCs w:val="24"/>
              </w:rPr>
            </w:pPr>
            <w:r w:rsidRPr="0074418C">
              <w:rPr>
                <w:rFonts w:ascii="Times New Roman" w:hAnsi="Times New Roman" w:cs="Times New Roman"/>
                <w:sz w:val="24"/>
                <w:szCs w:val="24"/>
              </w:rPr>
              <w:t>индекс</w:t>
            </w:r>
          </w:p>
        </w:tc>
        <w:tc>
          <w:tcPr>
            <w:tcW w:w="1047" w:type="dxa"/>
            <w:vMerge/>
            <w:tcBorders>
              <w:top w:val="nil"/>
            </w:tcBorders>
            <w:textDirection w:val="btLr"/>
            <w:vAlign w:val="center"/>
          </w:tcPr>
          <w:p w14:paraId="23D02D52" w14:textId="77777777" w:rsidR="00017AE0" w:rsidRPr="0074418C" w:rsidRDefault="00017AE0" w:rsidP="002715D6">
            <w:pPr>
              <w:spacing w:after="0" w:line="214" w:lineRule="auto"/>
              <w:jc w:val="center"/>
              <w:rPr>
                <w:rFonts w:ascii="Times New Roman" w:hAnsi="Times New Roman" w:cs="Times New Roman"/>
                <w:sz w:val="24"/>
                <w:szCs w:val="24"/>
              </w:rPr>
            </w:pPr>
          </w:p>
        </w:tc>
        <w:tc>
          <w:tcPr>
            <w:tcW w:w="890" w:type="dxa"/>
            <w:vMerge/>
            <w:tcBorders>
              <w:top w:val="nil"/>
            </w:tcBorders>
            <w:textDirection w:val="btLr"/>
            <w:vAlign w:val="center"/>
          </w:tcPr>
          <w:p w14:paraId="046773A4" w14:textId="77777777" w:rsidR="00017AE0" w:rsidRPr="0074418C" w:rsidRDefault="00017AE0" w:rsidP="002715D6">
            <w:pPr>
              <w:spacing w:after="0" w:line="214" w:lineRule="auto"/>
              <w:jc w:val="center"/>
              <w:rPr>
                <w:rFonts w:ascii="Times New Roman" w:hAnsi="Times New Roman" w:cs="Times New Roman"/>
                <w:sz w:val="24"/>
                <w:szCs w:val="24"/>
              </w:rPr>
            </w:pPr>
          </w:p>
        </w:tc>
        <w:tc>
          <w:tcPr>
            <w:tcW w:w="1095" w:type="dxa"/>
            <w:vMerge/>
            <w:tcBorders>
              <w:top w:val="nil"/>
            </w:tcBorders>
            <w:textDirection w:val="btLr"/>
            <w:vAlign w:val="center"/>
          </w:tcPr>
          <w:p w14:paraId="0FCC0DAF" w14:textId="77777777" w:rsidR="00017AE0" w:rsidRPr="0074418C" w:rsidRDefault="00017AE0" w:rsidP="002715D6">
            <w:pPr>
              <w:spacing w:after="0" w:line="214" w:lineRule="auto"/>
              <w:jc w:val="center"/>
              <w:rPr>
                <w:rFonts w:ascii="Times New Roman" w:hAnsi="Times New Roman" w:cs="Times New Roman"/>
                <w:sz w:val="24"/>
                <w:szCs w:val="24"/>
              </w:rPr>
            </w:pPr>
          </w:p>
        </w:tc>
        <w:tc>
          <w:tcPr>
            <w:tcW w:w="842" w:type="dxa"/>
            <w:vMerge/>
            <w:tcBorders>
              <w:top w:val="nil"/>
            </w:tcBorders>
            <w:textDirection w:val="btLr"/>
            <w:vAlign w:val="center"/>
          </w:tcPr>
          <w:p w14:paraId="2235A168" w14:textId="77777777" w:rsidR="00017AE0" w:rsidRPr="0074418C" w:rsidRDefault="00017AE0" w:rsidP="002715D6">
            <w:pPr>
              <w:spacing w:after="0" w:line="214" w:lineRule="auto"/>
              <w:jc w:val="center"/>
              <w:rPr>
                <w:rFonts w:ascii="Times New Roman" w:hAnsi="Times New Roman" w:cs="Times New Roman"/>
                <w:sz w:val="24"/>
                <w:szCs w:val="24"/>
              </w:rPr>
            </w:pPr>
          </w:p>
        </w:tc>
        <w:tc>
          <w:tcPr>
            <w:tcW w:w="968" w:type="dxa"/>
            <w:vMerge/>
            <w:tcBorders>
              <w:top w:val="nil"/>
            </w:tcBorders>
            <w:textDirection w:val="btLr"/>
            <w:vAlign w:val="center"/>
          </w:tcPr>
          <w:p w14:paraId="7E7DDA69" w14:textId="77777777" w:rsidR="00017AE0" w:rsidRPr="0074418C" w:rsidRDefault="00017AE0" w:rsidP="002715D6">
            <w:pPr>
              <w:spacing w:after="0" w:line="214" w:lineRule="auto"/>
              <w:jc w:val="center"/>
              <w:rPr>
                <w:rFonts w:ascii="Times New Roman" w:hAnsi="Times New Roman" w:cs="Times New Roman"/>
                <w:sz w:val="24"/>
                <w:szCs w:val="24"/>
              </w:rPr>
            </w:pPr>
          </w:p>
        </w:tc>
        <w:tc>
          <w:tcPr>
            <w:tcW w:w="969" w:type="dxa"/>
            <w:vMerge/>
            <w:tcBorders>
              <w:top w:val="nil"/>
            </w:tcBorders>
            <w:textDirection w:val="btLr"/>
            <w:vAlign w:val="center"/>
          </w:tcPr>
          <w:p w14:paraId="3D30E0DC" w14:textId="77777777" w:rsidR="00017AE0" w:rsidRPr="0074418C" w:rsidRDefault="00017AE0" w:rsidP="002715D6">
            <w:pPr>
              <w:spacing w:after="0" w:line="214" w:lineRule="auto"/>
              <w:jc w:val="center"/>
              <w:rPr>
                <w:rFonts w:ascii="Times New Roman" w:hAnsi="Times New Roman" w:cs="Times New Roman"/>
                <w:sz w:val="24"/>
                <w:szCs w:val="24"/>
              </w:rPr>
            </w:pPr>
          </w:p>
        </w:tc>
      </w:tr>
      <w:tr w:rsidR="00017AE0" w:rsidRPr="0074418C" w14:paraId="3E09C005" w14:textId="77777777" w:rsidTr="002715D6">
        <w:trPr>
          <w:trHeight w:val="273"/>
          <w:jc w:val="center"/>
        </w:trPr>
        <w:tc>
          <w:tcPr>
            <w:tcW w:w="1977" w:type="dxa"/>
            <w:vAlign w:val="center"/>
          </w:tcPr>
          <w:p w14:paraId="091ED14F" w14:textId="77777777" w:rsidR="00017AE0" w:rsidRPr="0074418C" w:rsidRDefault="00017AE0" w:rsidP="002715D6">
            <w:pPr>
              <w:spacing w:after="0" w:line="214" w:lineRule="auto"/>
              <w:rPr>
                <w:rFonts w:ascii="Times New Roman" w:hAnsi="Times New Roman" w:cs="Times New Roman"/>
                <w:color w:val="000000"/>
                <w:sz w:val="24"/>
                <w:szCs w:val="24"/>
              </w:rPr>
            </w:pPr>
            <w:r w:rsidRPr="0074418C">
              <w:rPr>
                <w:rFonts w:ascii="Times New Roman" w:hAnsi="Times New Roman" w:cs="Times New Roman"/>
                <w:color w:val="000000"/>
                <w:sz w:val="24"/>
                <w:szCs w:val="24"/>
              </w:rPr>
              <w:t>Жетісай ауданы</w:t>
            </w:r>
          </w:p>
        </w:tc>
        <w:tc>
          <w:tcPr>
            <w:tcW w:w="681" w:type="dxa"/>
            <w:vAlign w:val="center"/>
          </w:tcPr>
          <w:p w14:paraId="7E5070BA"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w:t>
            </w:r>
          </w:p>
        </w:tc>
        <w:tc>
          <w:tcPr>
            <w:tcW w:w="1061" w:type="dxa"/>
            <w:vAlign w:val="center"/>
          </w:tcPr>
          <w:p w14:paraId="6F019624"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0,930</w:t>
            </w:r>
          </w:p>
        </w:tc>
        <w:tc>
          <w:tcPr>
            <w:tcW w:w="1047" w:type="dxa"/>
            <w:vAlign w:val="center"/>
          </w:tcPr>
          <w:p w14:paraId="2AE9C59C"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1,00</w:t>
            </w:r>
          </w:p>
        </w:tc>
        <w:tc>
          <w:tcPr>
            <w:tcW w:w="890" w:type="dxa"/>
            <w:vAlign w:val="center"/>
          </w:tcPr>
          <w:p w14:paraId="654EC61D"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0,98</w:t>
            </w:r>
          </w:p>
        </w:tc>
        <w:tc>
          <w:tcPr>
            <w:tcW w:w="1095" w:type="dxa"/>
            <w:vAlign w:val="center"/>
          </w:tcPr>
          <w:p w14:paraId="1A133B93"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1,00</w:t>
            </w:r>
          </w:p>
        </w:tc>
        <w:tc>
          <w:tcPr>
            <w:tcW w:w="842" w:type="dxa"/>
            <w:vAlign w:val="center"/>
          </w:tcPr>
          <w:p w14:paraId="6EE14599"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1,00</w:t>
            </w:r>
          </w:p>
        </w:tc>
        <w:tc>
          <w:tcPr>
            <w:tcW w:w="968" w:type="dxa"/>
            <w:vAlign w:val="center"/>
          </w:tcPr>
          <w:p w14:paraId="5337FE8F"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1,00</w:t>
            </w:r>
          </w:p>
        </w:tc>
        <w:tc>
          <w:tcPr>
            <w:tcW w:w="969" w:type="dxa"/>
            <w:vAlign w:val="center"/>
          </w:tcPr>
          <w:p w14:paraId="262D9715"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0,66</w:t>
            </w:r>
          </w:p>
        </w:tc>
      </w:tr>
      <w:tr w:rsidR="00017AE0" w:rsidRPr="0074418C" w14:paraId="1A85D2A2" w14:textId="77777777" w:rsidTr="002715D6">
        <w:trPr>
          <w:trHeight w:val="278"/>
          <w:jc w:val="center"/>
        </w:trPr>
        <w:tc>
          <w:tcPr>
            <w:tcW w:w="1977" w:type="dxa"/>
            <w:vAlign w:val="center"/>
          </w:tcPr>
          <w:p w14:paraId="17184CEC" w14:textId="77777777" w:rsidR="00017AE0" w:rsidRPr="0074418C" w:rsidRDefault="00017AE0" w:rsidP="002715D6">
            <w:pPr>
              <w:spacing w:after="0" w:line="214" w:lineRule="auto"/>
              <w:rPr>
                <w:rFonts w:ascii="Times New Roman" w:hAnsi="Times New Roman" w:cs="Times New Roman"/>
                <w:color w:val="000000"/>
                <w:sz w:val="24"/>
                <w:szCs w:val="24"/>
              </w:rPr>
            </w:pPr>
            <w:r w:rsidRPr="0074418C">
              <w:rPr>
                <w:rFonts w:ascii="Times New Roman" w:hAnsi="Times New Roman" w:cs="Times New Roman"/>
                <w:color w:val="000000"/>
                <w:sz w:val="24"/>
                <w:szCs w:val="24"/>
              </w:rPr>
              <w:t>Мақтаарал ауданы</w:t>
            </w:r>
          </w:p>
        </w:tc>
        <w:tc>
          <w:tcPr>
            <w:tcW w:w="681" w:type="dxa"/>
            <w:vAlign w:val="center"/>
          </w:tcPr>
          <w:p w14:paraId="1A4BA9B1"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w:t>
            </w:r>
          </w:p>
        </w:tc>
        <w:tc>
          <w:tcPr>
            <w:tcW w:w="1061" w:type="dxa"/>
            <w:vAlign w:val="center"/>
          </w:tcPr>
          <w:p w14:paraId="63B9A85E"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0,805</w:t>
            </w:r>
          </w:p>
        </w:tc>
        <w:tc>
          <w:tcPr>
            <w:tcW w:w="1047" w:type="dxa"/>
            <w:vAlign w:val="center"/>
          </w:tcPr>
          <w:p w14:paraId="647CF969"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0,77</w:t>
            </w:r>
          </w:p>
        </w:tc>
        <w:tc>
          <w:tcPr>
            <w:tcW w:w="890" w:type="dxa"/>
            <w:vAlign w:val="center"/>
          </w:tcPr>
          <w:p w14:paraId="29791420"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1,00</w:t>
            </w:r>
          </w:p>
        </w:tc>
        <w:tc>
          <w:tcPr>
            <w:tcW w:w="1095" w:type="dxa"/>
            <w:vAlign w:val="center"/>
          </w:tcPr>
          <w:p w14:paraId="2505E771"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0,73</w:t>
            </w:r>
          </w:p>
        </w:tc>
        <w:tc>
          <w:tcPr>
            <w:tcW w:w="842" w:type="dxa"/>
            <w:vAlign w:val="center"/>
          </w:tcPr>
          <w:p w14:paraId="6E8CAF64"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0,88</w:t>
            </w:r>
          </w:p>
        </w:tc>
        <w:tc>
          <w:tcPr>
            <w:tcW w:w="968" w:type="dxa"/>
            <w:vAlign w:val="center"/>
          </w:tcPr>
          <w:p w14:paraId="26318B43"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0,86</w:t>
            </w:r>
          </w:p>
        </w:tc>
        <w:tc>
          <w:tcPr>
            <w:tcW w:w="969" w:type="dxa"/>
            <w:vAlign w:val="center"/>
          </w:tcPr>
          <w:p w14:paraId="55B84D99"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0,64</w:t>
            </w:r>
          </w:p>
        </w:tc>
      </w:tr>
      <w:tr w:rsidR="00017AE0" w:rsidRPr="0074418C" w14:paraId="5D0337A0" w14:textId="77777777" w:rsidTr="002715D6">
        <w:trPr>
          <w:trHeight w:val="278"/>
          <w:jc w:val="center"/>
        </w:trPr>
        <w:tc>
          <w:tcPr>
            <w:tcW w:w="1977" w:type="dxa"/>
            <w:vAlign w:val="center"/>
          </w:tcPr>
          <w:p w14:paraId="1AEE417C" w14:textId="77777777" w:rsidR="00017AE0" w:rsidRPr="0074418C" w:rsidRDefault="00017AE0" w:rsidP="002715D6">
            <w:pPr>
              <w:spacing w:after="0" w:line="214" w:lineRule="auto"/>
              <w:rPr>
                <w:rFonts w:ascii="Times New Roman" w:hAnsi="Times New Roman" w:cs="Times New Roman"/>
                <w:color w:val="000000"/>
                <w:sz w:val="24"/>
                <w:szCs w:val="24"/>
              </w:rPr>
            </w:pPr>
            <w:r w:rsidRPr="0074418C">
              <w:rPr>
                <w:rFonts w:ascii="Times New Roman" w:hAnsi="Times New Roman" w:cs="Times New Roman"/>
                <w:color w:val="000000"/>
                <w:sz w:val="24"/>
                <w:szCs w:val="24"/>
              </w:rPr>
              <w:t>Шардара ауданы</w:t>
            </w:r>
          </w:p>
        </w:tc>
        <w:tc>
          <w:tcPr>
            <w:tcW w:w="681" w:type="dxa"/>
            <w:vAlign w:val="center"/>
          </w:tcPr>
          <w:p w14:paraId="4152E11A"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3</w:t>
            </w:r>
          </w:p>
        </w:tc>
        <w:tc>
          <w:tcPr>
            <w:tcW w:w="1061" w:type="dxa"/>
            <w:vAlign w:val="center"/>
          </w:tcPr>
          <w:p w14:paraId="23927EFC"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0,734</w:t>
            </w:r>
          </w:p>
        </w:tc>
        <w:tc>
          <w:tcPr>
            <w:tcW w:w="1047" w:type="dxa"/>
            <w:vAlign w:val="center"/>
          </w:tcPr>
          <w:p w14:paraId="461E4989"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0,85</w:t>
            </w:r>
          </w:p>
        </w:tc>
        <w:tc>
          <w:tcPr>
            <w:tcW w:w="890" w:type="dxa"/>
            <w:vAlign w:val="center"/>
          </w:tcPr>
          <w:p w14:paraId="12F7EB42"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0,74</w:t>
            </w:r>
          </w:p>
        </w:tc>
        <w:tc>
          <w:tcPr>
            <w:tcW w:w="1095" w:type="dxa"/>
            <w:vAlign w:val="center"/>
          </w:tcPr>
          <w:p w14:paraId="4C08F853"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0,57</w:t>
            </w:r>
          </w:p>
        </w:tc>
        <w:tc>
          <w:tcPr>
            <w:tcW w:w="842" w:type="dxa"/>
            <w:vAlign w:val="center"/>
          </w:tcPr>
          <w:p w14:paraId="0F2B6E95"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0,75</w:t>
            </w:r>
          </w:p>
        </w:tc>
        <w:tc>
          <w:tcPr>
            <w:tcW w:w="968" w:type="dxa"/>
            <w:vAlign w:val="center"/>
          </w:tcPr>
          <w:p w14:paraId="103E0939"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0,8</w:t>
            </w:r>
          </w:p>
        </w:tc>
        <w:tc>
          <w:tcPr>
            <w:tcW w:w="969" w:type="dxa"/>
            <w:vAlign w:val="center"/>
          </w:tcPr>
          <w:p w14:paraId="36F480F0"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0,72</w:t>
            </w:r>
          </w:p>
        </w:tc>
      </w:tr>
      <w:tr w:rsidR="00017AE0" w:rsidRPr="0074418C" w14:paraId="63B325FE" w14:textId="77777777" w:rsidTr="002715D6">
        <w:trPr>
          <w:trHeight w:val="273"/>
          <w:jc w:val="center"/>
        </w:trPr>
        <w:tc>
          <w:tcPr>
            <w:tcW w:w="1977" w:type="dxa"/>
            <w:vAlign w:val="center"/>
          </w:tcPr>
          <w:p w14:paraId="5F79D70E" w14:textId="77777777" w:rsidR="00017AE0" w:rsidRPr="0074418C" w:rsidRDefault="00017AE0" w:rsidP="002715D6">
            <w:pPr>
              <w:spacing w:after="0" w:line="214" w:lineRule="auto"/>
              <w:rPr>
                <w:rFonts w:ascii="Times New Roman" w:hAnsi="Times New Roman" w:cs="Times New Roman"/>
                <w:color w:val="000000"/>
                <w:sz w:val="24"/>
                <w:szCs w:val="24"/>
              </w:rPr>
            </w:pPr>
            <w:r w:rsidRPr="0074418C">
              <w:rPr>
                <w:rFonts w:ascii="Times New Roman" w:hAnsi="Times New Roman" w:cs="Times New Roman"/>
                <w:color w:val="000000"/>
                <w:sz w:val="24"/>
                <w:szCs w:val="24"/>
              </w:rPr>
              <w:t>Кентау қ.ә.</w:t>
            </w:r>
          </w:p>
        </w:tc>
        <w:tc>
          <w:tcPr>
            <w:tcW w:w="681" w:type="dxa"/>
            <w:vAlign w:val="center"/>
          </w:tcPr>
          <w:p w14:paraId="603C1D6F"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4</w:t>
            </w:r>
          </w:p>
        </w:tc>
        <w:tc>
          <w:tcPr>
            <w:tcW w:w="1061" w:type="dxa"/>
            <w:vAlign w:val="center"/>
          </w:tcPr>
          <w:p w14:paraId="7D4213FF"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0,532</w:t>
            </w:r>
          </w:p>
        </w:tc>
        <w:tc>
          <w:tcPr>
            <w:tcW w:w="1047" w:type="dxa"/>
            <w:vAlign w:val="center"/>
          </w:tcPr>
          <w:p w14:paraId="6B061452"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0,39</w:t>
            </w:r>
          </w:p>
        </w:tc>
        <w:tc>
          <w:tcPr>
            <w:tcW w:w="890" w:type="dxa"/>
            <w:vAlign w:val="center"/>
          </w:tcPr>
          <w:p w14:paraId="63468333"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0,65</w:t>
            </w:r>
          </w:p>
        </w:tc>
        <w:tc>
          <w:tcPr>
            <w:tcW w:w="1095" w:type="dxa"/>
            <w:vAlign w:val="center"/>
          </w:tcPr>
          <w:p w14:paraId="23242DA5"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0,36</w:t>
            </w:r>
          </w:p>
        </w:tc>
        <w:tc>
          <w:tcPr>
            <w:tcW w:w="842" w:type="dxa"/>
            <w:vAlign w:val="center"/>
          </w:tcPr>
          <w:p w14:paraId="3DF7DEEB"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0,62</w:t>
            </w:r>
          </w:p>
        </w:tc>
        <w:tc>
          <w:tcPr>
            <w:tcW w:w="968" w:type="dxa"/>
            <w:vAlign w:val="center"/>
          </w:tcPr>
          <w:p w14:paraId="692FBE40"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0,61</w:t>
            </w:r>
          </w:p>
        </w:tc>
        <w:tc>
          <w:tcPr>
            <w:tcW w:w="969" w:type="dxa"/>
            <w:vAlign w:val="center"/>
          </w:tcPr>
          <w:p w14:paraId="67A29821"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0,65</w:t>
            </w:r>
          </w:p>
        </w:tc>
      </w:tr>
      <w:tr w:rsidR="00017AE0" w:rsidRPr="0074418C" w14:paraId="24B0F0EC" w14:textId="77777777" w:rsidTr="002715D6">
        <w:trPr>
          <w:trHeight w:val="278"/>
          <w:jc w:val="center"/>
        </w:trPr>
        <w:tc>
          <w:tcPr>
            <w:tcW w:w="1977" w:type="dxa"/>
            <w:vAlign w:val="center"/>
          </w:tcPr>
          <w:p w14:paraId="6AC572B6" w14:textId="77777777" w:rsidR="00017AE0" w:rsidRPr="0074418C" w:rsidRDefault="00017AE0" w:rsidP="002715D6">
            <w:pPr>
              <w:spacing w:after="0" w:line="214" w:lineRule="auto"/>
              <w:rPr>
                <w:rFonts w:ascii="Times New Roman" w:hAnsi="Times New Roman" w:cs="Times New Roman"/>
                <w:color w:val="000000"/>
                <w:sz w:val="24"/>
                <w:szCs w:val="24"/>
              </w:rPr>
            </w:pPr>
            <w:r w:rsidRPr="0074418C">
              <w:rPr>
                <w:rFonts w:ascii="Times New Roman" w:hAnsi="Times New Roman" w:cs="Times New Roman"/>
                <w:color w:val="000000"/>
                <w:sz w:val="24"/>
                <w:szCs w:val="24"/>
              </w:rPr>
              <w:t>Отырар ауданы</w:t>
            </w:r>
          </w:p>
        </w:tc>
        <w:tc>
          <w:tcPr>
            <w:tcW w:w="681" w:type="dxa"/>
            <w:vAlign w:val="center"/>
          </w:tcPr>
          <w:p w14:paraId="33CEB078"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5</w:t>
            </w:r>
          </w:p>
        </w:tc>
        <w:tc>
          <w:tcPr>
            <w:tcW w:w="1061" w:type="dxa"/>
            <w:vAlign w:val="center"/>
          </w:tcPr>
          <w:p w14:paraId="1B54CB48"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0,339</w:t>
            </w:r>
          </w:p>
        </w:tc>
        <w:tc>
          <w:tcPr>
            <w:tcW w:w="1047" w:type="dxa"/>
            <w:vAlign w:val="center"/>
          </w:tcPr>
          <w:p w14:paraId="1F073AE9"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0,5</w:t>
            </w:r>
          </w:p>
        </w:tc>
        <w:tc>
          <w:tcPr>
            <w:tcW w:w="890" w:type="dxa"/>
            <w:vAlign w:val="center"/>
          </w:tcPr>
          <w:p w14:paraId="736BC77F"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0,42</w:t>
            </w:r>
          </w:p>
        </w:tc>
        <w:tc>
          <w:tcPr>
            <w:tcW w:w="1095" w:type="dxa"/>
            <w:vAlign w:val="center"/>
          </w:tcPr>
          <w:p w14:paraId="08D13E96"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0,34</w:t>
            </w:r>
          </w:p>
        </w:tc>
        <w:tc>
          <w:tcPr>
            <w:tcW w:w="842" w:type="dxa"/>
            <w:vAlign w:val="center"/>
          </w:tcPr>
          <w:p w14:paraId="5E5AC640"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0,38</w:t>
            </w:r>
          </w:p>
        </w:tc>
        <w:tc>
          <w:tcPr>
            <w:tcW w:w="968" w:type="dxa"/>
            <w:vAlign w:val="center"/>
          </w:tcPr>
          <w:p w14:paraId="5B746335"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0,2</w:t>
            </w:r>
          </w:p>
        </w:tc>
        <w:tc>
          <w:tcPr>
            <w:tcW w:w="969" w:type="dxa"/>
            <w:vAlign w:val="center"/>
          </w:tcPr>
          <w:p w14:paraId="1B0EDFEB"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0,28</w:t>
            </w:r>
          </w:p>
        </w:tc>
      </w:tr>
      <w:tr w:rsidR="00017AE0" w:rsidRPr="0074418C" w14:paraId="7A0B1517" w14:textId="77777777" w:rsidTr="002715D6">
        <w:trPr>
          <w:trHeight w:val="306"/>
          <w:jc w:val="center"/>
        </w:trPr>
        <w:tc>
          <w:tcPr>
            <w:tcW w:w="1977" w:type="dxa"/>
            <w:vAlign w:val="center"/>
          </w:tcPr>
          <w:p w14:paraId="33174A34" w14:textId="77777777" w:rsidR="00017AE0" w:rsidRPr="0074418C" w:rsidRDefault="00017AE0" w:rsidP="002715D6">
            <w:pPr>
              <w:spacing w:after="0" w:line="214" w:lineRule="auto"/>
              <w:rPr>
                <w:rFonts w:ascii="Times New Roman" w:hAnsi="Times New Roman" w:cs="Times New Roman"/>
                <w:color w:val="000000"/>
                <w:sz w:val="24"/>
                <w:szCs w:val="24"/>
              </w:rPr>
            </w:pPr>
            <w:r w:rsidRPr="0074418C">
              <w:rPr>
                <w:rFonts w:ascii="Times New Roman" w:hAnsi="Times New Roman" w:cs="Times New Roman"/>
                <w:color w:val="000000"/>
                <w:sz w:val="24"/>
                <w:szCs w:val="24"/>
              </w:rPr>
              <w:t>Ордабасы ауданы</w:t>
            </w:r>
          </w:p>
        </w:tc>
        <w:tc>
          <w:tcPr>
            <w:tcW w:w="681" w:type="dxa"/>
            <w:vAlign w:val="center"/>
          </w:tcPr>
          <w:p w14:paraId="1F8676C6"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6</w:t>
            </w:r>
          </w:p>
        </w:tc>
        <w:tc>
          <w:tcPr>
            <w:tcW w:w="1061" w:type="dxa"/>
            <w:vAlign w:val="center"/>
          </w:tcPr>
          <w:p w14:paraId="04874128"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0,283</w:t>
            </w:r>
          </w:p>
        </w:tc>
        <w:tc>
          <w:tcPr>
            <w:tcW w:w="1047" w:type="dxa"/>
            <w:vAlign w:val="center"/>
          </w:tcPr>
          <w:p w14:paraId="53DB49FC"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0,31</w:t>
            </w:r>
          </w:p>
        </w:tc>
        <w:tc>
          <w:tcPr>
            <w:tcW w:w="890" w:type="dxa"/>
            <w:vAlign w:val="center"/>
          </w:tcPr>
          <w:p w14:paraId="1EB23A11"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0,66</w:t>
            </w:r>
          </w:p>
        </w:tc>
        <w:tc>
          <w:tcPr>
            <w:tcW w:w="1095" w:type="dxa"/>
            <w:vAlign w:val="center"/>
          </w:tcPr>
          <w:p w14:paraId="366A58C5"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0,11</w:t>
            </w:r>
          </w:p>
        </w:tc>
        <w:tc>
          <w:tcPr>
            <w:tcW w:w="842" w:type="dxa"/>
            <w:vAlign w:val="center"/>
          </w:tcPr>
          <w:p w14:paraId="28DC590E"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0,18</w:t>
            </w:r>
          </w:p>
        </w:tc>
        <w:tc>
          <w:tcPr>
            <w:tcW w:w="968" w:type="dxa"/>
            <w:vAlign w:val="center"/>
          </w:tcPr>
          <w:p w14:paraId="28513F9C"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0,18</w:t>
            </w:r>
          </w:p>
        </w:tc>
        <w:tc>
          <w:tcPr>
            <w:tcW w:w="969" w:type="dxa"/>
            <w:vAlign w:val="center"/>
          </w:tcPr>
          <w:p w14:paraId="50020F20"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0,7</w:t>
            </w:r>
          </w:p>
        </w:tc>
      </w:tr>
      <w:tr w:rsidR="00017AE0" w:rsidRPr="0074418C" w14:paraId="4CA937E7" w14:textId="77777777" w:rsidTr="002715D6">
        <w:trPr>
          <w:trHeight w:val="267"/>
          <w:jc w:val="center"/>
        </w:trPr>
        <w:tc>
          <w:tcPr>
            <w:tcW w:w="1977" w:type="dxa"/>
            <w:vAlign w:val="center"/>
          </w:tcPr>
          <w:p w14:paraId="163504BA" w14:textId="77777777" w:rsidR="00017AE0" w:rsidRPr="0074418C" w:rsidRDefault="00017AE0" w:rsidP="002715D6">
            <w:pPr>
              <w:spacing w:after="0" w:line="214" w:lineRule="auto"/>
              <w:rPr>
                <w:rFonts w:ascii="Times New Roman" w:hAnsi="Times New Roman" w:cs="Times New Roman"/>
                <w:color w:val="000000"/>
                <w:sz w:val="24"/>
                <w:szCs w:val="24"/>
              </w:rPr>
            </w:pPr>
            <w:r w:rsidRPr="0074418C">
              <w:rPr>
                <w:rFonts w:ascii="Times New Roman" w:hAnsi="Times New Roman" w:cs="Times New Roman"/>
                <w:color w:val="000000"/>
                <w:sz w:val="24"/>
                <w:szCs w:val="24"/>
              </w:rPr>
              <w:t>Келес ауданы</w:t>
            </w:r>
          </w:p>
        </w:tc>
        <w:tc>
          <w:tcPr>
            <w:tcW w:w="681" w:type="dxa"/>
            <w:vAlign w:val="center"/>
          </w:tcPr>
          <w:p w14:paraId="0B03004E"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7</w:t>
            </w:r>
          </w:p>
        </w:tc>
        <w:tc>
          <w:tcPr>
            <w:tcW w:w="1061" w:type="dxa"/>
            <w:vAlign w:val="center"/>
          </w:tcPr>
          <w:p w14:paraId="0D2F74AD"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0,247</w:t>
            </w:r>
          </w:p>
        </w:tc>
        <w:tc>
          <w:tcPr>
            <w:tcW w:w="1047" w:type="dxa"/>
            <w:vAlign w:val="center"/>
          </w:tcPr>
          <w:p w14:paraId="709BB722"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0,07</w:t>
            </w:r>
          </w:p>
        </w:tc>
        <w:tc>
          <w:tcPr>
            <w:tcW w:w="890" w:type="dxa"/>
            <w:vAlign w:val="center"/>
          </w:tcPr>
          <w:p w14:paraId="20CD8C96"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0,9</w:t>
            </w:r>
          </w:p>
        </w:tc>
        <w:tc>
          <w:tcPr>
            <w:tcW w:w="1095" w:type="dxa"/>
            <w:vAlign w:val="center"/>
          </w:tcPr>
          <w:p w14:paraId="08972C70"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0,11</w:t>
            </w:r>
          </w:p>
        </w:tc>
        <w:tc>
          <w:tcPr>
            <w:tcW w:w="842" w:type="dxa"/>
            <w:vAlign w:val="center"/>
          </w:tcPr>
          <w:p w14:paraId="2A908547"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0,23</w:t>
            </w:r>
          </w:p>
        </w:tc>
        <w:tc>
          <w:tcPr>
            <w:tcW w:w="968" w:type="dxa"/>
            <w:vAlign w:val="center"/>
          </w:tcPr>
          <w:p w14:paraId="0555BE4D"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0,22</w:t>
            </w:r>
          </w:p>
        </w:tc>
        <w:tc>
          <w:tcPr>
            <w:tcW w:w="969" w:type="dxa"/>
            <w:vAlign w:val="center"/>
          </w:tcPr>
          <w:p w14:paraId="45724AB7"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0,64</w:t>
            </w:r>
          </w:p>
        </w:tc>
      </w:tr>
      <w:tr w:rsidR="00017AE0" w:rsidRPr="0074418C" w14:paraId="47B2FBBF" w14:textId="77777777" w:rsidTr="002715D6">
        <w:trPr>
          <w:trHeight w:val="312"/>
          <w:jc w:val="center"/>
        </w:trPr>
        <w:tc>
          <w:tcPr>
            <w:tcW w:w="1977" w:type="dxa"/>
            <w:vAlign w:val="center"/>
          </w:tcPr>
          <w:p w14:paraId="12D28890" w14:textId="77777777" w:rsidR="00017AE0" w:rsidRPr="0074418C" w:rsidRDefault="00017AE0" w:rsidP="002715D6">
            <w:pPr>
              <w:spacing w:after="0" w:line="214" w:lineRule="auto"/>
              <w:rPr>
                <w:rFonts w:ascii="Times New Roman" w:hAnsi="Times New Roman" w:cs="Times New Roman"/>
                <w:color w:val="000000"/>
                <w:sz w:val="24"/>
                <w:szCs w:val="24"/>
              </w:rPr>
            </w:pPr>
            <w:r w:rsidRPr="0074418C">
              <w:rPr>
                <w:rFonts w:ascii="Times New Roman" w:hAnsi="Times New Roman" w:cs="Times New Roman"/>
                <w:color w:val="000000"/>
                <w:sz w:val="24"/>
                <w:szCs w:val="24"/>
              </w:rPr>
              <w:t>Арыс қ.ә.</w:t>
            </w:r>
          </w:p>
        </w:tc>
        <w:tc>
          <w:tcPr>
            <w:tcW w:w="681" w:type="dxa"/>
            <w:vAlign w:val="center"/>
          </w:tcPr>
          <w:p w14:paraId="31CDC884"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8</w:t>
            </w:r>
          </w:p>
        </w:tc>
        <w:tc>
          <w:tcPr>
            <w:tcW w:w="1061" w:type="dxa"/>
            <w:vAlign w:val="center"/>
          </w:tcPr>
          <w:p w14:paraId="3E923F61"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0,000</w:t>
            </w:r>
          </w:p>
        </w:tc>
        <w:tc>
          <w:tcPr>
            <w:tcW w:w="1047" w:type="dxa"/>
            <w:vAlign w:val="center"/>
          </w:tcPr>
          <w:p w14:paraId="0B963466"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0,42</w:t>
            </w:r>
          </w:p>
        </w:tc>
        <w:tc>
          <w:tcPr>
            <w:tcW w:w="890" w:type="dxa"/>
            <w:vAlign w:val="center"/>
          </w:tcPr>
          <w:p w14:paraId="1C64DD76"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0,73</w:t>
            </w:r>
          </w:p>
        </w:tc>
        <w:tc>
          <w:tcPr>
            <w:tcW w:w="1095" w:type="dxa"/>
            <w:vAlign w:val="center"/>
          </w:tcPr>
          <w:p w14:paraId="6490B861"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0,19</w:t>
            </w:r>
          </w:p>
        </w:tc>
        <w:tc>
          <w:tcPr>
            <w:tcW w:w="842" w:type="dxa"/>
            <w:vAlign w:val="center"/>
          </w:tcPr>
          <w:p w14:paraId="1EFE4A24"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0,69</w:t>
            </w:r>
          </w:p>
        </w:tc>
        <w:tc>
          <w:tcPr>
            <w:tcW w:w="968" w:type="dxa"/>
            <w:vAlign w:val="center"/>
          </w:tcPr>
          <w:p w14:paraId="1C6F05F2"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0,04</w:t>
            </w:r>
          </w:p>
        </w:tc>
        <w:tc>
          <w:tcPr>
            <w:tcW w:w="969" w:type="dxa"/>
            <w:vAlign w:val="center"/>
          </w:tcPr>
          <w:p w14:paraId="6A43D799"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w:t>
            </w:r>
          </w:p>
        </w:tc>
      </w:tr>
      <w:tr w:rsidR="00017AE0" w:rsidRPr="0074418C" w14:paraId="77DA3135" w14:textId="77777777" w:rsidTr="002715D6">
        <w:trPr>
          <w:trHeight w:val="273"/>
          <w:jc w:val="center"/>
        </w:trPr>
        <w:tc>
          <w:tcPr>
            <w:tcW w:w="1977" w:type="dxa"/>
            <w:vAlign w:val="center"/>
          </w:tcPr>
          <w:p w14:paraId="3870AF32" w14:textId="77777777" w:rsidR="00017AE0" w:rsidRPr="0074418C" w:rsidRDefault="00017AE0" w:rsidP="002715D6">
            <w:pPr>
              <w:spacing w:after="0" w:line="214" w:lineRule="auto"/>
              <w:rPr>
                <w:rFonts w:ascii="Times New Roman" w:hAnsi="Times New Roman" w:cs="Times New Roman"/>
                <w:color w:val="000000"/>
                <w:sz w:val="24"/>
                <w:szCs w:val="24"/>
              </w:rPr>
            </w:pPr>
            <w:r w:rsidRPr="0074418C">
              <w:rPr>
                <w:rFonts w:ascii="Times New Roman" w:hAnsi="Times New Roman" w:cs="Times New Roman"/>
                <w:color w:val="000000"/>
                <w:sz w:val="24"/>
                <w:szCs w:val="24"/>
              </w:rPr>
              <w:t>Бәйдібек ауданы</w:t>
            </w:r>
          </w:p>
        </w:tc>
        <w:tc>
          <w:tcPr>
            <w:tcW w:w="681" w:type="dxa"/>
            <w:vAlign w:val="center"/>
          </w:tcPr>
          <w:p w14:paraId="55FDDEB7"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8</w:t>
            </w:r>
          </w:p>
        </w:tc>
        <w:tc>
          <w:tcPr>
            <w:tcW w:w="1061" w:type="dxa"/>
            <w:vAlign w:val="center"/>
          </w:tcPr>
          <w:p w14:paraId="0755EC40"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0,000</w:t>
            </w:r>
          </w:p>
        </w:tc>
        <w:tc>
          <w:tcPr>
            <w:tcW w:w="1047" w:type="dxa"/>
            <w:vAlign w:val="center"/>
          </w:tcPr>
          <w:p w14:paraId="0654F798"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0,47</w:t>
            </w:r>
          </w:p>
        </w:tc>
        <w:tc>
          <w:tcPr>
            <w:tcW w:w="890" w:type="dxa"/>
            <w:vAlign w:val="center"/>
          </w:tcPr>
          <w:p w14:paraId="04AB395F"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0,32</w:t>
            </w:r>
          </w:p>
        </w:tc>
        <w:tc>
          <w:tcPr>
            <w:tcW w:w="1095" w:type="dxa"/>
            <w:vAlign w:val="center"/>
          </w:tcPr>
          <w:p w14:paraId="37C49900"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0,00</w:t>
            </w:r>
          </w:p>
        </w:tc>
        <w:tc>
          <w:tcPr>
            <w:tcW w:w="842" w:type="dxa"/>
            <w:vAlign w:val="center"/>
          </w:tcPr>
          <w:p w14:paraId="0C2E6447"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0,03</w:t>
            </w:r>
          </w:p>
        </w:tc>
        <w:tc>
          <w:tcPr>
            <w:tcW w:w="968" w:type="dxa"/>
            <w:vAlign w:val="center"/>
          </w:tcPr>
          <w:p w14:paraId="6AC9B203"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0,03</w:t>
            </w:r>
          </w:p>
        </w:tc>
        <w:tc>
          <w:tcPr>
            <w:tcW w:w="969" w:type="dxa"/>
            <w:vAlign w:val="center"/>
          </w:tcPr>
          <w:p w14:paraId="56BEFC19"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0,55</w:t>
            </w:r>
          </w:p>
        </w:tc>
      </w:tr>
      <w:tr w:rsidR="00017AE0" w:rsidRPr="0074418C" w14:paraId="07339471" w14:textId="77777777" w:rsidTr="002715D6">
        <w:trPr>
          <w:trHeight w:val="277"/>
          <w:jc w:val="center"/>
        </w:trPr>
        <w:tc>
          <w:tcPr>
            <w:tcW w:w="1977" w:type="dxa"/>
            <w:vAlign w:val="center"/>
          </w:tcPr>
          <w:p w14:paraId="089EAE33" w14:textId="77777777" w:rsidR="00017AE0" w:rsidRPr="0074418C" w:rsidRDefault="00017AE0" w:rsidP="002715D6">
            <w:pPr>
              <w:spacing w:after="0" w:line="214" w:lineRule="auto"/>
              <w:rPr>
                <w:rFonts w:ascii="Times New Roman" w:hAnsi="Times New Roman" w:cs="Times New Roman"/>
                <w:color w:val="000000"/>
                <w:sz w:val="24"/>
                <w:szCs w:val="24"/>
              </w:rPr>
            </w:pPr>
            <w:r w:rsidRPr="0074418C">
              <w:rPr>
                <w:rFonts w:ascii="Times New Roman" w:hAnsi="Times New Roman" w:cs="Times New Roman"/>
                <w:color w:val="000000"/>
                <w:sz w:val="24"/>
                <w:szCs w:val="24"/>
              </w:rPr>
              <w:t>Қазығұрт ауданы</w:t>
            </w:r>
          </w:p>
        </w:tc>
        <w:tc>
          <w:tcPr>
            <w:tcW w:w="681" w:type="dxa"/>
            <w:vAlign w:val="center"/>
          </w:tcPr>
          <w:p w14:paraId="4A8D9C64"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8</w:t>
            </w:r>
          </w:p>
        </w:tc>
        <w:tc>
          <w:tcPr>
            <w:tcW w:w="1061" w:type="dxa"/>
            <w:vAlign w:val="center"/>
          </w:tcPr>
          <w:p w14:paraId="35B57535"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0,000</w:t>
            </w:r>
          </w:p>
        </w:tc>
        <w:tc>
          <w:tcPr>
            <w:tcW w:w="1047" w:type="dxa"/>
            <w:vAlign w:val="center"/>
          </w:tcPr>
          <w:p w14:paraId="0D5E33AB"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0,31</w:t>
            </w:r>
          </w:p>
        </w:tc>
        <w:tc>
          <w:tcPr>
            <w:tcW w:w="890" w:type="dxa"/>
            <w:vAlign w:val="center"/>
          </w:tcPr>
          <w:p w14:paraId="71F0F08C"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0,45</w:t>
            </w:r>
          </w:p>
        </w:tc>
        <w:tc>
          <w:tcPr>
            <w:tcW w:w="1095" w:type="dxa"/>
            <w:vAlign w:val="center"/>
          </w:tcPr>
          <w:p w14:paraId="43492B5D"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0,00</w:t>
            </w:r>
          </w:p>
        </w:tc>
        <w:tc>
          <w:tcPr>
            <w:tcW w:w="842" w:type="dxa"/>
            <w:vAlign w:val="center"/>
          </w:tcPr>
          <w:p w14:paraId="6911560A"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0,00</w:t>
            </w:r>
          </w:p>
        </w:tc>
        <w:tc>
          <w:tcPr>
            <w:tcW w:w="968" w:type="dxa"/>
            <w:vAlign w:val="center"/>
          </w:tcPr>
          <w:p w14:paraId="591EB3DE"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0,00</w:t>
            </w:r>
          </w:p>
        </w:tc>
        <w:tc>
          <w:tcPr>
            <w:tcW w:w="969" w:type="dxa"/>
            <w:vAlign w:val="center"/>
          </w:tcPr>
          <w:p w14:paraId="09E73D9E"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1,00</w:t>
            </w:r>
          </w:p>
        </w:tc>
      </w:tr>
      <w:tr w:rsidR="00017AE0" w:rsidRPr="0074418C" w14:paraId="50EE8C0A" w14:textId="77777777" w:rsidTr="002715D6">
        <w:trPr>
          <w:trHeight w:val="278"/>
          <w:jc w:val="center"/>
        </w:trPr>
        <w:tc>
          <w:tcPr>
            <w:tcW w:w="1977" w:type="dxa"/>
            <w:tcBorders>
              <w:bottom w:val="nil"/>
            </w:tcBorders>
            <w:vAlign w:val="center"/>
          </w:tcPr>
          <w:p w14:paraId="60D275CF" w14:textId="77777777" w:rsidR="00017AE0" w:rsidRPr="0074418C" w:rsidRDefault="00017AE0" w:rsidP="002715D6">
            <w:pPr>
              <w:spacing w:after="0" w:line="214" w:lineRule="auto"/>
              <w:rPr>
                <w:rFonts w:ascii="Times New Roman" w:hAnsi="Times New Roman" w:cs="Times New Roman"/>
                <w:color w:val="000000"/>
                <w:sz w:val="24"/>
                <w:szCs w:val="24"/>
              </w:rPr>
            </w:pPr>
            <w:r w:rsidRPr="0074418C">
              <w:rPr>
                <w:rFonts w:ascii="Times New Roman" w:hAnsi="Times New Roman" w:cs="Times New Roman"/>
                <w:color w:val="000000"/>
                <w:sz w:val="24"/>
                <w:szCs w:val="24"/>
              </w:rPr>
              <w:t>Сарыағаш ауданы</w:t>
            </w:r>
          </w:p>
        </w:tc>
        <w:tc>
          <w:tcPr>
            <w:tcW w:w="681" w:type="dxa"/>
            <w:tcBorders>
              <w:bottom w:val="nil"/>
            </w:tcBorders>
            <w:vAlign w:val="center"/>
          </w:tcPr>
          <w:p w14:paraId="04FE8056"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8</w:t>
            </w:r>
          </w:p>
        </w:tc>
        <w:tc>
          <w:tcPr>
            <w:tcW w:w="1061" w:type="dxa"/>
            <w:tcBorders>
              <w:bottom w:val="nil"/>
            </w:tcBorders>
            <w:vAlign w:val="center"/>
          </w:tcPr>
          <w:p w14:paraId="328E1991"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0,000</w:t>
            </w:r>
          </w:p>
        </w:tc>
        <w:tc>
          <w:tcPr>
            <w:tcW w:w="1047" w:type="dxa"/>
            <w:tcBorders>
              <w:bottom w:val="nil"/>
            </w:tcBorders>
            <w:vAlign w:val="center"/>
          </w:tcPr>
          <w:p w14:paraId="10779D9B"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0,00</w:t>
            </w:r>
          </w:p>
        </w:tc>
        <w:tc>
          <w:tcPr>
            <w:tcW w:w="890" w:type="dxa"/>
            <w:tcBorders>
              <w:bottom w:val="nil"/>
            </w:tcBorders>
            <w:vAlign w:val="center"/>
          </w:tcPr>
          <w:p w14:paraId="57E5F330"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0,77</w:t>
            </w:r>
          </w:p>
        </w:tc>
        <w:tc>
          <w:tcPr>
            <w:tcW w:w="1095" w:type="dxa"/>
            <w:tcBorders>
              <w:bottom w:val="nil"/>
            </w:tcBorders>
            <w:vAlign w:val="center"/>
          </w:tcPr>
          <w:p w14:paraId="2BAF54E7"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0,04</w:t>
            </w:r>
          </w:p>
        </w:tc>
        <w:tc>
          <w:tcPr>
            <w:tcW w:w="842" w:type="dxa"/>
            <w:tcBorders>
              <w:bottom w:val="nil"/>
            </w:tcBorders>
            <w:vAlign w:val="center"/>
          </w:tcPr>
          <w:p w14:paraId="0058DAF1"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0,12</w:t>
            </w:r>
          </w:p>
        </w:tc>
        <w:tc>
          <w:tcPr>
            <w:tcW w:w="968" w:type="dxa"/>
            <w:tcBorders>
              <w:bottom w:val="nil"/>
            </w:tcBorders>
            <w:vAlign w:val="center"/>
          </w:tcPr>
          <w:p w14:paraId="6BD40BCA"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0,13</w:t>
            </w:r>
          </w:p>
        </w:tc>
        <w:tc>
          <w:tcPr>
            <w:tcW w:w="969" w:type="dxa"/>
            <w:tcBorders>
              <w:bottom w:val="nil"/>
            </w:tcBorders>
            <w:vAlign w:val="center"/>
          </w:tcPr>
          <w:p w14:paraId="40D54616"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0,77</w:t>
            </w:r>
          </w:p>
        </w:tc>
      </w:tr>
      <w:tr w:rsidR="00017AE0" w:rsidRPr="0074418C" w14:paraId="216CF3B7" w14:textId="77777777" w:rsidTr="002715D6">
        <w:trPr>
          <w:trHeight w:val="278"/>
          <w:jc w:val="center"/>
        </w:trPr>
        <w:tc>
          <w:tcPr>
            <w:tcW w:w="1977" w:type="dxa"/>
            <w:vAlign w:val="center"/>
          </w:tcPr>
          <w:p w14:paraId="6A7F3180" w14:textId="77777777" w:rsidR="00017AE0" w:rsidRPr="0074418C" w:rsidRDefault="00017AE0" w:rsidP="002715D6">
            <w:pPr>
              <w:spacing w:after="0" w:line="214" w:lineRule="auto"/>
              <w:rPr>
                <w:rFonts w:ascii="Times New Roman" w:hAnsi="Times New Roman" w:cs="Times New Roman"/>
                <w:color w:val="000000"/>
                <w:sz w:val="24"/>
                <w:szCs w:val="24"/>
              </w:rPr>
            </w:pPr>
            <w:r w:rsidRPr="0074418C">
              <w:rPr>
                <w:rFonts w:ascii="Times New Roman" w:hAnsi="Times New Roman" w:cs="Times New Roman"/>
                <w:color w:val="000000"/>
                <w:sz w:val="24"/>
                <w:szCs w:val="24"/>
              </w:rPr>
              <w:t>Созақ ауданы</w:t>
            </w:r>
          </w:p>
        </w:tc>
        <w:tc>
          <w:tcPr>
            <w:tcW w:w="681" w:type="dxa"/>
            <w:vAlign w:val="center"/>
          </w:tcPr>
          <w:p w14:paraId="2C9ADB7C"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8</w:t>
            </w:r>
          </w:p>
        </w:tc>
        <w:tc>
          <w:tcPr>
            <w:tcW w:w="1061" w:type="dxa"/>
            <w:vAlign w:val="center"/>
          </w:tcPr>
          <w:p w14:paraId="4BE2F1AC"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0,000</w:t>
            </w:r>
          </w:p>
        </w:tc>
        <w:tc>
          <w:tcPr>
            <w:tcW w:w="1047" w:type="dxa"/>
            <w:vAlign w:val="center"/>
          </w:tcPr>
          <w:p w14:paraId="5C5E3437"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0,31</w:t>
            </w:r>
          </w:p>
        </w:tc>
        <w:tc>
          <w:tcPr>
            <w:tcW w:w="890" w:type="dxa"/>
            <w:vAlign w:val="center"/>
          </w:tcPr>
          <w:p w14:paraId="25060EEE"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0,00</w:t>
            </w:r>
          </w:p>
        </w:tc>
        <w:tc>
          <w:tcPr>
            <w:tcW w:w="1095" w:type="dxa"/>
            <w:vAlign w:val="center"/>
          </w:tcPr>
          <w:p w14:paraId="747777FB"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0,01</w:t>
            </w:r>
          </w:p>
        </w:tc>
        <w:tc>
          <w:tcPr>
            <w:tcW w:w="842" w:type="dxa"/>
            <w:vAlign w:val="center"/>
          </w:tcPr>
          <w:p w14:paraId="2642C8E1"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0,00</w:t>
            </w:r>
          </w:p>
        </w:tc>
        <w:tc>
          <w:tcPr>
            <w:tcW w:w="968" w:type="dxa"/>
            <w:vAlign w:val="center"/>
          </w:tcPr>
          <w:p w14:paraId="6B211A68"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0,00</w:t>
            </w:r>
          </w:p>
        </w:tc>
        <w:tc>
          <w:tcPr>
            <w:tcW w:w="969" w:type="dxa"/>
            <w:vAlign w:val="center"/>
          </w:tcPr>
          <w:p w14:paraId="6FFEEA3C"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0,72</w:t>
            </w:r>
          </w:p>
        </w:tc>
      </w:tr>
      <w:tr w:rsidR="005D6468" w:rsidRPr="0074418C" w14:paraId="685096AC" w14:textId="77777777" w:rsidTr="005A4778">
        <w:trPr>
          <w:trHeight w:val="277"/>
          <w:jc w:val="center"/>
        </w:trPr>
        <w:tc>
          <w:tcPr>
            <w:tcW w:w="9530" w:type="dxa"/>
            <w:gridSpan w:val="9"/>
            <w:tcBorders>
              <w:right w:val="single" w:sz="4" w:space="0" w:color="auto"/>
            </w:tcBorders>
            <w:vAlign w:val="bottom"/>
          </w:tcPr>
          <w:p w14:paraId="6BCE66F4" w14:textId="2F5EB6EB" w:rsidR="005D6468" w:rsidRPr="0074418C" w:rsidRDefault="005D6468" w:rsidP="00E73F21">
            <w:pPr>
              <w:spacing w:after="0" w:line="214" w:lineRule="auto"/>
              <w:ind w:firstLine="589"/>
              <w:rPr>
                <w:rFonts w:ascii="Times New Roman" w:hAnsi="Times New Roman" w:cs="Times New Roman"/>
                <w:spacing w:val="-5"/>
                <w:sz w:val="20"/>
                <w:szCs w:val="20"/>
              </w:rPr>
            </w:pPr>
            <w:r w:rsidRPr="0074418C">
              <w:rPr>
                <w:rFonts w:ascii="Times New Roman" w:hAnsi="Times New Roman" w:cs="Times New Roman"/>
                <w:lang w:val="kk-KZ"/>
              </w:rPr>
              <w:t xml:space="preserve">Ескерту – автормен әдебиет негізінде құралған </w:t>
            </w:r>
            <w:r w:rsidRPr="0074418C">
              <w:rPr>
                <w:rFonts w:ascii="Times New Roman" w:hAnsi="Times New Roman" w:cs="Times New Roman"/>
              </w:rPr>
              <w:t>[</w:t>
            </w:r>
            <w:r w:rsidR="00F023DC" w:rsidRPr="0074418C">
              <w:rPr>
                <w:rFonts w:ascii="Times New Roman" w:hAnsi="Times New Roman" w:cs="Times New Roman"/>
              </w:rPr>
              <w:t>179</w:t>
            </w:r>
            <w:r w:rsidRPr="0074418C">
              <w:rPr>
                <w:rFonts w:ascii="Times New Roman" w:hAnsi="Times New Roman" w:cs="Times New Roman"/>
              </w:rPr>
              <w:t>]</w:t>
            </w:r>
          </w:p>
        </w:tc>
      </w:tr>
    </w:tbl>
    <w:p w14:paraId="76B14462" w14:textId="77777777" w:rsidR="00017AE0" w:rsidRPr="0074418C" w:rsidRDefault="00017AE0" w:rsidP="00017AE0">
      <w:pPr>
        <w:spacing w:after="0" w:line="240" w:lineRule="auto"/>
        <w:ind w:firstLine="567"/>
        <w:jc w:val="both"/>
        <w:rPr>
          <w:rFonts w:ascii="Times New Roman" w:hAnsi="Times New Roman" w:cs="Times New Roman"/>
          <w:sz w:val="28"/>
          <w:szCs w:val="28"/>
        </w:rPr>
      </w:pPr>
    </w:p>
    <w:p w14:paraId="09996621" w14:textId="77777777" w:rsidR="00017AE0" w:rsidRPr="0074418C" w:rsidRDefault="00017AE0" w:rsidP="00017AE0">
      <w:pPr>
        <w:spacing w:after="0" w:line="240" w:lineRule="auto"/>
        <w:ind w:firstLine="567"/>
        <w:jc w:val="both"/>
        <w:rPr>
          <w:rFonts w:ascii="Times New Roman" w:hAnsi="Times New Roman" w:cs="Times New Roman"/>
          <w:sz w:val="28"/>
          <w:szCs w:val="28"/>
        </w:rPr>
      </w:pPr>
      <w:r w:rsidRPr="0074418C">
        <w:rPr>
          <w:rFonts w:ascii="Times New Roman" w:hAnsi="Times New Roman" w:cs="Times New Roman"/>
          <w:sz w:val="28"/>
          <w:szCs w:val="28"/>
        </w:rPr>
        <w:t xml:space="preserve">«Бақша дақылдары» өндірістік шағын жүйесі бойынша бәсекеге қабілеттілік индексінің ең жоғары көрсеткіші Жетісай ауданында тіркелді, оның мәні 0,930 </w:t>
      </w:r>
      <w:r w:rsidRPr="0074418C">
        <w:rPr>
          <w:rFonts w:ascii="Times New Roman" w:hAnsi="Times New Roman" w:cs="Times New Roman"/>
          <w:sz w:val="28"/>
          <w:szCs w:val="28"/>
          <w:lang w:val="kk-KZ"/>
        </w:rPr>
        <w:t>тең</w:t>
      </w:r>
      <w:r w:rsidRPr="0074418C">
        <w:rPr>
          <w:rFonts w:ascii="Times New Roman" w:hAnsi="Times New Roman" w:cs="Times New Roman"/>
          <w:sz w:val="28"/>
          <w:szCs w:val="28"/>
        </w:rPr>
        <w:t>. Бұл өңірдің климаты</w:t>
      </w:r>
      <w:r w:rsidRPr="0074418C">
        <w:rPr>
          <w:rFonts w:ascii="Times New Roman" w:hAnsi="Times New Roman" w:cs="Times New Roman"/>
          <w:sz w:val="28"/>
          <w:szCs w:val="28"/>
          <w:lang w:val="kk-KZ"/>
        </w:rPr>
        <w:t xml:space="preserve">на келетін болсақ, </w:t>
      </w:r>
      <w:r w:rsidRPr="0074418C">
        <w:rPr>
          <w:rFonts w:ascii="Times New Roman" w:hAnsi="Times New Roman" w:cs="Times New Roman"/>
          <w:sz w:val="28"/>
          <w:szCs w:val="28"/>
        </w:rPr>
        <w:t>жаз</w:t>
      </w:r>
      <w:r w:rsidRPr="0074418C">
        <w:rPr>
          <w:rFonts w:ascii="Times New Roman" w:hAnsi="Times New Roman" w:cs="Times New Roman"/>
          <w:sz w:val="28"/>
          <w:szCs w:val="28"/>
          <w:lang w:val="kk-KZ"/>
        </w:rPr>
        <w:t xml:space="preserve">да </w:t>
      </w:r>
      <w:r w:rsidRPr="0074418C">
        <w:rPr>
          <w:rFonts w:ascii="Times New Roman" w:hAnsi="Times New Roman" w:cs="Times New Roman"/>
          <w:sz w:val="28"/>
          <w:szCs w:val="28"/>
        </w:rPr>
        <w:t>қатты ыстық және жауын-шашын</w:t>
      </w:r>
      <w:r w:rsidRPr="0074418C">
        <w:rPr>
          <w:rFonts w:ascii="Times New Roman" w:hAnsi="Times New Roman" w:cs="Times New Roman"/>
          <w:sz w:val="28"/>
          <w:szCs w:val="28"/>
          <w:lang w:val="kk-KZ"/>
        </w:rPr>
        <w:t xml:space="preserve"> </w:t>
      </w:r>
      <w:r w:rsidRPr="0074418C">
        <w:rPr>
          <w:rFonts w:ascii="Times New Roman" w:hAnsi="Times New Roman" w:cs="Times New Roman"/>
          <w:sz w:val="28"/>
          <w:szCs w:val="28"/>
        </w:rPr>
        <w:t>мөлшер</w:t>
      </w:r>
      <w:r w:rsidRPr="0074418C">
        <w:rPr>
          <w:rFonts w:ascii="Times New Roman" w:hAnsi="Times New Roman" w:cs="Times New Roman"/>
          <w:sz w:val="28"/>
          <w:szCs w:val="28"/>
          <w:lang w:val="kk-KZ"/>
        </w:rPr>
        <w:t>і аз</w:t>
      </w:r>
      <w:r w:rsidRPr="0074418C">
        <w:rPr>
          <w:rFonts w:ascii="Times New Roman" w:hAnsi="Times New Roman" w:cs="Times New Roman"/>
          <w:sz w:val="28"/>
          <w:szCs w:val="28"/>
        </w:rPr>
        <w:t>. А</w:t>
      </w:r>
      <w:r w:rsidRPr="0074418C">
        <w:rPr>
          <w:rFonts w:ascii="Times New Roman" w:hAnsi="Times New Roman" w:cs="Times New Roman"/>
          <w:sz w:val="28"/>
          <w:szCs w:val="28"/>
          <w:lang w:val="kk-KZ"/>
        </w:rPr>
        <w:t>уа райының ашық болуы</w:t>
      </w:r>
      <w:r w:rsidRPr="0074418C">
        <w:rPr>
          <w:rFonts w:ascii="Times New Roman" w:hAnsi="Times New Roman" w:cs="Times New Roman"/>
          <w:sz w:val="28"/>
          <w:szCs w:val="28"/>
        </w:rPr>
        <w:t xml:space="preserve"> мен </w:t>
      </w:r>
      <w:r w:rsidRPr="0074418C">
        <w:rPr>
          <w:rFonts w:ascii="Times New Roman" w:hAnsi="Times New Roman" w:cs="Times New Roman"/>
          <w:sz w:val="28"/>
          <w:szCs w:val="28"/>
          <w:lang w:val="kk-KZ"/>
        </w:rPr>
        <w:t xml:space="preserve">жазғы </w:t>
      </w:r>
      <w:r w:rsidRPr="0074418C">
        <w:rPr>
          <w:rFonts w:ascii="Times New Roman" w:hAnsi="Times New Roman" w:cs="Times New Roman"/>
          <w:sz w:val="28"/>
          <w:szCs w:val="28"/>
        </w:rPr>
        <w:t xml:space="preserve">құрғақ ауа райы </w:t>
      </w:r>
      <w:r w:rsidRPr="0074418C">
        <w:rPr>
          <w:rFonts w:ascii="Times New Roman" w:hAnsi="Times New Roman" w:cs="Times New Roman"/>
          <w:sz w:val="28"/>
          <w:szCs w:val="28"/>
          <w:lang w:val="kk-KZ"/>
        </w:rPr>
        <w:t>топырақтың беткі қабаты</w:t>
      </w:r>
      <w:r w:rsidRPr="0074418C">
        <w:rPr>
          <w:rFonts w:ascii="Times New Roman" w:hAnsi="Times New Roman" w:cs="Times New Roman"/>
          <w:sz w:val="28"/>
          <w:szCs w:val="28"/>
        </w:rPr>
        <w:t xml:space="preserve"> мен ауаның төменгі қабаттарының қызуын </w:t>
      </w:r>
      <w:r w:rsidRPr="0074418C">
        <w:rPr>
          <w:rFonts w:ascii="Times New Roman" w:hAnsi="Times New Roman" w:cs="Times New Roman"/>
          <w:sz w:val="28"/>
          <w:szCs w:val="28"/>
          <w:lang w:val="kk-KZ"/>
        </w:rPr>
        <w:t>арттырып</w:t>
      </w:r>
      <w:r w:rsidRPr="0074418C">
        <w:rPr>
          <w:rFonts w:ascii="Times New Roman" w:hAnsi="Times New Roman" w:cs="Times New Roman"/>
          <w:sz w:val="28"/>
          <w:szCs w:val="28"/>
        </w:rPr>
        <w:t xml:space="preserve">, бақша дақылдарының </w:t>
      </w:r>
      <w:r w:rsidRPr="0074418C">
        <w:rPr>
          <w:rFonts w:ascii="Times New Roman" w:hAnsi="Times New Roman" w:cs="Times New Roman"/>
          <w:sz w:val="28"/>
          <w:szCs w:val="28"/>
          <w:lang w:val="kk-KZ"/>
        </w:rPr>
        <w:t xml:space="preserve">жылдам </w:t>
      </w:r>
      <w:r w:rsidRPr="0074418C">
        <w:rPr>
          <w:rFonts w:ascii="Times New Roman" w:hAnsi="Times New Roman" w:cs="Times New Roman"/>
          <w:sz w:val="28"/>
          <w:szCs w:val="28"/>
        </w:rPr>
        <w:t>өсуіне оң әсерін тигізеді. Екінші орынд</w:t>
      </w:r>
      <w:r w:rsidRPr="0074418C">
        <w:rPr>
          <w:rFonts w:ascii="Times New Roman" w:hAnsi="Times New Roman" w:cs="Times New Roman"/>
          <w:sz w:val="28"/>
          <w:szCs w:val="28"/>
          <w:lang w:val="kk-KZ"/>
        </w:rPr>
        <w:t>ы</w:t>
      </w:r>
      <w:r w:rsidRPr="0074418C">
        <w:rPr>
          <w:rFonts w:ascii="Times New Roman" w:hAnsi="Times New Roman" w:cs="Times New Roman"/>
          <w:sz w:val="28"/>
          <w:szCs w:val="28"/>
        </w:rPr>
        <w:t xml:space="preserve"> Мақтаарал ауданы </w:t>
      </w:r>
      <w:r w:rsidRPr="0074418C">
        <w:rPr>
          <w:rFonts w:ascii="Times New Roman" w:hAnsi="Times New Roman" w:cs="Times New Roman"/>
          <w:sz w:val="28"/>
          <w:szCs w:val="28"/>
          <w:lang w:val="kk-KZ"/>
        </w:rPr>
        <w:t>иеленіп</w:t>
      </w:r>
      <w:r w:rsidRPr="0074418C">
        <w:rPr>
          <w:rFonts w:ascii="Times New Roman" w:hAnsi="Times New Roman" w:cs="Times New Roman"/>
          <w:sz w:val="28"/>
          <w:szCs w:val="28"/>
        </w:rPr>
        <w:t>, оның бәсекеге қабілеттілік индексі 0,805-</w:t>
      </w:r>
      <w:r w:rsidRPr="0074418C">
        <w:rPr>
          <w:rFonts w:ascii="Times New Roman" w:hAnsi="Times New Roman" w:cs="Times New Roman"/>
          <w:sz w:val="28"/>
          <w:szCs w:val="28"/>
          <w:lang w:val="kk-KZ"/>
        </w:rPr>
        <w:t>ті көрсетіп отыр</w:t>
      </w:r>
      <w:r w:rsidRPr="0074418C">
        <w:rPr>
          <w:rFonts w:ascii="Times New Roman" w:hAnsi="Times New Roman" w:cs="Times New Roman"/>
          <w:sz w:val="28"/>
          <w:szCs w:val="28"/>
        </w:rPr>
        <w:t xml:space="preserve">. Бұл ауданның климаттық ерекшеліктері Жетісай аймағына ұқсас. Үшінші орынды 0,734 индексімен Шардара ауданы </w:t>
      </w:r>
      <w:r w:rsidRPr="0074418C">
        <w:rPr>
          <w:rFonts w:ascii="Times New Roman" w:hAnsi="Times New Roman" w:cs="Times New Roman"/>
          <w:sz w:val="28"/>
          <w:szCs w:val="28"/>
          <w:lang w:val="kk-KZ"/>
        </w:rPr>
        <w:t>алды</w:t>
      </w:r>
      <w:r w:rsidRPr="0074418C">
        <w:rPr>
          <w:rFonts w:ascii="Times New Roman" w:hAnsi="Times New Roman" w:cs="Times New Roman"/>
          <w:sz w:val="28"/>
          <w:szCs w:val="28"/>
        </w:rPr>
        <w:t xml:space="preserve">. Бұл өңірде </w:t>
      </w:r>
      <w:r w:rsidRPr="0074418C">
        <w:rPr>
          <w:rFonts w:ascii="Times New Roman" w:hAnsi="Times New Roman" w:cs="Times New Roman"/>
          <w:sz w:val="28"/>
          <w:szCs w:val="28"/>
          <w:lang w:val="kk-KZ"/>
        </w:rPr>
        <w:t xml:space="preserve">климат өзгерістері жиі болып тұрады, атап айтқанда, </w:t>
      </w:r>
      <w:r w:rsidRPr="0074418C">
        <w:rPr>
          <w:rFonts w:ascii="Times New Roman" w:hAnsi="Times New Roman" w:cs="Times New Roman"/>
          <w:sz w:val="28"/>
          <w:szCs w:val="28"/>
        </w:rPr>
        <w:t xml:space="preserve">ауа температурасының күрт өзгеруі, жауын-шашын мөлшерінің тұрақсыздығы мен жеткіліксіздігі, ауаның </w:t>
      </w:r>
      <w:r w:rsidRPr="0074418C">
        <w:rPr>
          <w:rFonts w:ascii="Times New Roman" w:hAnsi="Times New Roman" w:cs="Times New Roman"/>
          <w:sz w:val="28"/>
          <w:szCs w:val="28"/>
          <w:lang w:val="kk-KZ"/>
        </w:rPr>
        <w:t>қатты</w:t>
      </w:r>
      <w:r w:rsidRPr="0074418C">
        <w:rPr>
          <w:rFonts w:ascii="Times New Roman" w:hAnsi="Times New Roman" w:cs="Times New Roman"/>
          <w:sz w:val="28"/>
          <w:szCs w:val="28"/>
        </w:rPr>
        <w:t xml:space="preserve"> құрғақ</w:t>
      </w:r>
      <w:r w:rsidRPr="0074418C">
        <w:rPr>
          <w:rFonts w:ascii="Times New Roman" w:hAnsi="Times New Roman" w:cs="Times New Roman"/>
          <w:sz w:val="28"/>
          <w:szCs w:val="28"/>
          <w:lang w:val="kk-KZ"/>
        </w:rPr>
        <w:t xml:space="preserve"> болуы</w:t>
      </w:r>
      <w:r w:rsidRPr="0074418C">
        <w:rPr>
          <w:rFonts w:ascii="Times New Roman" w:hAnsi="Times New Roman" w:cs="Times New Roman"/>
          <w:sz w:val="28"/>
          <w:szCs w:val="28"/>
        </w:rPr>
        <w:t xml:space="preserve">, буланудың қарқындылығы және күн сәулесінің </w:t>
      </w:r>
      <w:r w:rsidRPr="0074418C">
        <w:rPr>
          <w:rFonts w:ascii="Times New Roman" w:hAnsi="Times New Roman" w:cs="Times New Roman"/>
          <w:sz w:val="28"/>
          <w:szCs w:val="28"/>
          <w:lang w:val="kk-KZ"/>
        </w:rPr>
        <w:t>тікелей түсуі</w:t>
      </w:r>
      <w:r w:rsidRPr="0074418C">
        <w:rPr>
          <w:rFonts w:ascii="Times New Roman" w:hAnsi="Times New Roman" w:cs="Times New Roman"/>
          <w:sz w:val="28"/>
          <w:szCs w:val="28"/>
        </w:rPr>
        <w:t>. Осындай климаттық жағдайларға бейімделу мақсатында Шардара ауданында суармалы егіншілікке қолайлы жағдай жасайтын Шардара су қоймасы салынған.</w:t>
      </w:r>
    </w:p>
    <w:p w14:paraId="5CEFC3A6" w14:textId="77777777" w:rsidR="00017AE0" w:rsidRPr="0074418C" w:rsidRDefault="00017AE0" w:rsidP="00017AE0">
      <w:pPr>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rPr>
        <w:t xml:space="preserve">Өндірістік шағын жүйелердің бәсекеге қабілеттілік деңгейін кешенді бағалаудың соңғы кезеңі – облыстың жалпы рейтингін анықтау. Бұл рейтинг өндірістік ішкі жүйелер бойынша есептелген белгілі бір разрядтар негізінде </w:t>
      </w:r>
      <w:r w:rsidRPr="0074418C">
        <w:rPr>
          <w:rFonts w:ascii="Times New Roman" w:hAnsi="Times New Roman" w:cs="Times New Roman"/>
          <w:sz w:val="28"/>
          <w:szCs w:val="28"/>
          <w:lang w:val="kk-KZ"/>
        </w:rPr>
        <w:t>анықталады</w:t>
      </w:r>
      <w:r w:rsidRPr="0074418C">
        <w:rPr>
          <w:rFonts w:ascii="Times New Roman" w:hAnsi="Times New Roman" w:cs="Times New Roman"/>
          <w:sz w:val="28"/>
          <w:szCs w:val="28"/>
        </w:rPr>
        <w:t>.</w:t>
      </w:r>
    </w:p>
    <w:p w14:paraId="753191F7" w14:textId="2449434D" w:rsidR="00017AE0" w:rsidRPr="0074418C" w:rsidRDefault="00017AE0" w:rsidP="00017AE0">
      <w:pPr>
        <w:spacing w:after="0" w:line="240" w:lineRule="auto"/>
        <w:ind w:firstLine="567"/>
        <w:jc w:val="both"/>
        <w:rPr>
          <w:rFonts w:ascii="Times New Roman" w:hAnsi="Times New Roman" w:cs="Times New Roman"/>
          <w:sz w:val="28"/>
          <w:szCs w:val="28"/>
          <w:lang w:val="kk-KZ"/>
        </w:rPr>
      </w:pPr>
    </w:p>
    <w:p w14:paraId="29A7AB14" w14:textId="205AEA65" w:rsidR="00E73F21" w:rsidRPr="0074418C" w:rsidRDefault="00E73F21" w:rsidP="00017AE0">
      <w:pPr>
        <w:spacing w:after="0" w:line="240" w:lineRule="auto"/>
        <w:ind w:firstLine="567"/>
        <w:jc w:val="both"/>
        <w:rPr>
          <w:rFonts w:ascii="Times New Roman" w:hAnsi="Times New Roman" w:cs="Times New Roman"/>
          <w:sz w:val="28"/>
          <w:szCs w:val="28"/>
          <w:lang w:val="kk-KZ"/>
        </w:rPr>
      </w:pPr>
    </w:p>
    <w:p w14:paraId="5ADEED25" w14:textId="353C9715" w:rsidR="00E73F21" w:rsidRPr="0074418C" w:rsidRDefault="00E73F21" w:rsidP="00017AE0">
      <w:pPr>
        <w:spacing w:after="0" w:line="240" w:lineRule="auto"/>
        <w:ind w:firstLine="567"/>
        <w:jc w:val="both"/>
        <w:rPr>
          <w:rFonts w:ascii="Times New Roman" w:hAnsi="Times New Roman" w:cs="Times New Roman"/>
          <w:sz w:val="28"/>
          <w:szCs w:val="28"/>
          <w:lang w:val="kk-KZ"/>
        </w:rPr>
      </w:pPr>
    </w:p>
    <w:p w14:paraId="707CD705" w14:textId="77777777" w:rsidR="00E73F21" w:rsidRPr="0074418C" w:rsidRDefault="00E73F21" w:rsidP="00017AE0">
      <w:pPr>
        <w:spacing w:after="0" w:line="240" w:lineRule="auto"/>
        <w:ind w:firstLine="567"/>
        <w:jc w:val="both"/>
        <w:rPr>
          <w:rFonts w:ascii="Times New Roman" w:hAnsi="Times New Roman" w:cs="Times New Roman"/>
          <w:sz w:val="28"/>
          <w:szCs w:val="28"/>
          <w:lang w:val="kk-KZ"/>
        </w:rPr>
      </w:pPr>
    </w:p>
    <w:p w14:paraId="09B9A8B2" w14:textId="3CDE00C3" w:rsidR="00017AE0" w:rsidRPr="0074418C" w:rsidRDefault="005D6468" w:rsidP="005D6468">
      <w:pPr>
        <w:spacing w:after="0" w:line="240" w:lineRule="auto"/>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lastRenderedPageBreak/>
        <w:t xml:space="preserve">Кесте 25 – </w:t>
      </w:r>
      <w:r w:rsidR="00017AE0" w:rsidRPr="0074418C">
        <w:rPr>
          <w:rFonts w:ascii="Times New Roman" w:hAnsi="Times New Roman" w:cs="Times New Roman"/>
          <w:sz w:val="28"/>
          <w:szCs w:val="28"/>
          <w:lang w:val="kk-KZ"/>
        </w:rPr>
        <w:t>Өндірістік ішкі жүйелердің разрядтарын ескер</w:t>
      </w:r>
      <w:r w:rsidR="00F857B9">
        <w:rPr>
          <w:rFonts w:ascii="Times New Roman" w:hAnsi="Times New Roman" w:cs="Times New Roman"/>
          <w:sz w:val="28"/>
          <w:szCs w:val="28"/>
          <w:lang w:val="kk-KZ"/>
        </w:rPr>
        <w:t>ілген</w:t>
      </w:r>
      <w:r w:rsidR="00017AE0" w:rsidRPr="0074418C">
        <w:rPr>
          <w:rFonts w:ascii="Times New Roman" w:hAnsi="Times New Roman" w:cs="Times New Roman"/>
          <w:sz w:val="28"/>
          <w:szCs w:val="28"/>
          <w:lang w:val="kk-KZ"/>
        </w:rPr>
        <w:t xml:space="preserve"> Түркістан облысы өңірлерінің рейтингі</w:t>
      </w:r>
    </w:p>
    <w:p w14:paraId="5C07A61F" w14:textId="77777777" w:rsidR="00E73F21" w:rsidRPr="0074418C" w:rsidRDefault="00E73F21" w:rsidP="005D6468">
      <w:pPr>
        <w:spacing w:after="0" w:line="240" w:lineRule="auto"/>
        <w:jc w:val="both"/>
        <w:rPr>
          <w:rFonts w:ascii="Times New Roman" w:hAnsi="Times New Roman" w:cs="Times New Roman"/>
          <w:sz w:val="28"/>
          <w:szCs w:val="28"/>
          <w:lang w:val="kk-KZ"/>
        </w:rPr>
      </w:pPr>
    </w:p>
    <w:tbl>
      <w:tblPr>
        <w:tblW w:w="94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5"/>
        <w:gridCol w:w="1377"/>
        <w:gridCol w:w="1308"/>
        <w:gridCol w:w="1559"/>
        <w:gridCol w:w="1266"/>
        <w:gridCol w:w="1378"/>
      </w:tblGrid>
      <w:tr w:rsidR="00017AE0" w:rsidRPr="00047FCE" w14:paraId="445E3194" w14:textId="77777777" w:rsidTr="00204304">
        <w:trPr>
          <w:trHeight w:val="475"/>
          <w:jc w:val="center"/>
        </w:trPr>
        <w:tc>
          <w:tcPr>
            <w:tcW w:w="2555" w:type="dxa"/>
            <w:vMerge w:val="restart"/>
            <w:vAlign w:val="center"/>
          </w:tcPr>
          <w:p w14:paraId="5B534B6C" w14:textId="77777777" w:rsidR="00017AE0" w:rsidRPr="0074418C" w:rsidRDefault="00017AE0" w:rsidP="002715D6">
            <w:pPr>
              <w:spacing w:after="0" w:line="214" w:lineRule="auto"/>
              <w:jc w:val="center"/>
              <w:rPr>
                <w:rFonts w:ascii="Times New Roman" w:hAnsi="Times New Roman" w:cs="Times New Roman"/>
                <w:sz w:val="24"/>
                <w:szCs w:val="24"/>
              </w:rPr>
            </w:pPr>
            <w:r w:rsidRPr="0074418C">
              <w:rPr>
                <w:rFonts w:ascii="Times New Roman" w:hAnsi="Times New Roman" w:cs="Times New Roman"/>
                <w:sz w:val="24"/>
                <w:szCs w:val="24"/>
                <w:lang w:val="kk-KZ"/>
              </w:rPr>
              <w:t>Аудан</w:t>
            </w:r>
            <w:r w:rsidRPr="0074418C">
              <w:rPr>
                <w:rFonts w:ascii="Times New Roman" w:hAnsi="Times New Roman" w:cs="Times New Roman"/>
                <w:sz w:val="24"/>
                <w:szCs w:val="24"/>
              </w:rPr>
              <w:t xml:space="preserve"> </w:t>
            </w:r>
          </w:p>
        </w:tc>
        <w:tc>
          <w:tcPr>
            <w:tcW w:w="1377" w:type="dxa"/>
            <w:vMerge w:val="restart"/>
            <w:vAlign w:val="center"/>
          </w:tcPr>
          <w:p w14:paraId="25815BDB" w14:textId="77777777" w:rsidR="00017AE0" w:rsidRPr="0074418C" w:rsidRDefault="00017AE0" w:rsidP="002715D6">
            <w:pPr>
              <w:spacing w:after="0" w:line="214" w:lineRule="auto"/>
              <w:jc w:val="center"/>
              <w:rPr>
                <w:rFonts w:ascii="Times New Roman" w:hAnsi="Times New Roman" w:cs="Times New Roman"/>
                <w:sz w:val="24"/>
                <w:szCs w:val="24"/>
              </w:rPr>
            </w:pPr>
            <w:r w:rsidRPr="0074418C">
              <w:rPr>
                <w:rFonts w:ascii="Times New Roman" w:hAnsi="Times New Roman" w:cs="Times New Roman"/>
                <w:sz w:val="24"/>
                <w:szCs w:val="24"/>
              </w:rPr>
              <w:t>Дәреженің қорытынды мәні</w:t>
            </w:r>
          </w:p>
        </w:tc>
        <w:tc>
          <w:tcPr>
            <w:tcW w:w="1308" w:type="dxa"/>
            <w:vMerge w:val="restart"/>
            <w:vAlign w:val="center"/>
          </w:tcPr>
          <w:p w14:paraId="6EADB06E" w14:textId="77777777" w:rsidR="00017AE0" w:rsidRPr="0074418C" w:rsidRDefault="00017AE0" w:rsidP="002715D6">
            <w:pPr>
              <w:spacing w:after="0" w:line="214" w:lineRule="auto"/>
              <w:jc w:val="center"/>
              <w:rPr>
                <w:rFonts w:ascii="Times New Roman" w:hAnsi="Times New Roman" w:cs="Times New Roman"/>
                <w:sz w:val="24"/>
                <w:szCs w:val="24"/>
                <w:lang w:val="kk-KZ"/>
              </w:rPr>
            </w:pPr>
            <w:r w:rsidRPr="0074418C">
              <w:rPr>
                <w:rFonts w:ascii="Times New Roman" w:hAnsi="Times New Roman" w:cs="Times New Roman"/>
                <w:sz w:val="24"/>
                <w:szCs w:val="24"/>
              </w:rPr>
              <w:t>Орташа мән</w:t>
            </w:r>
            <w:r w:rsidRPr="0074418C">
              <w:rPr>
                <w:rFonts w:ascii="Times New Roman" w:hAnsi="Times New Roman" w:cs="Times New Roman"/>
                <w:sz w:val="24"/>
                <w:szCs w:val="24"/>
                <w:lang w:val="kk-KZ"/>
              </w:rPr>
              <w:t>і</w:t>
            </w:r>
          </w:p>
        </w:tc>
        <w:tc>
          <w:tcPr>
            <w:tcW w:w="4203" w:type="dxa"/>
            <w:gridSpan w:val="3"/>
            <w:tcBorders>
              <w:bottom w:val="single" w:sz="4" w:space="0" w:color="auto"/>
            </w:tcBorders>
            <w:vAlign w:val="center"/>
          </w:tcPr>
          <w:p w14:paraId="18565DEE" w14:textId="77777777" w:rsidR="00017AE0" w:rsidRPr="0074418C" w:rsidRDefault="00017AE0" w:rsidP="002715D6">
            <w:pPr>
              <w:spacing w:after="0" w:line="214"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Өндірістік ішкі жүйелер бойынша аймақ дәрежесі</w:t>
            </w:r>
          </w:p>
        </w:tc>
      </w:tr>
      <w:tr w:rsidR="00017AE0" w:rsidRPr="0074418C" w14:paraId="184C81C0" w14:textId="77777777" w:rsidTr="00204304">
        <w:trPr>
          <w:trHeight w:val="799"/>
          <w:jc w:val="center"/>
        </w:trPr>
        <w:tc>
          <w:tcPr>
            <w:tcW w:w="2555" w:type="dxa"/>
            <w:vMerge/>
            <w:tcBorders>
              <w:top w:val="nil"/>
            </w:tcBorders>
            <w:vAlign w:val="center"/>
          </w:tcPr>
          <w:p w14:paraId="6CA0C47E" w14:textId="77777777" w:rsidR="00017AE0" w:rsidRPr="0074418C" w:rsidRDefault="00017AE0" w:rsidP="002715D6">
            <w:pPr>
              <w:spacing w:after="0" w:line="214" w:lineRule="auto"/>
              <w:jc w:val="center"/>
              <w:rPr>
                <w:rFonts w:ascii="Times New Roman" w:hAnsi="Times New Roman" w:cs="Times New Roman"/>
                <w:sz w:val="24"/>
                <w:szCs w:val="24"/>
                <w:lang w:val="kk-KZ"/>
              </w:rPr>
            </w:pPr>
          </w:p>
        </w:tc>
        <w:tc>
          <w:tcPr>
            <w:tcW w:w="1377" w:type="dxa"/>
            <w:vMerge/>
            <w:tcBorders>
              <w:top w:val="nil"/>
            </w:tcBorders>
            <w:textDirection w:val="btLr"/>
            <w:vAlign w:val="center"/>
          </w:tcPr>
          <w:p w14:paraId="6E9F0BC8" w14:textId="77777777" w:rsidR="00017AE0" w:rsidRPr="0074418C" w:rsidRDefault="00017AE0" w:rsidP="002715D6">
            <w:pPr>
              <w:spacing w:after="0" w:line="214" w:lineRule="auto"/>
              <w:jc w:val="center"/>
              <w:rPr>
                <w:rFonts w:ascii="Times New Roman" w:hAnsi="Times New Roman" w:cs="Times New Roman"/>
                <w:sz w:val="24"/>
                <w:szCs w:val="24"/>
                <w:lang w:val="kk-KZ"/>
              </w:rPr>
            </w:pPr>
          </w:p>
        </w:tc>
        <w:tc>
          <w:tcPr>
            <w:tcW w:w="1308" w:type="dxa"/>
            <w:vMerge/>
            <w:tcBorders>
              <w:top w:val="nil"/>
            </w:tcBorders>
            <w:textDirection w:val="btLr"/>
            <w:vAlign w:val="center"/>
          </w:tcPr>
          <w:p w14:paraId="6693FB27" w14:textId="77777777" w:rsidR="00017AE0" w:rsidRPr="0074418C" w:rsidRDefault="00017AE0" w:rsidP="002715D6">
            <w:pPr>
              <w:spacing w:after="0" w:line="214" w:lineRule="auto"/>
              <w:jc w:val="center"/>
              <w:rPr>
                <w:rFonts w:ascii="Times New Roman" w:hAnsi="Times New Roman" w:cs="Times New Roman"/>
                <w:sz w:val="24"/>
                <w:szCs w:val="24"/>
                <w:lang w:val="kk-KZ"/>
              </w:rPr>
            </w:pPr>
          </w:p>
        </w:tc>
        <w:tc>
          <w:tcPr>
            <w:tcW w:w="1559" w:type="dxa"/>
            <w:tcBorders>
              <w:top w:val="single" w:sz="4" w:space="0" w:color="auto"/>
            </w:tcBorders>
            <w:vAlign w:val="center"/>
          </w:tcPr>
          <w:p w14:paraId="5616FEFA" w14:textId="77777777" w:rsidR="00017AE0" w:rsidRPr="0074418C" w:rsidRDefault="00017AE0" w:rsidP="002715D6">
            <w:pPr>
              <w:spacing w:after="0" w:line="214" w:lineRule="auto"/>
              <w:jc w:val="center"/>
              <w:rPr>
                <w:rFonts w:ascii="Times New Roman" w:hAnsi="Times New Roman" w:cs="Times New Roman"/>
                <w:sz w:val="24"/>
                <w:szCs w:val="24"/>
              </w:rPr>
            </w:pPr>
            <w:r w:rsidRPr="0074418C">
              <w:rPr>
                <w:rFonts w:ascii="Times New Roman" w:hAnsi="Times New Roman" w:cs="Times New Roman"/>
                <w:sz w:val="24"/>
                <w:szCs w:val="24"/>
              </w:rPr>
              <w:t>«Ашық</w:t>
            </w:r>
            <w:r w:rsidRPr="0074418C">
              <w:rPr>
                <w:rFonts w:ascii="Times New Roman" w:hAnsi="Times New Roman" w:cs="Times New Roman"/>
                <w:sz w:val="24"/>
                <w:szCs w:val="24"/>
                <w:lang w:val="kk-KZ"/>
              </w:rPr>
              <w:t xml:space="preserve"> топырақтағы</w:t>
            </w:r>
            <w:r w:rsidRPr="0074418C">
              <w:rPr>
                <w:rFonts w:ascii="Times New Roman" w:hAnsi="Times New Roman" w:cs="Times New Roman"/>
                <w:sz w:val="24"/>
                <w:szCs w:val="24"/>
              </w:rPr>
              <w:t xml:space="preserve"> көкөністе</w:t>
            </w:r>
            <w:r w:rsidRPr="0074418C">
              <w:rPr>
                <w:rFonts w:ascii="Times New Roman" w:hAnsi="Times New Roman" w:cs="Times New Roman"/>
                <w:sz w:val="24"/>
                <w:szCs w:val="24"/>
                <w:lang w:val="kk-KZ"/>
              </w:rPr>
              <w:t>р</w:t>
            </w:r>
            <w:r w:rsidRPr="0074418C">
              <w:rPr>
                <w:rFonts w:ascii="Times New Roman" w:hAnsi="Times New Roman" w:cs="Times New Roman"/>
                <w:sz w:val="24"/>
                <w:szCs w:val="24"/>
              </w:rPr>
              <w:t>»</w:t>
            </w:r>
          </w:p>
        </w:tc>
        <w:tc>
          <w:tcPr>
            <w:tcW w:w="1266" w:type="dxa"/>
            <w:tcBorders>
              <w:top w:val="single" w:sz="4" w:space="0" w:color="auto"/>
            </w:tcBorders>
            <w:vAlign w:val="center"/>
          </w:tcPr>
          <w:p w14:paraId="4B40A7AB" w14:textId="77777777" w:rsidR="00017AE0" w:rsidRPr="0074418C" w:rsidRDefault="00017AE0" w:rsidP="002715D6">
            <w:pPr>
              <w:spacing w:after="0" w:line="214" w:lineRule="auto"/>
              <w:ind w:left="-88" w:right="-168"/>
              <w:jc w:val="center"/>
              <w:rPr>
                <w:rFonts w:ascii="Times New Roman" w:hAnsi="Times New Roman" w:cs="Times New Roman"/>
                <w:sz w:val="24"/>
                <w:szCs w:val="24"/>
              </w:rPr>
            </w:pPr>
            <w:r w:rsidRPr="0074418C">
              <w:rPr>
                <w:rFonts w:ascii="Times New Roman" w:hAnsi="Times New Roman" w:cs="Times New Roman"/>
                <w:sz w:val="24"/>
                <w:szCs w:val="24"/>
              </w:rPr>
              <w:t>«Карто</w:t>
            </w:r>
            <w:r w:rsidRPr="0074418C">
              <w:rPr>
                <w:rFonts w:ascii="Times New Roman" w:hAnsi="Times New Roman" w:cs="Times New Roman"/>
                <w:sz w:val="24"/>
                <w:szCs w:val="24"/>
                <w:lang w:val="kk-KZ"/>
              </w:rPr>
              <w:t>п</w:t>
            </w:r>
            <w:r w:rsidRPr="0074418C">
              <w:rPr>
                <w:rFonts w:ascii="Times New Roman" w:hAnsi="Times New Roman" w:cs="Times New Roman"/>
                <w:sz w:val="24"/>
                <w:szCs w:val="24"/>
              </w:rPr>
              <w:t>»</w:t>
            </w:r>
          </w:p>
        </w:tc>
        <w:tc>
          <w:tcPr>
            <w:tcW w:w="1378" w:type="dxa"/>
            <w:tcBorders>
              <w:top w:val="single" w:sz="4" w:space="0" w:color="auto"/>
            </w:tcBorders>
            <w:vAlign w:val="center"/>
          </w:tcPr>
          <w:p w14:paraId="0A6D25B7" w14:textId="77777777" w:rsidR="00017AE0" w:rsidRPr="0074418C" w:rsidRDefault="00017AE0" w:rsidP="002715D6">
            <w:pPr>
              <w:spacing w:after="0" w:line="214" w:lineRule="auto"/>
              <w:jc w:val="center"/>
              <w:rPr>
                <w:rFonts w:ascii="Times New Roman" w:hAnsi="Times New Roman" w:cs="Times New Roman"/>
                <w:sz w:val="24"/>
                <w:szCs w:val="24"/>
              </w:rPr>
            </w:pPr>
            <w:r w:rsidRPr="0074418C">
              <w:rPr>
                <w:rFonts w:ascii="Times New Roman" w:hAnsi="Times New Roman" w:cs="Times New Roman"/>
                <w:sz w:val="24"/>
                <w:szCs w:val="24"/>
              </w:rPr>
              <w:t>«</w:t>
            </w:r>
            <w:r w:rsidRPr="0074418C">
              <w:rPr>
                <w:rFonts w:ascii="Times New Roman" w:hAnsi="Times New Roman" w:cs="Times New Roman"/>
                <w:sz w:val="24"/>
                <w:szCs w:val="24"/>
                <w:lang w:val="kk-KZ"/>
              </w:rPr>
              <w:t>Бақша дақылдары</w:t>
            </w:r>
            <w:r w:rsidRPr="0074418C">
              <w:rPr>
                <w:rFonts w:ascii="Times New Roman" w:hAnsi="Times New Roman" w:cs="Times New Roman"/>
                <w:sz w:val="24"/>
                <w:szCs w:val="24"/>
              </w:rPr>
              <w:t>»</w:t>
            </w:r>
          </w:p>
        </w:tc>
      </w:tr>
      <w:tr w:rsidR="00017AE0" w:rsidRPr="0074418C" w14:paraId="1C984736" w14:textId="77777777" w:rsidTr="00204304">
        <w:trPr>
          <w:trHeight w:val="273"/>
          <w:jc w:val="center"/>
        </w:trPr>
        <w:tc>
          <w:tcPr>
            <w:tcW w:w="2555" w:type="dxa"/>
            <w:vAlign w:val="center"/>
          </w:tcPr>
          <w:p w14:paraId="4A1A52EE" w14:textId="77777777" w:rsidR="00017AE0" w:rsidRPr="0074418C" w:rsidRDefault="00017AE0" w:rsidP="002715D6">
            <w:pPr>
              <w:spacing w:after="0" w:line="214" w:lineRule="auto"/>
              <w:rPr>
                <w:rFonts w:ascii="Times New Roman" w:hAnsi="Times New Roman" w:cs="Times New Roman"/>
                <w:color w:val="000000"/>
                <w:sz w:val="24"/>
                <w:szCs w:val="24"/>
              </w:rPr>
            </w:pPr>
            <w:r w:rsidRPr="0074418C">
              <w:rPr>
                <w:rFonts w:ascii="Times New Roman" w:hAnsi="Times New Roman" w:cs="Times New Roman"/>
                <w:color w:val="000000"/>
                <w:sz w:val="24"/>
                <w:szCs w:val="24"/>
              </w:rPr>
              <w:t>Сарыағаш ауданы</w:t>
            </w:r>
          </w:p>
        </w:tc>
        <w:tc>
          <w:tcPr>
            <w:tcW w:w="1377" w:type="dxa"/>
            <w:vAlign w:val="center"/>
          </w:tcPr>
          <w:p w14:paraId="6EEC466E"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w:t>
            </w:r>
          </w:p>
        </w:tc>
        <w:tc>
          <w:tcPr>
            <w:tcW w:w="1308" w:type="dxa"/>
            <w:vAlign w:val="center"/>
          </w:tcPr>
          <w:p w14:paraId="7956DF38"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3</w:t>
            </w:r>
          </w:p>
        </w:tc>
        <w:tc>
          <w:tcPr>
            <w:tcW w:w="1559" w:type="dxa"/>
            <w:vAlign w:val="center"/>
          </w:tcPr>
          <w:p w14:paraId="14BE71E4"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w:t>
            </w:r>
          </w:p>
        </w:tc>
        <w:tc>
          <w:tcPr>
            <w:tcW w:w="1266" w:type="dxa"/>
            <w:vAlign w:val="center"/>
          </w:tcPr>
          <w:p w14:paraId="6923E5C2"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w:t>
            </w:r>
          </w:p>
        </w:tc>
        <w:tc>
          <w:tcPr>
            <w:tcW w:w="1378" w:type="dxa"/>
            <w:vAlign w:val="center"/>
          </w:tcPr>
          <w:p w14:paraId="21322A95"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8</w:t>
            </w:r>
          </w:p>
        </w:tc>
      </w:tr>
      <w:tr w:rsidR="00017AE0" w:rsidRPr="0074418C" w14:paraId="6FB52E53" w14:textId="77777777" w:rsidTr="00204304">
        <w:trPr>
          <w:trHeight w:val="278"/>
          <w:jc w:val="center"/>
        </w:trPr>
        <w:tc>
          <w:tcPr>
            <w:tcW w:w="2555" w:type="dxa"/>
            <w:vAlign w:val="center"/>
          </w:tcPr>
          <w:p w14:paraId="18F0951F" w14:textId="77777777" w:rsidR="00017AE0" w:rsidRPr="0074418C" w:rsidRDefault="00017AE0" w:rsidP="002715D6">
            <w:pPr>
              <w:spacing w:after="0" w:line="214" w:lineRule="auto"/>
              <w:rPr>
                <w:rFonts w:ascii="Times New Roman" w:hAnsi="Times New Roman" w:cs="Times New Roman"/>
                <w:color w:val="000000"/>
                <w:sz w:val="24"/>
                <w:szCs w:val="24"/>
              </w:rPr>
            </w:pPr>
            <w:r w:rsidRPr="0074418C">
              <w:rPr>
                <w:rFonts w:ascii="Times New Roman" w:hAnsi="Times New Roman" w:cs="Times New Roman"/>
                <w:color w:val="000000"/>
                <w:sz w:val="24"/>
                <w:szCs w:val="24"/>
              </w:rPr>
              <w:t>Келес ауданы</w:t>
            </w:r>
          </w:p>
        </w:tc>
        <w:tc>
          <w:tcPr>
            <w:tcW w:w="1377" w:type="dxa"/>
            <w:vAlign w:val="center"/>
          </w:tcPr>
          <w:p w14:paraId="60958A12"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w:t>
            </w:r>
          </w:p>
        </w:tc>
        <w:tc>
          <w:tcPr>
            <w:tcW w:w="1308" w:type="dxa"/>
            <w:vAlign w:val="center"/>
          </w:tcPr>
          <w:p w14:paraId="63DEBD23"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4</w:t>
            </w:r>
          </w:p>
        </w:tc>
        <w:tc>
          <w:tcPr>
            <w:tcW w:w="1559" w:type="dxa"/>
            <w:vAlign w:val="center"/>
          </w:tcPr>
          <w:p w14:paraId="730AD76E"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w:t>
            </w:r>
          </w:p>
        </w:tc>
        <w:tc>
          <w:tcPr>
            <w:tcW w:w="1266" w:type="dxa"/>
            <w:vAlign w:val="center"/>
          </w:tcPr>
          <w:p w14:paraId="01F79080"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w:t>
            </w:r>
          </w:p>
        </w:tc>
        <w:tc>
          <w:tcPr>
            <w:tcW w:w="1378" w:type="dxa"/>
            <w:vAlign w:val="center"/>
          </w:tcPr>
          <w:p w14:paraId="116F2398"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7</w:t>
            </w:r>
          </w:p>
        </w:tc>
      </w:tr>
      <w:tr w:rsidR="00017AE0" w:rsidRPr="0074418C" w14:paraId="37DCD94B" w14:textId="77777777" w:rsidTr="00204304">
        <w:trPr>
          <w:trHeight w:val="278"/>
          <w:jc w:val="center"/>
        </w:trPr>
        <w:tc>
          <w:tcPr>
            <w:tcW w:w="2555" w:type="dxa"/>
            <w:vAlign w:val="center"/>
          </w:tcPr>
          <w:p w14:paraId="14BF0829" w14:textId="77777777" w:rsidR="00017AE0" w:rsidRPr="0074418C" w:rsidRDefault="00017AE0" w:rsidP="002715D6">
            <w:pPr>
              <w:spacing w:after="0" w:line="214" w:lineRule="auto"/>
              <w:rPr>
                <w:rFonts w:ascii="Times New Roman" w:hAnsi="Times New Roman" w:cs="Times New Roman"/>
                <w:color w:val="000000"/>
                <w:sz w:val="24"/>
                <w:szCs w:val="24"/>
              </w:rPr>
            </w:pPr>
            <w:r w:rsidRPr="0074418C">
              <w:rPr>
                <w:rFonts w:ascii="Times New Roman" w:hAnsi="Times New Roman" w:cs="Times New Roman"/>
                <w:color w:val="000000"/>
                <w:sz w:val="24"/>
                <w:szCs w:val="24"/>
              </w:rPr>
              <w:t>Кентау қ.ә.</w:t>
            </w:r>
          </w:p>
        </w:tc>
        <w:tc>
          <w:tcPr>
            <w:tcW w:w="1377" w:type="dxa"/>
            <w:vAlign w:val="center"/>
          </w:tcPr>
          <w:p w14:paraId="7FA8D6D8"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3</w:t>
            </w:r>
          </w:p>
        </w:tc>
        <w:tc>
          <w:tcPr>
            <w:tcW w:w="1308" w:type="dxa"/>
            <w:vAlign w:val="center"/>
          </w:tcPr>
          <w:p w14:paraId="0B472764"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5</w:t>
            </w:r>
          </w:p>
        </w:tc>
        <w:tc>
          <w:tcPr>
            <w:tcW w:w="1559" w:type="dxa"/>
            <w:vAlign w:val="center"/>
          </w:tcPr>
          <w:p w14:paraId="43BED1D0"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4</w:t>
            </w:r>
          </w:p>
        </w:tc>
        <w:tc>
          <w:tcPr>
            <w:tcW w:w="1266" w:type="dxa"/>
            <w:vAlign w:val="center"/>
          </w:tcPr>
          <w:p w14:paraId="0A83F208"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6</w:t>
            </w:r>
          </w:p>
        </w:tc>
        <w:tc>
          <w:tcPr>
            <w:tcW w:w="1378" w:type="dxa"/>
            <w:vAlign w:val="center"/>
          </w:tcPr>
          <w:p w14:paraId="02E8CBBE"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4</w:t>
            </w:r>
          </w:p>
        </w:tc>
      </w:tr>
      <w:tr w:rsidR="00017AE0" w:rsidRPr="0074418C" w14:paraId="71EF8F2A" w14:textId="77777777" w:rsidTr="00204304">
        <w:trPr>
          <w:trHeight w:val="273"/>
          <w:jc w:val="center"/>
        </w:trPr>
        <w:tc>
          <w:tcPr>
            <w:tcW w:w="2555" w:type="dxa"/>
            <w:vAlign w:val="center"/>
          </w:tcPr>
          <w:p w14:paraId="2E88DE9A" w14:textId="77777777" w:rsidR="00017AE0" w:rsidRPr="0074418C" w:rsidRDefault="00017AE0" w:rsidP="002715D6">
            <w:pPr>
              <w:spacing w:after="0" w:line="214" w:lineRule="auto"/>
              <w:rPr>
                <w:rFonts w:ascii="Times New Roman" w:hAnsi="Times New Roman" w:cs="Times New Roman"/>
                <w:color w:val="000000"/>
                <w:sz w:val="24"/>
                <w:szCs w:val="24"/>
              </w:rPr>
            </w:pPr>
            <w:r w:rsidRPr="0074418C">
              <w:rPr>
                <w:rFonts w:ascii="Times New Roman" w:hAnsi="Times New Roman" w:cs="Times New Roman"/>
                <w:color w:val="000000"/>
                <w:sz w:val="24"/>
                <w:szCs w:val="24"/>
              </w:rPr>
              <w:t>Сайрам ауданы</w:t>
            </w:r>
          </w:p>
        </w:tc>
        <w:tc>
          <w:tcPr>
            <w:tcW w:w="1377" w:type="dxa"/>
            <w:vAlign w:val="center"/>
          </w:tcPr>
          <w:p w14:paraId="53D087F2"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3</w:t>
            </w:r>
          </w:p>
        </w:tc>
        <w:tc>
          <w:tcPr>
            <w:tcW w:w="1308" w:type="dxa"/>
            <w:vAlign w:val="center"/>
          </w:tcPr>
          <w:p w14:paraId="01FC2C21"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5</w:t>
            </w:r>
          </w:p>
        </w:tc>
        <w:tc>
          <w:tcPr>
            <w:tcW w:w="1559" w:type="dxa"/>
            <w:vAlign w:val="center"/>
          </w:tcPr>
          <w:p w14:paraId="42359FF7"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3</w:t>
            </w:r>
          </w:p>
        </w:tc>
        <w:tc>
          <w:tcPr>
            <w:tcW w:w="1266" w:type="dxa"/>
            <w:vAlign w:val="center"/>
          </w:tcPr>
          <w:p w14:paraId="1E46A67E"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3</w:t>
            </w:r>
          </w:p>
        </w:tc>
        <w:tc>
          <w:tcPr>
            <w:tcW w:w="1378" w:type="dxa"/>
            <w:vAlign w:val="center"/>
          </w:tcPr>
          <w:p w14:paraId="176DFF80"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9</w:t>
            </w:r>
          </w:p>
        </w:tc>
      </w:tr>
      <w:tr w:rsidR="00017AE0" w:rsidRPr="0074418C" w14:paraId="14BF9F46" w14:textId="77777777" w:rsidTr="00204304">
        <w:trPr>
          <w:trHeight w:val="278"/>
          <w:jc w:val="center"/>
        </w:trPr>
        <w:tc>
          <w:tcPr>
            <w:tcW w:w="2555" w:type="dxa"/>
            <w:vAlign w:val="center"/>
          </w:tcPr>
          <w:p w14:paraId="0E542AE8" w14:textId="77777777" w:rsidR="00017AE0" w:rsidRPr="0074418C" w:rsidRDefault="00017AE0" w:rsidP="002715D6">
            <w:pPr>
              <w:spacing w:after="0" w:line="214" w:lineRule="auto"/>
              <w:rPr>
                <w:rFonts w:ascii="Times New Roman" w:hAnsi="Times New Roman" w:cs="Times New Roman"/>
                <w:color w:val="000000"/>
                <w:sz w:val="24"/>
                <w:szCs w:val="24"/>
              </w:rPr>
            </w:pPr>
            <w:r w:rsidRPr="0074418C">
              <w:rPr>
                <w:rFonts w:ascii="Times New Roman" w:hAnsi="Times New Roman" w:cs="Times New Roman"/>
                <w:color w:val="000000"/>
                <w:sz w:val="24"/>
                <w:szCs w:val="24"/>
              </w:rPr>
              <w:t>Ордабасы ауданы</w:t>
            </w:r>
          </w:p>
        </w:tc>
        <w:tc>
          <w:tcPr>
            <w:tcW w:w="1377" w:type="dxa"/>
            <w:vAlign w:val="center"/>
          </w:tcPr>
          <w:p w14:paraId="4DFEC871"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4</w:t>
            </w:r>
          </w:p>
        </w:tc>
        <w:tc>
          <w:tcPr>
            <w:tcW w:w="1308" w:type="dxa"/>
            <w:vAlign w:val="center"/>
          </w:tcPr>
          <w:p w14:paraId="425C7FCD"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6</w:t>
            </w:r>
          </w:p>
        </w:tc>
        <w:tc>
          <w:tcPr>
            <w:tcW w:w="1559" w:type="dxa"/>
            <w:vAlign w:val="center"/>
          </w:tcPr>
          <w:p w14:paraId="719FB2C3"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5</w:t>
            </w:r>
          </w:p>
        </w:tc>
        <w:tc>
          <w:tcPr>
            <w:tcW w:w="1266" w:type="dxa"/>
            <w:vAlign w:val="center"/>
          </w:tcPr>
          <w:p w14:paraId="1699D422"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7</w:t>
            </w:r>
          </w:p>
        </w:tc>
        <w:tc>
          <w:tcPr>
            <w:tcW w:w="1378" w:type="dxa"/>
            <w:vAlign w:val="center"/>
          </w:tcPr>
          <w:p w14:paraId="266BE868"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6</w:t>
            </w:r>
          </w:p>
        </w:tc>
      </w:tr>
      <w:tr w:rsidR="00017AE0" w:rsidRPr="0074418C" w14:paraId="32F0A650" w14:textId="77777777" w:rsidTr="00204304">
        <w:trPr>
          <w:trHeight w:val="306"/>
          <w:jc w:val="center"/>
        </w:trPr>
        <w:tc>
          <w:tcPr>
            <w:tcW w:w="2555" w:type="dxa"/>
            <w:vAlign w:val="center"/>
          </w:tcPr>
          <w:p w14:paraId="164DEA78" w14:textId="77777777" w:rsidR="00017AE0" w:rsidRPr="0074418C" w:rsidRDefault="00017AE0" w:rsidP="002715D6">
            <w:pPr>
              <w:spacing w:after="0" w:line="214" w:lineRule="auto"/>
              <w:rPr>
                <w:rFonts w:ascii="Times New Roman" w:hAnsi="Times New Roman" w:cs="Times New Roman"/>
                <w:color w:val="000000"/>
                <w:sz w:val="24"/>
                <w:szCs w:val="24"/>
              </w:rPr>
            </w:pPr>
            <w:r w:rsidRPr="0074418C">
              <w:rPr>
                <w:rFonts w:ascii="Times New Roman" w:hAnsi="Times New Roman" w:cs="Times New Roman"/>
                <w:color w:val="000000"/>
                <w:sz w:val="24"/>
                <w:szCs w:val="24"/>
              </w:rPr>
              <w:t>Шардара ауданы</w:t>
            </w:r>
          </w:p>
        </w:tc>
        <w:tc>
          <w:tcPr>
            <w:tcW w:w="1377" w:type="dxa"/>
            <w:vAlign w:val="center"/>
          </w:tcPr>
          <w:p w14:paraId="4628AD40"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4</w:t>
            </w:r>
          </w:p>
        </w:tc>
        <w:tc>
          <w:tcPr>
            <w:tcW w:w="1308" w:type="dxa"/>
            <w:vAlign w:val="center"/>
          </w:tcPr>
          <w:p w14:paraId="218B37CF"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6</w:t>
            </w:r>
          </w:p>
        </w:tc>
        <w:tc>
          <w:tcPr>
            <w:tcW w:w="1559" w:type="dxa"/>
            <w:vAlign w:val="center"/>
          </w:tcPr>
          <w:p w14:paraId="74E8C594"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10</w:t>
            </w:r>
          </w:p>
        </w:tc>
        <w:tc>
          <w:tcPr>
            <w:tcW w:w="1266" w:type="dxa"/>
            <w:vAlign w:val="center"/>
          </w:tcPr>
          <w:p w14:paraId="20F0C69D"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5</w:t>
            </w:r>
          </w:p>
        </w:tc>
        <w:tc>
          <w:tcPr>
            <w:tcW w:w="1378" w:type="dxa"/>
            <w:vAlign w:val="center"/>
          </w:tcPr>
          <w:p w14:paraId="500034A6"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3</w:t>
            </w:r>
          </w:p>
        </w:tc>
      </w:tr>
      <w:tr w:rsidR="00017AE0" w:rsidRPr="0074418C" w14:paraId="3DA73236" w14:textId="77777777" w:rsidTr="00204304">
        <w:trPr>
          <w:trHeight w:val="267"/>
          <w:jc w:val="center"/>
        </w:trPr>
        <w:tc>
          <w:tcPr>
            <w:tcW w:w="2555" w:type="dxa"/>
            <w:vAlign w:val="center"/>
          </w:tcPr>
          <w:p w14:paraId="55291504" w14:textId="77777777" w:rsidR="00017AE0" w:rsidRPr="0074418C" w:rsidRDefault="00017AE0" w:rsidP="002715D6">
            <w:pPr>
              <w:spacing w:after="0" w:line="214" w:lineRule="auto"/>
              <w:rPr>
                <w:rFonts w:ascii="Times New Roman" w:hAnsi="Times New Roman" w:cs="Times New Roman"/>
                <w:color w:val="000000"/>
                <w:sz w:val="24"/>
                <w:szCs w:val="24"/>
              </w:rPr>
            </w:pPr>
            <w:r w:rsidRPr="0074418C">
              <w:rPr>
                <w:rFonts w:ascii="Times New Roman" w:hAnsi="Times New Roman" w:cs="Times New Roman"/>
                <w:color w:val="000000"/>
                <w:sz w:val="24"/>
                <w:szCs w:val="24"/>
              </w:rPr>
              <w:t>Жетісай ауданы</w:t>
            </w:r>
          </w:p>
        </w:tc>
        <w:tc>
          <w:tcPr>
            <w:tcW w:w="1377" w:type="dxa"/>
            <w:vAlign w:val="center"/>
          </w:tcPr>
          <w:p w14:paraId="24181F02"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5</w:t>
            </w:r>
          </w:p>
        </w:tc>
        <w:tc>
          <w:tcPr>
            <w:tcW w:w="1308" w:type="dxa"/>
            <w:vAlign w:val="center"/>
          </w:tcPr>
          <w:p w14:paraId="4C6A606D"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7</w:t>
            </w:r>
          </w:p>
        </w:tc>
        <w:tc>
          <w:tcPr>
            <w:tcW w:w="1559" w:type="dxa"/>
            <w:vAlign w:val="center"/>
          </w:tcPr>
          <w:p w14:paraId="28020121"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6</w:t>
            </w:r>
          </w:p>
        </w:tc>
        <w:tc>
          <w:tcPr>
            <w:tcW w:w="1266" w:type="dxa"/>
            <w:vAlign w:val="center"/>
          </w:tcPr>
          <w:p w14:paraId="6FF2060F"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13</w:t>
            </w:r>
          </w:p>
        </w:tc>
        <w:tc>
          <w:tcPr>
            <w:tcW w:w="1378" w:type="dxa"/>
            <w:vAlign w:val="center"/>
          </w:tcPr>
          <w:p w14:paraId="32DF5AB2"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w:t>
            </w:r>
          </w:p>
        </w:tc>
      </w:tr>
      <w:tr w:rsidR="00017AE0" w:rsidRPr="0074418C" w14:paraId="4B78A130" w14:textId="77777777" w:rsidTr="00204304">
        <w:trPr>
          <w:trHeight w:val="312"/>
          <w:jc w:val="center"/>
        </w:trPr>
        <w:tc>
          <w:tcPr>
            <w:tcW w:w="2555" w:type="dxa"/>
            <w:vAlign w:val="center"/>
          </w:tcPr>
          <w:p w14:paraId="523E0966" w14:textId="77777777" w:rsidR="00017AE0" w:rsidRPr="0074418C" w:rsidRDefault="00017AE0" w:rsidP="002715D6">
            <w:pPr>
              <w:spacing w:after="0" w:line="214" w:lineRule="auto"/>
              <w:rPr>
                <w:rFonts w:ascii="Times New Roman" w:hAnsi="Times New Roman" w:cs="Times New Roman"/>
                <w:color w:val="000000"/>
                <w:sz w:val="24"/>
                <w:szCs w:val="24"/>
              </w:rPr>
            </w:pPr>
            <w:r w:rsidRPr="0074418C">
              <w:rPr>
                <w:rFonts w:ascii="Times New Roman" w:hAnsi="Times New Roman" w:cs="Times New Roman"/>
                <w:color w:val="000000"/>
                <w:sz w:val="24"/>
                <w:szCs w:val="24"/>
              </w:rPr>
              <w:t>Мақтаарал ауданы</w:t>
            </w:r>
          </w:p>
        </w:tc>
        <w:tc>
          <w:tcPr>
            <w:tcW w:w="1377" w:type="dxa"/>
            <w:vAlign w:val="center"/>
          </w:tcPr>
          <w:p w14:paraId="30FB6858"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5</w:t>
            </w:r>
          </w:p>
        </w:tc>
        <w:tc>
          <w:tcPr>
            <w:tcW w:w="1308" w:type="dxa"/>
            <w:vAlign w:val="center"/>
          </w:tcPr>
          <w:p w14:paraId="37DECD17"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7</w:t>
            </w:r>
          </w:p>
        </w:tc>
        <w:tc>
          <w:tcPr>
            <w:tcW w:w="1559" w:type="dxa"/>
            <w:vAlign w:val="center"/>
          </w:tcPr>
          <w:p w14:paraId="796EAC04"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8</w:t>
            </w:r>
          </w:p>
        </w:tc>
        <w:tc>
          <w:tcPr>
            <w:tcW w:w="1266" w:type="dxa"/>
            <w:vAlign w:val="center"/>
          </w:tcPr>
          <w:p w14:paraId="25CA0C4B"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12</w:t>
            </w:r>
          </w:p>
        </w:tc>
        <w:tc>
          <w:tcPr>
            <w:tcW w:w="1378" w:type="dxa"/>
            <w:vAlign w:val="center"/>
          </w:tcPr>
          <w:p w14:paraId="53465005"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2</w:t>
            </w:r>
          </w:p>
        </w:tc>
      </w:tr>
      <w:tr w:rsidR="00017AE0" w:rsidRPr="0074418C" w14:paraId="61459BE0" w14:textId="77777777" w:rsidTr="00204304">
        <w:trPr>
          <w:trHeight w:val="273"/>
          <w:jc w:val="center"/>
        </w:trPr>
        <w:tc>
          <w:tcPr>
            <w:tcW w:w="2555" w:type="dxa"/>
            <w:vAlign w:val="center"/>
          </w:tcPr>
          <w:p w14:paraId="6DCC9250" w14:textId="77777777" w:rsidR="00017AE0" w:rsidRPr="0074418C" w:rsidRDefault="00017AE0" w:rsidP="002715D6">
            <w:pPr>
              <w:spacing w:after="0" w:line="214" w:lineRule="auto"/>
              <w:rPr>
                <w:rFonts w:ascii="Times New Roman" w:hAnsi="Times New Roman" w:cs="Times New Roman"/>
                <w:color w:val="000000"/>
                <w:sz w:val="24"/>
                <w:szCs w:val="24"/>
              </w:rPr>
            </w:pPr>
            <w:r w:rsidRPr="0074418C">
              <w:rPr>
                <w:rFonts w:ascii="Times New Roman" w:hAnsi="Times New Roman" w:cs="Times New Roman"/>
                <w:color w:val="000000"/>
                <w:sz w:val="24"/>
                <w:szCs w:val="24"/>
              </w:rPr>
              <w:t>Төлеби ауданы</w:t>
            </w:r>
          </w:p>
        </w:tc>
        <w:tc>
          <w:tcPr>
            <w:tcW w:w="1377" w:type="dxa"/>
            <w:vAlign w:val="center"/>
          </w:tcPr>
          <w:p w14:paraId="5C160C22"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5</w:t>
            </w:r>
          </w:p>
        </w:tc>
        <w:tc>
          <w:tcPr>
            <w:tcW w:w="1308" w:type="dxa"/>
            <w:vAlign w:val="center"/>
          </w:tcPr>
          <w:p w14:paraId="54DC64F8"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7</w:t>
            </w:r>
          </w:p>
        </w:tc>
        <w:tc>
          <w:tcPr>
            <w:tcW w:w="1559" w:type="dxa"/>
            <w:vAlign w:val="center"/>
          </w:tcPr>
          <w:p w14:paraId="261A5829"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7</w:t>
            </w:r>
          </w:p>
        </w:tc>
        <w:tc>
          <w:tcPr>
            <w:tcW w:w="1266" w:type="dxa"/>
            <w:vAlign w:val="center"/>
          </w:tcPr>
          <w:p w14:paraId="5BB4DD1B"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4</w:t>
            </w:r>
          </w:p>
        </w:tc>
        <w:tc>
          <w:tcPr>
            <w:tcW w:w="1378" w:type="dxa"/>
            <w:vAlign w:val="center"/>
          </w:tcPr>
          <w:p w14:paraId="44934833"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9</w:t>
            </w:r>
          </w:p>
        </w:tc>
      </w:tr>
      <w:tr w:rsidR="00017AE0" w:rsidRPr="0074418C" w14:paraId="036B43F6" w14:textId="77777777" w:rsidTr="00204304">
        <w:trPr>
          <w:trHeight w:val="277"/>
          <w:jc w:val="center"/>
        </w:trPr>
        <w:tc>
          <w:tcPr>
            <w:tcW w:w="2555" w:type="dxa"/>
            <w:tcBorders>
              <w:bottom w:val="single" w:sz="4" w:space="0" w:color="auto"/>
            </w:tcBorders>
            <w:vAlign w:val="center"/>
          </w:tcPr>
          <w:p w14:paraId="4679C7ED" w14:textId="77777777" w:rsidR="00017AE0" w:rsidRPr="0074418C" w:rsidRDefault="00017AE0" w:rsidP="002715D6">
            <w:pPr>
              <w:spacing w:after="0" w:line="214" w:lineRule="auto"/>
              <w:rPr>
                <w:rFonts w:ascii="Times New Roman" w:hAnsi="Times New Roman" w:cs="Times New Roman"/>
                <w:color w:val="000000"/>
                <w:sz w:val="24"/>
                <w:szCs w:val="24"/>
              </w:rPr>
            </w:pPr>
            <w:r w:rsidRPr="0074418C">
              <w:rPr>
                <w:rFonts w:ascii="Times New Roman" w:hAnsi="Times New Roman" w:cs="Times New Roman"/>
                <w:color w:val="000000"/>
                <w:sz w:val="24"/>
                <w:szCs w:val="24"/>
              </w:rPr>
              <w:t>Қазығұрт ауданы</w:t>
            </w:r>
          </w:p>
        </w:tc>
        <w:tc>
          <w:tcPr>
            <w:tcW w:w="1377" w:type="dxa"/>
            <w:tcBorders>
              <w:bottom w:val="single" w:sz="4" w:space="0" w:color="auto"/>
            </w:tcBorders>
            <w:vAlign w:val="center"/>
          </w:tcPr>
          <w:p w14:paraId="48F7A9FC"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6</w:t>
            </w:r>
          </w:p>
        </w:tc>
        <w:tc>
          <w:tcPr>
            <w:tcW w:w="1308" w:type="dxa"/>
            <w:tcBorders>
              <w:bottom w:val="single" w:sz="4" w:space="0" w:color="auto"/>
            </w:tcBorders>
            <w:vAlign w:val="center"/>
          </w:tcPr>
          <w:p w14:paraId="60410F0C"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8</w:t>
            </w:r>
          </w:p>
        </w:tc>
        <w:tc>
          <w:tcPr>
            <w:tcW w:w="1559" w:type="dxa"/>
            <w:tcBorders>
              <w:bottom w:val="single" w:sz="4" w:space="0" w:color="auto"/>
            </w:tcBorders>
            <w:vAlign w:val="center"/>
          </w:tcPr>
          <w:p w14:paraId="3AEB2BC8"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9</w:t>
            </w:r>
          </w:p>
        </w:tc>
        <w:tc>
          <w:tcPr>
            <w:tcW w:w="1266" w:type="dxa"/>
            <w:tcBorders>
              <w:bottom w:val="single" w:sz="4" w:space="0" w:color="auto"/>
            </w:tcBorders>
            <w:vAlign w:val="center"/>
          </w:tcPr>
          <w:p w14:paraId="6AFB6B20"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8</w:t>
            </w:r>
          </w:p>
        </w:tc>
        <w:tc>
          <w:tcPr>
            <w:tcW w:w="1378" w:type="dxa"/>
            <w:tcBorders>
              <w:bottom w:val="single" w:sz="4" w:space="0" w:color="auto"/>
            </w:tcBorders>
            <w:vAlign w:val="center"/>
          </w:tcPr>
          <w:p w14:paraId="4A4991CD"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8</w:t>
            </w:r>
          </w:p>
        </w:tc>
      </w:tr>
      <w:tr w:rsidR="00017AE0" w:rsidRPr="0074418C" w14:paraId="4E585A17" w14:textId="77777777" w:rsidTr="00204304">
        <w:trPr>
          <w:trHeight w:val="278"/>
          <w:jc w:val="center"/>
        </w:trPr>
        <w:tc>
          <w:tcPr>
            <w:tcW w:w="2555" w:type="dxa"/>
            <w:tcBorders>
              <w:top w:val="single" w:sz="4" w:space="0" w:color="auto"/>
              <w:bottom w:val="nil"/>
            </w:tcBorders>
            <w:vAlign w:val="center"/>
          </w:tcPr>
          <w:p w14:paraId="451AE9B7" w14:textId="77777777" w:rsidR="00017AE0" w:rsidRPr="0074418C" w:rsidRDefault="00017AE0" w:rsidP="002715D6">
            <w:pPr>
              <w:spacing w:after="0" w:line="214" w:lineRule="auto"/>
              <w:rPr>
                <w:rFonts w:ascii="Times New Roman" w:hAnsi="Times New Roman" w:cs="Times New Roman"/>
                <w:color w:val="000000"/>
                <w:sz w:val="24"/>
                <w:szCs w:val="24"/>
              </w:rPr>
            </w:pPr>
            <w:r w:rsidRPr="0074418C">
              <w:rPr>
                <w:rFonts w:ascii="Times New Roman" w:hAnsi="Times New Roman" w:cs="Times New Roman"/>
                <w:color w:val="000000"/>
                <w:sz w:val="24"/>
                <w:szCs w:val="24"/>
              </w:rPr>
              <w:t>Бәйдібек ауданы</w:t>
            </w:r>
          </w:p>
        </w:tc>
        <w:tc>
          <w:tcPr>
            <w:tcW w:w="1377" w:type="dxa"/>
            <w:tcBorders>
              <w:top w:val="single" w:sz="4" w:space="0" w:color="auto"/>
              <w:bottom w:val="nil"/>
            </w:tcBorders>
            <w:vAlign w:val="center"/>
          </w:tcPr>
          <w:p w14:paraId="3484F7E9"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7</w:t>
            </w:r>
          </w:p>
        </w:tc>
        <w:tc>
          <w:tcPr>
            <w:tcW w:w="1308" w:type="dxa"/>
            <w:tcBorders>
              <w:top w:val="single" w:sz="4" w:space="0" w:color="auto"/>
              <w:bottom w:val="nil"/>
            </w:tcBorders>
            <w:vAlign w:val="center"/>
          </w:tcPr>
          <w:p w14:paraId="6C2764BB"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10</w:t>
            </w:r>
          </w:p>
        </w:tc>
        <w:tc>
          <w:tcPr>
            <w:tcW w:w="1559" w:type="dxa"/>
            <w:tcBorders>
              <w:top w:val="single" w:sz="4" w:space="0" w:color="auto"/>
              <w:bottom w:val="nil"/>
            </w:tcBorders>
            <w:vAlign w:val="center"/>
          </w:tcPr>
          <w:p w14:paraId="3E5057E3"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13</w:t>
            </w:r>
          </w:p>
        </w:tc>
        <w:tc>
          <w:tcPr>
            <w:tcW w:w="1266" w:type="dxa"/>
            <w:tcBorders>
              <w:top w:val="single" w:sz="4" w:space="0" w:color="auto"/>
              <w:bottom w:val="nil"/>
            </w:tcBorders>
            <w:vAlign w:val="center"/>
          </w:tcPr>
          <w:p w14:paraId="2B488658"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9</w:t>
            </w:r>
          </w:p>
        </w:tc>
        <w:tc>
          <w:tcPr>
            <w:tcW w:w="1378" w:type="dxa"/>
            <w:tcBorders>
              <w:top w:val="single" w:sz="4" w:space="0" w:color="auto"/>
              <w:bottom w:val="nil"/>
            </w:tcBorders>
            <w:vAlign w:val="center"/>
          </w:tcPr>
          <w:p w14:paraId="1856A082"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8</w:t>
            </w:r>
          </w:p>
        </w:tc>
      </w:tr>
      <w:tr w:rsidR="00017AE0" w:rsidRPr="0074418C" w14:paraId="46C6DA8F" w14:textId="77777777" w:rsidTr="00204304">
        <w:trPr>
          <w:trHeight w:val="278"/>
          <w:jc w:val="center"/>
        </w:trPr>
        <w:tc>
          <w:tcPr>
            <w:tcW w:w="2555" w:type="dxa"/>
            <w:vAlign w:val="center"/>
          </w:tcPr>
          <w:p w14:paraId="2E850D68" w14:textId="77777777" w:rsidR="00017AE0" w:rsidRPr="0074418C" w:rsidRDefault="00017AE0" w:rsidP="002715D6">
            <w:pPr>
              <w:spacing w:after="0" w:line="214" w:lineRule="auto"/>
              <w:rPr>
                <w:rFonts w:ascii="Times New Roman" w:hAnsi="Times New Roman" w:cs="Times New Roman"/>
                <w:color w:val="000000"/>
                <w:sz w:val="24"/>
                <w:szCs w:val="24"/>
              </w:rPr>
            </w:pPr>
            <w:r w:rsidRPr="0074418C">
              <w:rPr>
                <w:rFonts w:ascii="Times New Roman" w:hAnsi="Times New Roman" w:cs="Times New Roman"/>
                <w:color w:val="000000"/>
                <w:sz w:val="24"/>
                <w:szCs w:val="24"/>
              </w:rPr>
              <w:t>Отырар ауданы</w:t>
            </w:r>
          </w:p>
        </w:tc>
        <w:tc>
          <w:tcPr>
            <w:tcW w:w="1377" w:type="dxa"/>
            <w:vAlign w:val="center"/>
          </w:tcPr>
          <w:p w14:paraId="41601B95"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7</w:t>
            </w:r>
          </w:p>
        </w:tc>
        <w:tc>
          <w:tcPr>
            <w:tcW w:w="1308" w:type="dxa"/>
            <w:vAlign w:val="center"/>
          </w:tcPr>
          <w:p w14:paraId="1F0F03F0"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10</w:t>
            </w:r>
          </w:p>
        </w:tc>
        <w:tc>
          <w:tcPr>
            <w:tcW w:w="1559" w:type="dxa"/>
            <w:vAlign w:val="center"/>
          </w:tcPr>
          <w:p w14:paraId="1E16DBBE"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12</w:t>
            </w:r>
          </w:p>
        </w:tc>
        <w:tc>
          <w:tcPr>
            <w:tcW w:w="1266" w:type="dxa"/>
            <w:vAlign w:val="center"/>
          </w:tcPr>
          <w:p w14:paraId="6DF8BB6C"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13</w:t>
            </w:r>
          </w:p>
        </w:tc>
        <w:tc>
          <w:tcPr>
            <w:tcW w:w="1378" w:type="dxa"/>
            <w:vAlign w:val="center"/>
          </w:tcPr>
          <w:p w14:paraId="7A3B0F4C"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5</w:t>
            </w:r>
          </w:p>
        </w:tc>
      </w:tr>
      <w:tr w:rsidR="00017AE0" w:rsidRPr="0074418C" w14:paraId="3D3E366E" w14:textId="77777777" w:rsidTr="00204304">
        <w:trPr>
          <w:trHeight w:val="273"/>
          <w:jc w:val="center"/>
        </w:trPr>
        <w:tc>
          <w:tcPr>
            <w:tcW w:w="2555" w:type="dxa"/>
            <w:vAlign w:val="center"/>
          </w:tcPr>
          <w:p w14:paraId="55BB74D8" w14:textId="77777777" w:rsidR="00017AE0" w:rsidRPr="0074418C" w:rsidRDefault="00017AE0" w:rsidP="002715D6">
            <w:pPr>
              <w:spacing w:after="0" w:line="214" w:lineRule="auto"/>
              <w:rPr>
                <w:rFonts w:ascii="Times New Roman" w:hAnsi="Times New Roman" w:cs="Times New Roman"/>
                <w:color w:val="000000"/>
                <w:sz w:val="24"/>
                <w:szCs w:val="24"/>
              </w:rPr>
            </w:pPr>
            <w:r w:rsidRPr="0074418C">
              <w:rPr>
                <w:rFonts w:ascii="Times New Roman" w:hAnsi="Times New Roman" w:cs="Times New Roman"/>
                <w:color w:val="000000"/>
                <w:sz w:val="24"/>
                <w:szCs w:val="24"/>
              </w:rPr>
              <w:t>Түлкібас ауданы</w:t>
            </w:r>
          </w:p>
        </w:tc>
        <w:tc>
          <w:tcPr>
            <w:tcW w:w="1377" w:type="dxa"/>
            <w:vAlign w:val="center"/>
          </w:tcPr>
          <w:p w14:paraId="137E5498"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7</w:t>
            </w:r>
          </w:p>
        </w:tc>
        <w:tc>
          <w:tcPr>
            <w:tcW w:w="1308" w:type="dxa"/>
            <w:vAlign w:val="center"/>
          </w:tcPr>
          <w:p w14:paraId="708001B0"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10</w:t>
            </w:r>
          </w:p>
        </w:tc>
        <w:tc>
          <w:tcPr>
            <w:tcW w:w="1559" w:type="dxa"/>
            <w:vAlign w:val="center"/>
          </w:tcPr>
          <w:p w14:paraId="79CDBF29"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11</w:t>
            </w:r>
          </w:p>
        </w:tc>
        <w:tc>
          <w:tcPr>
            <w:tcW w:w="1266" w:type="dxa"/>
            <w:vAlign w:val="center"/>
          </w:tcPr>
          <w:p w14:paraId="652B7C68"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11</w:t>
            </w:r>
          </w:p>
        </w:tc>
        <w:tc>
          <w:tcPr>
            <w:tcW w:w="1378" w:type="dxa"/>
            <w:vAlign w:val="center"/>
          </w:tcPr>
          <w:p w14:paraId="50508D01"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9</w:t>
            </w:r>
          </w:p>
        </w:tc>
      </w:tr>
      <w:tr w:rsidR="00017AE0" w:rsidRPr="0074418C" w14:paraId="286DEC85" w14:textId="77777777" w:rsidTr="00204304">
        <w:trPr>
          <w:trHeight w:val="278"/>
          <w:jc w:val="center"/>
        </w:trPr>
        <w:tc>
          <w:tcPr>
            <w:tcW w:w="2555" w:type="dxa"/>
            <w:vAlign w:val="center"/>
          </w:tcPr>
          <w:p w14:paraId="16BAF65A" w14:textId="77777777" w:rsidR="00017AE0" w:rsidRPr="0074418C" w:rsidRDefault="00017AE0" w:rsidP="002715D6">
            <w:pPr>
              <w:spacing w:after="0" w:line="214" w:lineRule="auto"/>
              <w:rPr>
                <w:rFonts w:ascii="Times New Roman" w:hAnsi="Times New Roman" w:cs="Times New Roman"/>
                <w:color w:val="000000"/>
                <w:sz w:val="24"/>
                <w:szCs w:val="24"/>
              </w:rPr>
            </w:pPr>
            <w:r w:rsidRPr="0074418C">
              <w:rPr>
                <w:rFonts w:ascii="Times New Roman" w:hAnsi="Times New Roman" w:cs="Times New Roman"/>
                <w:color w:val="000000"/>
                <w:sz w:val="24"/>
                <w:szCs w:val="24"/>
              </w:rPr>
              <w:t>Созақ ауданы</w:t>
            </w:r>
          </w:p>
        </w:tc>
        <w:tc>
          <w:tcPr>
            <w:tcW w:w="1377" w:type="dxa"/>
            <w:vAlign w:val="center"/>
          </w:tcPr>
          <w:p w14:paraId="1D898CC0"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8</w:t>
            </w:r>
          </w:p>
        </w:tc>
        <w:tc>
          <w:tcPr>
            <w:tcW w:w="1308" w:type="dxa"/>
            <w:vAlign w:val="center"/>
          </w:tcPr>
          <w:p w14:paraId="40E9621D"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11</w:t>
            </w:r>
          </w:p>
        </w:tc>
        <w:tc>
          <w:tcPr>
            <w:tcW w:w="1559" w:type="dxa"/>
            <w:vAlign w:val="center"/>
          </w:tcPr>
          <w:p w14:paraId="5465CD7F"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14</w:t>
            </w:r>
          </w:p>
        </w:tc>
        <w:tc>
          <w:tcPr>
            <w:tcW w:w="1266" w:type="dxa"/>
            <w:vAlign w:val="center"/>
          </w:tcPr>
          <w:p w14:paraId="60896E9B"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10</w:t>
            </w:r>
          </w:p>
        </w:tc>
        <w:tc>
          <w:tcPr>
            <w:tcW w:w="1378" w:type="dxa"/>
            <w:vAlign w:val="center"/>
          </w:tcPr>
          <w:p w14:paraId="1365189D"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8</w:t>
            </w:r>
          </w:p>
        </w:tc>
      </w:tr>
      <w:tr w:rsidR="00017AE0" w:rsidRPr="0074418C" w14:paraId="6065754E" w14:textId="77777777" w:rsidTr="00204304">
        <w:trPr>
          <w:trHeight w:val="260"/>
          <w:jc w:val="center"/>
        </w:trPr>
        <w:tc>
          <w:tcPr>
            <w:tcW w:w="2555" w:type="dxa"/>
            <w:vAlign w:val="center"/>
          </w:tcPr>
          <w:p w14:paraId="1C17679C" w14:textId="77777777" w:rsidR="00017AE0" w:rsidRPr="0074418C" w:rsidRDefault="00017AE0" w:rsidP="002715D6">
            <w:pPr>
              <w:spacing w:after="0" w:line="214" w:lineRule="auto"/>
              <w:rPr>
                <w:rFonts w:ascii="Times New Roman" w:hAnsi="Times New Roman" w:cs="Times New Roman"/>
                <w:color w:val="000000"/>
                <w:sz w:val="24"/>
                <w:szCs w:val="24"/>
              </w:rPr>
            </w:pPr>
            <w:r w:rsidRPr="0074418C">
              <w:rPr>
                <w:rFonts w:ascii="Times New Roman" w:hAnsi="Times New Roman" w:cs="Times New Roman"/>
                <w:color w:val="000000"/>
                <w:sz w:val="24"/>
                <w:szCs w:val="24"/>
              </w:rPr>
              <w:t>Арыс қ.ә.</w:t>
            </w:r>
          </w:p>
        </w:tc>
        <w:tc>
          <w:tcPr>
            <w:tcW w:w="1377" w:type="dxa"/>
            <w:vAlign w:val="center"/>
          </w:tcPr>
          <w:p w14:paraId="48EE957A"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9</w:t>
            </w:r>
          </w:p>
        </w:tc>
        <w:tc>
          <w:tcPr>
            <w:tcW w:w="1308" w:type="dxa"/>
            <w:vAlign w:val="center"/>
          </w:tcPr>
          <w:p w14:paraId="03E93FF1"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12</w:t>
            </w:r>
          </w:p>
        </w:tc>
        <w:tc>
          <w:tcPr>
            <w:tcW w:w="1559" w:type="dxa"/>
            <w:vAlign w:val="center"/>
          </w:tcPr>
          <w:p w14:paraId="2646B321"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14</w:t>
            </w:r>
          </w:p>
        </w:tc>
        <w:tc>
          <w:tcPr>
            <w:tcW w:w="1266" w:type="dxa"/>
            <w:vAlign w:val="center"/>
          </w:tcPr>
          <w:p w14:paraId="0152C3C5"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13</w:t>
            </w:r>
          </w:p>
        </w:tc>
        <w:tc>
          <w:tcPr>
            <w:tcW w:w="1378" w:type="dxa"/>
            <w:vAlign w:val="center"/>
          </w:tcPr>
          <w:p w14:paraId="5F2D1AAE" w14:textId="77777777" w:rsidR="00017AE0" w:rsidRPr="0074418C" w:rsidRDefault="00017AE0" w:rsidP="002715D6">
            <w:pPr>
              <w:spacing w:after="0" w:line="214" w:lineRule="auto"/>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8</w:t>
            </w:r>
          </w:p>
        </w:tc>
      </w:tr>
      <w:tr w:rsidR="005D6468" w:rsidRPr="0074418C" w14:paraId="79B46CD1" w14:textId="77777777" w:rsidTr="005A4778">
        <w:trPr>
          <w:trHeight w:val="260"/>
          <w:jc w:val="center"/>
        </w:trPr>
        <w:tc>
          <w:tcPr>
            <w:tcW w:w="9443" w:type="dxa"/>
            <w:gridSpan w:val="6"/>
            <w:vAlign w:val="bottom"/>
          </w:tcPr>
          <w:p w14:paraId="2F520C73" w14:textId="2EAE291D" w:rsidR="005D6468" w:rsidRPr="0074418C" w:rsidRDefault="005D6468" w:rsidP="00E73F21">
            <w:pPr>
              <w:spacing w:after="0" w:line="214" w:lineRule="auto"/>
              <w:ind w:firstLine="589"/>
              <w:rPr>
                <w:rFonts w:ascii="Times New Roman" w:hAnsi="Times New Roman" w:cs="Times New Roman"/>
                <w:sz w:val="20"/>
                <w:szCs w:val="20"/>
              </w:rPr>
            </w:pPr>
            <w:r w:rsidRPr="0074418C">
              <w:rPr>
                <w:rFonts w:ascii="Times New Roman" w:hAnsi="Times New Roman" w:cs="Times New Roman"/>
                <w:lang w:val="kk-KZ"/>
              </w:rPr>
              <w:t xml:space="preserve">Ескерту – автормен әдебиет негізінде құралған </w:t>
            </w:r>
            <w:r w:rsidRPr="0074418C">
              <w:rPr>
                <w:rFonts w:ascii="Times New Roman" w:hAnsi="Times New Roman" w:cs="Times New Roman"/>
              </w:rPr>
              <w:t>[</w:t>
            </w:r>
            <w:r w:rsidR="00F023DC" w:rsidRPr="0074418C">
              <w:rPr>
                <w:rFonts w:ascii="Times New Roman" w:hAnsi="Times New Roman" w:cs="Times New Roman"/>
              </w:rPr>
              <w:t>179</w:t>
            </w:r>
            <w:r w:rsidRPr="0074418C">
              <w:rPr>
                <w:rFonts w:ascii="Times New Roman" w:hAnsi="Times New Roman" w:cs="Times New Roman"/>
              </w:rPr>
              <w:t>]</w:t>
            </w:r>
          </w:p>
        </w:tc>
      </w:tr>
    </w:tbl>
    <w:p w14:paraId="19BF945A" w14:textId="77777777" w:rsidR="00017AE0" w:rsidRPr="0074418C" w:rsidRDefault="00017AE0" w:rsidP="00017AE0">
      <w:pPr>
        <w:spacing w:after="0" w:line="240" w:lineRule="auto"/>
        <w:ind w:firstLine="284"/>
        <w:jc w:val="both"/>
        <w:rPr>
          <w:rFonts w:ascii="Times New Roman" w:hAnsi="Times New Roman" w:cs="Times New Roman"/>
          <w:sz w:val="28"/>
          <w:szCs w:val="28"/>
        </w:rPr>
      </w:pPr>
    </w:p>
    <w:p w14:paraId="65AAEF13" w14:textId="77777777" w:rsidR="00017AE0" w:rsidRPr="0074418C" w:rsidRDefault="00017AE0" w:rsidP="00017AE0">
      <w:pPr>
        <w:spacing w:after="0" w:line="240" w:lineRule="auto"/>
        <w:ind w:firstLine="567"/>
        <w:jc w:val="both"/>
        <w:rPr>
          <w:rFonts w:ascii="Times New Roman" w:hAnsi="Times New Roman" w:cs="Times New Roman"/>
          <w:sz w:val="28"/>
          <w:szCs w:val="28"/>
        </w:rPr>
      </w:pPr>
      <w:r w:rsidRPr="0074418C">
        <w:rPr>
          <w:rFonts w:ascii="Times New Roman" w:hAnsi="Times New Roman" w:cs="Times New Roman"/>
          <w:sz w:val="28"/>
          <w:szCs w:val="28"/>
        </w:rPr>
        <w:t>Үш факторлы модельді талдау нәтижесінде Түркістан облысының ең бәсекеге қабілетті аймағы ретінде Сарыағаш ауданы анықталды. Бұл аудан «Ашық топырақтағы көкөніс» және «Картоп» өндірістік шағын жүйелері бойынша ең жоғары рейтингтік мәнге («1») ие болса, «Бақша дақылдары» шағын жүйесінде сегізінші орын</w:t>
      </w:r>
      <w:r w:rsidRPr="0074418C">
        <w:rPr>
          <w:rFonts w:ascii="Times New Roman" w:hAnsi="Times New Roman" w:cs="Times New Roman"/>
          <w:sz w:val="28"/>
          <w:szCs w:val="28"/>
          <w:lang w:val="kk-KZ"/>
        </w:rPr>
        <w:t>да қалды</w:t>
      </w:r>
      <w:r w:rsidRPr="0074418C">
        <w:rPr>
          <w:rFonts w:ascii="Times New Roman" w:hAnsi="Times New Roman" w:cs="Times New Roman"/>
          <w:sz w:val="28"/>
          <w:szCs w:val="28"/>
        </w:rPr>
        <w:t>. Жалпы алғанда, Сарыағаш ауданының орташа рейтингі «3»-ке тең, бұл барлық аудандар арасындағы ең төменгі көрсеткіш болып табылады.</w:t>
      </w:r>
    </w:p>
    <w:p w14:paraId="69A29673" w14:textId="77777777" w:rsidR="00017AE0" w:rsidRPr="0074418C" w:rsidRDefault="00017AE0" w:rsidP="00017AE0">
      <w:pPr>
        <w:spacing w:after="0" w:line="240" w:lineRule="auto"/>
        <w:ind w:firstLine="567"/>
        <w:jc w:val="both"/>
        <w:rPr>
          <w:rFonts w:ascii="Times New Roman" w:hAnsi="Times New Roman" w:cs="Times New Roman"/>
          <w:sz w:val="28"/>
          <w:szCs w:val="28"/>
        </w:rPr>
      </w:pPr>
      <w:r w:rsidRPr="0074418C">
        <w:rPr>
          <w:rFonts w:ascii="Times New Roman" w:hAnsi="Times New Roman" w:cs="Times New Roman"/>
          <w:sz w:val="28"/>
          <w:szCs w:val="28"/>
        </w:rPr>
        <w:t>Келесі орынды Келес ауданы иеленді. Бұл өңір «Ашық топырақтағы көкөністер» мен «Картоп» өндірістік шағын жүйелерінде жоғары көрсеткіштерге қол жеткізіп, «Бақша дақылдары» шағын жүйесінде жетінші орынға тұрақтады. Ауданның орташа рейтингтік мәні «4»-ке тең, бұл оны жалпы облыстық рейтингте екінші деңгейге шығарды.</w:t>
      </w:r>
    </w:p>
    <w:p w14:paraId="1D729EDC" w14:textId="77777777" w:rsidR="00017AE0" w:rsidRPr="0074418C" w:rsidRDefault="00017AE0" w:rsidP="00017AE0">
      <w:pPr>
        <w:tabs>
          <w:tab w:val="left" w:pos="993"/>
        </w:tabs>
        <w:spacing w:after="0" w:line="240" w:lineRule="auto"/>
        <w:ind w:firstLine="567"/>
        <w:jc w:val="both"/>
        <w:rPr>
          <w:rFonts w:ascii="Times New Roman" w:hAnsi="Times New Roman" w:cs="Times New Roman"/>
          <w:sz w:val="28"/>
          <w:szCs w:val="28"/>
        </w:rPr>
      </w:pPr>
      <w:r w:rsidRPr="0074418C">
        <w:rPr>
          <w:rFonts w:ascii="Times New Roman" w:hAnsi="Times New Roman" w:cs="Times New Roman"/>
          <w:sz w:val="28"/>
          <w:szCs w:val="28"/>
        </w:rPr>
        <w:t>Үшінші орын</w:t>
      </w:r>
      <w:r w:rsidRPr="0074418C">
        <w:rPr>
          <w:rFonts w:ascii="Times New Roman" w:hAnsi="Times New Roman" w:cs="Times New Roman"/>
          <w:sz w:val="28"/>
          <w:szCs w:val="28"/>
          <w:lang w:val="kk-KZ"/>
        </w:rPr>
        <w:t>да</w:t>
      </w:r>
      <w:r w:rsidRPr="0074418C">
        <w:rPr>
          <w:rFonts w:ascii="Times New Roman" w:hAnsi="Times New Roman" w:cs="Times New Roman"/>
          <w:sz w:val="28"/>
          <w:szCs w:val="28"/>
        </w:rPr>
        <w:t xml:space="preserve"> Сайрам ауданы, оның орташа рейтингтік мәні «5». Бұл көрсеткіш </w:t>
      </w:r>
      <w:r w:rsidRPr="0074418C">
        <w:rPr>
          <w:rFonts w:ascii="Times New Roman" w:hAnsi="Times New Roman" w:cs="Times New Roman"/>
          <w:sz w:val="28"/>
          <w:szCs w:val="28"/>
          <w:lang w:val="kk-KZ"/>
        </w:rPr>
        <w:t xml:space="preserve">аталмыш ауданға </w:t>
      </w:r>
      <w:r w:rsidRPr="0074418C">
        <w:rPr>
          <w:rFonts w:ascii="Times New Roman" w:hAnsi="Times New Roman" w:cs="Times New Roman"/>
          <w:sz w:val="28"/>
          <w:szCs w:val="28"/>
        </w:rPr>
        <w:t>облыстың жалпы бәсекеге қабілеттілік рейтингінде үшінші орынды қамтамасыз етті.</w:t>
      </w:r>
    </w:p>
    <w:p w14:paraId="514512AC" w14:textId="77777777" w:rsidR="00017AE0" w:rsidRPr="0074418C" w:rsidRDefault="00017AE0" w:rsidP="00017AE0">
      <w:pPr>
        <w:tabs>
          <w:tab w:val="left" w:pos="993"/>
        </w:tabs>
        <w:spacing w:after="0" w:line="240" w:lineRule="auto"/>
        <w:ind w:firstLine="567"/>
        <w:jc w:val="both"/>
        <w:rPr>
          <w:rFonts w:ascii="Times New Roman" w:hAnsi="Times New Roman" w:cs="Times New Roman"/>
          <w:sz w:val="28"/>
          <w:szCs w:val="28"/>
          <w:lang w:val="kk-KZ"/>
        </w:rPr>
      </w:pPr>
      <w:r w:rsidRPr="0074418C">
        <w:rPr>
          <w:rFonts w:ascii="Times New Roman" w:hAnsi="Times New Roman" w:cs="Times New Roman"/>
          <w:sz w:val="28"/>
          <w:szCs w:val="28"/>
        </w:rPr>
        <w:t>Осылайша, автор жүргізген үш факторлы талдау нәтижесінде мынадай қорытындылар жасауға болады:</w:t>
      </w:r>
    </w:p>
    <w:p w14:paraId="61EA2587" w14:textId="77777777" w:rsidR="00017AE0" w:rsidRPr="0074418C" w:rsidRDefault="00017AE0" w:rsidP="00D336A6">
      <w:pPr>
        <w:pStyle w:val="a7"/>
        <w:widowControl w:val="0"/>
        <w:numPr>
          <w:ilvl w:val="0"/>
          <w:numId w:val="51"/>
        </w:numPr>
        <w:tabs>
          <w:tab w:val="left" w:pos="851"/>
        </w:tabs>
        <w:autoSpaceDE w:val="0"/>
        <w:autoSpaceDN w:val="0"/>
        <w:spacing w:after="0" w:line="240" w:lineRule="auto"/>
        <w:ind w:left="0" w:firstLine="567"/>
        <w:contextualSpacing w:val="0"/>
        <w:jc w:val="both"/>
        <w:rPr>
          <w:rFonts w:ascii="Times New Roman" w:hAnsi="Times New Roman" w:cs="Times New Roman"/>
          <w:sz w:val="28"/>
          <w:szCs w:val="28"/>
          <w:lang w:val="kk-KZ"/>
        </w:rPr>
      </w:pPr>
      <w:r w:rsidRPr="0074418C">
        <w:rPr>
          <w:rFonts w:ascii="Times New Roman" w:eastAsia="Times-Roman" w:hAnsi="Times New Roman" w:cs="Times New Roman"/>
          <w:sz w:val="28"/>
          <w:szCs w:val="28"/>
          <w:lang w:val="kk-KZ"/>
        </w:rPr>
        <w:t>аграрлық сектор Түркістан облысы экономикасының негізгі бағыттарының бірі болып саналады. Агроөнеркәсіптік кәсіпорындар аймақтың әлеуметтік-экономикалық дамуына елеулі үлес қосып, әсіресе ауылдық жерлерде халықты жұмыспен қамтуда маңызды рөл атқарады</w:t>
      </w:r>
      <w:r w:rsidRPr="0074418C">
        <w:rPr>
          <w:rFonts w:ascii="Times New Roman" w:hAnsi="Times New Roman" w:cs="Times New Roman"/>
          <w:sz w:val="28"/>
          <w:szCs w:val="28"/>
          <w:lang w:val="kk-KZ"/>
        </w:rPr>
        <w:t xml:space="preserve">; </w:t>
      </w:r>
    </w:p>
    <w:p w14:paraId="6EAE8C19" w14:textId="77777777" w:rsidR="00017AE0" w:rsidRPr="0074418C" w:rsidRDefault="00017AE0" w:rsidP="00D336A6">
      <w:pPr>
        <w:pStyle w:val="a7"/>
        <w:widowControl w:val="0"/>
        <w:numPr>
          <w:ilvl w:val="0"/>
          <w:numId w:val="51"/>
        </w:numPr>
        <w:tabs>
          <w:tab w:val="left" w:pos="851"/>
        </w:tabs>
        <w:autoSpaceDE w:val="0"/>
        <w:autoSpaceDN w:val="0"/>
        <w:spacing w:after="0" w:line="240" w:lineRule="auto"/>
        <w:ind w:left="0" w:firstLine="567"/>
        <w:contextualSpacing w:val="0"/>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Түркістан облысының өңірлері арасындағы бәсекеге қабілеттілікті </w:t>
      </w:r>
      <w:r w:rsidRPr="0074418C">
        <w:rPr>
          <w:rFonts w:ascii="Times New Roman" w:hAnsi="Times New Roman" w:cs="Times New Roman"/>
          <w:sz w:val="28"/>
          <w:szCs w:val="28"/>
          <w:lang w:val="kk-KZ"/>
        </w:rPr>
        <w:lastRenderedPageBreak/>
        <w:t>бағалау дәрежелердің жалпы мәнін анықтау бойынша төмендегідей қорытындыны көруге болады. Есептеулер нәтижесінде ең жоғары көрсеткіш Сарыағаш ауданына тиесілі (1). Бұл аудан өндіру тиімділігіне байланысты ашық топырақта өсірілетін көкөністер (1) мен картоп (1) өндірісінде көшбасшылық танытты. Алайда, бақша дақылдарын өсіру бойынша ол сегізінші орында қалып отыр. Жүргізілген талдаулар негізінде Түркістан облысының агроөнеркәсіптік кешенінің бәсекеге қабілеттілігін және саланың тиімділігін арттыру үшін өңірлердің егіс алқаптарының құрылымы қайта қарастырылуы мүмкін;</w:t>
      </w:r>
    </w:p>
    <w:p w14:paraId="3941960A" w14:textId="65292FAE" w:rsidR="00017AE0" w:rsidRPr="0074418C" w:rsidRDefault="00017AE0" w:rsidP="00D336A6">
      <w:pPr>
        <w:pStyle w:val="a7"/>
        <w:widowControl w:val="0"/>
        <w:numPr>
          <w:ilvl w:val="0"/>
          <w:numId w:val="51"/>
        </w:numPr>
        <w:tabs>
          <w:tab w:val="left" w:pos="851"/>
        </w:tabs>
        <w:autoSpaceDE w:val="0"/>
        <w:autoSpaceDN w:val="0"/>
        <w:spacing w:after="0" w:line="240" w:lineRule="auto"/>
        <w:ind w:left="0" w:firstLine="567"/>
        <w:contextualSpacing w:val="0"/>
        <w:jc w:val="both"/>
        <w:rPr>
          <w:rFonts w:ascii="Times New Roman" w:hAnsi="Times New Roman" w:cs="Times New Roman"/>
          <w:lang w:val="kk-KZ"/>
        </w:rPr>
      </w:pPr>
      <w:r w:rsidRPr="0074418C">
        <w:rPr>
          <w:rFonts w:ascii="Times New Roman" w:hAnsi="Times New Roman" w:cs="Times New Roman"/>
          <w:sz w:val="28"/>
          <w:szCs w:val="28"/>
          <w:lang w:val="kk-KZ"/>
        </w:rPr>
        <w:t>өндірістік тиімділік пен бәсекеге қабілеттілік деңгейіне жүргізілген есептеулер негізінде, ең жоғары табыстылыққа ие өнімдерге сүйене отырып, аймақтардың даму перспективаларын анықтауға болады. Әрбір өңірдің аграрлық мамандануы мен табиғи-климаттық ерекшеліктерін ескере отырып, олардың әрі қарай даму бағытын жүйелі түрде жоспарлау қажет.</w:t>
      </w:r>
    </w:p>
    <w:p w14:paraId="78171D45" w14:textId="050F2DFE" w:rsidR="00362369" w:rsidRPr="0074418C" w:rsidRDefault="00362369" w:rsidP="00362369">
      <w:pPr>
        <w:widowControl w:val="0"/>
        <w:tabs>
          <w:tab w:val="left" w:pos="851"/>
        </w:tabs>
        <w:autoSpaceDE w:val="0"/>
        <w:autoSpaceDN w:val="0"/>
        <w:spacing w:after="0" w:line="240" w:lineRule="auto"/>
        <w:jc w:val="both"/>
        <w:rPr>
          <w:rFonts w:ascii="Times New Roman" w:hAnsi="Times New Roman" w:cs="Times New Roman"/>
          <w:lang w:val="kk-KZ"/>
        </w:rPr>
      </w:pPr>
    </w:p>
    <w:p w14:paraId="32641449" w14:textId="446AF209" w:rsidR="00E73F21" w:rsidRPr="0074418C" w:rsidRDefault="00E73F21" w:rsidP="00362369">
      <w:pPr>
        <w:widowControl w:val="0"/>
        <w:tabs>
          <w:tab w:val="left" w:pos="851"/>
        </w:tabs>
        <w:autoSpaceDE w:val="0"/>
        <w:autoSpaceDN w:val="0"/>
        <w:spacing w:after="0" w:line="240" w:lineRule="auto"/>
        <w:jc w:val="both"/>
        <w:rPr>
          <w:rFonts w:ascii="Times New Roman" w:hAnsi="Times New Roman" w:cs="Times New Roman"/>
          <w:lang w:val="kk-KZ"/>
        </w:rPr>
      </w:pPr>
    </w:p>
    <w:p w14:paraId="55D421FA" w14:textId="46286470" w:rsidR="00E73F21" w:rsidRPr="0074418C" w:rsidRDefault="00E73F21" w:rsidP="00362369">
      <w:pPr>
        <w:widowControl w:val="0"/>
        <w:tabs>
          <w:tab w:val="left" w:pos="851"/>
        </w:tabs>
        <w:autoSpaceDE w:val="0"/>
        <w:autoSpaceDN w:val="0"/>
        <w:spacing w:after="0" w:line="240" w:lineRule="auto"/>
        <w:jc w:val="both"/>
        <w:rPr>
          <w:rFonts w:ascii="Times New Roman" w:hAnsi="Times New Roman" w:cs="Times New Roman"/>
          <w:lang w:val="kk-KZ"/>
        </w:rPr>
      </w:pPr>
    </w:p>
    <w:p w14:paraId="16A1F6C1" w14:textId="5E840A53" w:rsidR="00E73F21" w:rsidRPr="0074418C" w:rsidRDefault="00E73F21" w:rsidP="00362369">
      <w:pPr>
        <w:widowControl w:val="0"/>
        <w:tabs>
          <w:tab w:val="left" w:pos="851"/>
        </w:tabs>
        <w:autoSpaceDE w:val="0"/>
        <w:autoSpaceDN w:val="0"/>
        <w:spacing w:after="0" w:line="240" w:lineRule="auto"/>
        <w:jc w:val="both"/>
        <w:rPr>
          <w:rFonts w:ascii="Times New Roman" w:hAnsi="Times New Roman" w:cs="Times New Roman"/>
          <w:lang w:val="kk-KZ"/>
        </w:rPr>
      </w:pPr>
    </w:p>
    <w:p w14:paraId="0A8D058C" w14:textId="5F1A74D8" w:rsidR="00E73F21" w:rsidRPr="0074418C" w:rsidRDefault="00E73F21" w:rsidP="00362369">
      <w:pPr>
        <w:widowControl w:val="0"/>
        <w:tabs>
          <w:tab w:val="left" w:pos="851"/>
        </w:tabs>
        <w:autoSpaceDE w:val="0"/>
        <w:autoSpaceDN w:val="0"/>
        <w:spacing w:after="0" w:line="240" w:lineRule="auto"/>
        <w:jc w:val="both"/>
        <w:rPr>
          <w:rFonts w:ascii="Times New Roman" w:hAnsi="Times New Roman" w:cs="Times New Roman"/>
          <w:lang w:val="kk-KZ"/>
        </w:rPr>
      </w:pPr>
    </w:p>
    <w:p w14:paraId="15016A06" w14:textId="724D1CB4" w:rsidR="00E73F21" w:rsidRPr="0074418C" w:rsidRDefault="00E73F21" w:rsidP="00362369">
      <w:pPr>
        <w:widowControl w:val="0"/>
        <w:tabs>
          <w:tab w:val="left" w:pos="851"/>
        </w:tabs>
        <w:autoSpaceDE w:val="0"/>
        <w:autoSpaceDN w:val="0"/>
        <w:spacing w:after="0" w:line="240" w:lineRule="auto"/>
        <w:jc w:val="both"/>
        <w:rPr>
          <w:rFonts w:ascii="Times New Roman" w:hAnsi="Times New Roman" w:cs="Times New Roman"/>
          <w:lang w:val="kk-KZ"/>
        </w:rPr>
      </w:pPr>
    </w:p>
    <w:p w14:paraId="13530BE5" w14:textId="73FC163F" w:rsidR="00E73F21" w:rsidRPr="0074418C" w:rsidRDefault="00E73F21" w:rsidP="00362369">
      <w:pPr>
        <w:widowControl w:val="0"/>
        <w:tabs>
          <w:tab w:val="left" w:pos="851"/>
        </w:tabs>
        <w:autoSpaceDE w:val="0"/>
        <w:autoSpaceDN w:val="0"/>
        <w:spacing w:after="0" w:line="240" w:lineRule="auto"/>
        <w:jc w:val="both"/>
        <w:rPr>
          <w:rFonts w:ascii="Times New Roman" w:hAnsi="Times New Roman" w:cs="Times New Roman"/>
          <w:lang w:val="kk-KZ"/>
        </w:rPr>
      </w:pPr>
    </w:p>
    <w:p w14:paraId="28EE68B9" w14:textId="5D34422B" w:rsidR="00E73F21" w:rsidRPr="0074418C" w:rsidRDefault="00E73F21" w:rsidP="00362369">
      <w:pPr>
        <w:widowControl w:val="0"/>
        <w:tabs>
          <w:tab w:val="left" w:pos="851"/>
        </w:tabs>
        <w:autoSpaceDE w:val="0"/>
        <w:autoSpaceDN w:val="0"/>
        <w:spacing w:after="0" w:line="240" w:lineRule="auto"/>
        <w:jc w:val="both"/>
        <w:rPr>
          <w:rFonts w:ascii="Times New Roman" w:hAnsi="Times New Roman" w:cs="Times New Roman"/>
          <w:lang w:val="kk-KZ"/>
        </w:rPr>
      </w:pPr>
    </w:p>
    <w:p w14:paraId="38DB57F8" w14:textId="51CA9198" w:rsidR="00E73F21" w:rsidRPr="0074418C" w:rsidRDefault="00E73F21" w:rsidP="00362369">
      <w:pPr>
        <w:widowControl w:val="0"/>
        <w:tabs>
          <w:tab w:val="left" w:pos="851"/>
        </w:tabs>
        <w:autoSpaceDE w:val="0"/>
        <w:autoSpaceDN w:val="0"/>
        <w:spacing w:after="0" w:line="240" w:lineRule="auto"/>
        <w:jc w:val="both"/>
        <w:rPr>
          <w:rFonts w:ascii="Times New Roman" w:hAnsi="Times New Roman" w:cs="Times New Roman"/>
          <w:lang w:val="kk-KZ"/>
        </w:rPr>
      </w:pPr>
    </w:p>
    <w:p w14:paraId="63405F84" w14:textId="379D28FD" w:rsidR="00E73F21" w:rsidRPr="0074418C" w:rsidRDefault="00E73F21" w:rsidP="00362369">
      <w:pPr>
        <w:widowControl w:val="0"/>
        <w:tabs>
          <w:tab w:val="left" w:pos="851"/>
        </w:tabs>
        <w:autoSpaceDE w:val="0"/>
        <w:autoSpaceDN w:val="0"/>
        <w:spacing w:after="0" w:line="240" w:lineRule="auto"/>
        <w:jc w:val="both"/>
        <w:rPr>
          <w:rFonts w:ascii="Times New Roman" w:hAnsi="Times New Roman" w:cs="Times New Roman"/>
          <w:lang w:val="kk-KZ"/>
        </w:rPr>
      </w:pPr>
    </w:p>
    <w:p w14:paraId="233A4A2E" w14:textId="0E3C7924" w:rsidR="00E73F21" w:rsidRPr="0074418C" w:rsidRDefault="00E73F21" w:rsidP="00362369">
      <w:pPr>
        <w:widowControl w:val="0"/>
        <w:tabs>
          <w:tab w:val="left" w:pos="851"/>
        </w:tabs>
        <w:autoSpaceDE w:val="0"/>
        <w:autoSpaceDN w:val="0"/>
        <w:spacing w:after="0" w:line="240" w:lineRule="auto"/>
        <w:jc w:val="both"/>
        <w:rPr>
          <w:rFonts w:ascii="Times New Roman" w:hAnsi="Times New Roman" w:cs="Times New Roman"/>
          <w:lang w:val="kk-KZ"/>
        </w:rPr>
      </w:pPr>
    </w:p>
    <w:p w14:paraId="410016EC" w14:textId="3B7C2218" w:rsidR="00E73F21" w:rsidRPr="0074418C" w:rsidRDefault="00E73F21" w:rsidP="00362369">
      <w:pPr>
        <w:widowControl w:val="0"/>
        <w:tabs>
          <w:tab w:val="left" w:pos="851"/>
        </w:tabs>
        <w:autoSpaceDE w:val="0"/>
        <w:autoSpaceDN w:val="0"/>
        <w:spacing w:after="0" w:line="240" w:lineRule="auto"/>
        <w:jc w:val="both"/>
        <w:rPr>
          <w:rFonts w:ascii="Times New Roman" w:hAnsi="Times New Roman" w:cs="Times New Roman"/>
          <w:lang w:val="kk-KZ"/>
        </w:rPr>
      </w:pPr>
    </w:p>
    <w:p w14:paraId="2434BBB3" w14:textId="161198B9" w:rsidR="00E73F21" w:rsidRPr="0074418C" w:rsidRDefault="00E73F21" w:rsidP="00362369">
      <w:pPr>
        <w:widowControl w:val="0"/>
        <w:tabs>
          <w:tab w:val="left" w:pos="851"/>
        </w:tabs>
        <w:autoSpaceDE w:val="0"/>
        <w:autoSpaceDN w:val="0"/>
        <w:spacing w:after="0" w:line="240" w:lineRule="auto"/>
        <w:jc w:val="both"/>
        <w:rPr>
          <w:rFonts w:ascii="Times New Roman" w:hAnsi="Times New Roman" w:cs="Times New Roman"/>
          <w:lang w:val="kk-KZ"/>
        </w:rPr>
      </w:pPr>
    </w:p>
    <w:p w14:paraId="3C1CAAC1" w14:textId="32CF74C6" w:rsidR="00E73F21" w:rsidRPr="0074418C" w:rsidRDefault="00E73F21" w:rsidP="00362369">
      <w:pPr>
        <w:widowControl w:val="0"/>
        <w:tabs>
          <w:tab w:val="left" w:pos="851"/>
        </w:tabs>
        <w:autoSpaceDE w:val="0"/>
        <w:autoSpaceDN w:val="0"/>
        <w:spacing w:after="0" w:line="240" w:lineRule="auto"/>
        <w:jc w:val="both"/>
        <w:rPr>
          <w:rFonts w:ascii="Times New Roman" w:hAnsi="Times New Roman" w:cs="Times New Roman"/>
          <w:lang w:val="kk-KZ"/>
        </w:rPr>
      </w:pPr>
    </w:p>
    <w:p w14:paraId="5BBF8E6B" w14:textId="5EC78B71" w:rsidR="00E73F21" w:rsidRPr="0074418C" w:rsidRDefault="00E73F21" w:rsidP="00362369">
      <w:pPr>
        <w:widowControl w:val="0"/>
        <w:tabs>
          <w:tab w:val="left" w:pos="851"/>
        </w:tabs>
        <w:autoSpaceDE w:val="0"/>
        <w:autoSpaceDN w:val="0"/>
        <w:spacing w:after="0" w:line="240" w:lineRule="auto"/>
        <w:jc w:val="both"/>
        <w:rPr>
          <w:rFonts w:ascii="Times New Roman" w:hAnsi="Times New Roman" w:cs="Times New Roman"/>
          <w:lang w:val="kk-KZ"/>
        </w:rPr>
      </w:pPr>
    </w:p>
    <w:p w14:paraId="283D4F76" w14:textId="531E1A70" w:rsidR="00E73F21" w:rsidRPr="0074418C" w:rsidRDefault="00E73F21" w:rsidP="00362369">
      <w:pPr>
        <w:widowControl w:val="0"/>
        <w:tabs>
          <w:tab w:val="left" w:pos="851"/>
        </w:tabs>
        <w:autoSpaceDE w:val="0"/>
        <w:autoSpaceDN w:val="0"/>
        <w:spacing w:after="0" w:line="240" w:lineRule="auto"/>
        <w:jc w:val="both"/>
        <w:rPr>
          <w:rFonts w:ascii="Times New Roman" w:hAnsi="Times New Roman" w:cs="Times New Roman"/>
          <w:lang w:val="kk-KZ"/>
        </w:rPr>
      </w:pPr>
    </w:p>
    <w:p w14:paraId="44E919D9" w14:textId="3D916788" w:rsidR="00E73F21" w:rsidRPr="0074418C" w:rsidRDefault="00E73F21" w:rsidP="00362369">
      <w:pPr>
        <w:widowControl w:val="0"/>
        <w:tabs>
          <w:tab w:val="left" w:pos="851"/>
        </w:tabs>
        <w:autoSpaceDE w:val="0"/>
        <w:autoSpaceDN w:val="0"/>
        <w:spacing w:after="0" w:line="240" w:lineRule="auto"/>
        <w:jc w:val="both"/>
        <w:rPr>
          <w:rFonts w:ascii="Times New Roman" w:hAnsi="Times New Roman" w:cs="Times New Roman"/>
          <w:lang w:val="kk-KZ"/>
        </w:rPr>
      </w:pPr>
    </w:p>
    <w:p w14:paraId="0E3DB41C" w14:textId="703358A1" w:rsidR="00E73F21" w:rsidRPr="0074418C" w:rsidRDefault="00E73F21" w:rsidP="00362369">
      <w:pPr>
        <w:widowControl w:val="0"/>
        <w:tabs>
          <w:tab w:val="left" w:pos="851"/>
        </w:tabs>
        <w:autoSpaceDE w:val="0"/>
        <w:autoSpaceDN w:val="0"/>
        <w:spacing w:after="0" w:line="240" w:lineRule="auto"/>
        <w:jc w:val="both"/>
        <w:rPr>
          <w:rFonts w:ascii="Times New Roman" w:hAnsi="Times New Roman" w:cs="Times New Roman"/>
          <w:lang w:val="kk-KZ"/>
        </w:rPr>
      </w:pPr>
    </w:p>
    <w:p w14:paraId="7CDC1D1C" w14:textId="2355A87F" w:rsidR="00E73F21" w:rsidRPr="0074418C" w:rsidRDefault="00E73F21" w:rsidP="00362369">
      <w:pPr>
        <w:widowControl w:val="0"/>
        <w:tabs>
          <w:tab w:val="left" w:pos="851"/>
        </w:tabs>
        <w:autoSpaceDE w:val="0"/>
        <w:autoSpaceDN w:val="0"/>
        <w:spacing w:after="0" w:line="240" w:lineRule="auto"/>
        <w:jc w:val="both"/>
        <w:rPr>
          <w:rFonts w:ascii="Times New Roman" w:hAnsi="Times New Roman" w:cs="Times New Roman"/>
          <w:lang w:val="kk-KZ"/>
        </w:rPr>
      </w:pPr>
    </w:p>
    <w:p w14:paraId="282DC437" w14:textId="7ECD2EAB" w:rsidR="00E73F21" w:rsidRPr="0074418C" w:rsidRDefault="00E73F21" w:rsidP="00362369">
      <w:pPr>
        <w:widowControl w:val="0"/>
        <w:tabs>
          <w:tab w:val="left" w:pos="851"/>
        </w:tabs>
        <w:autoSpaceDE w:val="0"/>
        <w:autoSpaceDN w:val="0"/>
        <w:spacing w:after="0" w:line="240" w:lineRule="auto"/>
        <w:jc w:val="both"/>
        <w:rPr>
          <w:rFonts w:ascii="Times New Roman" w:hAnsi="Times New Roman" w:cs="Times New Roman"/>
          <w:lang w:val="kk-KZ"/>
        </w:rPr>
      </w:pPr>
    </w:p>
    <w:p w14:paraId="20845B45" w14:textId="10AE375E" w:rsidR="00E73F21" w:rsidRPr="0074418C" w:rsidRDefault="00E73F21" w:rsidP="00362369">
      <w:pPr>
        <w:widowControl w:val="0"/>
        <w:tabs>
          <w:tab w:val="left" w:pos="851"/>
        </w:tabs>
        <w:autoSpaceDE w:val="0"/>
        <w:autoSpaceDN w:val="0"/>
        <w:spacing w:after="0" w:line="240" w:lineRule="auto"/>
        <w:jc w:val="both"/>
        <w:rPr>
          <w:rFonts w:ascii="Times New Roman" w:hAnsi="Times New Roman" w:cs="Times New Roman"/>
          <w:lang w:val="kk-KZ"/>
        </w:rPr>
      </w:pPr>
    </w:p>
    <w:p w14:paraId="068EC7B3" w14:textId="2E8FDA7F" w:rsidR="00E73F21" w:rsidRPr="0074418C" w:rsidRDefault="00E73F21" w:rsidP="00362369">
      <w:pPr>
        <w:widowControl w:val="0"/>
        <w:tabs>
          <w:tab w:val="left" w:pos="851"/>
        </w:tabs>
        <w:autoSpaceDE w:val="0"/>
        <w:autoSpaceDN w:val="0"/>
        <w:spacing w:after="0" w:line="240" w:lineRule="auto"/>
        <w:jc w:val="both"/>
        <w:rPr>
          <w:rFonts w:ascii="Times New Roman" w:hAnsi="Times New Roman" w:cs="Times New Roman"/>
          <w:lang w:val="kk-KZ"/>
        </w:rPr>
      </w:pPr>
    </w:p>
    <w:p w14:paraId="5FBE0404" w14:textId="17ACEB0B" w:rsidR="00E73F21" w:rsidRPr="0074418C" w:rsidRDefault="00E73F21" w:rsidP="00362369">
      <w:pPr>
        <w:widowControl w:val="0"/>
        <w:tabs>
          <w:tab w:val="left" w:pos="851"/>
        </w:tabs>
        <w:autoSpaceDE w:val="0"/>
        <w:autoSpaceDN w:val="0"/>
        <w:spacing w:after="0" w:line="240" w:lineRule="auto"/>
        <w:jc w:val="both"/>
        <w:rPr>
          <w:rFonts w:ascii="Times New Roman" w:hAnsi="Times New Roman" w:cs="Times New Roman"/>
          <w:lang w:val="kk-KZ"/>
        </w:rPr>
      </w:pPr>
    </w:p>
    <w:p w14:paraId="5FC1B373" w14:textId="250E344C" w:rsidR="00E73F21" w:rsidRPr="0074418C" w:rsidRDefault="00E73F21" w:rsidP="00362369">
      <w:pPr>
        <w:widowControl w:val="0"/>
        <w:tabs>
          <w:tab w:val="left" w:pos="851"/>
        </w:tabs>
        <w:autoSpaceDE w:val="0"/>
        <w:autoSpaceDN w:val="0"/>
        <w:spacing w:after="0" w:line="240" w:lineRule="auto"/>
        <w:jc w:val="both"/>
        <w:rPr>
          <w:rFonts w:ascii="Times New Roman" w:hAnsi="Times New Roman" w:cs="Times New Roman"/>
          <w:lang w:val="kk-KZ"/>
        </w:rPr>
      </w:pPr>
    </w:p>
    <w:p w14:paraId="2CF90234" w14:textId="67D66060" w:rsidR="00E73F21" w:rsidRPr="0074418C" w:rsidRDefault="00E73F21" w:rsidP="00362369">
      <w:pPr>
        <w:widowControl w:val="0"/>
        <w:tabs>
          <w:tab w:val="left" w:pos="851"/>
        </w:tabs>
        <w:autoSpaceDE w:val="0"/>
        <w:autoSpaceDN w:val="0"/>
        <w:spacing w:after="0" w:line="240" w:lineRule="auto"/>
        <w:jc w:val="both"/>
        <w:rPr>
          <w:rFonts w:ascii="Times New Roman" w:hAnsi="Times New Roman" w:cs="Times New Roman"/>
          <w:lang w:val="kk-KZ"/>
        </w:rPr>
      </w:pPr>
    </w:p>
    <w:p w14:paraId="263C3AC3" w14:textId="6FA7164A" w:rsidR="00E73F21" w:rsidRPr="0074418C" w:rsidRDefault="00E73F21" w:rsidP="00362369">
      <w:pPr>
        <w:widowControl w:val="0"/>
        <w:tabs>
          <w:tab w:val="left" w:pos="851"/>
        </w:tabs>
        <w:autoSpaceDE w:val="0"/>
        <w:autoSpaceDN w:val="0"/>
        <w:spacing w:after="0" w:line="240" w:lineRule="auto"/>
        <w:jc w:val="both"/>
        <w:rPr>
          <w:rFonts w:ascii="Times New Roman" w:hAnsi="Times New Roman" w:cs="Times New Roman"/>
          <w:lang w:val="kk-KZ"/>
        </w:rPr>
      </w:pPr>
    </w:p>
    <w:p w14:paraId="780F11B6" w14:textId="752764A1" w:rsidR="00E73F21" w:rsidRPr="0074418C" w:rsidRDefault="00E73F21" w:rsidP="00362369">
      <w:pPr>
        <w:widowControl w:val="0"/>
        <w:tabs>
          <w:tab w:val="left" w:pos="851"/>
        </w:tabs>
        <w:autoSpaceDE w:val="0"/>
        <w:autoSpaceDN w:val="0"/>
        <w:spacing w:after="0" w:line="240" w:lineRule="auto"/>
        <w:jc w:val="both"/>
        <w:rPr>
          <w:rFonts w:ascii="Times New Roman" w:hAnsi="Times New Roman" w:cs="Times New Roman"/>
          <w:lang w:val="kk-KZ"/>
        </w:rPr>
      </w:pPr>
    </w:p>
    <w:p w14:paraId="034C7BE3" w14:textId="28396FA2" w:rsidR="00E73F21" w:rsidRPr="0074418C" w:rsidRDefault="00E73F21" w:rsidP="00362369">
      <w:pPr>
        <w:widowControl w:val="0"/>
        <w:tabs>
          <w:tab w:val="left" w:pos="851"/>
        </w:tabs>
        <w:autoSpaceDE w:val="0"/>
        <w:autoSpaceDN w:val="0"/>
        <w:spacing w:after="0" w:line="240" w:lineRule="auto"/>
        <w:jc w:val="both"/>
        <w:rPr>
          <w:rFonts w:ascii="Times New Roman" w:hAnsi="Times New Roman" w:cs="Times New Roman"/>
          <w:lang w:val="kk-KZ"/>
        </w:rPr>
      </w:pPr>
    </w:p>
    <w:p w14:paraId="3E7C6E39" w14:textId="469D5F6B" w:rsidR="00E73F21" w:rsidRPr="0074418C" w:rsidRDefault="00E73F21" w:rsidP="00362369">
      <w:pPr>
        <w:widowControl w:val="0"/>
        <w:tabs>
          <w:tab w:val="left" w:pos="851"/>
        </w:tabs>
        <w:autoSpaceDE w:val="0"/>
        <w:autoSpaceDN w:val="0"/>
        <w:spacing w:after="0" w:line="240" w:lineRule="auto"/>
        <w:jc w:val="both"/>
        <w:rPr>
          <w:rFonts w:ascii="Times New Roman" w:hAnsi="Times New Roman" w:cs="Times New Roman"/>
          <w:lang w:val="kk-KZ"/>
        </w:rPr>
      </w:pPr>
    </w:p>
    <w:p w14:paraId="1E625621" w14:textId="3D8EE3B0" w:rsidR="00E73F21" w:rsidRPr="0074418C" w:rsidRDefault="00E73F21" w:rsidP="00362369">
      <w:pPr>
        <w:widowControl w:val="0"/>
        <w:tabs>
          <w:tab w:val="left" w:pos="851"/>
        </w:tabs>
        <w:autoSpaceDE w:val="0"/>
        <w:autoSpaceDN w:val="0"/>
        <w:spacing w:after="0" w:line="240" w:lineRule="auto"/>
        <w:jc w:val="both"/>
        <w:rPr>
          <w:rFonts w:ascii="Times New Roman" w:hAnsi="Times New Roman" w:cs="Times New Roman"/>
          <w:lang w:val="kk-KZ"/>
        </w:rPr>
      </w:pPr>
    </w:p>
    <w:p w14:paraId="2DC1BD84" w14:textId="7C903DFA" w:rsidR="00E73F21" w:rsidRPr="0074418C" w:rsidRDefault="00E73F21" w:rsidP="00362369">
      <w:pPr>
        <w:widowControl w:val="0"/>
        <w:tabs>
          <w:tab w:val="left" w:pos="851"/>
        </w:tabs>
        <w:autoSpaceDE w:val="0"/>
        <w:autoSpaceDN w:val="0"/>
        <w:spacing w:after="0" w:line="240" w:lineRule="auto"/>
        <w:jc w:val="both"/>
        <w:rPr>
          <w:rFonts w:ascii="Times New Roman" w:hAnsi="Times New Roman" w:cs="Times New Roman"/>
          <w:lang w:val="kk-KZ"/>
        </w:rPr>
      </w:pPr>
    </w:p>
    <w:p w14:paraId="44A69588" w14:textId="45C36A08" w:rsidR="00E73F21" w:rsidRPr="0074418C" w:rsidRDefault="00E73F21" w:rsidP="00362369">
      <w:pPr>
        <w:widowControl w:val="0"/>
        <w:tabs>
          <w:tab w:val="left" w:pos="851"/>
        </w:tabs>
        <w:autoSpaceDE w:val="0"/>
        <w:autoSpaceDN w:val="0"/>
        <w:spacing w:after="0" w:line="240" w:lineRule="auto"/>
        <w:jc w:val="both"/>
        <w:rPr>
          <w:rFonts w:ascii="Times New Roman" w:hAnsi="Times New Roman" w:cs="Times New Roman"/>
          <w:lang w:val="kk-KZ"/>
        </w:rPr>
      </w:pPr>
    </w:p>
    <w:p w14:paraId="74C796C2" w14:textId="27EF9939" w:rsidR="00E73F21" w:rsidRPr="0074418C" w:rsidRDefault="00E73F21" w:rsidP="00362369">
      <w:pPr>
        <w:widowControl w:val="0"/>
        <w:tabs>
          <w:tab w:val="left" w:pos="851"/>
        </w:tabs>
        <w:autoSpaceDE w:val="0"/>
        <w:autoSpaceDN w:val="0"/>
        <w:spacing w:after="0" w:line="240" w:lineRule="auto"/>
        <w:jc w:val="both"/>
        <w:rPr>
          <w:rFonts w:ascii="Times New Roman" w:hAnsi="Times New Roman" w:cs="Times New Roman"/>
          <w:lang w:val="kk-KZ"/>
        </w:rPr>
      </w:pPr>
    </w:p>
    <w:p w14:paraId="2DD5E637" w14:textId="4A59718C" w:rsidR="00E73F21" w:rsidRPr="0074418C" w:rsidRDefault="00E73F21" w:rsidP="00362369">
      <w:pPr>
        <w:widowControl w:val="0"/>
        <w:tabs>
          <w:tab w:val="left" w:pos="851"/>
        </w:tabs>
        <w:autoSpaceDE w:val="0"/>
        <w:autoSpaceDN w:val="0"/>
        <w:spacing w:after="0" w:line="240" w:lineRule="auto"/>
        <w:jc w:val="both"/>
        <w:rPr>
          <w:rFonts w:ascii="Times New Roman" w:hAnsi="Times New Roman" w:cs="Times New Roman"/>
          <w:lang w:val="kk-KZ"/>
        </w:rPr>
      </w:pPr>
    </w:p>
    <w:p w14:paraId="6465D8A1" w14:textId="4E549068" w:rsidR="001F5261" w:rsidRPr="0074418C" w:rsidRDefault="001F5261" w:rsidP="00362369">
      <w:pPr>
        <w:widowControl w:val="0"/>
        <w:tabs>
          <w:tab w:val="left" w:pos="851"/>
        </w:tabs>
        <w:autoSpaceDE w:val="0"/>
        <w:autoSpaceDN w:val="0"/>
        <w:spacing w:after="0" w:line="240" w:lineRule="auto"/>
        <w:jc w:val="both"/>
        <w:rPr>
          <w:rFonts w:ascii="Times New Roman" w:hAnsi="Times New Roman" w:cs="Times New Roman"/>
          <w:lang w:val="kk-KZ"/>
        </w:rPr>
      </w:pPr>
    </w:p>
    <w:p w14:paraId="1D34B941" w14:textId="74215C3C" w:rsidR="001F5261" w:rsidRPr="0074418C" w:rsidRDefault="001F5261" w:rsidP="00362369">
      <w:pPr>
        <w:widowControl w:val="0"/>
        <w:tabs>
          <w:tab w:val="left" w:pos="851"/>
        </w:tabs>
        <w:autoSpaceDE w:val="0"/>
        <w:autoSpaceDN w:val="0"/>
        <w:spacing w:after="0" w:line="240" w:lineRule="auto"/>
        <w:jc w:val="both"/>
        <w:rPr>
          <w:rFonts w:ascii="Times New Roman" w:hAnsi="Times New Roman" w:cs="Times New Roman"/>
          <w:lang w:val="kk-KZ"/>
        </w:rPr>
      </w:pPr>
    </w:p>
    <w:p w14:paraId="3EDC5804" w14:textId="485D90AF" w:rsidR="001F5261" w:rsidRPr="0074418C" w:rsidRDefault="001F5261" w:rsidP="00362369">
      <w:pPr>
        <w:widowControl w:val="0"/>
        <w:tabs>
          <w:tab w:val="left" w:pos="851"/>
        </w:tabs>
        <w:autoSpaceDE w:val="0"/>
        <w:autoSpaceDN w:val="0"/>
        <w:spacing w:after="0" w:line="240" w:lineRule="auto"/>
        <w:jc w:val="both"/>
        <w:rPr>
          <w:rFonts w:ascii="Times New Roman" w:hAnsi="Times New Roman" w:cs="Times New Roman"/>
          <w:lang w:val="kk-KZ"/>
        </w:rPr>
      </w:pPr>
    </w:p>
    <w:p w14:paraId="48845268" w14:textId="4E49D87D" w:rsidR="001F5261" w:rsidRPr="0074418C" w:rsidRDefault="001F5261" w:rsidP="00362369">
      <w:pPr>
        <w:widowControl w:val="0"/>
        <w:tabs>
          <w:tab w:val="left" w:pos="851"/>
        </w:tabs>
        <w:autoSpaceDE w:val="0"/>
        <w:autoSpaceDN w:val="0"/>
        <w:spacing w:after="0" w:line="240" w:lineRule="auto"/>
        <w:jc w:val="both"/>
        <w:rPr>
          <w:rFonts w:ascii="Times New Roman" w:hAnsi="Times New Roman" w:cs="Times New Roman"/>
          <w:lang w:val="kk-KZ"/>
        </w:rPr>
      </w:pPr>
    </w:p>
    <w:p w14:paraId="0203187E" w14:textId="621D6AA9" w:rsidR="001F5261" w:rsidRPr="0074418C" w:rsidRDefault="001F5261" w:rsidP="00362369">
      <w:pPr>
        <w:widowControl w:val="0"/>
        <w:tabs>
          <w:tab w:val="left" w:pos="851"/>
        </w:tabs>
        <w:autoSpaceDE w:val="0"/>
        <w:autoSpaceDN w:val="0"/>
        <w:spacing w:after="0" w:line="240" w:lineRule="auto"/>
        <w:jc w:val="both"/>
        <w:rPr>
          <w:rFonts w:ascii="Times New Roman" w:hAnsi="Times New Roman" w:cs="Times New Roman"/>
          <w:lang w:val="kk-KZ"/>
        </w:rPr>
      </w:pPr>
    </w:p>
    <w:p w14:paraId="1D91B41B" w14:textId="77777777" w:rsidR="001F5261" w:rsidRPr="0074418C" w:rsidRDefault="001F5261" w:rsidP="00362369">
      <w:pPr>
        <w:widowControl w:val="0"/>
        <w:tabs>
          <w:tab w:val="left" w:pos="851"/>
        </w:tabs>
        <w:autoSpaceDE w:val="0"/>
        <w:autoSpaceDN w:val="0"/>
        <w:spacing w:after="0" w:line="240" w:lineRule="auto"/>
        <w:jc w:val="both"/>
        <w:rPr>
          <w:rFonts w:ascii="Times New Roman" w:hAnsi="Times New Roman" w:cs="Times New Roman"/>
          <w:lang w:val="kk-KZ"/>
        </w:rPr>
      </w:pPr>
    </w:p>
    <w:p w14:paraId="7229BEE0" w14:textId="75E29D1A" w:rsidR="00017AE0" w:rsidRPr="0074418C" w:rsidRDefault="00017AE0" w:rsidP="00B64018">
      <w:pPr>
        <w:pStyle w:val="1"/>
        <w:spacing w:before="0" w:after="0" w:line="240" w:lineRule="auto"/>
        <w:ind w:firstLine="567"/>
        <w:jc w:val="both"/>
        <w:rPr>
          <w:rFonts w:ascii="Times New Roman" w:hAnsi="Times New Roman" w:cs="Times New Roman"/>
          <w:b/>
          <w:caps/>
          <w:color w:val="auto"/>
          <w:sz w:val="28"/>
          <w:szCs w:val="28"/>
          <w:lang w:val="kk-KZ"/>
        </w:rPr>
      </w:pPr>
      <w:bookmarkStart w:id="25" w:name="_Toc200312782"/>
      <w:r w:rsidRPr="0074418C">
        <w:rPr>
          <w:rFonts w:ascii="Times New Roman" w:hAnsi="Times New Roman" w:cs="Times New Roman"/>
          <w:b/>
          <w:caps/>
          <w:color w:val="auto"/>
          <w:sz w:val="28"/>
          <w:szCs w:val="28"/>
          <w:lang w:val="kk-KZ"/>
        </w:rPr>
        <w:lastRenderedPageBreak/>
        <w:t xml:space="preserve">3 </w:t>
      </w:r>
      <w:bookmarkEnd w:id="25"/>
      <w:r w:rsidR="00B64018" w:rsidRPr="0074418C">
        <w:rPr>
          <w:rFonts w:ascii="Times New Roman" w:hAnsi="Times New Roman" w:cs="Times New Roman"/>
          <w:b/>
          <w:caps/>
          <w:color w:val="auto"/>
          <w:sz w:val="28"/>
          <w:szCs w:val="28"/>
          <w:lang w:val="kk-KZ"/>
        </w:rPr>
        <w:t>Жеміс-көкөніс өндірісінің бәсекеге қабілеттілігін арттырудың басым бағыттары</w:t>
      </w:r>
    </w:p>
    <w:p w14:paraId="11B1F7F1" w14:textId="77777777" w:rsidR="00B64018" w:rsidRPr="0074418C" w:rsidRDefault="00B64018" w:rsidP="00B64018">
      <w:pPr>
        <w:rPr>
          <w:rFonts w:ascii="Times New Roman" w:hAnsi="Times New Roman" w:cs="Times New Roman"/>
          <w:lang w:val="kk-KZ"/>
        </w:rPr>
      </w:pPr>
    </w:p>
    <w:p w14:paraId="1597082F" w14:textId="1781B763" w:rsidR="0057309C" w:rsidRPr="0074418C" w:rsidRDefault="00D52B69" w:rsidP="00B64018">
      <w:pPr>
        <w:pStyle w:val="2"/>
        <w:numPr>
          <w:ilvl w:val="1"/>
          <w:numId w:val="35"/>
        </w:numPr>
        <w:spacing w:before="0" w:after="0" w:line="240" w:lineRule="auto"/>
        <w:ind w:left="0" w:firstLine="567"/>
        <w:jc w:val="both"/>
        <w:rPr>
          <w:rFonts w:ascii="Times New Roman" w:hAnsi="Times New Roman" w:cs="Times New Roman"/>
          <w:b/>
          <w:bCs/>
          <w:color w:val="auto"/>
          <w:sz w:val="28"/>
          <w:szCs w:val="28"/>
          <w:lang w:val="kk-KZ"/>
        </w:rPr>
      </w:pPr>
      <w:r w:rsidRPr="0074418C">
        <w:rPr>
          <w:rFonts w:ascii="Times New Roman" w:hAnsi="Times New Roman" w:cs="Times New Roman"/>
          <w:b/>
          <w:bCs/>
          <w:color w:val="auto"/>
          <w:sz w:val="28"/>
          <w:szCs w:val="28"/>
          <w:lang w:val="kk-KZ"/>
        </w:rPr>
        <w:t>Инновациялық белсенділікті ұлғайту резервтері ж</w:t>
      </w:r>
      <w:r w:rsidR="0057309C" w:rsidRPr="0074418C">
        <w:rPr>
          <w:rFonts w:ascii="Times New Roman" w:hAnsi="Times New Roman" w:cs="Times New Roman"/>
          <w:b/>
          <w:bCs/>
          <w:color w:val="auto"/>
          <w:sz w:val="28"/>
          <w:szCs w:val="28"/>
          <w:lang w:val="kk-KZ"/>
        </w:rPr>
        <w:t xml:space="preserve">еміс-көкөніс өндірісінің бәсекеге қабілеттілігін арттыру </w:t>
      </w:r>
      <w:r w:rsidRPr="0074418C">
        <w:rPr>
          <w:rFonts w:ascii="Times New Roman" w:hAnsi="Times New Roman" w:cs="Times New Roman"/>
          <w:b/>
          <w:bCs/>
          <w:color w:val="auto"/>
          <w:sz w:val="28"/>
          <w:szCs w:val="28"/>
          <w:lang w:val="kk-KZ"/>
        </w:rPr>
        <w:t>тетігі ретінде</w:t>
      </w:r>
      <w:r w:rsidR="0057309C" w:rsidRPr="0074418C">
        <w:rPr>
          <w:rFonts w:ascii="Times New Roman" w:hAnsi="Times New Roman" w:cs="Times New Roman"/>
          <w:b/>
          <w:bCs/>
          <w:color w:val="auto"/>
          <w:sz w:val="28"/>
          <w:szCs w:val="28"/>
          <w:lang w:val="kk-KZ"/>
        </w:rPr>
        <w:t xml:space="preserve"> </w:t>
      </w:r>
    </w:p>
    <w:p w14:paraId="4E77A471" w14:textId="77777777" w:rsidR="0057309C" w:rsidRPr="0074418C" w:rsidRDefault="0057309C" w:rsidP="00A81B04">
      <w:pPr>
        <w:spacing w:after="0" w:line="240" w:lineRule="auto"/>
        <w:ind w:firstLine="562"/>
        <w:jc w:val="both"/>
        <w:rPr>
          <w:rFonts w:ascii="Times New Roman" w:eastAsia="Times New Roman" w:hAnsi="Times New Roman" w:cs="Times New Roman"/>
          <w:b/>
          <w:bCs/>
          <w:sz w:val="28"/>
          <w:szCs w:val="28"/>
          <w:lang w:val="kk-KZ" w:eastAsia="ru-RU"/>
        </w:rPr>
      </w:pPr>
    </w:p>
    <w:p w14:paraId="5EEC6A86" w14:textId="7ACFCA23" w:rsidR="0057309C" w:rsidRPr="0074418C" w:rsidRDefault="0057309C" w:rsidP="00A81B04">
      <w:pPr>
        <w:spacing w:after="0" w:line="240" w:lineRule="auto"/>
        <w:ind w:firstLine="562"/>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 xml:space="preserve">Жеміс-көкөніс шаруашылығының бәсекеге қабілеттілігі, ең алдымен, қолданылатын агротехнологиялардың тиімділігіне және ресурстарды ұтымды пайдалануға байланысты қалыптасады. Бұған дейінгі бөлімдерде өндірістің негізгі көрсеткіштері ретінде дақылдардың өнімділігі, егістік алқаптарының көлемі мен жалпы өнім түсімі, сондай-ақ қаржылық нәтижелер </w:t>
      </w:r>
      <w:r w:rsidR="00F857B9" w:rsidRPr="00F857B9">
        <w:rPr>
          <w:rFonts w:ascii="Times New Roman" w:eastAsia="Times New Roman" w:hAnsi="Times New Roman" w:cs="Times New Roman"/>
          <w:sz w:val="28"/>
          <w:szCs w:val="28"/>
          <w:lang w:val="kk-KZ" w:eastAsia="ru-RU"/>
        </w:rPr>
        <w:t>–</w:t>
      </w:r>
      <w:r w:rsidRPr="0074418C">
        <w:rPr>
          <w:rFonts w:ascii="Times New Roman" w:eastAsia="Times New Roman" w:hAnsi="Times New Roman" w:cs="Times New Roman"/>
          <w:sz w:val="28"/>
          <w:szCs w:val="28"/>
          <w:lang w:val="kk-KZ" w:eastAsia="ru-RU"/>
        </w:rPr>
        <w:t xml:space="preserve"> табыс, пайда және рентабельділік көрсеткіштері қамтылған үш құрамдас фактор негізіндегі модельді талқылаған болатынбыз. Осы көрсеткіштердің оң динамикасын қамтамасыз етуде ауыл шаруашылығы кәсіпорындарының инновациялық белсенділігі басты қозғаушы күш ретінде танылады.</w:t>
      </w:r>
    </w:p>
    <w:p w14:paraId="2EBF90F7" w14:textId="1D5A9C66" w:rsidR="0057309C" w:rsidRPr="0074418C" w:rsidRDefault="0057309C" w:rsidP="00A81B04">
      <w:pPr>
        <w:spacing w:after="0" w:line="240" w:lineRule="auto"/>
        <w:ind w:firstLine="562"/>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Инновациялар егін өнімділігінің негізгі қозғаушы күші ретінде өнімділікке тікелей әсер етеді. Жоғары өнім беретін жаңа сорттар мен будандардың климаттық және биотикалық күйзелістерге төзімділігі артқан сайын, бір гектардан алынатын өнім көлемі де ұлғая түседі. Заманауи агротехнологияларды – дәл егіншілік жүйелерін, тамшылатып суару әдістерін, өсімдіктерді қоректендіруді оңтайландыру тәсілдерін енгізу арқылы осы сорттардың әлеуетін толық іске асыруға мүмкіндік туады.</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Мысалы, көкөніс шаруашылығына микро тамшылатып суару жүйесін енгізу дақылдар шығымдылығын едәуір арттырады. Сәбіз, қызанақ және картоп секілді көкөніс түрлерінің өнімділігі дәстүрлі суару әдісінен тамшылатып суаруға көшкенде 56–120%-ға дейін өскені байқалған [</w:t>
      </w:r>
      <w:r w:rsidR="00D2275E" w:rsidRPr="0074418C">
        <w:rPr>
          <w:rFonts w:ascii="Times New Roman" w:eastAsia="Times New Roman" w:hAnsi="Times New Roman" w:cs="Times New Roman"/>
          <w:sz w:val="28"/>
          <w:szCs w:val="28"/>
          <w:lang w:val="kk-KZ" w:eastAsia="ru-RU"/>
        </w:rPr>
        <w:t>224</w:t>
      </w:r>
      <w:r w:rsidRPr="0074418C">
        <w:rPr>
          <w:rFonts w:ascii="Times New Roman" w:eastAsia="Times New Roman" w:hAnsi="Times New Roman" w:cs="Times New Roman"/>
          <w:sz w:val="28"/>
          <w:szCs w:val="28"/>
          <w:lang w:val="kk-KZ" w:eastAsia="ru-RU"/>
        </w:rPr>
        <w:t>]. Мұндай нәтижелер су ресурстарын үнемді пайдалану мен ылғалдың буланып кетуін шектеу арқылы қол жеткізіледі.</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Осыған ұқсас тәжірибе Нидерландыда да тіркелген. Мұнда дәл егіншілік технологияларын, атап айтақнада, егістік жағдайын дрондардың көмегімен бақылау, тыңайтқыштарды ауыстыру және басқа да цифрлық шешімдерді қолдану арқылы фермер Джейкоб ван ден Борнға әр акрдан 20 тоннадан астам картоп (шамамен 50 т/га) алу мүмкіндігін берген. Бұл – әлемдік орташа өнімділіктен шамамен екі есе жоғары, себебі әлемдік көрсеткіштің орташа өнімділігі акрға шаққанда шамамен 9 тонна (22 тонна/га) құрайды [2</w:t>
      </w:r>
      <w:r w:rsidR="00D2275E" w:rsidRPr="0074418C">
        <w:rPr>
          <w:rFonts w:ascii="Times New Roman" w:eastAsia="Times New Roman" w:hAnsi="Times New Roman" w:cs="Times New Roman"/>
          <w:sz w:val="28"/>
          <w:szCs w:val="28"/>
          <w:lang w:val="kk-KZ" w:eastAsia="ru-RU"/>
        </w:rPr>
        <w:t>25</w:t>
      </w:r>
      <w:r w:rsidRPr="0074418C">
        <w:rPr>
          <w:rFonts w:ascii="Times New Roman" w:eastAsia="Times New Roman" w:hAnsi="Times New Roman" w:cs="Times New Roman"/>
          <w:sz w:val="28"/>
          <w:szCs w:val="28"/>
          <w:lang w:val="kk-KZ" w:eastAsia="ru-RU"/>
        </w:rPr>
        <w:t>]. Демек, инновациялық тәсілдерді қолданып, алдыңғы қатарлы шаруашылықтардағы картоп өнімділігі әлемдік орташа көрсеткіштен екі еседей асқан кеткен нәтиже беріп отыр. Осы деректердің барлығы ауыл шаруашылығындағы инновациялық шешімдер мен технологиялық жетілдірулердің өнімділікті арттырудағы маңызды рөлін көрсетеді. Мәселен, АҚШ-та 1948 жылдан 2021 жылға дейінгі аралықта ауыл шаруашылығы өнімінің жалпы көлемі еңбек пен ресурстар көлемінің айтарлықтай өзгермесе де, үш есеге артқан. Бұл өсім, ең алдымен, жалпы факторлық өнімділіктің (Total Factor Productivity) жаңа технологиялар есебінен жақсаруымен байланыс</w:t>
      </w:r>
      <w:r w:rsidR="00D2275E" w:rsidRPr="0074418C">
        <w:rPr>
          <w:rFonts w:ascii="Times New Roman" w:eastAsia="Times New Roman" w:hAnsi="Times New Roman" w:cs="Times New Roman"/>
          <w:sz w:val="28"/>
          <w:szCs w:val="28"/>
          <w:lang w:val="kk-KZ" w:eastAsia="ru-RU"/>
        </w:rPr>
        <w:t>ты</w:t>
      </w:r>
      <w:r w:rsidRPr="0074418C">
        <w:rPr>
          <w:rFonts w:ascii="Times New Roman" w:eastAsia="Times New Roman" w:hAnsi="Times New Roman" w:cs="Times New Roman"/>
          <w:sz w:val="28"/>
          <w:szCs w:val="28"/>
          <w:lang w:val="kk-KZ" w:eastAsia="ru-RU"/>
        </w:rPr>
        <w:t>.</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 xml:space="preserve">Аталған фактілер жеміс-көкөніс өндірісінің өнімділігін арттырудағы басты қор – бұл селекциялық жетістіктерді, заманауи </w:t>
      </w:r>
      <w:r w:rsidRPr="0074418C">
        <w:rPr>
          <w:rFonts w:ascii="Times New Roman" w:eastAsia="Times New Roman" w:hAnsi="Times New Roman" w:cs="Times New Roman"/>
          <w:sz w:val="28"/>
          <w:szCs w:val="28"/>
          <w:lang w:val="kk-KZ" w:eastAsia="ru-RU"/>
        </w:rPr>
        <w:lastRenderedPageBreak/>
        <w:t>агротехниканы және тиімді басқару құралдарын жүйелі әрі белсенді түрде қолдану екендігін айқын дәлелдейді.</w:t>
      </w:r>
    </w:p>
    <w:p w14:paraId="062917FE" w14:textId="4329349B" w:rsidR="0057309C" w:rsidRPr="0074418C" w:rsidRDefault="0057309C" w:rsidP="00A81B04">
      <w:pPr>
        <w:spacing w:after="0" w:line="240" w:lineRule="auto"/>
        <w:ind w:firstLine="562"/>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Инновациялар әр гектардан алынатын өнім көлемін ұлғайту арқылы ауыл шаруашылығы өндірісінің тиімділігін арттырып, егіс алқаптарын экстенсивті түрде кеңейтпестен бәсекеге қабілеттілікті күшейтуге мүмкіндік береді. Мұндай нәтижеге бірнеше бағыт арқылы қол жеткізуге болады.</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 xml:space="preserve">Біріншіден, жер ресурстарын тиімдірек пайдалану </w:t>
      </w:r>
      <w:r w:rsidR="00F857B9" w:rsidRPr="00F857B9">
        <w:rPr>
          <w:rFonts w:ascii="Times New Roman" w:eastAsia="Times New Roman" w:hAnsi="Times New Roman" w:cs="Times New Roman"/>
          <w:sz w:val="28"/>
          <w:szCs w:val="28"/>
          <w:lang w:val="kk-KZ" w:eastAsia="ru-RU"/>
        </w:rPr>
        <w:t>–</w:t>
      </w:r>
      <w:r w:rsidR="00F857B9" w:rsidRPr="0074418C">
        <w:rPr>
          <w:rFonts w:ascii="Times New Roman" w:eastAsia="Times New Roman" w:hAnsi="Times New Roman" w:cs="Times New Roman"/>
          <w:sz w:val="28"/>
          <w:szCs w:val="28"/>
          <w:lang w:val="kk-KZ" w:eastAsia="ru-RU"/>
        </w:rPr>
        <w:t xml:space="preserve"> </w:t>
      </w:r>
      <w:r w:rsidRPr="0074418C">
        <w:rPr>
          <w:rFonts w:ascii="Times New Roman" w:eastAsia="Times New Roman" w:hAnsi="Times New Roman" w:cs="Times New Roman"/>
          <w:sz w:val="28"/>
          <w:szCs w:val="28"/>
          <w:lang w:val="kk-KZ" w:eastAsia="ru-RU"/>
        </w:rPr>
        <w:t xml:space="preserve">жылына бір танаптан екі рет өнім алу немесе қорғалған топырақта жыл бойы үздіксіз өсімдік өсіру </w:t>
      </w:r>
      <w:r w:rsidR="00F857B9" w:rsidRPr="00F857B9">
        <w:rPr>
          <w:rFonts w:ascii="Times New Roman" w:eastAsia="Times New Roman" w:hAnsi="Times New Roman" w:cs="Times New Roman"/>
          <w:sz w:val="28"/>
          <w:szCs w:val="28"/>
          <w:lang w:val="kk-KZ" w:eastAsia="ru-RU"/>
        </w:rPr>
        <w:t>–</w:t>
      </w:r>
      <w:r w:rsidR="00F857B9" w:rsidRPr="0074418C">
        <w:rPr>
          <w:rFonts w:ascii="Times New Roman" w:eastAsia="Times New Roman" w:hAnsi="Times New Roman" w:cs="Times New Roman"/>
          <w:sz w:val="28"/>
          <w:szCs w:val="28"/>
          <w:lang w:val="kk-KZ" w:eastAsia="ru-RU"/>
        </w:rPr>
        <w:t xml:space="preserve"> </w:t>
      </w:r>
      <w:r w:rsidRPr="0074418C">
        <w:rPr>
          <w:rFonts w:ascii="Times New Roman" w:eastAsia="Times New Roman" w:hAnsi="Times New Roman" w:cs="Times New Roman"/>
          <w:sz w:val="28"/>
          <w:szCs w:val="28"/>
          <w:lang w:val="kk-KZ" w:eastAsia="ru-RU"/>
        </w:rPr>
        <w:t>агроөнеркәсіптік әлеуетті жандандырады. Мәселен, жылыжай технологиясын қолдану аудандағы өнім көлемін бірнеше есе арттыруға мүмкіндік береді: салат дақылын өсіруге арналған 1 шаршы метр жылыжай аумағы 10 шаршы метр ашық жердің өнімділігімен теңеседі, ал пестицидтерді пай</w:t>
      </w:r>
      <w:r w:rsidR="00D2275E" w:rsidRPr="0074418C">
        <w:rPr>
          <w:rFonts w:ascii="Times New Roman" w:eastAsia="Times New Roman" w:hAnsi="Times New Roman" w:cs="Times New Roman"/>
          <w:sz w:val="28"/>
          <w:szCs w:val="28"/>
          <w:lang w:val="kk-KZ" w:eastAsia="ru-RU"/>
        </w:rPr>
        <w:t>дала</w:t>
      </w:r>
      <w:r w:rsidR="009B5367" w:rsidRPr="0074418C">
        <w:rPr>
          <w:rFonts w:ascii="Times New Roman" w:eastAsia="Times New Roman" w:hAnsi="Times New Roman" w:cs="Times New Roman"/>
          <w:sz w:val="28"/>
          <w:szCs w:val="28"/>
          <w:lang w:val="kk-KZ" w:eastAsia="ru-RU"/>
        </w:rPr>
        <w:t>ну 97%-ға дейін қысқарады</w:t>
      </w:r>
      <w:r w:rsidRPr="0074418C">
        <w:rPr>
          <w:rFonts w:ascii="Times New Roman" w:eastAsia="Times New Roman" w:hAnsi="Times New Roman" w:cs="Times New Roman"/>
          <w:sz w:val="28"/>
          <w:szCs w:val="28"/>
          <w:lang w:val="kk-KZ" w:eastAsia="ru-RU"/>
        </w:rPr>
        <w:t>. Осылайша, жабық топырақ жағдайында өсіру, әсіресе жазы қысқа аймақтарда, жерді әлдеқайда тиімді игеруге жол ашады.</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Екіншіден, тамшылатып суару жүйелері мен құрғақшылыққа төзімді дақыл сорттарын енгізу арқылы бұрын ауыл шаруашылығы айналымынан шығып қалған қуаң және өнімсіз жерлер қайтадан егістікке тартылуда. Үшіншіден, тік егіншілік пен гидропоника сынды озық технологиялар кеңінен таралмағанымен, көп қабатты құрылымдарда жеміс пен көкөніс өсіру арқылы бір шаршы метрден алынатын өнімді айтарлықтай арттыруға мүмкіндік береді.</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Тарихи тұрғыдан алғанда, әлемдегі ең ірі көкөніс өндіруші Қытай ауыл шаруашылығын кеңейтудің негізгі тетігі ретінде егістік жерлерді ұлғайтуды қолданған. Алайда бүгінде бұл ел пайдаланылып жатқан жерлердің өнімділігін арттыруға басымдық беріп отыр [</w:t>
      </w:r>
      <w:r w:rsidR="00D2275E" w:rsidRPr="0074418C">
        <w:rPr>
          <w:rFonts w:ascii="Times New Roman" w:eastAsia="Times New Roman" w:hAnsi="Times New Roman" w:cs="Times New Roman"/>
          <w:sz w:val="28"/>
          <w:szCs w:val="28"/>
          <w:lang w:val="kk-KZ" w:eastAsia="ru-RU"/>
        </w:rPr>
        <w:t>226</w:t>
      </w:r>
      <w:r w:rsidRPr="0074418C">
        <w:rPr>
          <w:rFonts w:ascii="Times New Roman" w:eastAsia="Times New Roman" w:hAnsi="Times New Roman" w:cs="Times New Roman"/>
          <w:sz w:val="28"/>
          <w:szCs w:val="28"/>
          <w:lang w:val="kk-KZ" w:eastAsia="ru-RU"/>
        </w:rPr>
        <w:t>]. Сарапшылардың болжауынша, Қытайда көкөніс өндірісінің орнықты дамуын қамтамасыз ету үшін орташа өнімділікті 2030 жылға дейін шамамен 12%-ға, ал 2050 жылға қарай 28%-ға арттыра отырып, егіс алқаптарын 13–25%-ға дейін қысқарту қажет болады. Бұл мақсатқа қол жеткізу үшін жоғары өнімді сорттарды енгізу, өндірісті механикаландыру және шығындарды азайту арқылы кешенді жаңғырту жүргізілуі тиіс.</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 xml:space="preserve">Қорыта айтқанда, ауыл шаруашылығы өндірісін ұлғайтудың негізгі резерві </w:t>
      </w:r>
      <w:r w:rsidR="00F857B9" w:rsidRPr="00F857B9">
        <w:rPr>
          <w:rFonts w:ascii="Times New Roman" w:eastAsia="Times New Roman" w:hAnsi="Times New Roman" w:cs="Times New Roman"/>
          <w:sz w:val="28"/>
          <w:szCs w:val="28"/>
          <w:lang w:val="kk-KZ" w:eastAsia="ru-RU"/>
        </w:rPr>
        <w:t>–</w:t>
      </w:r>
      <w:r w:rsidR="00F857B9" w:rsidRPr="0074418C">
        <w:rPr>
          <w:rFonts w:ascii="Times New Roman" w:eastAsia="Times New Roman" w:hAnsi="Times New Roman" w:cs="Times New Roman"/>
          <w:sz w:val="28"/>
          <w:szCs w:val="28"/>
          <w:lang w:val="kk-KZ" w:eastAsia="ru-RU"/>
        </w:rPr>
        <w:t xml:space="preserve"> </w:t>
      </w:r>
      <w:r w:rsidRPr="0074418C">
        <w:rPr>
          <w:rFonts w:ascii="Times New Roman" w:eastAsia="Times New Roman" w:hAnsi="Times New Roman" w:cs="Times New Roman"/>
          <w:sz w:val="28"/>
          <w:szCs w:val="28"/>
          <w:lang w:val="kk-KZ" w:eastAsia="ru-RU"/>
        </w:rPr>
        <w:t>егіс көлемін механикалық жолмен арттыруда емес, бір гектардан алынатын өнім көлемін көбейтуге бағытталған инновациялық әдістерді қолдануда жатыр.</w:t>
      </w:r>
    </w:p>
    <w:p w14:paraId="718A30F4" w14:textId="368D9F07" w:rsidR="0057309C" w:rsidRPr="0074418C" w:rsidRDefault="0057309C" w:rsidP="00027032">
      <w:pPr>
        <w:spacing w:after="0" w:line="240" w:lineRule="auto"/>
        <w:ind w:firstLine="561"/>
        <w:jc w:val="both"/>
        <w:rPr>
          <w:rFonts w:ascii="Times New Roman" w:eastAsia="Times New Roman" w:hAnsi="Times New Roman" w:cs="Times New Roman"/>
          <w:sz w:val="28"/>
          <w:szCs w:val="28"/>
          <w:lang w:eastAsia="ru-RU"/>
        </w:rPr>
      </w:pPr>
      <w:r w:rsidRPr="0074418C">
        <w:rPr>
          <w:rFonts w:ascii="Times New Roman" w:eastAsia="Times New Roman" w:hAnsi="Times New Roman" w:cs="Times New Roman"/>
          <w:sz w:val="28"/>
          <w:szCs w:val="28"/>
          <w:lang w:val="kk-KZ" w:eastAsia="ru-RU"/>
        </w:rPr>
        <w:t>Ауыл шаруашылығындағы жалпы өнім көлемі, негізінен, алқаптағы өнімділік пен пайдаланылатын егіс көлеміне байланысты қалыптасады. Инновациялық шешімдер қолданыстағы жерлердің өнімділігін арттыру арқылы да, сондай-ақ жаңа технологиялар енгізу арқылы тың жерлерді игеру нәтижесінде де жалпы өнім көлемінің синергиялық өсуін қамтамасыз етеді.</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Мысал ретінде Қазақстандағы картоп өсіру саласын қарастыруға болады. Өнімділігі жоғары сорттарды қолдану, толыққанды суару жүйелері және заманауи агротехнологияларды енгізу сияқты белсенді жаңғырту шараларының арқасында 2022 жылғы маусымда елімізде картоп өндірісі 11,9%-ға өсіп, 4,2 млн тоннадан 4,7 млн тоннаға жетті [</w:t>
      </w:r>
      <w:r w:rsidR="00D2275E" w:rsidRPr="0074418C">
        <w:rPr>
          <w:rFonts w:ascii="Times New Roman" w:eastAsia="Times New Roman" w:hAnsi="Times New Roman" w:cs="Times New Roman"/>
          <w:sz w:val="28"/>
          <w:szCs w:val="28"/>
          <w:lang w:val="kk-KZ" w:eastAsia="ru-RU"/>
        </w:rPr>
        <w:t>22</w:t>
      </w:r>
      <w:r w:rsidRPr="0074418C">
        <w:rPr>
          <w:rFonts w:ascii="Times New Roman" w:eastAsia="Times New Roman" w:hAnsi="Times New Roman" w:cs="Times New Roman"/>
          <w:sz w:val="28"/>
          <w:szCs w:val="28"/>
          <w:lang w:val="kk-KZ" w:eastAsia="ru-RU"/>
        </w:rPr>
        <w:t>7]. Бұл ретте егіс көлемі бар болғаны 2%-ға ғана ұлғайған, яғни өндірістің негізгі өсімі өнімділіктің артуы арқылы қамтамасыз етілді.</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 xml:space="preserve">Қазақстан Республикасының Ауыл шаруашылығы министрі </w:t>
      </w:r>
      <w:r w:rsidRPr="0074418C">
        <w:rPr>
          <w:rFonts w:ascii="Times New Roman" w:eastAsia="Times New Roman" w:hAnsi="Times New Roman" w:cs="Times New Roman"/>
          <w:sz w:val="28"/>
          <w:szCs w:val="28"/>
          <w:lang w:val="kk-KZ" w:eastAsia="ru-RU"/>
        </w:rPr>
        <w:lastRenderedPageBreak/>
        <w:t>Ербол Қарашөкеев 2022 жылы еліміз ішкі нарықты картоппен толық қамтып қана қоймай, экспортқа да артық өнім шығара алғанын атап өтті. Мұндай нәтижеге қол жеткізу елдегі орташа өнімділіктің едәуір артуының арқасында мүмкін болып отыр. Егер бұрынғы жылдары көптеген шаруашылықтар гектарынан 30 центнерден кем өнім алса, бүгінде ұйымдасқан агрофирмаларда бұл көрсеткіш 35–37 центнерге дейін, ал үздік шаруашылықтарда 50–55 центнерге дейін жетіп отыр [</w:t>
      </w:r>
      <w:r w:rsidR="00D2275E" w:rsidRPr="0074418C">
        <w:rPr>
          <w:rFonts w:ascii="Times New Roman" w:eastAsia="Times New Roman" w:hAnsi="Times New Roman" w:cs="Times New Roman"/>
          <w:sz w:val="28"/>
          <w:szCs w:val="28"/>
          <w:lang w:val="kk-KZ" w:eastAsia="ru-RU"/>
        </w:rPr>
        <w:t>22</w:t>
      </w:r>
      <w:r w:rsidRPr="0074418C">
        <w:rPr>
          <w:rFonts w:ascii="Times New Roman" w:eastAsia="Times New Roman" w:hAnsi="Times New Roman" w:cs="Times New Roman"/>
          <w:sz w:val="28"/>
          <w:szCs w:val="28"/>
          <w:lang w:val="kk-KZ" w:eastAsia="ru-RU"/>
        </w:rPr>
        <w:t>8]. Осылайша, жалпы картоп өндірісін ұлғайту инновациялық тәсілдерді енгізу және технологиялық деңгейді жетілдіру арқылы іске асты. Бұл үрдісті өзге де көкөніс дақылдарының өнімділігіне қатысты байқауға болады. 2022 жылы көкөніс өнімдерінің барлық түрі бойынша өнімділік көрсеткіштерінің артқанын көреміз. Бұл елдің азық-түлік қауіпсіздігін қамтамасыз етіп қана қоймай, экспорттық әлеуетті де күшейтті. Аталған өзара байланысты мынадай аналитикалық модель түрінде сипаттауға болады:</w:t>
      </w:r>
    </w:p>
    <w:p w14:paraId="3B201233" w14:textId="7B4E5BA1" w:rsidR="005C656F" w:rsidRPr="0074418C" w:rsidRDefault="00027032" w:rsidP="00027032">
      <w:pPr>
        <w:spacing w:after="0" w:line="240" w:lineRule="auto"/>
        <w:ind w:firstLine="561"/>
        <w:jc w:val="both"/>
        <w:rPr>
          <w:rFonts w:ascii="Times New Roman" w:eastAsia="Times New Roman" w:hAnsi="Times New Roman" w:cs="Times New Roman"/>
          <w:sz w:val="28"/>
          <w:szCs w:val="28"/>
          <w:lang w:eastAsia="ru-RU"/>
        </w:rPr>
      </w:pPr>
      <w:r w:rsidRPr="0074418C">
        <w:rPr>
          <w:rFonts w:ascii="Times New Roman" w:hAnsi="Times New Roman" w:cs="Times New Roman"/>
          <w:noProof/>
          <w:lang w:eastAsia="ru-RU"/>
        </w:rPr>
        <mc:AlternateContent>
          <mc:Choice Requires="wps">
            <w:drawing>
              <wp:anchor distT="0" distB="0" distL="114300" distR="114300" simplePos="0" relativeHeight="251731968" behindDoc="0" locked="0" layoutInCell="1" allowOverlap="1" wp14:anchorId="031492B2" wp14:editId="087A5AFB">
                <wp:simplePos x="0" y="0"/>
                <wp:positionH relativeFrom="column">
                  <wp:posOffset>5685790</wp:posOffset>
                </wp:positionH>
                <wp:positionV relativeFrom="paragraph">
                  <wp:posOffset>151130</wp:posOffset>
                </wp:positionV>
                <wp:extent cx="501015" cy="285750"/>
                <wp:effectExtent l="0" t="0" r="13335" b="19050"/>
                <wp:wrapNone/>
                <wp:docPr id="2" name="Text Box 1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285750"/>
                        </a:xfrm>
                        <a:prstGeom prst="rect">
                          <a:avLst/>
                        </a:prstGeom>
                        <a:solidFill>
                          <a:srgbClr val="FFFFFF"/>
                        </a:solidFill>
                        <a:ln w="9525">
                          <a:solidFill>
                            <a:schemeClr val="bg1">
                              <a:lumMod val="100000"/>
                              <a:lumOff val="0"/>
                            </a:schemeClr>
                          </a:solidFill>
                          <a:miter lim="800000"/>
                          <a:headEnd/>
                          <a:tailEnd/>
                        </a:ln>
                      </wps:spPr>
                      <wps:txbx>
                        <w:txbxContent>
                          <w:p w14:paraId="240C5BE9" w14:textId="17A6ACF1" w:rsidR="00330EB4" w:rsidRPr="00E73F21" w:rsidRDefault="00330EB4" w:rsidP="00027032">
                            <w:pPr>
                              <w:jc w:val="right"/>
                              <w:rPr>
                                <w:rFonts w:ascii="Times New Roman" w:hAnsi="Times New Roman" w:cs="Times New Roman"/>
                                <w:sz w:val="28"/>
                                <w:szCs w:val="28"/>
                              </w:rPr>
                            </w:pPr>
                            <w:r w:rsidRPr="00E73F21">
                              <w:rPr>
                                <w:rFonts w:ascii="Times New Roman" w:hAnsi="Times New Roman" w:cs="Times New Roman"/>
                                <w:sz w:val="28"/>
                                <w:szCs w:val="28"/>
                              </w:rPr>
                              <w:t>(</w:t>
                            </w:r>
                            <w:r w:rsidRPr="00E73F21">
                              <w:rPr>
                                <w:rFonts w:ascii="Times New Roman" w:hAnsi="Times New Roman" w:cs="Times New Roman"/>
                                <w:sz w:val="28"/>
                                <w:szCs w:val="28"/>
                                <w:lang w:val="kk-KZ"/>
                              </w:rPr>
                              <w:t>3</w:t>
                            </w:r>
                            <w:r w:rsidRPr="00E73F21">
                              <w:rPr>
                                <w:rFonts w:ascii="Times New Roman" w:hAnsi="Times New Roman" w:cs="Times New Roman"/>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1492B2" id="_x0000_s1202" type="#_x0000_t202" style="position:absolute;left:0;text-align:left;margin-left:447.7pt;margin-top:11.9pt;width:39.45pt;height:2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" strokecolor="white [3212]">
                <v:textbox>
                  <w:txbxContent>
                    <w:p w14:paraId="240C5BE9" w14:textId="17A6ACF1" w:rsidR="00330EB4" w:rsidRPr="00E73F21" w:rsidRDefault="00330EB4" w:rsidP="00027032">
                      <w:pPr>
                        <w:jc w:val="right"/>
                        <w:rPr>
                          <w:rFonts w:ascii="Times New Roman" w:hAnsi="Times New Roman" w:cs="Times New Roman"/>
                          <w:sz w:val="28"/>
                          <w:szCs w:val="28"/>
                        </w:rPr>
                      </w:pPr>
                      <w:r w:rsidRPr="00E73F21">
                        <w:rPr>
                          <w:rFonts w:ascii="Times New Roman" w:hAnsi="Times New Roman" w:cs="Times New Roman"/>
                          <w:sz w:val="28"/>
                          <w:szCs w:val="28"/>
                        </w:rPr>
                        <w:t>(</w:t>
                      </w:r>
                      <w:r w:rsidRPr="00E73F21">
                        <w:rPr>
                          <w:rFonts w:ascii="Times New Roman" w:hAnsi="Times New Roman" w:cs="Times New Roman"/>
                          <w:sz w:val="28"/>
                          <w:szCs w:val="28"/>
                          <w:lang w:val="kk-KZ"/>
                        </w:rPr>
                        <w:t>3</w:t>
                      </w:r>
                      <w:r w:rsidRPr="00E73F21">
                        <w:rPr>
                          <w:rFonts w:ascii="Times New Roman" w:hAnsi="Times New Roman" w:cs="Times New Roman"/>
                          <w:sz w:val="28"/>
                          <w:szCs w:val="28"/>
                        </w:rPr>
                        <w:t>)</w:t>
                      </w:r>
                    </w:p>
                  </w:txbxContent>
                </v:textbox>
              </v:shape>
            </w:pict>
          </mc:Fallback>
        </mc:AlternateContent>
      </w:r>
    </w:p>
    <w:p w14:paraId="5D84FDFF" w14:textId="1607437F" w:rsidR="0057309C" w:rsidRPr="0074418C" w:rsidRDefault="0057309C" w:rsidP="00027032">
      <w:pPr>
        <w:spacing w:after="0" w:line="240" w:lineRule="auto"/>
        <w:ind w:firstLine="561"/>
        <w:jc w:val="center"/>
        <w:rPr>
          <w:rFonts w:ascii="Times New Roman" w:eastAsia="Times New Roman" w:hAnsi="Times New Roman" w:cs="Times New Roman"/>
          <w:i/>
          <w:sz w:val="28"/>
          <w:szCs w:val="28"/>
          <w:lang w:val="kk-KZ" w:eastAsia="ru-RU"/>
        </w:rPr>
      </w:pPr>
      <m:oMath>
        <m:r>
          <w:rPr>
            <w:rFonts w:ascii="Cambria Math" w:eastAsia="Times New Roman" w:hAnsi="Cambria Math" w:cs="Times New Roman"/>
            <w:sz w:val="28"/>
            <w:szCs w:val="28"/>
            <w:lang w:eastAsia="ru-RU"/>
          </w:rPr>
          <m:t>Q=Y*S</m:t>
        </m:r>
      </m:oMath>
      <w:r w:rsidR="00E73F21" w:rsidRPr="0074418C">
        <w:rPr>
          <w:rFonts w:ascii="Times New Roman" w:eastAsia="Times New Roman" w:hAnsi="Times New Roman" w:cs="Times New Roman"/>
          <w:i/>
          <w:sz w:val="28"/>
          <w:szCs w:val="28"/>
          <w:lang w:val="kk-KZ" w:eastAsia="ru-RU"/>
        </w:rPr>
        <w:t xml:space="preserve">                                                </w:t>
      </w:r>
    </w:p>
    <w:p w14:paraId="313EE779" w14:textId="2BB458BC" w:rsidR="005C656F" w:rsidRPr="0074418C" w:rsidRDefault="005C656F" w:rsidP="00027032">
      <w:pPr>
        <w:spacing w:after="0" w:line="240" w:lineRule="auto"/>
        <w:ind w:firstLine="561"/>
        <w:jc w:val="both"/>
        <w:rPr>
          <w:rFonts w:ascii="Times New Roman" w:eastAsia="Times New Roman" w:hAnsi="Times New Roman" w:cs="Times New Roman"/>
          <w:i/>
          <w:sz w:val="28"/>
          <w:szCs w:val="28"/>
          <w:lang w:eastAsia="ru-RU"/>
        </w:rPr>
      </w:pPr>
    </w:p>
    <w:p w14:paraId="5210F521" w14:textId="77777777" w:rsidR="0057309C" w:rsidRPr="0074418C" w:rsidRDefault="0057309C" w:rsidP="00027032">
      <w:pPr>
        <w:spacing w:after="0" w:line="240" w:lineRule="auto"/>
        <w:ind w:firstLine="561"/>
        <w:rPr>
          <w:rFonts w:ascii="Times New Roman" w:eastAsia="Times New Roman" w:hAnsi="Times New Roman" w:cs="Times New Roman"/>
          <w:sz w:val="28"/>
          <w:szCs w:val="28"/>
          <w:lang w:eastAsia="ru-RU"/>
        </w:rPr>
      </w:pPr>
      <w:r w:rsidRPr="0074418C">
        <w:rPr>
          <w:rFonts w:ascii="Times New Roman" w:eastAsia="Times New Roman" w:hAnsi="Times New Roman" w:cs="Times New Roman"/>
          <w:sz w:val="28"/>
          <w:szCs w:val="28"/>
          <w:lang w:eastAsia="ru-RU"/>
        </w:rPr>
        <w:t xml:space="preserve">мұндағы Q – жалпы өнім, Y – өнімділік, S – </w:t>
      </w:r>
      <w:r w:rsidRPr="0074418C">
        <w:rPr>
          <w:rFonts w:ascii="Times New Roman" w:eastAsia="Times New Roman" w:hAnsi="Times New Roman" w:cs="Times New Roman"/>
          <w:sz w:val="28"/>
          <w:szCs w:val="28"/>
          <w:lang w:val="kk-KZ" w:eastAsia="ru-RU"/>
        </w:rPr>
        <w:t xml:space="preserve">егістік </w:t>
      </w:r>
      <w:r w:rsidRPr="0074418C">
        <w:rPr>
          <w:rFonts w:ascii="Times New Roman" w:eastAsia="Times New Roman" w:hAnsi="Times New Roman" w:cs="Times New Roman"/>
          <w:sz w:val="28"/>
          <w:szCs w:val="28"/>
          <w:lang w:eastAsia="ru-RU"/>
        </w:rPr>
        <w:t>аудан</w:t>
      </w:r>
      <w:r w:rsidRPr="0074418C">
        <w:rPr>
          <w:rFonts w:ascii="Times New Roman" w:eastAsia="Times New Roman" w:hAnsi="Times New Roman" w:cs="Times New Roman"/>
          <w:sz w:val="28"/>
          <w:szCs w:val="28"/>
          <w:lang w:val="kk-KZ" w:eastAsia="ru-RU"/>
        </w:rPr>
        <w:t>ы</w:t>
      </w:r>
      <w:r w:rsidRPr="0074418C">
        <w:rPr>
          <w:rFonts w:ascii="Times New Roman" w:eastAsia="Times New Roman" w:hAnsi="Times New Roman" w:cs="Times New Roman"/>
          <w:sz w:val="28"/>
          <w:szCs w:val="28"/>
          <w:lang w:eastAsia="ru-RU"/>
        </w:rPr>
        <w:t>.</w:t>
      </w:r>
    </w:p>
    <w:p w14:paraId="6F98D67E" w14:textId="2CA0BE71" w:rsidR="0057309C" w:rsidRPr="0074418C" w:rsidRDefault="0057309C" w:rsidP="00027032">
      <w:pPr>
        <w:spacing w:after="0" w:line="240" w:lineRule="auto"/>
        <w:ind w:firstLine="561"/>
        <w:jc w:val="both"/>
        <w:rPr>
          <w:rFonts w:ascii="Times New Roman" w:eastAsia="Times New Roman" w:hAnsi="Times New Roman" w:cs="Times New Roman"/>
          <w:sz w:val="28"/>
          <w:szCs w:val="28"/>
          <w:lang w:eastAsia="ru-RU"/>
        </w:rPr>
      </w:pPr>
      <w:r w:rsidRPr="0074418C">
        <w:rPr>
          <w:rFonts w:ascii="Times New Roman" w:eastAsia="Times New Roman" w:hAnsi="Times New Roman" w:cs="Times New Roman"/>
          <w:sz w:val="28"/>
          <w:szCs w:val="28"/>
          <w:lang w:eastAsia="ru-RU"/>
        </w:rPr>
        <w:t xml:space="preserve">Егін шаруашылығында инновациялық шешімдердің өнім көлеміне тікелей ықпалы анық байқалады. Жаңашыл технологиялар мен тәсілдер, бір жағынан, </w:t>
      </w:r>
      <w:r w:rsidRPr="0074418C">
        <w:rPr>
          <w:rFonts w:ascii="Times New Roman" w:eastAsia="Times New Roman" w:hAnsi="Times New Roman" w:cs="Times New Roman"/>
          <w:sz w:val="28"/>
          <w:szCs w:val="28"/>
          <w:lang w:val="kk-KZ" w:eastAsia="ru-RU"/>
        </w:rPr>
        <w:t>өнімділікті</w:t>
      </w:r>
      <w:r w:rsidRPr="0074418C">
        <w:rPr>
          <w:rFonts w:ascii="Times New Roman" w:eastAsia="Times New Roman" w:hAnsi="Times New Roman" w:cs="Times New Roman"/>
          <w:sz w:val="28"/>
          <w:szCs w:val="28"/>
          <w:lang w:eastAsia="ru-RU"/>
        </w:rPr>
        <w:t xml:space="preserve"> арттырса, екінші жағынан </w:t>
      </w:r>
      <w:r w:rsidR="007E5CBF" w:rsidRPr="0074418C">
        <w:rPr>
          <w:rFonts w:ascii="Times New Roman" w:eastAsia="Times New Roman" w:hAnsi="Times New Roman" w:cs="Times New Roman"/>
          <w:sz w:val="28"/>
          <w:szCs w:val="28"/>
          <w:lang w:eastAsia="ru-RU"/>
        </w:rPr>
        <w:t>–</w:t>
      </w:r>
      <w:r w:rsidRPr="0074418C">
        <w:rPr>
          <w:rFonts w:ascii="Times New Roman" w:eastAsia="Times New Roman" w:hAnsi="Times New Roman" w:cs="Times New Roman"/>
          <w:sz w:val="28"/>
          <w:szCs w:val="28"/>
          <w:lang w:eastAsia="ru-RU"/>
        </w:rPr>
        <w:t xml:space="preserve"> бұған дейін экономикалық тұрғыдан тиімсіз саналып келген жерлерді де айналымға енгізуге мүмкіндік береді. Соның нәтижесінде жалпы өнім көлемі пропорционалды түрде ұлғаяды.</w:t>
      </w:r>
      <w:r w:rsidRPr="0074418C">
        <w:rPr>
          <w:rFonts w:ascii="Times New Roman" w:hAnsi="Times New Roman" w:cs="Times New Roman"/>
          <w:sz w:val="28"/>
          <w:szCs w:val="28"/>
        </w:rPr>
        <w:t xml:space="preserve"> </w:t>
      </w:r>
      <w:r w:rsidRPr="0074418C">
        <w:rPr>
          <w:rFonts w:ascii="Times New Roman" w:eastAsia="Times New Roman" w:hAnsi="Times New Roman" w:cs="Times New Roman"/>
          <w:sz w:val="28"/>
          <w:szCs w:val="28"/>
          <w:lang w:eastAsia="ru-RU"/>
        </w:rPr>
        <w:t>Алайда жоғары өндіріс көлеміне қол жеткізу тек шаруашылық ішіндегі табыс көрсеткіші ретінде ғана емес, нарыққа ықпал ететін маңызды фактор ретінде де қарастырылады. Өндірістің ауқымды болуы өнім ұсынысының тұрақтылығын қамтамасыз етіп, экспорттық әлеуетті арттыруға және масштабты үнемдеу есебінен шығындарды азайтуға жол ашады.</w:t>
      </w:r>
    </w:p>
    <w:p w14:paraId="55698201" w14:textId="40C27522" w:rsidR="0057309C" w:rsidRPr="0074418C" w:rsidRDefault="0057309C" w:rsidP="00A81B04">
      <w:pPr>
        <w:spacing w:after="0" w:line="240" w:lineRule="auto"/>
        <w:ind w:firstLine="562"/>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eastAsia="ru-RU"/>
        </w:rPr>
        <w:t>Инновациялық белсенділік тек өндірістің физикалық көлемімен шектелмей, шаруашылықтардың шығындарына, табысына және кіріс құрылымына әсер ету арқылы бүкіл саланың экономикалық тиімділігіне тікелей ықпал етеді. Жаңа технологияларды енгізу бастапқы кезеңде қаржылық инвестицияны талап еткенімен, орта мерзімді перспективада өнімнің өзіндік құнын төмендетуге мүмкіндік береді</w:t>
      </w:r>
      <w:r w:rsidRPr="0074418C">
        <w:rPr>
          <w:rFonts w:ascii="Times New Roman" w:eastAsia="Times New Roman" w:hAnsi="Times New Roman" w:cs="Times New Roman"/>
          <w:sz w:val="28"/>
          <w:szCs w:val="28"/>
          <w:lang w:val="kk-KZ" w:eastAsia="ru-RU"/>
        </w:rPr>
        <w:t>. Мәселен, механикаландыру мен автоматтандыру шаралары бір гектарға жұмсалатын еңбек шығынын қысқартса, тамшылатып суару жүйелері су мен тыңайтқышты үнемдеп, ресурс шығындарын азайтады. Бұл технологиялар суару тиімділігін шамамен 90%-ға дейін арттырып, су тұтынуын 30–45%-ға дейін азайтуға мүмкіндік береді.</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 xml:space="preserve">Сонымен </w:t>
      </w:r>
      <w:r w:rsidR="00BF12DC" w:rsidRPr="0074418C">
        <w:rPr>
          <w:rFonts w:ascii="Times New Roman" w:eastAsia="Times New Roman" w:hAnsi="Times New Roman" w:cs="Times New Roman"/>
          <w:sz w:val="28"/>
          <w:szCs w:val="28"/>
          <w:lang w:val="kk-KZ" w:eastAsia="ru-RU"/>
        </w:rPr>
        <w:t>бірге</w:t>
      </w:r>
      <w:r w:rsidRPr="0074418C">
        <w:rPr>
          <w:rFonts w:ascii="Times New Roman" w:eastAsia="Times New Roman" w:hAnsi="Times New Roman" w:cs="Times New Roman"/>
          <w:sz w:val="28"/>
          <w:szCs w:val="28"/>
          <w:lang w:val="kk-KZ" w:eastAsia="ru-RU"/>
        </w:rPr>
        <w:t>, инновациялық тәсілдер егіннің зиянкестер мен аурулардан болатын шығынын азайтуға септігін тигізеді. Мысалы, өсімдіктерді қорғаудың биологиялық әдістерін қолдану, өсімдіктерді қорғау құралдарын (ӨҚҚ) нүктелік және мақсатты түрде енгізу, сондай-ақ топырақ ауруларына төзімді көшеттерді пайдалану өсімдіктердің жаппай жойылуының алдын алады. Өнімнің тұтынушыға дейін жететін үлесі неғұрлым жоғары болса, өндірушінің әр гектардан алатын нақты пайдасы соғұрлым арта түседі.</w:t>
      </w:r>
    </w:p>
    <w:p w14:paraId="4BAD3F4C" w14:textId="6BE11328" w:rsidR="0057309C" w:rsidRPr="0074418C" w:rsidRDefault="0057309C" w:rsidP="0057309C">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lastRenderedPageBreak/>
        <w:t>Инновация тұрғысынан энергияны үнемдейтін сақтау мен логистикалық технологияларды (заманауи көкөніс сақтау қоймалары, салқындату жүйелері, орау құралдары) дамыту жеміс-көкөніс өнімдерінің егін жиналғаннан кейінгі дәстүрлі түрде жоғары болатын шығындарын азайтуға мүмкіндік береді.</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Мәселен, Орталық Азия өңірінде сақтау инфрақұрылымының жеткіліксіздігі салдарынан өнімнің айтарлықтай бөлігі тасымалдау кезінде бұзылып, жарамсыз болып қалады. Қазақстандық тұтынушылар жемістер мен көкөністердің жеткізілуі кезінде қажетті салқындату шарттарының сақталмауы себебінен сапасының төмен болуына жиі шағымдана</w:t>
      </w:r>
      <w:r w:rsidR="00E86B10" w:rsidRPr="0074418C">
        <w:rPr>
          <w:rFonts w:ascii="Times New Roman" w:eastAsia="Times New Roman" w:hAnsi="Times New Roman" w:cs="Times New Roman"/>
          <w:sz w:val="28"/>
          <w:szCs w:val="28"/>
          <w:lang w:val="kk-KZ" w:eastAsia="ru-RU"/>
        </w:rPr>
        <w:t>ды [228</w:t>
      </w:r>
      <w:r w:rsidRPr="0074418C">
        <w:rPr>
          <w:rFonts w:ascii="Times New Roman" w:eastAsia="Times New Roman" w:hAnsi="Times New Roman" w:cs="Times New Roman"/>
          <w:sz w:val="28"/>
          <w:szCs w:val="28"/>
          <w:lang w:val="kk-KZ" w:eastAsia="ru-RU"/>
        </w:rPr>
        <w:t xml:space="preserve">]. Осыған байланысты, өнімді ұзақ мерзімге сақтау мен сапалы жеткізуді қамтамасыз ететін инфрақұрылым құру </w:t>
      </w:r>
      <w:r w:rsidR="00056B2B" w:rsidRPr="0074418C">
        <w:rPr>
          <w:rFonts w:ascii="Times New Roman" w:eastAsia="Times New Roman" w:hAnsi="Times New Roman" w:cs="Times New Roman"/>
          <w:sz w:val="28"/>
          <w:szCs w:val="28"/>
          <w:lang w:val="kk-KZ" w:eastAsia="ru-RU"/>
        </w:rPr>
        <w:t>–</w:t>
      </w:r>
      <w:r w:rsidRPr="0074418C">
        <w:rPr>
          <w:rFonts w:ascii="Times New Roman" w:eastAsia="Times New Roman" w:hAnsi="Times New Roman" w:cs="Times New Roman"/>
          <w:sz w:val="28"/>
          <w:szCs w:val="28"/>
          <w:lang w:val="kk-KZ" w:eastAsia="ru-RU"/>
        </w:rPr>
        <w:t xml:space="preserve"> тауар өндірісінің артуына, ал бұл өз кезегінде фермерлердің табысының өсуіне ықпал етеді.</w:t>
      </w:r>
    </w:p>
    <w:p w14:paraId="506225C5" w14:textId="77777777" w:rsidR="0057309C" w:rsidRPr="0074418C" w:rsidRDefault="0057309C" w:rsidP="0057309C">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Жеміс-көкөніс шаруашылығымен айналысатын кәсіпорындардың табысы екі негізгі фактордың әсерінен артады:</w:t>
      </w:r>
    </w:p>
    <w:p w14:paraId="604FC444" w14:textId="77777777" w:rsidR="0057309C" w:rsidRPr="0074418C" w:rsidRDefault="0057309C" w:rsidP="0057309C">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 өнім көлемі мен сапасының артуына, сондай-ақ маусымаралық кезеңдерде немесе экспортқа жоғары бағада сату мүмкіндіктеріне байланысты табыстың өсуі;</w:t>
      </w:r>
    </w:p>
    <w:p w14:paraId="6F294C67" w14:textId="77777777" w:rsidR="0057309C" w:rsidRPr="0074418C" w:rsidRDefault="0057309C" w:rsidP="0057309C">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 xml:space="preserve">– өндіріс шығындарын оңтайландыру, атап айтқанда, өнім бірлігіне кететін шығындарды азайту. </w:t>
      </w:r>
    </w:p>
    <w:p w14:paraId="1E64F43F" w14:textId="43820B62" w:rsidR="0057309C" w:rsidRPr="0074418C" w:rsidRDefault="0057309C" w:rsidP="0057309C">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Мысалы, Өзбекстанда USAID бағдарламасы аясында жеміс-көкөніс өндірісінің барлық тізбегін дамыту мақсатында жаңа бақ отырғызу, тамшылатып суару жүйелерін енгізу, заманауи агротехнологияларды меңгеру сияқты кешенді инновациялар жүзеге асырылғаннан кейін мақсатты шаруашылықтарда өнімділік 67%-ға, ал ферме</w:t>
      </w:r>
      <w:r w:rsidR="00E86B10" w:rsidRPr="0074418C">
        <w:rPr>
          <w:rFonts w:ascii="Times New Roman" w:eastAsia="Times New Roman" w:hAnsi="Times New Roman" w:cs="Times New Roman"/>
          <w:sz w:val="28"/>
          <w:szCs w:val="28"/>
          <w:lang w:val="kk-KZ" w:eastAsia="ru-RU"/>
        </w:rPr>
        <w:t>рлердің кірісі 107%-ға артқан [229</w:t>
      </w:r>
      <w:r w:rsidRPr="0074418C">
        <w:rPr>
          <w:rFonts w:ascii="Times New Roman" w:eastAsia="Times New Roman" w:hAnsi="Times New Roman" w:cs="Times New Roman"/>
          <w:sz w:val="28"/>
          <w:szCs w:val="28"/>
          <w:lang w:val="kk-KZ" w:eastAsia="ru-RU"/>
        </w:rPr>
        <w:t>]. Яғни, фермерлердің пайдасы екі еседен аса өсіп, енгізілген инновациялардың жоғары тиімділігін көрсетті.</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Сонымен қатар, кейбір инновациялар өнімді нарықта жоғары бағамен сатуға мүмкіндік береді. Мысалы, органикалық немесе экологиялық сертификатталған өнімдерді өсіру арнайы тәсілдерді талап еткенімен, мұндай өнімдердің сату бағасы жоғары және маржасы мол болады.</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 xml:space="preserve">Жалпы алғанда, егер осындай тиімді тәжірибелер көптеген шаруашылықтарда кеңінен қолданылатын болса, бүкіл саланың рентабельділігі артады. Алайда қазіргі таңда Қазақстанда ірі, технологиялық тұрғыдан дамыған агрокәсіпорындар мен шағын, дәстүрлі шаруашылықтар арасында елеулі алшақтық байқалады. Сондықтан елдегі агроөнеркәсіптік кешенде инновациялық белсенділікті күшейту </w:t>
      </w:r>
      <w:r w:rsidR="00F857B9" w:rsidRPr="00F857B9">
        <w:rPr>
          <w:rFonts w:ascii="Times New Roman" w:eastAsia="Times New Roman" w:hAnsi="Times New Roman" w:cs="Times New Roman"/>
          <w:sz w:val="28"/>
          <w:szCs w:val="28"/>
          <w:lang w:val="kk-KZ" w:eastAsia="ru-RU"/>
        </w:rPr>
        <w:t>–</w:t>
      </w:r>
      <w:r w:rsidR="00F857B9" w:rsidRPr="0074418C">
        <w:rPr>
          <w:rFonts w:ascii="Times New Roman" w:eastAsia="Times New Roman" w:hAnsi="Times New Roman" w:cs="Times New Roman"/>
          <w:sz w:val="28"/>
          <w:szCs w:val="28"/>
          <w:lang w:val="kk-KZ" w:eastAsia="ru-RU"/>
        </w:rPr>
        <w:t xml:space="preserve"> </w:t>
      </w:r>
      <w:r w:rsidRPr="0074418C">
        <w:rPr>
          <w:rFonts w:ascii="Times New Roman" w:eastAsia="Times New Roman" w:hAnsi="Times New Roman" w:cs="Times New Roman"/>
          <w:sz w:val="28"/>
          <w:szCs w:val="28"/>
          <w:lang w:val="kk-KZ" w:eastAsia="ru-RU"/>
        </w:rPr>
        <w:t>шығындарды азайтып, ішкі және сыртқы нарықтарда отандық жеміс-көкөніс өнімдерінің табыстылығы мен бәсекеге қабілеттілігін арттырудың маңызды жолы болып табылады.</w:t>
      </w:r>
    </w:p>
    <w:p w14:paraId="21FACCDC" w14:textId="77777777" w:rsidR="0057309C" w:rsidRPr="0074418C" w:rsidRDefault="0057309C" w:rsidP="0057309C">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Картоп – Қазақстан Республикасының ауыл шаруашылығында дәнді дақылдардан кейінгі маңыздылығы бойынша екінші орындағы негізгі азық-түлік өнімі болып табылады. Бұл дақылдың өндірістік әлеуетін арттырудың басты тетіктері – өнімділікті ұлғайту мен шығындарды азайту. Аталған мақсаттарға жету көбіне инновациялық шешімдердің көмегімен жүзеге асады:</w:t>
      </w:r>
    </w:p>
    <w:p w14:paraId="2D91E1B3" w14:textId="43D63B67" w:rsidR="0057309C" w:rsidRPr="0074418C" w:rsidRDefault="0057309C" w:rsidP="00D336A6">
      <w:pPr>
        <w:numPr>
          <w:ilvl w:val="0"/>
          <w:numId w:val="38"/>
        </w:numPr>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 xml:space="preserve">Жоғары өнімді тұқым сорттары мен биотехнологияны қолдану. Элиталық және жоғары репродуктивті тұқымдық түйнектерді пайдалану (оның ішінде </w:t>
      </w:r>
      <w:r w:rsidRPr="0074418C">
        <w:rPr>
          <w:rFonts w:ascii="Times New Roman" w:eastAsia="Times New Roman" w:hAnsi="Times New Roman" w:cs="Times New Roman"/>
          <w:sz w:val="28"/>
          <w:szCs w:val="28"/>
          <w:lang w:val="kk-KZ" w:eastAsia="ru-RU"/>
        </w:rPr>
        <w:lastRenderedPageBreak/>
        <w:t>тіндік культуралар мен вируссыз технологиялар арқылы алынған материалдар) шаруашылықта өз тұқымын қолданған жағдаймен салыстырғанда өнімділікті 20–30%-ға дейін арттыруға мүмкіндік береді. Қазақстандағы озық шаруашылықтар бүгінде сертификатталған тұқымдарды кеңінен енгізіп отыр, бұл оларға 1 гектардан 50 центнерден астам өнім жинауға жол ашты. Салыстыру үшін, картоп өсіру технологиясы мен сұрыптарын ұзақ жылдар бойы жетілдіріп келе жатқан Нидерландыда бұл көрсеткіш о</w:t>
      </w:r>
      <w:r w:rsidR="000A4A29" w:rsidRPr="0074418C">
        <w:rPr>
          <w:rFonts w:ascii="Times New Roman" w:eastAsia="Times New Roman" w:hAnsi="Times New Roman" w:cs="Times New Roman"/>
          <w:sz w:val="28"/>
          <w:szCs w:val="28"/>
          <w:lang w:val="kk-KZ" w:eastAsia="ru-RU"/>
        </w:rPr>
        <w:t>рта есеппен 45 ц/га шамасында</w:t>
      </w:r>
      <w:r w:rsidRPr="0074418C">
        <w:rPr>
          <w:rFonts w:ascii="Times New Roman" w:eastAsia="Times New Roman" w:hAnsi="Times New Roman" w:cs="Times New Roman"/>
          <w:sz w:val="28"/>
          <w:szCs w:val="28"/>
          <w:lang w:val="kk-KZ" w:eastAsia="ru-RU"/>
        </w:rPr>
        <w:t xml:space="preserve">. Қазақстанда картоп өсірудің ғылыми-өндірістік орталығы жұмыс істей бастады. Бұл құрылымның әлеуетін арттыру </w:t>
      </w:r>
      <w:r w:rsidR="00F857B9" w:rsidRPr="00F857B9">
        <w:rPr>
          <w:rFonts w:ascii="Times New Roman" w:eastAsia="Times New Roman" w:hAnsi="Times New Roman" w:cs="Times New Roman"/>
          <w:sz w:val="28"/>
          <w:szCs w:val="28"/>
          <w:lang w:val="kk-KZ" w:eastAsia="ru-RU"/>
        </w:rPr>
        <w:t>–</w:t>
      </w:r>
      <w:r w:rsidR="00F857B9" w:rsidRPr="0074418C">
        <w:rPr>
          <w:rFonts w:ascii="Times New Roman" w:eastAsia="Times New Roman" w:hAnsi="Times New Roman" w:cs="Times New Roman"/>
          <w:sz w:val="28"/>
          <w:szCs w:val="28"/>
          <w:lang w:val="kk-KZ" w:eastAsia="ru-RU"/>
        </w:rPr>
        <w:t xml:space="preserve"> </w:t>
      </w:r>
      <w:r w:rsidRPr="0074418C">
        <w:rPr>
          <w:rFonts w:ascii="Times New Roman" w:eastAsia="Times New Roman" w:hAnsi="Times New Roman" w:cs="Times New Roman"/>
          <w:sz w:val="28"/>
          <w:szCs w:val="28"/>
          <w:lang w:val="kk-KZ" w:eastAsia="ru-RU"/>
        </w:rPr>
        <w:t>отандық шаруаларды сапалы және жоғары өнім беретін отырғызу материалдарымен қамтамасыз етудің маңызды алғышарты болмақ.</w:t>
      </w:r>
    </w:p>
    <w:p w14:paraId="508C5855" w14:textId="630E7A1C" w:rsidR="0057309C" w:rsidRPr="0074418C" w:rsidRDefault="0057309C" w:rsidP="00D336A6">
      <w:pPr>
        <w:numPr>
          <w:ilvl w:val="0"/>
          <w:numId w:val="38"/>
        </w:numPr>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Заманауи технологиялар мен механикаландырудың рөлі. Картопты өсіру мен жинауда заманауи технологиялар мен механикаландырылған әдістерді қолдану еңбек өнімділігін едәуір арттырып, өнім шығынын азайтуға мүмкіндік береді. Атап айтқанда, картопты механикаландырылған жолмен отырғызу және жинау процестері қол еңбегімен салыстырғанда әлдеқайда тиімді. Заманауи картоп комбайндары түйнектерді жұмсақ шығарып, зақымдану деңгейін төмендетеді. Бұл өз кезегінде өнім сапасын жақсартып, премиум санатындағы картоп үлесінің артуына және сақтау мерзімінің ұзаруына ықпал етеді. Сондай-ақ дәл отырғызу әдістері мен топырақты мульчалау технологиясы өсімдіктердің тығыздығын оңтайландыра отырып, жоғары өнім алуға жағдай жасайды. Мысалы, АҚШ пен Еуропада заманауи техникалармен жарақталған шаруашылықтарда 40–50 т/га дейінгі өнім механикалық тәсілмен, аз еңбек шығынымен жиналады.</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Қазақстан жағдайында, әсіресе картоп өсіру қарқынды дамыған Солтүстік Қазақстан мен Ақмола облыстары сияқты ірі аумақтарда механикаландыруды кеңінен енгізу аса маңызды міндеттердің бірі болып отыр.</w:t>
      </w:r>
    </w:p>
    <w:p w14:paraId="33259995" w14:textId="6F1ABFEE" w:rsidR="0057309C" w:rsidRPr="0074418C" w:rsidRDefault="0057309C" w:rsidP="00D336A6">
      <w:pPr>
        <w:numPr>
          <w:ilvl w:val="0"/>
          <w:numId w:val="38"/>
        </w:numPr>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Суару және ылғалдылықты басқару.</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Картоп дақылы суаруға сезімтал әрі өнімділігі сумен үйлесімді. Жаңбырлатып немесе бораздалап суару арқылы пленка астындағы тамшылатып суару әдісіне көшу су ресурстарын пайдаланудың тиімділігін едәуір арттырады. Зерттеулер көрсеткендей, жабын астында тамшылатып суарғанда топырақта оңтайлы су-ауа режимі қалыптасып, картоп, сәбіз және қызанақ сияқты дақылдардың өнімділігі 50–100%-ға дейін ұлғаяды. Мұндай оң әсер, әсіресе, құрғақ климатты және жеңіл топырақты өңірлерде айқын байқалады.</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Оңтүстік Қазақстан мен Жамбыл облыстарында картоп алқаптарына тамшылатып суару жүйесін енгізу арқылы, тіпті қуаңшылық жылдары да жоғары әрі тұрақты өнім алынды. Бұл өз кезегінде, суды деңгейін 40 пайызға үнемдеуге жол ашты. Суару технологиялары өнімділікті ғана емес, түйнектердің өлшемі мен сапасын да жақсартады. Бұл олардың нарықтық бағасын арттырып, фермерлердің табысын көбейтуге ықпал етеді.</w:t>
      </w:r>
    </w:p>
    <w:p w14:paraId="4481C7C3" w14:textId="1E7F8489" w:rsidR="0057309C" w:rsidRPr="0074418C" w:rsidRDefault="0057309C" w:rsidP="00D336A6">
      <w:pPr>
        <w:numPr>
          <w:ilvl w:val="0"/>
          <w:numId w:val="38"/>
        </w:numPr>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 xml:space="preserve">Сақтау және өңдеу бағытындағы инновациялар. Өнімді сақтау – өндірістік тізбектің кейінгі кезеңі болғанымен, ол өнімнің нарықтағы бәсекеге қабілеттілігіне тікелей әсер етеді. Бақыланатын микроклиматы бар заманауи көкөніс сақтау қоймалары (температура +3 °C, ауаның салыстырмалы ылғалдылығы 90%, арнайы газ ортасы) картопты жаңа егінге дейін шығынсыз </w:t>
      </w:r>
      <w:r w:rsidRPr="0074418C">
        <w:rPr>
          <w:rFonts w:ascii="Times New Roman" w:eastAsia="Times New Roman" w:hAnsi="Times New Roman" w:cs="Times New Roman"/>
          <w:sz w:val="28"/>
          <w:szCs w:val="28"/>
          <w:lang w:val="kk-KZ" w:eastAsia="ru-RU"/>
        </w:rPr>
        <w:lastRenderedPageBreak/>
        <w:t xml:space="preserve">сақтау мүмкіндігін қалыптастырады. Бұл бағаның маусымдық ауытқуын реттеуге және өнімді тиімді уақытта сатуға жағдай жасайды. Соңғы жылдары Қазақстанда жалпы сыйымдылығы 350 мың тоннадан асатын заманауи көкөніс сақтау қоймалары іске қосылды. Бұған қоса, картопты қайта өңдеу – мысалы, чипсы немесе мұздатылған </w:t>
      </w:r>
      <w:r w:rsidR="00056B2B" w:rsidRPr="0074418C">
        <w:rPr>
          <w:rFonts w:ascii="Times New Roman" w:eastAsia="Times New Roman" w:hAnsi="Times New Roman" w:cs="Times New Roman"/>
          <w:sz w:val="28"/>
          <w:szCs w:val="28"/>
          <w:lang w:val="kk-KZ" w:eastAsia="ru-RU"/>
        </w:rPr>
        <w:t>қытырлақ картоп</w:t>
      </w:r>
      <w:r w:rsidRPr="0074418C">
        <w:rPr>
          <w:rFonts w:ascii="Times New Roman" w:eastAsia="Times New Roman" w:hAnsi="Times New Roman" w:cs="Times New Roman"/>
          <w:sz w:val="28"/>
          <w:szCs w:val="28"/>
          <w:lang w:val="kk-KZ" w:eastAsia="ru-RU"/>
        </w:rPr>
        <w:t xml:space="preserve"> өнімдерін өндіру – фермерлерді белгілі бір сорттарды өсіруге және ұзақмерзімді келісімшарттар жасауға ынталандырады. Бұл өз кезегінде шаруашылықтарда мамандандырылған агротехнологиялар мен сапа стандарттарына сай сұрыптау секілді инновациялық шешімдерді енгізуді талап етеді.</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Осылайша, картоп өндірісіндегі сақтау және өңдеу процестерін жетілдіру саланың қосымша құнын арттырып, жалпы рентабельділігін жоғарылатады.</w:t>
      </w:r>
    </w:p>
    <w:p w14:paraId="41D96D7D" w14:textId="67313AD9" w:rsidR="0057309C" w:rsidRPr="0074418C" w:rsidRDefault="0057309C" w:rsidP="0057309C">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 xml:space="preserve">Атап өтілгендей, Қазақстандағы ірі ауыл шаруашылығы кәсіпорындарында картоптың орташа өнімділігі 35–37 ц/га деңгейіне дейін жетті. Ал бұған дейін көптеген өңірлерде бұл көрсеткіш 25 ц/га-дан аспайтын. Мұндай өсім </w:t>
      </w:r>
      <w:r w:rsidR="00F857B9" w:rsidRPr="00F857B9">
        <w:rPr>
          <w:rFonts w:ascii="Times New Roman" w:eastAsia="Times New Roman" w:hAnsi="Times New Roman" w:cs="Times New Roman"/>
          <w:sz w:val="28"/>
          <w:szCs w:val="28"/>
          <w:lang w:val="kk-KZ" w:eastAsia="ru-RU"/>
        </w:rPr>
        <w:t>–</w:t>
      </w:r>
      <w:r w:rsidR="00F857B9" w:rsidRPr="0074418C">
        <w:rPr>
          <w:rFonts w:ascii="Times New Roman" w:eastAsia="Times New Roman" w:hAnsi="Times New Roman" w:cs="Times New Roman"/>
          <w:sz w:val="28"/>
          <w:szCs w:val="28"/>
          <w:lang w:val="kk-KZ" w:eastAsia="ru-RU"/>
        </w:rPr>
        <w:t xml:space="preserve"> </w:t>
      </w:r>
      <w:r w:rsidRPr="0074418C">
        <w:rPr>
          <w:rFonts w:ascii="Times New Roman" w:eastAsia="Times New Roman" w:hAnsi="Times New Roman" w:cs="Times New Roman"/>
          <w:sz w:val="28"/>
          <w:szCs w:val="28"/>
          <w:lang w:val="kk-KZ" w:eastAsia="ru-RU"/>
        </w:rPr>
        <w:t>заманауи суару жүйелері мен жаңа агротехнологиялардың кең таралуының тікелей нәтижесі. Жекелеген шаруашылықтарда өнімділік 50 т/га көрсеткішіне жеткен тәжірибелерді кеңінен енгізу арқылы және картоптың ішкі нарықта да, экспортта да жоғары сұранысқа ие дақыл екенін ескере отырып, егіс көлемін ұлғайтпай-ақ жалпы республикалық өндірісті 20–30%-ға арттыруға болады. Бұл сала үшін елеулі қор.</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Осыған байланысты картоп өсірудің бәсекеге қабілеттілігін арттырудың инновациялық үлгісін келесі өзара байланысты кезеңдер тізбегі ретінде сипаттауға болады: қарқынды егіншілік (су ресурстары, тыңайтқыштар, заманауи техника) → өнімділікті арттыру және өзіндік құнды төмендету → жалпы өнім көлемі мен экспорттық әлеуетті ұлғайту → өндірушілердің табысын арттыру және саланың инвестициялық тартымдылығын күшейту. Бұл оң цикл қазірдің өзінде кейбір өңірлерде жүзеге аса бастағанымен, оны кең көлемде дамыту үшін инновациялық белсенділікті қажет етеді.</w:t>
      </w:r>
    </w:p>
    <w:p w14:paraId="4D4A3298" w14:textId="77777777" w:rsidR="0057309C" w:rsidRPr="0074418C" w:rsidRDefault="0057309C" w:rsidP="0057309C">
      <w:pPr>
        <w:spacing w:after="0" w:line="240" w:lineRule="auto"/>
        <w:ind w:firstLine="567"/>
        <w:jc w:val="both"/>
        <w:rPr>
          <w:rFonts w:ascii="Times New Roman" w:eastAsia="Times New Roman" w:hAnsi="Times New Roman" w:cs="Times New Roman"/>
          <w:sz w:val="28"/>
          <w:szCs w:val="28"/>
          <w:lang w:eastAsia="ru-RU"/>
        </w:rPr>
      </w:pPr>
      <w:r w:rsidRPr="0074418C">
        <w:rPr>
          <w:rFonts w:ascii="Times New Roman" w:eastAsia="Times New Roman" w:hAnsi="Times New Roman" w:cs="Times New Roman"/>
          <w:sz w:val="28"/>
          <w:szCs w:val="28"/>
          <w:lang w:val="kk-KZ" w:eastAsia="ru-RU"/>
        </w:rPr>
        <w:t>Көкөніс шаруашылығы саласында да ұқсас үрдістер байқалады. Қырыққабат, сәбіз, қызылша, пияз, қызанақ, қияр және басқа да дақылдар ашық топырақта да, жылыжай жағдайында да өсіріледі. Саланың бәсекеге қабілеттілігі көбіне бір гектардан алынатын өнім көлеміне, оның сапасына және жыл бойы тұрақты өніммен қамтамасыз ету мүмкіндігіне байланысты. Бұл бағыттағы инновациялық шешімдер сан алуан болып келеді</w:t>
      </w:r>
      <w:r w:rsidRPr="0074418C">
        <w:rPr>
          <w:rFonts w:ascii="Times New Roman" w:eastAsia="Times New Roman" w:hAnsi="Times New Roman" w:cs="Times New Roman"/>
          <w:sz w:val="28"/>
          <w:szCs w:val="28"/>
          <w:lang w:eastAsia="ru-RU"/>
        </w:rPr>
        <w:t>:</w:t>
      </w:r>
    </w:p>
    <w:p w14:paraId="3283D76C" w14:textId="18C4DEDD" w:rsidR="0057309C" w:rsidRPr="0074418C" w:rsidRDefault="0057309C" w:rsidP="00D336A6">
      <w:pPr>
        <w:numPr>
          <w:ilvl w:val="0"/>
          <w:numId w:val="39"/>
        </w:numPr>
        <w:tabs>
          <w:tab w:val="num" w:pos="851"/>
        </w:tabs>
        <w:spacing w:after="0" w:line="240" w:lineRule="auto"/>
        <w:ind w:left="0"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eastAsia="ru-RU"/>
        </w:rPr>
        <w:t>Жоғары өнімді будандар мен селекцияның маңызы. Қазіргі уақытта коммерциялық мақсатта өсірілетін көкөніс дақылдарының басым бөлігі F1 санатындағы гибридті сорттар болып табылады. Бұл сорттар, ең алдымен, жоғары өнімділікке, жеміс өлшемдерінің біркелкілігіне, түрлі аурулар мен сыртқы ортаның күйзеліс факторларына төзімділігімен ерекшеленеді. Дәстүрлі сорттарға қарағанда гибридтерді пайдалану өнім көлемін орта есеппен 20–30%-ға, ал кейбір жағдайларда одан да көп мөлшерге арттыруға мүмкіндік береді</w:t>
      </w:r>
      <w:r w:rsidRPr="0074418C">
        <w:rPr>
          <w:rFonts w:ascii="Times New Roman" w:eastAsia="Times New Roman" w:hAnsi="Times New Roman" w:cs="Times New Roman"/>
          <w:sz w:val="28"/>
          <w:szCs w:val="28"/>
          <w:lang w:val="kk-KZ" w:eastAsia="ru-RU"/>
        </w:rPr>
        <w:t>. Мәселен, гибридті қырыққабат немесе сәбіз түрлері пішінінің біркелкілігі мен құрылымының тығыздығына байланысты шығынсыз әрі тиімді механикалық жинауға жарамды.</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 xml:space="preserve">Генетикалық жетістіктерге трансгендік өсімдіктер де жатады. Қазіргі таңда әлемнің бірқатар елдерінде зиянкестерге төзімді генетикалық </w:t>
      </w:r>
      <w:r w:rsidRPr="0074418C">
        <w:rPr>
          <w:rFonts w:ascii="Times New Roman" w:eastAsia="Times New Roman" w:hAnsi="Times New Roman" w:cs="Times New Roman"/>
          <w:sz w:val="28"/>
          <w:szCs w:val="28"/>
          <w:lang w:val="kk-KZ" w:eastAsia="ru-RU"/>
        </w:rPr>
        <w:lastRenderedPageBreak/>
        <w:t>түрлендірілген баклажан мен папайя сияқты көкөніс сорттары табысты енгізілген. Бұл өз кезегінде өсімдік қорғау құралдарын қолдануды азайтып, шығындарды төмендетуге мүмкіндік береді. Алайда, Қазақстан аумағында ГМО-өнімдерді өсіруге тыйым салынған. Болашағы зор бағыттардың бірі – еліміздің әр</w:t>
      </w:r>
      <w:r w:rsidR="00D547F7" w:rsidRPr="0074418C">
        <w:rPr>
          <w:rFonts w:ascii="Times New Roman" w:eastAsia="Times New Roman" w:hAnsi="Times New Roman" w:cs="Times New Roman"/>
          <w:sz w:val="28"/>
          <w:szCs w:val="28"/>
          <w:lang w:val="kk-KZ" w:eastAsia="ru-RU"/>
        </w:rPr>
        <w:t xml:space="preserve"> </w:t>
      </w:r>
      <w:r w:rsidRPr="0074418C">
        <w:rPr>
          <w:rFonts w:ascii="Times New Roman" w:eastAsia="Times New Roman" w:hAnsi="Times New Roman" w:cs="Times New Roman"/>
          <w:sz w:val="28"/>
          <w:szCs w:val="28"/>
          <w:lang w:val="kk-KZ" w:eastAsia="ru-RU"/>
        </w:rPr>
        <w:t>түрлі агроклиматтық аймақтарына бейімделген жаңа жергілікті сорттарды жасау. Мысалы, Солтүстік Қазақстан өңірі үшін ерте пісетін қызанақ түрлерін, ал құрғақ климаты басым Маңғыстау облысы үшін су тапшылығына төзімді қызылша сорттарын шығару аса өзекті.</w:t>
      </w:r>
    </w:p>
    <w:p w14:paraId="06EC1AC9" w14:textId="3E301CA7" w:rsidR="0057309C" w:rsidRPr="0074418C" w:rsidRDefault="0057309C" w:rsidP="00D336A6">
      <w:pPr>
        <w:numPr>
          <w:ilvl w:val="0"/>
          <w:numId w:val="39"/>
        </w:numPr>
        <w:tabs>
          <w:tab w:val="num" w:pos="851"/>
        </w:tabs>
        <w:spacing w:after="0" w:line="240" w:lineRule="auto"/>
        <w:ind w:left="0"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Ашық топырақта қолданылатын инновациялық агротехнологиялар. Бұл бағытта тамшылатып суару және жабынды материалдар қолдану, дәл себу мен көшет отырғызу тәсілдері, сондай-ақ өсімдіктерді кешенді қорғау жүйелері ерекше маңызға ие. Мысалы, Өзбекстан мен Қазақстанның оңтүстік аймақтарындағы фермерлер тамшылатып суаруды пленкалы жабынмен ұштастыру арқылы бір мезгілде суды үнемдеуге, арамшөптердің таралуын шектеуге және соның нәтижесінде пияз бен ас сәбізінің өнімділігін екі есеге дейін арттыруға қол жеткізді.</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Зерттеу нәтижелері көрсеткендей, дәстүрлі суару әдістерімен салыстырғанда, тамшылатып суару жүйесі сәбіз бен қызанақтың өнімін 56–80%-ға дейін арттыра алады</w:t>
      </w:r>
      <w:r w:rsidR="00BF12DC" w:rsidRPr="0074418C">
        <w:rPr>
          <w:rFonts w:ascii="Times New Roman" w:eastAsia="Times New Roman" w:hAnsi="Times New Roman" w:cs="Times New Roman"/>
          <w:sz w:val="28"/>
          <w:szCs w:val="28"/>
          <w:lang w:val="kk-KZ" w:eastAsia="ru-RU"/>
        </w:rPr>
        <w:t>. Сондай-ақ</w:t>
      </w:r>
      <w:r w:rsidRPr="0074418C">
        <w:rPr>
          <w:rFonts w:ascii="Times New Roman" w:eastAsia="Times New Roman" w:hAnsi="Times New Roman" w:cs="Times New Roman"/>
          <w:sz w:val="28"/>
          <w:szCs w:val="28"/>
          <w:lang w:val="kk-KZ" w:eastAsia="ru-RU"/>
        </w:rPr>
        <w:t>, бұл технология өсімдік аурулары мен арамшөптердің таралуын азайтады, ал бұл өз кезегінде пестицидтерге кететін шығындарды төмендетуге септігін тигізеді.</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Агрофибра мен шағын туннельдерді (mini-tunnels) қолдану арқылы өсімдіктердің өсу маусымын 2–3 аптаға ерте бастауға болады, бұл ерте өнім алып, оны нарықта жоғары бағамен сатуға мүмкіндік береді.</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Жалпы, ашық топырақтағы көкөніс шаруашылығында әр дақылға бейімделген арнайы технологиялық шешімдер маңызды рөл атқарады. Мысалы:</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пияз үшін – жоғары себу тығыздығымен дәл егіс және гербицидтер арқылы қорғаныс;</w:t>
      </w:r>
      <w:r w:rsidRPr="0074418C">
        <w:rPr>
          <w:rFonts w:ascii="Times New Roman" w:hAnsi="Times New Roman" w:cs="Times New Roman"/>
          <w:sz w:val="28"/>
          <w:szCs w:val="28"/>
          <w:lang w:val="kk-KZ"/>
        </w:rPr>
        <w:t xml:space="preserve"> а</w:t>
      </w:r>
      <w:r w:rsidRPr="0074418C">
        <w:rPr>
          <w:rFonts w:ascii="Times New Roman" w:eastAsia="Times New Roman" w:hAnsi="Times New Roman" w:cs="Times New Roman"/>
          <w:sz w:val="28"/>
          <w:szCs w:val="28"/>
          <w:lang w:val="kk-KZ" w:eastAsia="ru-RU"/>
        </w:rPr>
        <w:t>сханалық қызылша үшін – жоталарға отырғызу және тамшылатып суару;</w:t>
      </w:r>
      <w:r w:rsidRPr="0074418C">
        <w:rPr>
          <w:rFonts w:ascii="Times New Roman" w:hAnsi="Times New Roman" w:cs="Times New Roman"/>
          <w:sz w:val="28"/>
          <w:szCs w:val="28"/>
          <w:lang w:val="kk-KZ"/>
        </w:rPr>
        <w:t xml:space="preserve"> қ</w:t>
      </w:r>
      <w:r w:rsidRPr="0074418C">
        <w:rPr>
          <w:rFonts w:ascii="Times New Roman" w:eastAsia="Times New Roman" w:hAnsi="Times New Roman" w:cs="Times New Roman"/>
          <w:sz w:val="28"/>
          <w:szCs w:val="28"/>
          <w:lang w:val="kk-KZ" w:eastAsia="ru-RU"/>
        </w:rPr>
        <w:t>ызанақ үшін – көшет арқылы өсіру, тамшылату жүйесі; жатаған сорттарды қатарлап орналастыру және т.б.</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Аталған шешімдердің әрқайсысы бір гектардан алынатын тауарлық өнімнің көлемін арттыруға және/немесе еңбек шығындарын азайтуға бағытталған.</w:t>
      </w:r>
    </w:p>
    <w:p w14:paraId="2ACC4E9D" w14:textId="763017D5" w:rsidR="0057309C" w:rsidRPr="0074418C" w:rsidRDefault="0057309C" w:rsidP="00D336A6">
      <w:pPr>
        <w:numPr>
          <w:ilvl w:val="0"/>
          <w:numId w:val="39"/>
        </w:numPr>
        <w:tabs>
          <w:tab w:val="num" w:pos="851"/>
        </w:tabs>
        <w:spacing w:after="0" w:line="240" w:lineRule="auto"/>
        <w:ind w:left="0"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Жылыжай технологиялары. Қазақстан жағдайында қорғалған топырақты тиімді пайдаланудың зор әлеуеті бар. Бұл бағытта қарапайым пленкалы туннельдерден бастап, заманауи өнеркәсі</w:t>
      </w:r>
      <w:r w:rsidR="00D547F7" w:rsidRPr="0074418C">
        <w:rPr>
          <w:rFonts w:ascii="Times New Roman" w:eastAsia="Times New Roman" w:hAnsi="Times New Roman" w:cs="Times New Roman"/>
          <w:sz w:val="28"/>
          <w:szCs w:val="28"/>
          <w:lang w:val="kk-KZ" w:eastAsia="ru-RU"/>
        </w:rPr>
        <w:t xml:space="preserve">птік жылыжай кешендеріне дейін </w:t>
      </w:r>
      <w:r w:rsidRPr="0074418C">
        <w:rPr>
          <w:rFonts w:ascii="Times New Roman" w:eastAsia="Times New Roman" w:hAnsi="Times New Roman" w:cs="Times New Roman"/>
          <w:sz w:val="28"/>
          <w:szCs w:val="28"/>
          <w:lang w:val="kk-KZ" w:eastAsia="ru-RU"/>
        </w:rPr>
        <w:t>түрлі технологиялар қолданылады. Жылыжай көкөніс шаруашылығындағы инновациялық шешімдерге мыналар жатады:</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климатты автоматты реттейтін басқару жүйелері;</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қыс мезгілінде өнім алуға мүмкіндік беретін жарықдиодты қосымша жарықтандыру технологиялары;</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гидропоникалық қоректендіру жүйелері;</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автоматтандырылған суару, тұманды ылғалдандыру, желдету және көмірқышқыл газының мөлшерін бақылау жүйелері.</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Нидерландыдағы заманауи жылыжайлар рекордтық көрсеткіштерге қол жеткізуде: мысалы, ірі агроөндірістік кешендерде қызанақтың орташа өнімділігі гектарына 534 тоннаға дейін, ал ең үздік үлгілерде 700 тонна/га-ға дейін жетеді [2</w:t>
      </w:r>
      <w:r w:rsidR="000A4A29" w:rsidRPr="0074418C">
        <w:rPr>
          <w:rFonts w:ascii="Times New Roman" w:eastAsia="Times New Roman" w:hAnsi="Times New Roman" w:cs="Times New Roman"/>
          <w:sz w:val="28"/>
          <w:szCs w:val="28"/>
          <w:lang w:val="kk-KZ" w:eastAsia="ru-RU"/>
        </w:rPr>
        <w:t>30</w:t>
      </w:r>
      <w:r w:rsidRPr="0074418C">
        <w:rPr>
          <w:rFonts w:ascii="Times New Roman" w:eastAsia="Times New Roman" w:hAnsi="Times New Roman" w:cs="Times New Roman"/>
          <w:sz w:val="28"/>
          <w:szCs w:val="28"/>
          <w:lang w:val="kk-KZ" w:eastAsia="ru-RU"/>
        </w:rPr>
        <w:t xml:space="preserve">]. Бұл көрсеткіштер ашық топырақтағы өнімділіктен 10–15 есе жоғары. Мұндай нәтижелерге қол жеткізу бірнеше факторлардың – жоғары өнімді будандарды қолдану, жылыту </w:t>
      </w:r>
      <w:r w:rsidRPr="0074418C">
        <w:rPr>
          <w:rFonts w:ascii="Times New Roman" w:eastAsia="Times New Roman" w:hAnsi="Times New Roman" w:cs="Times New Roman"/>
          <w:sz w:val="28"/>
          <w:szCs w:val="28"/>
          <w:lang w:val="kk-KZ" w:eastAsia="ru-RU"/>
        </w:rPr>
        <w:lastRenderedPageBreak/>
        <w:t>мен жарықтандырудың толық бақылауда болуы, биологиялық қорғау тәсілдерінің және жыл бойы үздіксіз өсірудің – үйлесімі арқылы мүмкін болады. Тіпті Нидерландының қолайсыз климаттық жағдайы да өндірісті шектемейді: заманауи жылыжайларда бір шаршы метрден 80 кг-ға дейін қызанақ жиналады [</w:t>
      </w:r>
      <w:r w:rsidR="000A4A29" w:rsidRPr="0074418C">
        <w:rPr>
          <w:rFonts w:ascii="Times New Roman" w:eastAsia="Times New Roman" w:hAnsi="Times New Roman" w:cs="Times New Roman"/>
          <w:sz w:val="28"/>
          <w:szCs w:val="28"/>
          <w:lang w:val="kk-KZ" w:eastAsia="ru-RU"/>
        </w:rPr>
        <w:t>231</w:t>
      </w:r>
      <w:r w:rsidRPr="0074418C">
        <w:rPr>
          <w:rFonts w:ascii="Times New Roman" w:eastAsia="Times New Roman" w:hAnsi="Times New Roman" w:cs="Times New Roman"/>
          <w:sz w:val="28"/>
          <w:szCs w:val="28"/>
          <w:lang w:val="kk-KZ" w:eastAsia="ru-RU"/>
        </w:rPr>
        <w:t>].</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Қазақстанда мұндай технологиялар енді ғана кең қолданысқа енуде. Алматы, Астана</w:t>
      </w:r>
      <w:r w:rsidR="00A81B04" w:rsidRPr="0074418C">
        <w:rPr>
          <w:rFonts w:ascii="Times New Roman" w:eastAsia="Times New Roman" w:hAnsi="Times New Roman" w:cs="Times New Roman"/>
          <w:sz w:val="28"/>
          <w:szCs w:val="28"/>
          <w:lang w:val="kk-KZ" w:eastAsia="ru-RU"/>
        </w:rPr>
        <w:t xml:space="preserve"> </w:t>
      </w:r>
      <w:r w:rsidRPr="0074418C">
        <w:rPr>
          <w:rFonts w:ascii="Times New Roman" w:eastAsia="Times New Roman" w:hAnsi="Times New Roman" w:cs="Times New Roman"/>
          <w:sz w:val="28"/>
          <w:szCs w:val="28"/>
          <w:lang w:val="kk-KZ" w:eastAsia="ru-RU"/>
        </w:rPr>
        <w:t>және Шымкент қалаларында салынған ірі жылыжай кешендері қазіргі таңда қызанақ пен қиярдан 1 шаршы метрден 30–40 кг (яғни 300–400 т/га) өнім беріп отыр. Бұл дәстүрлі тәсілдермен салыстырғанда бірнеше есе жоғары. Дегенмен, жылыжай секторындағы өндіріс әзірге нарықтың толық көлемін қамтымайды, ал негізгі үлесі импорт есебінен қамтамасыз етілуде.</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Жылыжай өндірісін дамыту – жыл бойы сапалы әрі бәсекеге қабілетті көкөніс өнімін ұсынудың маңызды резервтерінің бірі. Бұл технологиялар қыс-көктем айларында қызанақ, қияр, бұрыш сияқты өнімдердің шетелдік импортының орнын толтыруға, тіпті көрші елдерге экспорттауға мүмкіндік береді.</w:t>
      </w:r>
    </w:p>
    <w:p w14:paraId="7AF09C59" w14:textId="77777777" w:rsidR="0057309C" w:rsidRPr="0074418C" w:rsidRDefault="0057309C" w:rsidP="00D336A6">
      <w:pPr>
        <w:numPr>
          <w:ilvl w:val="0"/>
          <w:numId w:val="39"/>
        </w:numPr>
        <w:tabs>
          <w:tab w:val="num" w:pos="851"/>
        </w:tabs>
        <w:spacing w:after="0" w:line="240" w:lineRule="auto"/>
        <w:ind w:left="0"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Ұйымдастыру және ынтымақтастық – инновациялық тәсілдер ретінде. Көкөніс шаруашылығы саласында өндірістің ұсақтылығы – яғни, он мыңдаған жеке шағын шаруашылықтардың басым болуы – маңызды мәселелердің бірі ретінде қалып отыр. Бұл жағдайда ұйымдастырушылық және ынтымақтастыққа негізделген инновациялар ерекше маңызға ие. Атап айтқанда, көкөніс кластерлерін құру, сервистік кооперация арқылы ортақ қоймалар мен техника паркін пайдалану, логистикалық инфрақұрылымды бірігіп дамыту сынды тәсілдер тиімділікті арттыруға ықпал етеді.</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Еуропалық Одақ елдерінде мұндай кооперация кең таралған: көкөніс өндірушілер кооперативтері сұрыптау желілері мен сақтау қоймаларына, логистика мен маркетингке бірлесіп инвестиция салады. Өзбекстанда болса, фермерлерді біріктіріп, егістіктен бастап тұтынушыға дейінгі бүкіл тізбекті қамтитын агрологиялық орталықтар мен тігінен біріктірілген кластерлер құруға басымдық берілуде. Мұндай тәсілдер ауыл шаруашылығы саласына жаңа технологиялар мен заманауи әдістерді енгізуді жеңілдетеді.</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Жалпы алғанда, фермерлердің кооперациясы оларды білім, технология және нарық ресурстарына қолжетімді ету арқылы саладағы өнімділік пен табыстылықты арттырудың маңызды құралына айналуда.</w:t>
      </w:r>
    </w:p>
    <w:p w14:paraId="7BAAEED3" w14:textId="77777777" w:rsidR="0057309C" w:rsidRPr="0074418C" w:rsidRDefault="0057309C" w:rsidP="0057309C">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Жалпы алғанда, шағын шаруашылықтар үшін қарапайым әрі қолжетімді жылыжай құрылымдарын (мысалы, қияр немесе қызанақтың ерте өнімін алу мақсатында арзан туннельдік жылыжайлар орнату) дамыту олардың табысын едәуір арттырудың тиімді құралы бола алады. Мысалы, қазіргі таңда Түркістан мен Жамбыл облыстарында кейбір шаруалар осындай туннельдерді орнатып, өнімді нарыққа 1–2 айға ерте шығарып, маусым басында жоғары бағамен сатудың тиімді тәжірибесін қолға алған.</w:t>
      </w:r>
    </w:p>
    <w:p w14:paraId="67991574" w14:textId="4DDFE545" w:rsidR="0057309C" w:rsidRPr="0074418C" w:rsidRDefault="0057309C" w:rsidP="0057309C">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 xml:space="preserve">Ашық топырақтағы көкөніс өсіруге арналған заманауи технологиялар (тамшылатып суару, механикаландыру, өсімдіктерді қорғаудың кешенді жүйесі) мен жылыжай шаруашылығының даму бағыты – бірін-бірі толықтыратын маңызды екі сала. Біріншісі маусым ішіндегі ауқымды өнім өндіру тиімділігін арттырса, екіншісі маусымаралық кезеңде де бәсекеге қабілетті өнім ұсынып, нарықты тұрақтандыруға сеп болады. Бұл екі бағыт та елдің көкөніспен өзін-өзі </w:t>
      </w:r>
      <w:r w:rsidRPr="0074418C">
        <w:rPr>
          <w:rFonts w:ascii="Times New Roman" w:eastAsia="Times New Roman" w:hAnsi="Times New Roman" w:cs="Times New Roman"/>
          <w:sz w:val="28"/>
          <w:szCs w:val="28"/>
          <w:lang w:val="kk-KZ" w:eastAsia="ru-RU"/>
        </w:rPr>
        <w:lastRenderedPageBreak/>
        <w:t>қамтамасыз етуі мен экспорттық әлеуетін арттыру үшін аса маңызды.</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Қазақстанда әр</w:t>
      </w:r>
      <w:r w:rsidR="00D547F7" w:rsidRPr="0074418C">
        <w:rPr>
          <w:rFonts w:ascii="Times New Roman" w:eastAsia="Times New Roman" w:hAnsi="Times New Roman" w:cs="Times New Roman"/>
          <w:sz w:val="28"/>
          <w:szCs w:val="28"/>
          <w:lang w:val="kk-KZ" w:eastAsia="ru-RU"/>
        </w:rPr>
        <w:t xml:space="preserve"> </w:t>
      </w:r>
      <w:r w:rsidRPr="0074418C">
        <w:rPr>
          <w:rFonts w:ascii="Times New Roman" w:eastAsia="Times New Roman" w:hAnsi="Times New Roman" w:cs="Times New Roman"/>
          <w:sz w:val="28"/>
          <w:szCs w:val="28"/>
          <w:lang w:val="kk-KZ" w:eastAsia="ru-RU"/>
        </w:rPr>
        <w:t>түрлі көкөніс дақылдарын өсіруге қолайлы климаттық жағдайлар мен кең аумақты жер ресурстары бар. Осы әлеуетті тиімді пайдалану үшін инновациялық технологияларды кеңінен енгізу – отандық көкөніс өндірісінің көлемін еселеп арттыруға және шетелдік импортқа тәуелділікті азайтуға мүмкіндік береді.</w:t>
      </w:r>
    </w:p>
    <w:p w14:paraId="76D8E645" w14:textId="77777777" w:rsidR="0057309C" w:rsidRPr="0074418C" w:rsidRDefault="0057309C" w:rsidP="0057309C">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Бақша дақылдары, ең алдымен қарбыз бен қауын, дәстүрлі түрде еліміздің оңтүстік өңірлерінде – Түркістан мен Жамбыл облыстарында – ашық топырақта өсіріледі. Бұл дақылдардың бәсекеге қабілеттілігі гектарынан алынатын өнім көлеміне, жеміс сапасына (дәмі мен тәттілігіне), сондай-ақ оны шығынсыз түрде нарыққа жеткізу мүмкіндігіне тікелей байланысты.</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Бақша дақылдарын өсіру саласындағы басты инновациялар мыналарды қамтиды:</w:t>
      </w:r>
    </w:p>
    <w:p w14:paraId="7A06CAD1" w14:textId="3EDB3461" w:rsidR="0057309C" w:rsidRPr="0074418C" w:rsidRDefault="0057309C" w:rsidP="00D336A6">
      <w:pPr>
        <w:numPr>
          <w:ilvl w:val="0"/>
          <w:numId w:val="40"/>
        </w:numPr>
        <w:tabs>
          <w:tab w:val="clear" w:pos="720"/>
          <w:tab w:val="num" w:pos="851"/>
        </w:tabs>
        <w:spacing w:after="0" w:line="240" w:lineRule="auto"/>
        <w:ind w:left="0"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Сорттар мен будандарды жетілдіру. Қарбыз бен қауынның заманауи будандары өнімділікті едәуір арттырып, жеміс сапасын жақсартуға мүмкіндік береді. Мәселен, қазіргі таңда кең таралған қарбыз будандары ірі, тәтті және ақ зең мен антракноз сияқты ауруларға төзімді келеді. Ғалымдардың пікірінше, асқабақ тұқымдастарында гетерозистік әсер онша айқын байқалмаса да, будандарды қолдану өнім тұрақтылығын арттыруға көмектеседі [23</w:t>
      </w:r>
      <w:r w:rsidR="000A4A29" w:rsidRPr="0074418C">
        <w:rPr>
          <w:rFonts w:ascii="Times New Roman" w:eastAsia="Times New Roman" w:hAnsi="Times New Roman" w:cs="Times New Roman"/>
          <w:sz w:val="28"/>
          <w:szCs w:val="28"/>
          <w:lang w:val="kk-KZ" w:eastAsia="ru-RU"/>
        </w:rPr>
        <w:t>2</w:t>
      </w:r>
      <w:r w:rsidRPr="0074418C">
        <w:rPr>
          <w:rFonts w:ascii="Times New Roman" w:eastAsia="Times New Roman" w:hAnsi="Times New Roman" w:cs="Times New Roman"/>
          <w:sz w:val="28"/>
          <w:szCs w:val="28"/>
          <w:lang w:val="kk-KZ" w:eastAsia="ru-RU"/>
        </w:rPr>
        <w:t>]. Қазақстан мен Өзбекстанда қант мөлшері жоғары, қабығы жұқа қарбыз сорттарына сұраныс артып отыр. Бұл бағытта ұластырылған көшеттерді пайдалану елеулі жаңалық болып саналады. Қарбызды асқабақ тұқымдастарына (лагенария, кәді) ұластыру арқылы өсімдіктің топырақтағы ауруларға және құрғақшылыққа төзімділігі артады. Егістік тәжірибелері көрсеткендей, ұластырылған көшеттерді қолдану өнімділікті 15–20%-ға арттыруға, ал отырғызу тығыздығын 25–40%-ға дейін азайтуға мүмкіндік береді [</w:t>
      </w:r>
      <w:r w:rsidR="009B5367" w:rsidRPr="0074418C">
        <w:rPr>
          <w:rFonts w:ascii="Times New Roman" w:eastAsia="Times New Roman" w:hAnsi="Times New Roman" w:cs="Times New Roman"/>
          <w:sz w:val="28"/>
          <w:szCs w:val="28"/>
          <w:lang w:val="kk-KZ" w:eastAsia="ru-RU"/>
        </w:rPr>
        <w:t xml:space="preserve">233, </w:t>
      </w:r>
      <w:r w:rsidRPr="0074418C">
        <w:rPr>
          <w:rFonts w:ascii="Times New Roman" w:eastAsia="Times New Roman" w:hAnsi="Times New Roman" w:cs="Times New Roman"/>
          <w:sz w:val="28"/>
          <w:szCs w:val="28"/>
          <w:lang w:val="kk-KZ" w:eastAsia="ru-RU"/>
        </w:rPr>
        <w:t>2</w:t>
      </w:r>
      <w:r w:rsidR="000A4A29" w:rsidRPr="0074418C">
        <w:rPr>
          <w:rFonts w:ascii="Times New Roman" w:eastAsia="Times New Roman" w:hAnsi="Times New Roman" w:cs="Times New Roman"/>
          <w:sz w:val="28"/>
          <w:szCs w:val="28"/>
          <w:lang w:val="kk-KZ" w:eastAsia="ru-RU"/>
        </w:rPr>
        <w:t>3</w:t>
      </w:r>
      <w:r w:rsidRPr="0074418C">
        <w:rPr>
          <w:rFonts w:ascii="Times New Roman" w:eastAsia="Times New Roman" w:hAnsi="Times New Roman" w:cs="Times New Roman"/>
          <w:sz w:val="28"/>
          <w:szCs w:val="28"/>
          <w:lang w:val="kk-KZ" w:eastAsia="ru-RU"/>
        </w:rPr>
        <w:t>4]. Бұл өз кезегінде тұқым шығынын азайтып, жерді тиімді пайдалануға жол ашады. Қазіргі уақытта Қытай мен Оңтүстік Кореяда өсірілетін қарбыздың 50–90%-ы ұластырылған көшеттер негізінде өсіріледі [2</w:t>
      </w:r>
      <w:r w:rsidR="000A4A29" w:rsidRPr="0074418C">
        <w:rPr>
          <w:rFonts w:ascii="Times New Roman" w:eastAsia="Times New Roman" w:hAnsi="Times New Roman" w:cs="Times New Roman"/>
          <w:sz w:val="28"/>
          <w:szCs w:val="28"/>
          <w:lang w:val="kk-KZ" w:eastAsia="ru-RU"/>
        </w:rPr>
        <w:t>3</w:t>
      </w:r>
      <w:r w:rsidRPr="0074418C">
        <w:rPr>
          <w:rFonts w:ascii="Times New Roman" w:eastAsia="Times New Roman" w:hAnsi="Times New Roman" w:cs="Times New Roman"/>
          <w:sz w:val="28"/>
          <w:szCs w:val="28"/>
          <w:lang w:val="kk-KZ" w:eastAsia="ru-RU"/>
        </w:rPr>
        <w:t>5]. Ал Қазақстанда бұл тәжірибе енді ғана қолданысқа еніп жатыр, демек, оның кеңеюі мен даму әлеуеті зор.</w:t>
      </w:r>
    </w:p>
    <w:p w14:paraId="719FA78A" w14:textId="354A841E" w:rsidR="0057309C" w:rsidRPr="0074418C" w:rsidRDefault="0057309C" w:rsidP="00D336A6">
      <w:pPr>
        <w:numPr>
          <w:ilvl w:val="0"/>
          <w:numId w:val="40"/>
        </w:numPr>
        <w:tabs>
          <w:tab w:val="clear" w:pos="720"/>
          <w:tab w:val="num" w:pos="851"/>
        </w:tabs>
        <w:spacing w:after="0" w:line="240" w:lineRule="auto"/>
        <w:ind w:left="0"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Суару технологиялары. Қарбыз бен қауын өсіруде пленка астымен тамшылатып суару технологиясын қолдану бұл саланың дамуына тың серпін беріп отыр. Бұрыннан қалыптасқан дәстүр бойынша бақша дақылдары көбіне жайылымдық немесе тәлімі жерлерге кең қатарлы тәсілмен егіліп келген. Мұндай әдіс өнімділіктің төмендігімен ерекшеленеді – гектарына шамамен 15–20 тонна шамасында. Ал заманауи тәсілдер – тамшылатып суару мен қара үлдірлі жабынды қолдану – бірнеше маңызды артықшылық береді: топырақтағы ылғал сақталады, арамшөптердің өсуі тежеледі және көктемде жер жылдам жылынады. Мұндай жағдайлар өсімдіктердің жақсы дамуына, әрі жеміс беру мерзімінің ерте басталуына әсер етеді.</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 xml:space="preserve">Өндірістік тәжірибе көрсеткендей, заманауи технологиялар кешені – будан сорттар, тамшылатып суару және үлдірмен жабу – қолданылған жағдайда қарбыз өнімділігі гектарына 50–60 центнерге дейін жетеді. Бұл дәстүрлі әдіспен салыстырғанда екі-үш есеге жоғары. Мұндай технологиялар қазіргі таңда Мақтаарал өңірінде сынақтан өткізіліп жатыр. Мұндағы шаруалар суармалы жүйелер арқылы бір гектардан 40–50 тоннаға дейін </w:t>
      </w:r>
      <w:r w:rsidRPr="0074418C">
        <w:rPr>
          <w:rFonts w:ascii="Times New Roman" w:eastAsia="Times New Roman" w:hAnsi="Times New Roman" w:cs="Times New Roman"/>
          <w:sz w:val="28"/>
          <w:szCs w:val="28"/>
          <w:lang w:val="kk-KZ" w:eastAsia="ru-RU"/>
        </w:rPr>
        <w:lastRenderedPageBreak/>
        <w:t>өнім жинап отыр, бұл бұрын-соңды болмаған нәтижелер. Әлем бойынша қарбыздың орташ</w:t>
      </w:r>
      <w:r w:rsidR="000A4A29" w:rsidRPr="0074418C">
        <w:rPr>
          <w:rFonts w:ascii="Times New Roman" w:eastAsia="Times New Roman" w:hAnsi="Times New Roman" w:cs="Times New Roman"/>
          <w:sz w:val="28"/>
          <w:szCs w:val="28"/>
          <w:lang w:val="kk-KZ" w:eastAsia="ru-RU"/>
        </w:rPr>
        <w:t xml:space="preserve">а өнімділігі шамамен 33 т/га </w:t>
      </w:r>
      <w:r w:rsidRPr="0074418C">
        <w:rPr>
          <w:rFonts w:ascii="Times New Roman" w:eastAsia="Times New Roman" w:hAnsi="Times New Roman" w:cs="Times New Roman"/>
          <w:sz w:val="28"/>
          <w:szCs w:val="28"/>
          <w:lang w:val="kk-KZ" w:eastAsia="ru-RU"/>
        </w:rPr>
        <w:t>, сондықтан Қазақстанда заманауи тәсілдерді енгізу арқылы жетекші елдердің деңгейіне шығуға толық мүмкіндік бар.</w:t>
      </w:r>
    </w:p>
    <w:p w14:paraId="14EB3D77" w14:textId="77777777" w:rsidR="0057309C" w:rsidRPr="0074418C" w:rsidRDefault="0057309C" w:rsidP="00D336A6">
      <w:pPr>
        <w:numPr>
          <w:ilvl w:val="0"/>
          <w:numId w:val="40"/>
        </w:numPr>
        <w:tabs>
          <w:tab w:val="clear" w:pos="720"/>
          <w:tab w:val="num" w:pos="851"/>
        </w:tabs>
        <w:spacing w:after="0" w:line="240" w:lineRule="auto"/>
        <w:ind w:left="0"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Маусым ұзақтығын арттыру және сақтау. Инновациялық тәсілдер қауын өнімін нарыққа жеткізу мерзімін ұзартуға да септігін тигізуде. Мысалы, көшеттік әдіс (қарбыз көшеттерін кассеталарда өсіріп, кейін ашық топыраққа отырғызу) өнімді тікелей тұқым себуге қарағанда 2–3 апта ерте алуға мүмкіндік береді. Бұл – маусым басында жоғары нарықтық баға кезінде өнім сатуға жол ашады.</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Тағы бір тиімді бағыт – бақша дақылдарын кеш егу және сақтау мүмкіндігін пайдалану. Мәселен, Өзбекстанда кеш пісетін қауын сорттары дәстүрлі «кавун» әдісімен сақталады, соның арқасында оларды қыс мезгілінде де нарыққа шығару мүмкіндігі бар. Бүгінгі таңда бақша өнімдерін 2–3 ай бойы сапасын жоғалтпай сақтай алатын бақыланатын атмосфералы қоймалар қолданысқа енуде. Бұл – логистика саласындағы тың жаңалық, алайда мұндай тәсілге көшу үшін арнайы сақтауға бейім сорттарды таңдау және жемісті зақымдамай, мұқият жинау технологиясын меңгеру қажет. Логистикалық тізбекті жетілдіру де маңызды рөл атқарады. Мысалы, қарбыз бен қауынды алыс қашықтыққа тоңазытқыш контейнерлер арқылы тасымалдау сапаның бұзылуын азайтып, отандық өнімдердің басқа өңірлер мен елдерге таралу аясын кеңейтуге мүмкіндік береді.</w:t>
      </w:r>
    </w:p>
    <w:p w14:paraId="1FA1BA1A" w14:textId="77777777" w:rsidR="0057309C" w:rsidRPr="0074418C" w:rsidRDefault="0057309C" w:rsidP="00D336A6">
      <w:pPr>
        <w:numPr>
          <w:ilvl w:val="0"/>
          <w:numId w:val="40"/>
        </w:numPr>
        <w:tabs>
          <w:tab w:val="clear" w:pos="720"/>
          <w:tab w:val="num" w:pos="851"/>
        </w:tabs>
        <w:spacing w:after="0" w:line="240" w:lineRule="auto"/>
        <w:ind w:left="0"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Қауын өсіруде қорғалған топырақты пайдалану. Қарбыз бен қауын әдетте ашық алқаптарда өсірілетін дақылдар қатарына жататынына қарамастан, соңғы жылдары оларды ерте көктемде жылыжайларда немесе үлдірдің астында өсірудің инновациялық әдістері кеңінен қолданылып келеді. Мәселен, Испания мен Италияда сәуір–мамыр айларында, өнім бағасы ең жоғары кезеңде, жылыжайларда ерте пісетін қауын сорттарын өсіру тәжірибесі жолға қойылған. Қазақстан жағдайында егістік алқаптарынан жаппай өнім түсе бастағанға дейін, алғашқы толқын өнімін нарыққа шығару мақсатында төмен тоннельдерді пайдалану тиімді болуы мүмкін. Әрине, мұндай жүйенің экономикалық тиімділігі таңдалған сорттардың сапасына тікелей байланысты. Сонымен қатар, гидропоникалық әдіспен қауын өсіру – мысалы, кокос талшығындағы субстратта – жоғары инвестицияны талап еткенмен, шектеулі аумақта мол өнім алуға мүмкіндік беретін келешегі зор бағыттардың бірі ретінде қарастырылуда.</w:t>
      </w:r>
    </w:p>
    <w:p w14:paraId="1A6D2FF2" w14:textId="77777777" w:rsidR="0057309C" w:rsidRPr="0074418C" w:rsidRDefault="0057309C" w:rsidP="0057309C">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Жалпы алғанда, қауын шаруашылығындағы инновациялық әлеует негізінен экстенсивті, жартылай тәлімі егіншілік тәсілінен қарқынды суармалы өндіріске көшу арқылы жүзеге асады. Мұндай өзгеріс өнім көлемін 2–3 есеге дейін арттыруға, жеміс сапасын жақсартуға (әсіресе экспорттық нарық үшін маңызды көрсеткіш), сондай-ақ өнімді нарыққа жеткізу мерзімін ұлғайтуға мүмкіндік береді.</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Бүгінде Өзбекстан суару технологиялары мен сорттық жетістіктерге бағытталған инвестицияның арқасында Еуразиялық экономикалық одақ елдеріне қауын мен қарбыз жеткізуде жетекші экспорттаушылардың біріне айналып отыр. Осы тәжірибені Қазақстан да қабылдағаны жөн, өйткені ел ішкі нарықта өз орнын бекемдеп қана қоймай, бақша дақылдарын Ресей мен Қытай сияқты көрші мемлекеттерге экспорттауда бәсекеге қабілетті бола алар еді.</w:t>
      </w:r>
    </w:p>
    <w:p w14:paraId="69D508BD" w14:textId="77777777" w:rsidR="0057309C" w:rsidRPr="0074418C" w:rsidRDefault="0057309C" w:rsidP="0057309C">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lastRenderedPageBreak/>
        <w:t>Ал жеміс-жидек дақылдары – атап айтқанда, сүйекті жемістер (өрік, шабдалы, шие), тұқымды жемістер (алма, алмұрт), жидектер (жүзім, құлпынай, таңқурай және т.б.) – елімізде инновациялық шешімдер аса қажет ететін маңызды бағыттардың бірі. Қазақстан бұл салада зор табиғи әлеуетке ие (мысалы, Сиверс алмасының отаны ретінде танылған аймақтар бар), дегенмен соңғы жылдарға дейін жеміс-жидек өнімдерінің басым бөлігі шет елдерден жеткізілді. Осы орайда, бау-бақша шаруашылығында бәсекеге қабілеттілікті арттыру мақсатында қандай инновациялық шешімдерді қолдануға болатынын қарастыру орынды.</w:t>
      </w:r>
    </w:p>
    <w:p w14:paraId="2A90B262" w14:textId="5C1920D2" w:rsidR="00102168" w:rsidRPr="0074418C" w:rsidRDefault="0057309C" w:rsidP="00D336A6">
      <w:pPr>
        <w:numPr>
          <w:ilvl w:val="0"/>
          <w:numId w:val="41"/>
        </w:numPr>
        <w:tabs>
          <w:tab w:val="num" w:pos="851"/>
        </w:tabs>
        <w:spacing w:after="0" w:line="240" w:lineRule="auto"/>
        <w:ind w:left="0"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 xml:space="preserve">Қарқынды жоғары тығыздықтағы бақтар. Дәстүрлі сиретілген бақтарда (әдетте тұқым негізінде отырғызылған, 100–300 ағаш/га) өнімділік салыстырмалы түрде төмен </w:t>
      </w:r>
      <w:r w:rsidR="00F857B9" w:rsidRPr="00F857B9">
        <w:rPr>
          <w:rFonts w:ascii="Times New Roman" w:eastAsia="Times New Roman" w:hAnsi="Times New Roman" w:cs="Times New Roman"/>
          <w:sz w:val="28"/>
          <w:szCs w:val="28"/>
          <w:lang w:val="kk-KZ" w:eastAsia="ru-RU"/>
        </w:rPr>
        <w:t>–</w:t>
      </w:r>
      <w:r w:rsidR="00F857B9" w:rsidRPr="0074418C">
        <w:rPr>
          <w:rFonts w:ascii="Times New Roman" w:eastAsia="Times New Roman" w:hAnsi="Times New Roman" w:cs="Times New Roman"/>
          <w:sz w:val="28"/>
          <w:szCs w:val="28"/>
          <w:lang w:val="kk-KZ" w:eastAsia="ru-RU"/>
        </w:rPr>
        <w:t xml:space="preserve"> </w:t>
      </w:r>
      <w:r w:rsidRPr="0074418C">
        <w:rPr>
          <w:rFonts w:ascii="Times New Roman" w:eastAsia="Times New Roman" w:hAnsi="Times New Roman" w:cs="Times New Roman"/>
          <w:sz w:val="28"/>
          <w:szCs w:val="28"/>
          <w:lang w:val="kk-KZ" w:eastAsia="ru-RU"/>
        </w:rPr>
        <w:t xml:space="preserve">орта есеппен 5–10 т/га шамасында және алғашқы жемісін 5–6 жылдан кейін ғана бере бастайды. Бұл бағыттағы инновация </w:t>
      </w:r>
      <w:r w:rsidR="00F857B9" w:rsidRPr="00F857B9">
        <w:rPr>
          <w:rFonts w:ascii="Times New Roman" w:eastAsia="Times New Roman" w:hAnsi="Times New Roman" w:cs="Times New Roman"/>
          <w:sz w:val="28"/>
          <w:szCs w:val="28"/>
          <w:lang w:val="kk-KZ" w:eastAsia="ru-RU"/>
        </w:rPr>
        <w:t>–</w:t>
      </w:r>
      <w:r w:rsidR="00F857B9" w:rsidRPr="0074418C">
        <w:rPr>
          <w:rFonts w:ascii="Times New Roman" w:eastAsia="Times New Roman" w:hAnsi="Times New Roman" w:cs="Times New Roman"/>
          <w:sz w:val="28"/>
          <w:szCs w:val="28"/>
          <w:lang w:val="kk-KZ" w:eastAsia="ru-RU"/>
        </w:rPr>
        <w:t xml:space="preserve"> </w:t>
      </w:r>
      <w:r w:rsidRPr="0074418C">
        <w:rPr>
          <w:rFonts w:ascii="Times New Roman" w:eastAsia="Times New Roman" w:hAnsi="Times New Roman" w:cs="Times New Roman"/>
          <w:sz w:val="28"/>
          <w:szCs w:val="28"/>
          <w:lang w:val="kk-KZ" w:eastAsia="ru-RU"/>
        </w:rPr>
        <w:t xml:space="preserve">тығыздығы 1000–3000 ағаш/га болатын, ергежейлі телітуші негізінде құрылған қарқынды бақтар. Мұндай бақтар торлы құрылымдармен жабдықталып, тамшылатып суару жүйесімен қамтамасыз етіледі. Отырғызылғаннан кейін 2–3 жыл ішінде алғашқы өнім алынса, бесінші жылы-ақ өнімділігі 40–50 т/га дейін жетеді. </w:t>
      </w:r>
    </w:p>
    <w:p w14:paraId="2CBD32D9" w14:textId="4C6F399D" w:rsidR="0057309C" w:rsidRPr="0074418C" w:rsidRDefault="0057309C" w:rsidP="00102168">
      <w:pPr>
        <w:tabs>
          <w:tab w:val="num" w:pos="851"/>
        </w:tabs>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АҚШ-та алманың орташа өнімділігі шамамен 29 т/га болса, ал осы саладағы технологиялық көшбасшы саналатын Вашингтон штатында бұл көрсеткіш 53 т/га-ға жетеді. Жекелеген ірі шаруашылықтарда тіпті 110 т/га деңгейінде өнім алынады. Бұл деректер қарқынды технологиялардың жоғары тиімділігін нақты дәлелдейді. Соңғы жылдары Қазақстанда, әсіресе Алматы облысында, осындай қарқынды алма бақтары белсенді түрде дамуда. M9 телітушісіне егілген көшеттер, тамшылатып суару және қорғаныш торлар кеңінен қолданылып жүр. Қазіргі уақытта мұндай бақтардан алынатын өнім көлемі дәстүрлі тәсілдермен салыстырғанда 3</w:t>
      </w:r>
      <w:r w:rsidR="00F857B9">
        <w:rPr>
          <w:rFonts w:ascii="Times New Roman" w:eastAsia="Times New Roman" w:hAnsi="Times New Roman" w:cs="Times New Roman"/>
          <w:sz w:val="28"/>
          <w:szCs w:val="28"/>
          <w:lang w:val="kk-KZ" w:eastAsia="ru-RU"/>
        </w:rPr>
        <w:t>-</w:t>
      </w:r>
      <w:r w:rsidRPr="0074418C">
        <w:rPr>
          <w:rFonts w:ascii="Times New Roman" w:eastAsia="Times New Roman" w:hAnsi="Times New Roman" w:cs="Times New Roman"/>
          <w:sz w:val="28"/>
          <w:szCs w:val="28"/>
          <w:lang w:val="kk-KZ" w:eastAsia="ru-RU"/>
        </w:rPr>
        <w:t xml:space="preserve">4 есе артық, ал жеміс сапасы халықаралық экспорт стандарттарына толық сәйкес. Тығыз отырғызу күн сәулесін барынша тиімді пайдаланып, плантацияның биологиялық әлеуетін мейлінше арттыруға мүмкіндік береді. Сонымен </w:t>
      </w:r>
      <w:r w:rsidR="00BF12DC" w:rsidRPr="0074418C">
        <w:rPr>
          <w:rFonts w:ascii="Times New Roman" w:eastAsia="Times New Roman" w:hAnsi="Times New Roman" w:cs="Times New Roman"/>
          <w:sz w:val="28"/>
          <w:szCs w:val="28"/>
          <w:lang w:val="kk-KZ" w:eastAsia="ru-RU"/>
        </w:rPr>
        <w:t>бірге</w:t>
      </w:r>
      <w:r w:rsidRPr="0074418C">
        <w:rPr>
          <w:rFonts w:ascii="Times New Roman" w:eastAsia="Times New Roman" w:hAnsi="Times New Roman" w:cs="Times New Roman"/>
          <w:sz w:val="28"/>
          <w:szCs w:val="28"/>
          <w:lang w:val="kk-KZ" w:eastAsia="ru-RU"/>
        </w:rPr>
        <w:t>, мұндай бақтар жаңа технологияларды қажет етеді – мысалы, кесуге және жинауға арналған платформалар, бұршаққа қарсы торлар және т.б., бірақ бұл инвестиция өзін бірнеше еселеп ақтайды.</w:t>
      </w:r>
    </w:p>
    <w:p w14:paraId="71546FCB" w14:textId="2A91AF45" w:rsidR="0057309C" w:rsidRPr="0074418C" w:rsidRDefault="0057309C" w:rsidP="00D336A6">
      <w:pPr>
        <w:numPr>
          <w:ilvl w:val="0"/>
          <w:numId w:val="41"/>
        </w:numPr>
        <w:tabs>
          <w:tab w:val="num" w:pos="851"/>
        </w:tabs>
        <w:spacing w:after="0" w:line="240" w:lineRule="auto"/>
        <w:ind w:left="0"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eastAsia="ru-RU"/>
        </w:rPr>
        <w:t>Жаңа сорттар мен отырғызу материалы. Бау-бақша шаруашылығында сорт</w:t>
      </w:r>
      <w:r w:rsidRPr="0074418C">
        <w:rPr>
          <w:rFonts w:ascii="Times New Roman" w:eastAsia="Times New Roman" w:hAnsi="Times New Roman" w:cs="Times New Roman"/>
          <w:sz w:val="28"/>
          <w:szCs w:val="28"/>
          <w:lang w:val="kk-KZ" w:eastAsia="ru-RU"/>
        </w:rPr>
        <w:t>ты дұрыс</w:t>
      </w:r>
      <w:r w:rsidRPr="0074418C">
        <w:rPr>
          <w:rFonts w:ascii="Times New Roman" w:eastAsia="Times New Roman" w:hAnsi="Times New Roman" w:cs="Times New Roman"/>
          <w:sz w:val="28"/>
          <w:szCs w:val="28"/>
          <w:lang w:eastAsia="ru-RU"/>
        </w:rPr>
        <w:t xml:space="preserve"> таңдау –</w:t>
      </w:r>
      <w:r w:rsidRPr="0074418C">
        <w:rPr>
          <w:rFonts w:ascii="Times New Roman" w:eastAsia="Times New Roman" w:hAnsi="Times New Roman" w:cs="Times New Roman"/>
          <w:sz w:val="28"/>
          <w:szCs w:val="28"/>
          <w:lang w:val="kk-KZ" w:eastAsia="ru-RU"/>
        </w:rPr>
        <w:t xml:space="preserve"> </w:t>
      </w:r>
      <w:r w:rsidRPr="0074418C">
        <w:rPr>
          <w:rFonts w:ascii="Times New Roman" w:eastAsia="Times New Roman" w:hAnsi="Times New Roman" w:cs="Times New Roman"/>
          <w:sz w:val="28"/>
          <w:szCs w:val="28"/>
          <w:lang w:eastAsia="ru-RU"/>
        </w:rPr>
        <w:t>негізгі факторларының бірі. Инновация осы салада бірнеше бағытта көрініс табуда: әлемдік нарықта танылған жаңа сорттарды (соның ішінде клубтық сорттар – мысалы, алма үшін Jazz, Envy, Candine және т.б.), сондай-ақ жаңа асханалық жүзім түрлерін енгізу, жергілікті селекция жетістіктерін пайдалану. Жоғары өнімді әрі ауруларға төзімді сорттарды қолдану химиялық өңдеуге кететін шығынды азайтып, жалпы өнімді тұрақтандыруға мүмкіндік береді</w:t>
      </w:r>
      <w:r w:rsidRPr="0074418C">
        <w:rPr>
          <w:rFonts w:ascii="Times New Roman" w:eastAsia="Times New Roman" w:hAnsi="Times New Roman" w:cs="Times New Roman"/>
          <w:sz w:val="28"/>
          <w:szCs w:val="28"/>
          <w:lang w:val="kk-KZ" w:eastAsia="ru-RU"/>
        </w:rPr>
        <w:t>.</w:t>
      </w:r>
      <w:r w:rsidRPr="0074418C">
        <w:rPr>
          <w:rFonts w:ascii="Times New Roman" w:hAnsi="Times New Roman" w:cs="Times New Roman"/>
          <w:sz w:val="28"/>
          <w:szCs w:val="28"/>
        </w:rPr>
        <w:t xml:space="preserve"> </w:t>
      </w:r>
      <w:r w:rsidR="00D547F7" w:rsidRPr="0074418C">
        <w:rPr>
          <w:rFonts w:ascii="Times New Roman" w:eastAsia="Times New Roman" w:hAnsi="Times New Roman" w:cs="Times New Roman"/>
          <w:sz w:val="28"/>
          <w:szCs w:val="28"/>
          <w:lang w:val="kk-KZ" w:eastAsia="ru-RU"/>
        </w:rPr>
        <w:t>Алуан түрлі</w:t>
      </w:r>
      <w:r w:rsidRPr="0074418C">
        <w:rPr>
          <w:rFonts w:ascii="Times New Roman" w:eastAsia="Times New Roman" w:hAnsi="Times New Roman" w:cs="Times New Roman"/>
          <w:sz w:val="28"/>
          <w:szCs w:val="28"/>
          <w:lang w:val="kk-KZ" w:eastAsia="ru-RU"/>
        </w:rPr>
        <w:t xml:space="preserve"> пісу мерзіміндегі сорттарды пайдалану маусымды ұзартуға сеп болады. Мысалы, жидек дақылдарының ішінде бір маусымда бірнеше рет өнім беретін ремонтантты құлпынай және күзге дейін жеміс беретін таңқурай сорттары кең таралуда. Бұл – заманауи генетикалық селекция жетістіктерінің нақты нәтижесі. Вируссыз отырғызу </w:t>
      </w:r>
      <w:r w:rsidRPr="0074418C">
        <w:rPr>
          <w:rFonts w:ascii="Times New Roman" w:eastAsia="Times New Roman" w:hAnsi="Times New Roman" w:cs="Times New Roman"/>
          <w:sz w:val="28"/>
          <w:szCs w:val="28"/>
          <w:lang w:val="kk-KZ" w:eastAsia="ru-RU"/>
        </w:rPr>
        <w:lastRenderedPageBreak/>
        <w:t>материалы (меристема негізінде өсірілген көшеттер) дені сау бақтар мен жидек алқаптарын қалыптастырып, аурулардың таралу қаупін айтарлықтай төмендетеді.</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Мәселен, Өзбекстанда шетелдік инвестициялардың қолдауымен жүзім мен жеміс дақылдарына арналған микрокөбейту зертханалары ашылып, сапалы отырғызу мате</w:t>
      </w:r>
      <w:r w:rsidR="000A4A29" w:rsidRPr="0074418C">
        <w:rPr>
          <w:rFonts w:ascii="Times New Roman" w:eastAsia="Times New Roman" w:hAnsi="Times New Roman" w:cs="Times New Roman"/>
          <w:sz w:val="28"/>
          <w:szCs w:val="28"/>
          <w:lang w:val="kk-KZ" w:eastAsia="ru-RU"/>
        </w:rPr>
        <w:t>риалымен қамту жолға қойылған</w:t>
      </w:r>
      <w:r w:rsidRPr="0074418C">
        <w:rPr>
          <w:rFonts w:ascii="Times New Roman" w:eastAsia="Times New Roman" w:hAnsi="Times New Roman" w:cs="Times New Roman"/>
          <w:sz w:val="28"/>
          <w:szCs w:val="28"/>
          <w:lang w:val="kk-KZ" w:eastAsia="ru-RU"/>
        </w:rPr>
        <w:t>. Осыған ұқсас заманауи орталықтарды Қазақстанда да дамыту өзекті мәселе, себебі бұл агроөнеркәсіп кешенінің бәсекеге қабілеттілігін арттырудың маңызды алғышарты.</w:t>
      </w:r>
    </w:p>
    <w:p w14:paraId="4F51AB18" w14:textId="39CDBB5B" w:rsidR="0057309C" w:rsidRPr="0074418C" w:rsidRDefault="0057309C" w:rsidP="00D336A6">
      <w:pPr>
        <w:numPr>
          <w:ilvl w:val="0"/>
          <w:numId w:val="41"/>
        </w:numPr>
        <w:tabs>
          <w:tab w:val="num" w:pos="851"/>
        </w:tabs>
        <w:spacing w:after="0" w:line="240" w:lineRule="auto"/>
        <w:ind w:left="0" w:firstLine="567"/>
        <w:jc w:val="both"/>
        <w:rPr>
          <w:rFonts w:ascii="Times New Roman" w:eastAsia="Times New Roman" w:hAnsi="Times New Roman" w:cs="Times New Roman"/>
          <w:sz w:val="28"/>
          <w:szCs w:val="28"/>
          <w:lang w:eastAsia="ru-RU"/>
        </w:rPr>
      </w:pPr>
      <w:r w:rsidRPr="0074418C">
        <w:rPr>
          <w:rFonts w:ascii="Times New Roman" w:eastAsia="Times New Roman" w:hAnsi="Times New Roman" w:cs="Times New Roman"/>
          <w:sz w:val="28"/>
          <w:szCs w:val="28"/>
          <w:lang w:val="kk-KZ" w:eastAsia="ru-RU"/>
        </w:rPr>
        <w:t xml:space="preserve">Тамшылатып суару және бақшаны қоректендіру жүйесі. Тыңайтқыштарды суару жүйесі арқылы беру </w:t>
      </w:r>
      <w:r w:rsidR="00102168" w:rsidRPr="0074418C">
        <w:rPr>
          <w:rFonts w:ascii="Times New Roman" w:eastAsia="Times New Roman" w:hAnsi="Times New Roman" w:cs="Times New Roman"/>
          <w:sz w:val="28"/>
          <w:szCs w:val="28"/>
          <w:lang w:val="kk-KZ" w:eastAsia="ru-RU"/>
        </w:rPr>
        <w:t xml:space="preserve">– </w:t>
      </w:r>
      <w:r w:rsidRPr="0074418C">
        <w:rPr>
          <w:rFonts w:ascii="Times New Roman" w:eastAsia="Times New Roman" w:hAnsi="Times New Roman" w:cs="Times New Roman"/>
          <w:sz w:val="28"/>
          <w:szCs w:val="28"/>
          <w:lang w:val="kk-KZ" w:eastAsia="ru-RU"/>
        </w:rPr>
        <w:t xml:space="preserve">яғни ұрықтандыру арқылы тамшылатып суару </w:t>
      </w:r>
      <w:r w:rsidR="00102168" w:rsidRPr="0074418C">
        <w:rPr>
          <w:rFonts w:ascii="Times New Roman" w:eastAsia="Times New Roman" w:hAnsi="Times New Roman" w:cs="Times New Roman"/>
          <w:sz w:val="28"/>
          <w:szCs w:val="28"/>
          <w:lang w:val="kk-KZ" w:eastAsia="ru-RU"/>
        </w:rPr>
        <w:t xml:space="preserve">– </w:t>
      </w:r>
      <w:r w:rsidRPr="0074418C">
        <w:rPr>
          <w:rFonts w:ascii="Times New Roman" w:eastAsia="Times New Roman" w:hAnsi="Times New Roman" w:cs="Times New Roman"/>
          <w:sz w:val="28"/>
          <w:szCs w:val="28"/>
          <w:lang w:val="kk-KZ" w:eastAsia="ru-RU"/>
        </w:rPr>
        <w:t xml:space="preserve">қазіргі таңда жаңа бақтарды өсіруде стандартқа айналып отыр. Бұл тәсіл ылғал мен қоректік заттарды дәл мөлшерде жеткізуге мүмкіндік береді, нәтижесінде артық немесе жеткіліксіз қоректендірудің алдын алады. Мұндай әдістің артықшылықтары </w:t>
      </w:r>
      <w:r w:rsidR="00102168" w:rsidRPr="0074418C">
        <w:rPr>
          <w:rFonts w:ascii="Times New Roman" w:eastAsia="Times New Roman" w:hAnsi="Times New Roman" w:cs="Times New Roman"/>
          <w:sz w:val="28"/>
          <w:szCs w:val="28"/>
          <w:lang w:val="kk-KZ" w:eastAsia="ru-RU"/>
        </w:rPr>
        <w:t xml:space="preserve">– </w:t>
      </w:r>
      <w:r w:rsidRPr="0074418C">
        <w:rPr>
          <w:rFonts w:ascii="Times New Roman" w:eastAsia="Times New Roman" w:hAnsi="Times New Roman" w:cs="Times New Roman"/>
          <w:sz w:val="28"/>
          <w:szCs w:val="28"/>
          <w:lang w:val="kk-KZ" w:eastAsia="ru-RU"/>
        </w:rPr>
        <w:t>ағаштардың өнімділігінің артуы мен ұзақ мерзімді тұрақты жеміс беруі.</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 xml:space="preserve">Мысал ретінде, Әзірбайжанда анар бақтарын тамшылатып суару жүйесіне көшіру өнім көлемін 10-нан 20 центнер/гектарға дейін арттырды және жемістің сапасы да жақсарды: жарылу үлесі айтарлықтай азайды. Қазақстанның көптеген өңірлерінде жауын-шашын көлемі аз болғандықтан, бұл технологияны енгізу өзекті. Тамшылатып суару, әсіресе су ресурстары тапшы аймақтарда, суды тиімді пайдалануға жол ашады. </w:t>
      </w:r>
      <w:r w:rsidR="00BF12DC" w:rsidRPr="0074418C">
        <w:rPr>
          <w:rFonts w:ascii="Times New Roman" w:eastAsia="Times New Roman" w:hAnsi="Times New Roman" w:cs="Times New Roman"/>
          <w:sz w:val="28"/>
          <w:szCs w:val="28"/>
          <w:lang w:val="kk-KZ" w:eastAsia="ru-RU"/>
        </w:rPr>
        <w:t>Оған қоса алғанда</w:t>
      </w:r>
      <w:r w:rsidRPr="0074418C">
        <w:rPr>
          <w:rFonts w:ascii="Times New Roman" w:eastAsia="Times New Roman" w:hAnsi="Times New Roman" w:cs="Times New Roman"/>
          <w:sz w:val="28"/>
          <w:szCs w:val="28"/>
          <w:lang w:val="kk-KZ" w:eastAsia="ru-RU"/>
        </w:rPr>
        <w:t>, шалғай аудандарда бұл әдіс күн қуатымен жұмыс істейтін су сорғыларымен біріктіріліп, энергия үнемдеуге мүмкіндік береді.</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 xml:space="preserve">Ұрықтандыру жүйесі тыңайтқыштарды үнемдей отырып (шамамен 20%-ға дейін), өнімділікке нұқсан келтірмейді. Бұл </w:t>
      </w:r>
      <w:r w:rsidR="00102168" w:rsidRPr="0074418C">
        <w:rPr>
          <w:rFonts w:ascii="Times New Roman" w:eastAsia="Times New Roman" w:hAnsi="Times New Roman" w:cs="Times New Roman"/>
          <w:sz w:val="28"/>
          <w:szCs w:val="28"/>
          <w:lang w:val="kk-KZ" w:eastAsia="ru-RU"/>
        </w:rPr>
        <w:t xml:space="preserve">– </w:t>
      </w:r>
      <w:r w:rsidRPr="0074418C">
        <w:rPr>
          <w:rFonts w:ascii="Times New Roman" w:eastAsia="Times New Roman" w:hAnsi="Times New Roman" w:cs="Times New Roman"/>
          <w:sz w:val="28"/>
          <w:szCs w:val="28"/>
          <w:lang w:val="kk-KZ" w:eastAsia="ru-RU"/>
        </w:rPr>
        <w:t>шығындарды төмендетіп, топырақтың экологиялық жүктемесін азайтудың тиімді жолы.</w:t>
      </w:r>
    </w:p>
    <w:p w14:paraId="0B1D8460" w14:textId="2380DC0E" w:rsidR="0057309C" w:rsidRPr="0074418C" w:rsidRDefault="0057309C" w:rsidP="00D336A6">
      <w:pPr>
        <w:numPr>
          <w:ilvl w:val="0"/>
          <w:numId w:val="41"/>
        </w:numPr>
        <w:tabs>
          <w:tab w:val="num" w:pos="851"/>
        </w:tabs>
        <w:spacing w:after="0" w:line="240" w:lineRule="auto"/>
        <w:ind w:left="0"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eastAsia="ru-RU"/>
        </w:rPr>
        <w:t>Қорғау жүйесі мен ауылшаруашылық технологиялары. Инновациялық тәсілдер бақтағы өсімдіктерді қалыптастыру жүйесіне де ықпал етуде. Мысалы, тар ұршық пішінді тәждер немесе UFO (Upright Fruiting Offshoots) жүйесі тас жемісті дақылдарға арналған тік өсетін бұтақтармен жұмыс істеуді жеңілдетеді. Мұндай құрылымдар күтіп-баптау мен өнім жинау процестерін оңайлатады</w:t>
      </w:r>
      <w:r w:rsidRPr="0074418C">
        <w:rPr>
          <w:rFonts w:ascii="Times New Roman" w:eastAsia="Times New Roman" w:hAnsi="Times New Roman" w:cs="Times New Roman"/>
          <w:sz w:val="28"/>
          <w:szCs w:val="28"/>
          <w:lang w:val="kk-KZ" w:eastAsia="ru-RU"/>
        </w:rPr>
        <w:t xml:space="preserve">. Бақ шаруашылығында еңбек шығындарын азайту үшін механикаландыру кеңінен қолданылуда: арнайы платформалар, механикалық шайқағыштар (жаңғақ, зәйтүн, шие жинауға арналған) жинау барысындағы уақыт пен шығынды едәуір қысқартады. Сонымен </w:t>
      </w:r>
      <w:r w:rsidR="00BF12DC" w:rsidRPr="0074418C">
        <w:rPr>
          <w:rFonts w:ascii="Times New Roman" w:eastAsia="Times New Roman" w:hAnsi="Times New Roman" w:cs="Times New Roman"/>
          <w:sz w:val="28"/>
          <w:szCs w:val="28"/>
          <w:lang w:val="kk-KZ" w:eastAsia="ru-RU"/>
        </w:rPr>
        <w:t>бірге</w:t>
      </w:r>
      <w:r w:rsidRPr="0074418C">
        <w:rPr>
          <w:rFonts w:ascii="Times New Roman" w:eastAsia="Times New Roman" w:hAnsi="Times New Roman" w:cs="Times New Roman"/>
          <w:sz w:val="28"/>
          <w:szCs w:val="28"/>
          <w:lang w:val="kk-KZ" w:eastAsia="ru-RU"/>
        </w:rPr>
        <w:t>, дәлме-дәл ауыл шаруашылығы элементтері енгізілуде: мысалы, топырақтың ылғалдылығын өлшейтін сенсорлар, зиянкестер мен ауруларды анықтауға арналған дрондар, жасанды интеллект көмегімен өнімділік болжамдарын жасау жүйелері. Мұндай технологиялар бақты тиімді басқаруға жол ашады.</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Бұған қоса, биологиялық қорғаныс әдістері (феромон тұзақтары, трихограмма, энтомофагтар және т.б.) зиянкестерге қарсы күресте химиялық пестицидтерді қолдануды қысқартып, өнімнің экологиялық тазалығын сақтауға көмектеседі. Бұл экспортқа шығарылатын өнімдер үшін өте маңызды, себебі қалдық заттар бойынша халықаралық талаптар қатаң.</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 xml:space="preserve">Жүзім шаруашылығы да, қатарлап отырғызылатын жаңа екпе көшеттерден бастап, суық климатты аймақтарда жүзімді қысқа дайындау үшін пайдаланылатын жабын </w:t>
      </w:r>
      <w:r w:rsidRPr="0074418C">
        <w:rPr>
          <w:rFonts w:ascii="Times New Roman" w:eastAsia="Times New Roman" w:hAnsi="Times New Roman" w:cs="Times New Roman"/>
          <w:sz w:val="28"/>
          <w:szCs w:val="28"/>
          <w:lang w:val="kk-KZ" w:eastAsia="ru-RU"/>
        </w:rPr>
        <w:lastRenderedPageBreak/>
        <w:t>материалдарына дейін заманауи жаңалықтарды сәтті енгізуде. Мұның барлығы саланың инновациялық әлеуетін арттыратын факторлар.</w:t>
      </w:r>
    </w:p>
    <w:p w14:paraId="50F4C3C8" w14:textId="4CB5EC32" w:rsidR="00102168" w:rsidRPr="0074418C" w:rsidRDefault="0057309C" w:rsidP="00D336A6">
      <w:pPr>
        <w:numPr>
          <w:ilvl w:val="0"/>
          <w:numId w:val="41"/>
        </w:numPr>
        <w:tabs>
          <w:tab w:val="num" w:pos="851"/>
        </w:tabs>
        <w:spacing w:after="0" w:line="240" w:lineRule="auto"/>
        <w:ind w:left="0"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 xml:space="preserve">Егін жинаудан кейінгі технологиялар мен өңдеу үрдістері. Жемістер мен жидектердің нарықтағы бәсекеге қабілеттілігі, ең алдымен, олардың тұтынушыға жеткендегі сапасына тікелей байланысты. Бақыланатын атмосфера жүйесімен жабдықталған салқындатқыш қоймалар алмаларды 6–8 айға, ал жүзімді 2–3 айға дейін сақтау мүмкіндігін береді. Бұл өнімді сату мерзімін айтарлықтай ұзартып, маусымнан тыс уақытта да нарықты қамтамасыз етуге жол ашады. Сақтау кезінде жеміс-жидектердің сыртқы түрі мен сапасын сақтау үшін этиленді сіңіргіштерді қолдану кең таралып келеді. Мысалы, жүзімге арналған Grapeguard лайнерлері оның сыртқы көрінісінің тартымдылығын ұзақ уақыт сақтап </w:t>
      </w:r>
      <w:r w:rsidR="000A4A29" w:rsidRPr="0074418C">
        <w:rPr>
          <w:rFonts w:ascii="Times New Roman" w:eastAsia="Times New Roman" w:hAnsi="Times New Roman" w:cs="Times New Roman"/>
          <w:sz w:val="28"/>
          <w:szCs w:val="28"/>
          <w:lang w:val="kk-KZ" w:eastAsia="ru-RU"/>
        </w:rPr>
        <w:t>тұруға көмектеседі</w:t>
      </w:r>
      <w:r w:rsidRPr="0074418C">
        <w:rPr>
          <w:rFonts w:ascii="Times New Roman" w:eastAsia="Times New Roman" w:hAnsi="Times New Roman" w:cs="Times New Roman"/>
          <w:sz w:val="28"/>
          <w:szCs w:val="28"/>
          <w:lang w:val="kk-KZ" w:eastAsia="ru-RU"/>
        </w:rPr>
        <w:t>.</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AVC жобасының аясында Өзбекстанда жеміс-көкөніс өнімдеріне арналған суық тізбекті сақтау технологияларын көрсететін пилоттық жүйелер енгізілді. Бұл тәсілдің арқасында өрік, жүзім және шие экспорты артты, сапа жағына айтарлықтай зиян келмеді. Осы тәжірибені ескере отырып, Қазақстан үшін де жеміс сақтау инфрақұрылымын дамыту маңызды. Бұл фермерлерге өнімін сақтап, тиімді бағаға сату мүмкіндігін беріп қана қоймай, жаңа бақтар отырғызуға ынталандырушы фактор бола алады.</w:t>
      </w:r>
      <w:r w:rsidRPr="0074418C">
        <w:rPr>
          <w:rFonts w:ascii="Times New Roman" w:hAnsi="Times New Roman" w:cs="Times New Roman"/>
          <w:sz w:val="28"/>
          <w:szCs w:val="28"/>
          <w:lang w:val="kk-KZ"/>
        </w:rPr>
        <w:t xml:space="preserve"> </w:t>
      </w:r>
    </w:p>
    <w:p w14:paraId="066C0363" w14:textId="1273F47B" w:rsidR="0057309C" w:rsidRPr="0074418C" w:rsidRDefault="00BF12DC" w:rsidP="00102168">
      <w:pPr>
        <w:tabs>
          <w:tab w:val="num" w:pos="851"/>
        </w:tabs>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Сондай-ақ</w:t>
      </w:r>
      <w:r w:rsidR="0057309C" w:rsidRPr="0074418C">
        <w:rPr>
          <w:rFonts w:ascii="Times New Roman" w:eastAsia="Times New Roman" w:hAnsi="Times New Roman" w:cs="Times New Roman"/>
          <w:sz w:val="28"/>
          <w:szCs w:val="28"/>
          <w:lang w:val="kk-KZ" w:eastAsia="ru-RU"/>
        </w:rPr>
        <w:t xml:space="preserve">, жемістер мен жидектерді өңдеу </w:t>
      </w:r>
      <w:r w:rsidR="009B5367" w:rsidRPr="0074418C">
        <w:rPr>
          <w:rFonts w:ascii="Times New Roman" w:eastAsia="Times New Roman" w:hAnsi="Times New Roman" w:cs="Times New Roman"/>
          <w:sz w:val="28"/>
          <w:szCs w:val="28"/>
          <w:lang w:val="kk-KZ" w:eastAsia="ru-RU"/>
        </w:rPr>
        <w:t>–</w:t>
      </w:r>
      <w:r w:rsidR="0057309C" w:rsidRPr="0074418C">
        <w:rPr>
          <w:rFonts w:ascii="Times New Roman" w:eastAsia="Times New Roman" w:hAnsi="Times New Roman" w:cs="Times New Roman"/>
          <w:sz w:val="28"/>
          <w:szCs w:val="28"/>
          <w:lang w:val="kk-KZ" w:eastAsia="ru-RU"/>
        </w:rPr>
        <w:t xml:space="preserve"> саланың тағы бір инновациялық бағыты. Шырын шығару, кептіру, мұздату сияқты тәсілдер қосымша құн қалыптастырып, өндірісті әртараптандыруға мүмкіндік береді. Өңдеу зауыттарының егістікке жақын орналасуы фермерлерге шикізатты қажетті сапада және тұрақты көлемде ұсыну үшін агротехнологияларды жетілдіруге түрткі болады. Мысалы, концентрат өндірісіне арналған зауыттар белгілі бір деңгейдегі қант пен қышқылдығы бар алмаларды қажет етеді.</w:t>
      </w:r>
      <w:r w:rsidR="0057309C" w:rsidRPr="0074418C">
        <w:rPr>
          <w:rFonts w:ascii="Times New Roman" w:hAnsi="Times New Roman" w:cs="Times New Roman"/>
          <w:sz w:val="28"/>
          <w:szCs w:val="28"/>
          <w:lang w:val="kk-KZ"/>
        </w:rPr>
        <w:t xml:space="preserve"> </w:t>
      </w:r>
      <w:r w:rsidR="0057309C" w:rsidRPr="0074418C">
        <w:rPr>
          <w:rFonts w:ascii="Times New Roman" w:eastAsia="Times New Roman" w:hAnsi="Times New Roman" w:cs="Times New Roman"/>
          <w:sz w:val="28"/>
          <w:szCs w:val="28"/>
          <w:lang w:val="kk-KZ" w:eastAsia="ru-RU"/>
        </w:rPr>
        <w:t>Осылайша, өнімді өндіруден бастап соңғы тұтынушыға дейінгі бүкіл тізбекте инновациялық шешімдерді енгізу бақ шаруашылығын дамытудың маңызды тетігі саналады.</w:t>
      </w:r>
    </w:p>
    <w:p w14:paraId="78CA9C64" w14:textId="1F851014" w:rsidR="0057309C" w:rsidRPr="0074418C" w:rsidRDefault="005C656F" w:rsidP="0057309C">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26-</w:t>
      </w:r>
      <w:r w:rsidR="0057309C" w:rsidRPr="0074418C">
        <w:rPr>
          <w:rFonts w:ascii="Times New Roman" w:eastAsia="Times New Roman" w:hAnsi="Times New Roman" w:cs="Times New Roman"/>
          <w:sz w:val="28"/>
          <w:szCs w:val="28"/>
          <w:lang w:val="kk-KZ" w:eastAsia="ru-RU"/>
        </w:rPr>
        <w:t>кестеде жеміс-көкөніс өндірісінің бәсекеге қабілеттілігін басқаруға арналған үш факторлы модельге сәйкес келетін барлық ұсынылған инновациялық шешімдер топтастырылған.</w:t>
      </w:r>
    </w:p>
    <w:p w14:paraId="60E3B805" w14:textId="77777777" w:rsidR="005C656F" w:rsidRPr="0074418C" w:rsidRDefault="005C656F" w:rsidP="005C656F">
      <w:pPr>
        <w:spacing w:after="0" w:line="240" w:lineRule="auto"/>
        <w:jc w:val="both"/>
        <w:rPr>
          <w:rFonts w:ascii="Times New Roman" w:eastAsia="Times New Roman" w:hAnsi="Times New Roman" w:cs="Times New Roman"/>
          <w:sz w:val="28"/>
          <w:szCs w:val="28"/>
          <w:lang w:val="kk-KZ" w:eastAsia="ru-RU"/>
        </w:rPr>
      </w:pPr>
    </w:p>
    <w:p w14:paraId="0FDEA7B6" w14:textId="020E663A" w:rsidR="0057309C" w:rsidRPr="0074418C" w:rsidRDefault="0057309C" w:rsidP="005C656F">
      <w:pPr>
        <w:spacing w:after="0" w:line="240" w:lineRule="auto"/>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 xml:space="preserve">Кесте </w:t>
      </w:r>
      <w:r w:rsidR="005C656F" w:rsidRPr="0074418C">
        <w:rPr>
          <w:rFonts w:ascii="Times New Roman" w:eastAsia="Times New Roman" w:hAnsi="Times New Roman" w:cs="Times New Roman"/>
          <w:sz w:val="28"/>
          <w:szCs w:val="28"/>
          <w:lang w:val="kk-KZ" w:eastAsia="ru-RU"/>
        </w:rPr>
        <w:t>26</w:t>
      </w:r>
      <w:r w:rsidRPr="0074418C">
        <w:rPr>
          <w:rFonts w:ascii="Times New Roman" w:eastAsia="Times New Roman" w:hAnsi="Times New Roman" w:cs="Times New Roman"/>
          <w:sz w:val="28"/>
          <w:szCs w:val="28"/>
          <w:lang w:val="kk-KZ" w:eastAsia="ru-RU"/>
        </w:rPr>
        <w:t xml:space="preserve"> – Жеміс-көкөніс өндірісіндегі инновациялық белсенділікті арттыруға бағытталған авторлық ұсыныстарды іске асырудың ықпалы</w:t>
      </w:r>
    </w:p>
    <w:p w14:paraId="7D746462" w14:textId="77777777" w:rsidR="00E73F21" w:rsidRPr="0074418C" w:rsidRDefault="00E73F21" w:rsidP="005C656F">
      <w:pPr>
        <w:spacing w:after="0" w:line="240" w:lineRule="auto"/>
        <w:jc w:val="both"/>
        <w:rPr>
          <w:rFonts w:ascii="Times New Roman" w:eastAsia="Times New Roman" w:hAnsi="Times New Roman" w:cs="Times New Roman"/>
          <w:sz w:val="28"/>
          <w:szCs w:val="28"/>
          <w:lang w:val="kk-KZ" w:eastAsia="ru-RU"/>
        </w:rPr>
      </w:pPr>
    </w:p>
    <w:tbl>
      <w:tblPr>
        <w:tblStyle w:val="aff3"/>
        <w:tblW w:w="9351" w:type="dxa"/>
        <w:jc w:val="center"/>
        <w:tblLook w:val="04A0" w:firstRow="1" w:lastRow="0" w:firstColumn="1" w:lastColumn="0" w:noHBand="0" w:noVBand="1"/>
      </w:tblPr>
      <w:tblGrid>
        <w:gridCol w:w="540"/>
        <w:gridCol w:w="2574"/>
        <w:gridCol w:w="2977"/>
        <w:gridCol w:w="3260"/>
      </w:tblGrid>
      <w:tr w:rsidR="00AD4A25" w:rsidRPr="0074418C" w14:paraId="4CDC5C4F" w14:textId="77777777" w:rsidTr="00D37AF2">
        <w:trPr>
          <w:jc w:val="center"/>
        </w:trPr>
        <w:tc>
          <w:tcPr>
            <w:tcW w:w="540" w:type="dxa"/>
            <w:vAlign w:val="center"/>
          </w:tcPr>
          <w:p w14:paraId="5684BADB" w14:textId="77777777" w:rsidR="0057309C" w:rsidRPr="0074418C" w:rsidRDefault="0057309C" w:rsidP="005C656F">
            <w:pPr>
              <w:spacing w:after="0" w:line="240" w:lineRule="auto"/>
              <w:jc w:val="center"/>
              <w:rPr>
                <w:rFonts w:ascii="Times New Roman" w:eastAsia="Times New Roman" w:hAnsi="Times New Roman" w:cs="Times New Roman"/>
                <w:sz w:val="24"/>
                <w:szCs w:val="24"/>
                <w:lang w:val="kk-KZ" w:eastAsia="ru-RU"/>
              </w:rPr>
            </w:pPr>
            <w:r w:rsidRPr="0074418C">
              <w:rPr>
                <w:rFonts w:ascii="Times New Roman" w:eastAsia="Times New Roman" w:hAnsi="Times New Roman" w:cs="Times New Roman"/>
                <w:sz w:val="24"/>
                <w:szCs w:val="24"/>
                <w:lang w:eastAsia="ru-RU"/>
              </w:rPr>
              <w:t xml:space="preserve">№ </w:t>
            </w:r>
            <w:r w:rsidRPr="0074418C">
              <w:rPr>
                <w:rFonts w:ascii="Times New Roman" w:eastAsia="Times New Roman" w:hAnsi="Times New Roman" w:cs="Times New Roman"/>
                <w:sz w:val="24"/>
                <w:szCs w:val="24"/>
                <w:lang w:val="kk-KZ" w:eastAsia="ru-RU"/>
              </w:rPr>
              <w:t>р</w:t>
            </w:r>
            <w:r w:rsidRPr="0074418C">
              <w:rPr>
                <w:rFonts w:ascii="Times New Roman" w:eastAsia="Times New Roman" w:hAnsi="Times New Roman" w:cs="Times New Roman"/>
                <w:sz w:val="24"/>
                <w:szCs w:val="24"/>
                <w:lang w:eastAsia="ru-RU"/>
              </w:rPr>
              <w:t>/</w:t>
            </w:r>
            <w:r w:rsidRPr="0074418C">
              <w:rPr>
                <w:rFonts w:ascii="Times New Roman" w:eastAsia="Times New Roman" w:hAnsi="Times New Roman" w:cs="Times New Roman"/>
                <w:sz w:val="24"/>
                <w:szCs w:val="24"/>
                <w:lang w:val="kk-KZ" w:eastAsia="ru-RU"/>
              </w:rPr>
              <w:t>н</w:t>
            </w:r>
          </w:p>
        </w:tc>
        <w:tc>
          <w:tcPr>
            <w:tcW w:w="2574" w:type="dxa"/>
            <w:vAlign w:val="center"/>
          </w:tcPr>
          <w:p w14:paraId="3D01542D" w14:textId="77777777" w:rsidR="0057309C" w:rsidRPr="0074418C" w:rsidRDefault="0057309C"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Инновациялық шешімдер</w:t>
            </w:r>
          </w:p>
        </w:tc>
        <w:tc>
          <w:tcPr>
            <w:tcW w:w="2977" w:type="dxa"/>
            <w:vAlign w:val="center"/>
          </w:tcPr>
          <w:p w14:paraId="77071C69" w14:textId="77777777" w:rsidR="0057309C" w:rsidRPr="0074418C" w:rsidRDefault="0057309C"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Өндіріс өнімділігіне әсері</w:t>
            </w:r>
          </w:p>
        </w:tc>
        <w:tc>
          <w:tcPr>
            <w:tcW w:w="3260" w:type="dxa"/>
            <w:vAlign w:val="center"/>
          </w:tcPr>
          <w:p w14:paraId="66D9CEB8" w14:textId="77777777" w:rsidR="0057309C" w:rsidRPr="0074418C" w:rsidRDefault="0057309C"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Экономикалық көрсеткіштерге әсері</w:t>
            </w:r>
          </w:p>
        </w:tc>
      </w:tr>
      <w:tr w:rsidR="00D37AF2" w:rsidRPr="0074418C" w14:paraId="2AE4DA81" w14:textId="77777777" w:rsidTr="00D37AF2">
        <w:trPr>
          <w:jc w:val="center"/>
        </w:trPr>
        <w:tc>
          <w:tcPr>
            <w:tcW w:w="540" w:type="dxa"/>
            <w:vAlign w:val="center"/>
          </w:tcPr>
          <w:p w14:paraId="69776E7A" w14:textId="289F5889" w:rsidR="00D37AF2" w:rsidRPr="0074418C" w:rsidRDefault="00D37AF2" w:rsidP="005C656F">
            <w:pPr>
              <w:spacing w:after="0" w:line="240" w:lineRule="auto"/>
              <w:jc w:val="center"/>
              <w:rPr>
                <w:rFonts w:ascii="Times New Roman" w:eastAsia="Times New Roman" w:hAnsi="Times New Roman" w:cs="Times New Roman"/>
                <w:lang w:eastAsia="ru-RU"/>
              </w:rPr>
            </w:pPr>
            <w:r w:rsidRPr="0074418C">
              <w:rPr>
                <w:rFonts w:ascii="Times New Roman" w:eastAsia="Times New Roman" w:hAnsi="Times New Roman" w:cs="Times New Roman"/>
                <w:lang w:eastAsia="ru-RU"/>
              </w:rPr>
              <w:t>1</w:t>
            </w:r>
          </w:p>
        </w:tc>
        <w:tc>
          <w:tcPr>
            <w:tcW w:w="2574" w:type="dxa"/>
            <w:vAlign w:val="center"/>
          </w:tcPr>
          <w:p w14:paraId="25D640D9" w14:textId="0414592A" w:rsidR="00D37AF2" w:rsidRPr="0074418C" w:rsidRDefault="00D37AF2" w:rsidP="005C656F">
            <w:pPr>
              <w:spacing w:after="0" w:line="240" w:lineRule="auto"/>
              <w:jc w:val="center"/>
              <w:rPr>
                <w:rFonts w:ascii="Times New Roman" w:eastAsia="Times New Roman" w:hAnsi="Times New Roman" w:cs="Times New Roman"/>
                <w:lang w:eastAsia="ru-RU"/>
              </w:rPr>
            </w:pPr>
            <w:r w:rsidRPr="0074418C">
              <w:rPr>
                <w:rFonts w:ascii="Times New Roman" w:eastAsia="Times New Roman" w:hAnsi="Times New Roman" w:cs="Times New Roman"/>
                <w:lang w:eastAsia="ru-RU"/>
              </w:rPr>
              <w:t>2</w:t>
            </w:r>
          </w:p>
        </w:tc>
        <w:tc>
          <w:tcPr>
            <w:tcW w:w="2977" w:type="dxa"/>
            <w:vAlign w:val="center"/>
          </w:tcPr>
          <w:p w14:paraId="27828858" w14:textId="1BAD481F" w:rsidR="00D37AF2" w:rsidRPr="0074418C" w:rsidRDefault="00D37AF2" w:rsidP="005C656F">
            <w:pPr>
              <w:spacing w:after="0" w:line="240" w:lineRule="auto"/>
              <w:jc w:val="center"/>
              <w:rPr>
                <w:rFonts w:ascii="Times New Roman" w:eastAsia="Times New Roman" w:hAnsi="Times New Roman" w:cs="Times New Roman"/>
                <w:lang w:eastAsia="ru-RU"/>
              </w:rPr>
            </w:pPr>
            <w:r w:rsidRPr="0074418C">
              <w:rPr>
                <w:rFonts w:ascii="Times New Roman" w:eastAsia="Times New Roman" w:hAnsi="Times New Roman" w:cs="Times New Roman"/>
                <w:lang w:eastAsia="ru-RU"/>
              </w:rPr>
              <w:t>3</w:t>
            </w:r>
          </w:p>
        </w:tc>
        <w:tc>
          <w:tcPr>
            <w:tcW w:w="3260" w:type="dxa"/>
            <w:vAlign w:val="center"/>
          </w:tcPr>
          <w:p w14:paraId="55B564B2" w14:textId="685EFA6E" w:rsidR="00D37AF2" w:rsidRPr="0074418C" w:rsidRDefault="00D37AF2" w:rsidP="005C656F">
            <w:pPr>
              <w:spacing w:after="0" w:line="240" w:lineRule="auto"/>
              <w:jc w:val="center"/>
              <w:rPr>
                <w:rFonts w:ascii="Times New Roman" w:eastAsia="Times New Roman" w:hAnsi="Times New Roman" w:cs="Times New Roman"/>
                <w:lang w:eastAsia="ru-RU"/>
              </w:rPr>
            </w:pPr>
            <w:r w:rsidRPr="0074418C">
              <w:rPr>
                <w:rFonts w:ascii="Times New Roman" w:eastAsia="Times New Roman" w:hAnsi="Times New Roman" w:cs="Times New Roman"/>
                <w:lang w:eastAsia="ru-RU"/>
              </w:rPr>
              <w:t>4</w:t>
            </w:r>
          </w:p>
        </w:tc>
      </w:tr>
      <w:tr w:rsidR="00AD4A25" w:rsidRPr="0074418C" w14:paraId="40CD9718" w14:textId="77777777" w:rsidTr="00D37AF2">
        <w:trPr>
          <w:jc w:val="center"/>
        </w:trPr>
        <w:tc>
          <w:tcPr>
            <w:tcW w:w="540" w:type="dxa"/>
            <w:tcBorders>
              <w:bottom w:val="nil"/>
            </w:tcBorders>
            <w:vAlign w:val="center"/>
          </w:tcPr>
          <w:p w14:paraId="3CCE1904" w14:textId="77777777" w:rsidR="0057309C" w:rsidRPr="0074418C" w:rsidRDefault="0057309C"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1</w:t>
            </w:r>
          </w:p>
        </w:tc>
        <w:tc>
          <w:tcPr>
            <w:tcW w:w="2574" w:type="dxa"/>
            <w:tcBorders>
              <w:bottom w:val="nil"/>
            </w:tcBorders>
            <w:vAlign w:val="center"/>
          </w:tcPr>
          <w:p w14:paraId="49A291E2" w14:textId="6AD120D0" w:rsidR="0057309C" w:rsidRPr="0074418C" w:rsidRDefault="00F857B9" w:rsidP="005C656F">
            <w:pPr>
              <w:spacing w:after="0" w:line="240" w:lineRule="auto"/>
              <w:jc w:val="both"/>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 xml:space="preserve">Дәстүрлі </w:t>
            </w:r>
            <w:r w:rsidR="0057309C" w:rsidRPr="0074418C">
              <w:rPr>
                <w:rFonts w:ascii="Times New Roman" w:eastAsia="Times New Roman" w:hAnsi="Times New Roman" w:cs="Times New Roman"/>
                <w:sz w:val="24"/>
                <w:szCs w:val="24"/>
                <w:lang w:eastAsia="ru-RU"/>
              </w:rPr>
              <w:t>суарудың орнына көкөніс дақылдарын (сәбіз, қызанақ, картоп) тамшылатып суару</w:t>
            </w:r>
          </w:p>
        </w:tc>
        <w:tc>
          <w:tcPr>
            <w:tcW w:w="2977" w:type="dxa"/>
            <w:tcBorders>
              <w:bottom w:val="nil"/>
            </w:tcBorders>
            <w:vAlign w:val="center"/>
          </w:tcPr>
          <w:p w14:paraId="7CC3665C" w14:textId="77777777" w:rsidR="0057309C" w:rsidRPr="0074418C" w:rsidRDefault="0057309C" w:rsidP="005C656F">
            <w:pPr>
              <w:spacing w:after="0" w:line="240" w:lineRule="auto"/>
              <w:jc w:val="both"/>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Дәстүрлі суару әдістерімен салыстырғанда өнімділік 56–120%-ға дейін артады; құрғақшылықтан келетін шығын едәуір азаяды</w:t>
            </w:r>
          </w:p>
        </w:tc>
        <w:tc>
          <w:tcPr>
            <w:tcW w:w="3260" w:type="dxa"/>
            <w:tcBorders>
              <w:bottom w:val="nil"/>
            </w:tcBorders>
            <w:vAlign w:val="center"/>
          </w:tcPr>
          <w:p w14:paraId="7FA0CE55" w14:textId="7D3A9339" w:rsidR="0057309C" w:rsidRPr="0074418C" w:rsidRDefault="0057309C" w:rsidP="00D37AF2">
            <w:pPr>
              <w:spacing w:after="0" w:line="240" w:lineRule="auto"/>
              <w:jc w:val="both"/>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Су тұты</w:t>
            </w:r>
            <w:r w:rsidRPr="0074418C">
              <w:rPr>
                <w:rFonts w:ascii="Times New Roman" w:eastAsia="Times New Roman" w:hAnsi="Times New Roman" w:cs="Times New Roman"/>
                <w:sz w:val="24"/>
                <w:szCs w:val="24"/>
                <w:lang w:val="kk-KZ" w:eastAsia="ru-RU"/>
              </w:rPr>
              <w:t>ну</w:t>
            </w:r>
            <w:r w:rsidRPr="0074418C">
              <w:rPr>
                <w:rFonts w:ascii="Times New Roman" w:eastAsia="Times New Roman" w:hAnsi="Times New Roman" w:cs="Times New Roman"/>
                <w:sz w:val="24"/>
                <w:szCs w:val="24"/>
                <w:lang w:eastAsia="ru-RU"/>
              </w:rPr>
              <w:t xml:space="preserve"> 30–45%-ға дейін аза</w:t>
            </w:r>
            <w:r w:rsidRPr="0074418C">
              <w:rPr>
                <w:rFonts w:ascii="Times New Roman" w:eastAsia="Times New Roman" w:hAnsi="Times New Roman" w:cs="Times New Roman"/>
                <w:sz w:val="24"/>
                <w:szCs w:val="24"/>
                <w:lang w:val="kk-KZ" w:eastAsia="ru-RU"/>
              </w:rPr>
              <w:t>яды</w:t>
            </w:r>
            <w:r w:rsidRPr="0074418C">
              <w:rPr>
                <w:rFonts w:ascii="Times New Roman" w:eastAsia="Times New Roman" w:hAnsi="Times New Roman" w:cs="Times New Roman"/>
                <w:sz w:val="24"/>
                <w:szCs w:val="24"/>
                <w:lang w:eastAsia="ru-RU"/>
              </w:rPr>
              <w:t>; өсімдіктерді қорғау құралдары мен ауруларға қарсы шараларға кететін шығын</w:t>
            </w:r>
            <w:r w:rsidR="00D37AF2" w:rsidRPr="0074418C">
              <w:rPr>
                <w:rFonts w:ascii="Times New Roman" w:eastAsia="Times New Roman" w:hAnsi="Times New Roman" w:cs="Times New Roman"/>
                <w:sz w:val="24"/>
                <w:szCs w:val="24"/>
                <w:lang w:val="kk-KZ" w:eastAsia="ru-RU"/>
              </w:rPr>
              <w:t xml:space="preserve"> </w:t>
            </w:r>
            <w:r w:rsidRPr="0074418C">
              <w:rPr>
                <w:rFonts w:ascii="Times New Roman" w:eastAsia="Times New Roman" w:hAnsi="Times New Roman" w:cs="Times New Roman"/>
                <w:sz w:val="24"/>
                <w:szCs w:val="24"/>
                <w:lang w:eastAsia="ru-RU"/>
              </w:rPr>
              <w:t xml:space="preserve">15–20%-ға </w:t>
            </w:r>
            <w:r w:rsidR="00F857B9">
              <w:rPr>
                <w:rFonts w:ascii="Times New Roman" w:eastAsia="Times New Roman" w:hAnsi="Times New Roman" w:cs="Times New Roman"/>
                <w:sz w:val="24"/>
                <w:szCs w:val="24"/>
                <w:lang w:val="kk-KZ" w:eastAsia="ru-RU"/>
              </w:rPr>
              <w:t>қ</w:t>
            </w:r>
            <w:r w:rsidRPr="0074418C">
              <w:rPr>
                <w:rFonts w:ascii="Times New Roman" w:eastAsia="Times New Roman" w:hAnsi="Times New Roman" w:cs="Times New Roman"/>
                <w:sz w:val="24"/>
                <w:szCs w:val="24"/>
                <w:lang w:eastAsia="ru-RU"/>
              </w:rPr>
              <w:t>ысқар</w:t>
            </w:r>
            <w:r w:rsidRPr="0074418C">
              <w:rPr>
                <w:rFonts w:ascii="Times New Roman" w:eastAsia="Times New Roman" w:hAnsi="Times New Roman" w:cs="Times New Roman"/>
                <w:sz w:val="24"/>
                <w:szCs w:val="24"/>
                <w:lang w:val="kk-KZ" w:eastAsia="ru-RU"/>
              </w:rPr>
              <w:t>ады</w:t>
            </w:r>
            <w:r w:rsidRPr="0074418C">
              <w:rPr>
                <w:rFonts w:ascii="Times New Roman" w:eastAsia="Times New Roman" w:hAnsi="Times New Roman" w:cs="Times New Roman"/>
                <w:sz w:val="24"/>
                <w:szCs w:val="24"/>
                <w:lang w:eastAsia="ru-RU"/>
              </w:rPr>
              <w:t xml:space="preserve"> өнім көлемінің артуына байланысты кірі</w:t>
            </w:r>
            <w:r w:rsidRPr="0074418C">
              <w:rPr>
                <w:rFonts w:ascii="Times New Roman" w:eastAsia="Times New Roman" w:hAnsi="Times New Roman" w:cs="Times New Roman"/>
                <w:sz w:val="24"/>
                <w:szCs w:val="24"/>
                <w:lang w:val="kk-KZ" w:eastAsia="ru-RU"/>
              </w:rPr>
              <w:t>с өседі</w:t>
            </w:r>
            <w:r w:rsidRPr="0074418C">
              <w:rPr>
                <w:rFonts w:ascii="Times New Roman" w:eastAsia="Times New Roman" w:hAnsi="Times New Roman" w:cs="Times New Roman"/>
                <w:sz w:val="24"/>
                <w:szCs w:val="24"/>
                <w:lang w:eastAsia="ru-RU"/>
              </w:rPr>
              <w:t>.</w:t>
            </w:r>
          </w:p>
          <w:p w14:paraId="6F3AE0C3" w14:textId="56F49263" w:rsidR="00102168" w:rsidRPr="0074418C" w:rsidRDefault="00102168" w:rsidP="00D37AF2">
            <w:pPr>
              <w:spacing w:after="0" w:line="240" w:lineRule="auto"/>
              <w:jc w:val="both"/>
              <w:rPr>
                <w:rFonts w:ascii="Times New Roman" w:eastAsia="Times New Roman" w:hAnsi="Times New Roman" w:cs="Times New Roman"/>
                <w:sz w:val="24"/>
                <w:szCs w:val="24"/>
                <w:lang w:eastAsia="ru-RU"/>
              </w:rPr>
            </w:pPr>
          </w:p>
        </w:tc>
      </w:tr>
      <w:tr w:rsidR="00D37AF2" w:rsidRPr="0074418C" w14:paraId="0631731B" w14:textId="77777777" w:rsidTr="00D37AF2">
        <w:trPr>
          <w:jc w:val="center"/>
        </w:trPr>
        <w:tc>
          <w:tcPr>
            <w:tcW w:w="9351" w:type="dxa"/>
            <w:gridSpan w:val="4"/>
            <w:tcBorders>
              <w:top w:val="nil"/>
              <w:left w:val="nil"/>
              <w:right w:val="nil"/>
            </w:tcBorders>
            <w:vAlign w:val="center"/>
          </w:tcPr>
          <w:p w14:paraId="3AA79D60" w14:textId="77777777" w:rsidR="00D37AF2" w:rsidRPr="0074418C" w:rsidRDefault="00D37AF2" w:rsidP="005C656F">
            <w:pPr>
              <w:spacing w:after="0" w:line="240" w:lineRule="auto"/>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eastAsia="ru-RU"/>
              </w:rPr>
              <w:lastRenderedPageBreak/>
              <w:t>26 – кестен</w:t>
            </w:r>
            <w:r w:rsidRPr="0074418C">
              <w:rPr>
                <w:rFonts w:ascii="Times New Roman" w:eastAsia="Times New Roman" w:hAnsi="Times New Roman" w:cs="Times New Roman"/>
                <w:sz w:val="28"/>
                <w:szCs w:val="28"/>
                <w:lang w:val="kk-KZ" w:eastAsia="ru-RU"/>
              </w:rPr>
              <w:t>ің жалғасы</w:t>
            </w:r>
          </w:p>
          <w:p w14:paraId="64EA28F0" w14:textId="69369776" w:rsidR="00D37AF2" w:rsidRPr="0074418C" w:rsidRDefault="00D37AF2" w:rsidP="005C656F">
            <w:pPr>
              <w:spacing w:after="0" w:line="240" w:lineRule="auto"/>
              <w:rPr>
                <w:rFonts w:ascii="Times New Roman" w:eastAsia="Times New Roman" w:hAnsi="Times New Roman" w:cs="Times New Roman"/>
                <w:sz w:val="28"/>
                <w:szCs w:val="28"/>
                <w:lang w:val="kk-KZ" w:eastAsia="ru-RU"/>
              </w:rPr>
            </w:pPr>
          </w:p>
        </w:tc>
      </w:tr>
      <w:tr w:rsidR="00D37AF2" w:rsidRPr="0074418C" w14:paraId="0EA1A5EE" w14:textId="77777777" w:rsidTr="00D37AF2">
        <w:trPr>
          <w:jc w:val="center"/>
        </w:trPr>
        <w:tc>
          <w:tcPr>
            <w:tcW w:w="540" w:type="dxa"/>
            <w:vAlign w:val="center"/>
          </w:tcPr>
          <w:p w14:paraId="0A52D673" w14:textId="0E07323C" w:rsidR="00D37AF2" w:rsidRPr="0074418C" w:rsidRDefault="00D37AF2" w:rsidP="00D37AF2">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1</w:t>
            </w:r>
          </w:p>
        </w:tc>
        <w:tc>
          <w:tcPr>
            <w:tcW w:w="2574" w:type="dxa"/>
            <w:vAlign w:val="center"/>
          </w:tcPr>
          <w:p w14:paraId="26F9BF03" w14:textId="451EE085" w:rsidR="00D37AF2" w:rsidRPr="0074418C" w:rsidRDefault="00D37AF2" w:rsidP="00D37AF2">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2</w:t>
            </w:r>
          </w:p>
        </w:tc>
        <w:tc>
          <w:tcPr>
            <w:tcW w:w="2977" w:type="dxa"/>
            <w:vAlign w:val="center"/>
          </w:tcPr>
          <w:p w14:paraId="5621A9A2" w14:textId="4C98150C" w:rsidR="00D37AF2" w:rsidRPr="0074418C" w:rsidRDefault="00D37AF2" w:rsidP="00D37AF2">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3</w:t>
            </w:r>
          </w:p>
        </w:tc>
        <w:tc>
          <w:tcPr>
            <w:tcW w:w="3260" w:type="dxa"/>
            <w:vAlign w:val="center"/>
          </w:tcPr>
          <w:p w14:paraId="647599FF" w14:textId="016C592F" w:rsidR="00D37AF2" w:rsidRPr="0074418C" w:rsidRDefault="00D37AF2" w:rsidP="00D37AF2">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4</w:t>
            </w:r>
          </w:p>
        </w:tc>
      </w:tr>
      <w:tr w:rsidR="00AD4A25" w:rsidRPr="0074418C" w14:paraId="54CEC424" w14:textId="77777777" w:rsidTr="00D37AF2">
        <w:trPr>
          <w:trHeight w:val="1462"/>
          <w:jc w:val="center"/>
        </w:trPr>
        <w:tc>
          <w:tcPr>
            <w:tcW w:w="540" w:type="dxa"/>
            <w:vAlign w:val="center"/>
          </w:tcPr>
          <w:p w14:paraId="2A2A501B" w14:textId="77777777" w:rsidR="0057309C" w:rsidRPr="0074418C" w:rsidRDefault="0057309C"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2</w:t>
            </w:r>
          </w:p>
        </w:tc>
        <w:tc>
          <w:tcPr>
            <w:tcW w:w="2574" w:type="dxa"/>
            <w:vAlign w:val="center"/>
          </w:tcPr>
          <w:p w14:paraId="344FF43A" w14:textId="77777777" w:rsidR="0057309C" w:rsidRPr="00F857B9" w:rsidRDefault="0057309C" w:rsidP="005C656F">
            <w:pPr>
              <w:spacing w:after="0" w:line="240" w:lineRule="auto"/>
              <w:rPr>
                <w:rFonts w:ascii="Times New Roman" w:eastAsia="Times New Roman" w:hAnsi="Times New Roman" w:cs="Times New Roman"/>
                <w:sz w:val="23"/>
                <w:szCs w:val="23"/>
                <w:lang w:eastAsia="ru-RU"/>
              </w:rPr>
            </w:pPr>
            <w:r w:rsidRPr="00F857B9">
              <w:rPr>
                <w:rFonts w:ascii="Times New Roman" w:eastAsia="Times New Roman" w:hAnsi="Times New Roman" w:cs="Times New Roman"/>
                <w:sz w:val="23"/>
                <w:szCs w:val="23"/>
                <w:lang w:eastAsia="ru-RU"/>
              </w:rPr>
              <w:t>Ашық топырақта өсірумен салыстырғанда, туннель әдісімен (үлдірлі жылыжайда) өсіру</w:t>
            </w:r>
          </w:p>
        </w:tc>
        <w:tc>
          <w:tcPr>
            <w:tcW w:w="2977" w:type="dxa"/>
            <w:vAlign w:val="center"/>
          </w:tcPr>
          <w:p w14:paraId="7A59156E" w14:textId="77777777" w:rsidR="0057309C" w:rsidRPr="00F857B9" w:rsidRDefault="0057309C" w:rsidP="005C656F">
            <w:pPr>
              <w:spacing w:after="0" w:line="240" w:lineRule="auto"/>
              <w:jc w:val="both"/>
              <w:rPr>
                <w:rFonts w:ascii="Times New Roman" w:eastAsia="Times New Roman" w:hAnsi="Times New Roman" w:cs="Times New Roman"/>
                <w:sz w:val="23"/>
                <w:szCs w:val="23"/>
                <w:lang w:eastAsia="ru-RU"/>
              </w:rPr>
            </w:pPr>
            <w:r w:rsidRPr="00F857B9">
              <w:rPr>
                <w:rFonts w:ascii="Times New Roman" w:eastAsia="Times New Roman" w:hAnsi="Times New Roman" w:cs="Times New Roman"/>
                <w:sz w:val="23"/>
                <w:szCs w:val="23"/>
                <w:lang w:eastAsia="ru-RU"/>
              </w:rPr>
              <w:t>Пісіп-жетілу мерзімі 2–4 аптаға қысқарады; маусым ұзарып, микроклиматтың жақсаруына байланысты өнім көлемі 20–30%-ға ұлғаяды</w:t>
            </w:r>
          </w:p>
        </w:tc>
        <w:tc>
          <w:tcPr>
            <w:tcW w:w="3260" w:type="dxa"/>
            <w:vAlign w:val="center"/>
          </w:tcPr>
          <w:p w14:paraId="46981E49" w14:textId="77777777" w:rsidR="0057309C" w:rsidRPr="00F857B9" w:rsidRDefault="0057309C" w:rsidP="005C656F">
            <w:pPr>
              <w:spacing w:after="0" w:line="240" w:lineRule="auto"/>
              <w:rPr>
                <w:rFonts w:ascii="Times New Roman" w:eastAsia="Times New Roman" w:hAnsi="Times New Roman" w:cs="Times New Roman"/>
                <w:sz w:val="23"/>
                <w:szCs w:val="23"/>
                <w:lang w:val="kk-KZ" w:eastAsia="ru-RU"/>
              </w:rPr>
            </w:pPr>
            <w:r w:rsidRPr="00F857B9">
              <w:rPr>
                <w:rFonts w:ascii="Times New Roman" w:eastAsia="Times New Roman" w:hAnsi="Times New Roman" w:cs="Times New Roman"/>
                <w:sz w:val="23"/>
                <w:szCs w:val="23"/>
                <w:lang w:eastAsia="ru-RU"/>
              </w:rPr>
              <w:t>Маусым басында өнімді жоғары бағамен өткізу арқылы табыс мүмкіндігі; жалпы экономикалық тиімділік шамамен 13%-ға ұлға</w:t>
            </w:r>
            <w:r w:rsidRPr="00F857B9">
              <w:rPr>
                <w:rFonts w:ascii="Times New Roman" w:eastAsia="Times New Roman" w:hAnsi="Times New Roman" w:cs="Times New Roman"/>
                <w:sz w:val="23"/>
                <w:szCs w:val="23"/>
                <w:lang w:val="kk-KZ" w:eastAsia="ru-RU"/>
              </w:rPr>
              <w:t>яды</w:t>
            </w:r>
          </w:p>
        </w:tc>
      </w:tr>
      <w:tr w:rsidR="00AD4A25" w:rsidRPr="00047FCE" w14:paraId="0E35C97B" w14:textId="77777777" w:rsidTr="00D37AF2">
        <w:trPr>
          <w:jc w:val="center"/>
        </w:trPr>
        <w:tc>
          <w:tcPr>
            <w:tcW w:w="540" w:type="dxa"/>
            <w:vAlign w:val="center"/>
          </w:tcPr>
          <w:p w14:paraId="1B4768F4" w14:textId="77777777" w:rsidR="0057309C" w:rsidRPr="0074418C" w:rsidRDefault="0057309C"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3</w:t>
            </w:r>
          </w:p>
        </w:tc>
        <w:tc>
          <w:tcPr>
            <w:tcW w:w="2574" w:type="dxa"/>
            <w:vAlign w:val="center"/>
          </w:tcPr>
          <w:p w14:paraId="1D92243F" w14:textId="77777777" w:rsidR="0057309C" w:rsidRPr="00F857B9" w:rsidRDefault="0057309C" w:rsidP="005C656F">
            <w:pPr>
              <w:spacing w:after="0" w:line="240" w:lineRule="auto"/>
              <w:rPr>
                <w:rFonts w:ascii="Times New Roman" w:eastAsia="Times New Roman" w:hAnsi="Times New Roman" w:cs="Times New Roman"/>
                <w:sz w:val="23"/>
                <w:szCs w:val="23"/>
                <w:lang w:eastAsia="ru-RU"/>
              </w:rPr>
            </w:pPr>
            <w:r w:rsidRPr="00F857B9">
              <w:rPr>
                <w:rFonts w:ascii="Times New Roman" w:eastAsia="Times New Roman" w:hAnsi="Times New Roman" w:cs="Times New Roman"/>
                <w:sz w:val="23"/>
                <w:szCs w:val="23"/>
                <w:lang w:eastAsia="ru-RU"/>
              </w:rPr>
              <w:t>Қарқынды алма бағы (1000+ ағаш/га, тамшылатып суару) мен дәстүрлі бақша (200 ағаш/га) арасындағы айырмашылы</w:t>
            </w:r>
            <w:r w:rsidRPr="00F857B9">
              <w:rPr>
                <w:rFonts w:ascii="Times New Roman" w:eastAsia="Times New Roman" w:hAnsi="Times New Roman" w:cs="Times New Roman"/>
                <w:sz w:val="23"/>
                <w:szCs w:val="23"/>
                <w:lang w:val="kk-KZ" w:eastAsia="ru-RU"/>
              </w:rPr>
              <w:t>қ</w:t>
            </w:r>
          </w:p>
        </w:tc>
        <w:tc>
          <w:tcPr>
            <w:tcW w:w="2977" w:type="dxa"/>
            <w:vAlign w:val="center"/>
          </w:tcPr>
          <w:p w14:paraId="0A8542EE" w14:textId="77777777" w:rsidR="0057309C" w:rsidRPr="00F857B9" w:rsidRDefault="0057309C" w:rsidP="005C656F">
            <w:pPr>
              <w:spacing w:after="0" w:line="240" w:lineRule="auto"/>
              <w:rPr>
                <w:rFonts w:ascii="Times New Roman" w:eastAsia="Times New Roman" w:hAnsi="Times New Roman" w:cs="Times New Roman"/>
                <w:sz w:val="23"/>
                <w:szCs w:val="23"/>
                <w:lang w:val="kk-KZ" w:eastAsia="ru-RU"/>
              </w:rPr>
            </w:pPr>
            <w:r w:rsidRPr="00F857B9">
              <w:rPr>
                <w:rFonts w:ascii="Times New Roman" w:eastAsia="Times New Roman" w:hAnsi="Times New Roman" w:cs="Times New Roman"/>
                <w:sz w:val="23"/>
                <w:szCs w:val="23"/>
                <w:lang w:eastAsia="ru-RU"/>
              </w:rPr>
              <w:t>Өнімділік пісу кезеңінде 10 ц/га-дан 40–50 ц/га-ға дейін өседі; жеміс беру мерзімі 6 жылд</w:t>
            </w:r>
            <w:r w:rsidRPr="00F857B9">
              <w:rPr>
                <w:rFonts w:ascii="Times New Roman" w:eastAsia="Times New Roman" w:hAnsi="Times New Roman" w:cs="Times New Roman"/>
                <w:sz w:val="23"/>
                <w:szCs w:val="23"/>
                <w:lang w:val="kk-KZ" w:eastAsia="ru-RU"/>
              </w:rPr>
              <w:t>а емес,</w:t>
            </w:r>
            <w:r w:rsidRPr="00F857B9">
              <w:rPr>
                <w:rFonts w:ascii="Times New Roman" w:eastAsia="Times New Roman" w:hAnsi="Times New Roman" w:cs="Times New Roman"/>
                <w:sz w:val="23"/>
                <w:szCs w:val="23"/>
                <w:lang w:eastAsia="ru-RU"/>
              </w:rPr>
              <w:t xml:space="preserve"> 3 жыл</w:t>
            </w:r>
            <w:r w:rsidRPr="00F857B9">
              <w:rPr>
                <w:rFonts w:ascii="Times New Roman" w:eastAsia="Times New Roman" w:hAnsi="Times New Roman" w:cs="Times New Roman"/>
                <w:sz w:val="23"/>
                <w:szCs w:val="23"/>
                <w:lang w:val="kk-KZ" w:eastAsia="ru-RU"/>
              </w:rPr>
              <w:t>да басталады</w:t>
            </w:r>
          </w:p>
        </w:tc>
        <w:tc>
          <w:tcPr>
            <w:tcW w:w="3260" w:type="dxa"/>
            <w:vAlign w:val="center"/>
          </w:tcPr>
          <w:p w14:paraId="35656739" w14:textId="5C26ECC6" w:rsidR="0057309C" w:rsidRPr="00F857B9" w:rsidRDefault="00F857B9" w:rsidP="005C656F">
            <w:pPr>
              <w:spacing w:after="0" w:line="240" w:lineRule="auto"/>
              <w:rPr>
                <w:rFonts w:ascii="Times New Roman" w:eastAsia="Times New Roman" w:hAnsi="Times New Roman" w:cs="Times New Roman"/>
                <w:sz w:val="23"/>
                <w:szCs w:val="23"/>
                <w:lang w:val="kk-KZ" w:eastAsia="ru-RU"/>
              </w:rPr>
            </w:pPr>
            <w:r w:rsidRPr="00F857B9">
              <w:rPr>
                <w:rFonts w:ascii="Times New Roman" w:eastAsia="Times New Roman" w:hAnsi="Times New Roman" w:cs="Times New Roman"/>
                <w:sz w:val="23"/>
                <w:szCs w:val="23"/>
                <w:lang w:val="kk-KZ" w:eastAsia="ru-RU"/>
              </w:rPr>
              <w:t>Түрлі</w:t>
            </w:r>
            <w:r w:rsidR="0057309C" w:rsidRPr="00F857B9">
              <w:rPr>
                <w:rFonts w:ascii="Times New Roman" w:eastAsia="Times New Roman" w:hAnsi="Times New Roman" w:cs="Times New Roman"/>
                <w:sz w:val="23"/>
                <w:szCs w:val="23"/>
                <w:lang w:val="kk-KZ" w:eastAsia="ru-RU"/>
              </w:rPr>
              <w:t xml:space="preserve"> тәсіл</w:t>
            </w:r>
            <w:r w:rsidRPr="00F857B9">
              <w:rPr>
                <w:rFonts w:ascii="Times New Roman" w:eastAsia="Times New Roman" w:hAnsi="Times New Roman" w:cs="Times New Roman"/>
                <w:sz w:val="23"/>
                <w:szCs w:val="23"/>
                <w:lang w:val="kk-KZ" w:eastAsia="ru-RU"/>
              </w:rPr>
              <w:t>дер</w:t>
            </w:r>
            <w:r w:rsidR="0057309C" w:rsidRPr="00F857B9">
              <w:rPr>
                <w:rFonts w:ascii="Times New Roman" w:eastAsia="Times New Roman" w:hAnsi="Times New Roman" w:cs="Times New Roman"/>
                <w:sz w:val="23"/>
                <w:szCs w:val="23"/>
                <w:lang w:val="kk-KZ" w:eastAsia="ru-RU"/>
              </w:rPr>
              <w:t xml:space="preserve"> арқылы егін жинаудағы нақты еңбек шығындарын азайту; рентабельділікті арттыру және бақтың өтелу мерзімі 10–12 жылдан 5–7 жылға дейін қысқарады</w:t>
            </w:r>
          </w:p>
        </w:tc>
      </w:tr>
      <w:tr w:rsidR="00AD4A25" w:rsidRPr="0074418C" w14:paraId="3E64BE31" w14:textId="77777777" w:rsidTr="00D37AF2">
        <w:trPr>
          <w:jc w:val="center"/>
        </w:trPr>
        <w:tc>
          <w:tcPr>
            <w:tcW w:w="540" w:type="dxa"/>
            <w:vAlign w:val="center"/>
          </w:tcPr>
          <w:p w14:paraId="407F2A02" w14:textId="77777777" w:rsidR="0057309C" w:rsidRPr="0074418C" w:rsidRDefault="0057309C"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4</w:t>
            </w:r>
          </w:p>
        </w:tc>
        <w:tc>
          <w:tcPr>
            <w:tcW w:w="2574" w:type="dxa"/>
            <w:vAlign w:val="center"/>
          </w:tcPr>
          <w:p w14:paraId="697B5CA6" w14:textId="77777777" w:rsidR="0057309C" w:rsidRPr="00F857B9" w:rsidRDefault="0057309C" w:rsidP="005C656F">
            <w:pPr>
              <w:spacing w:after="0" w:line="240" w:lineRule="auto"/>
              <w:rPr>
                <w:rFonts w:ascii="Times New Roman" w:eastAsia="Times New Roman" w:hAnsi="Times New Roman" w:cs="Times New Roman"/>
                <w:sz w:val="23"/>
                <w:szCs w:val="23"/>
                <w:lang w:eastAsia="ru-RU"/>
              </w:rPr>
            </w:pPr>
            <w:r w:rsidRPr="00F857B9">
              <w:rPr>
                <w:rFonts w:ascii="Times New Roman" w:eastAsia="Times New Roman" w:hAnsi="Times New Roman" w:cs="Times New Roman"/>
                <w:sz w:val="23"/>
                <w:szCs w:val="23"/>
                <w:lang w:eastAsia="ru-RU"/>
              </w:rPr>
              <w:t>Қарбызды тамшылатып суарумен бірге, асқабақтың тамырына егу әдісін қолдану</w:t>
            </w:r>
          </w:p>
        </w:tc>
        <w:tc>
          <w:tcPr>
            <w:tcW w:w="2977" w:type="dxa"/>
            <w:vAlign w:val="center"/>
          </w:tcPr>
          <w:p w14:paraId="3C9E48E9" w14:textId="77777777" w:rsidR="0057309C" w:rsidRPr="00F857B9" w:rsidRDefault="0057309C" w:rsidP="005C656F">
            <w:pPr>
              <w:spacing w:after="0" w:line="240" w:lineRule="auto"/>
              <w:jc w:val="both"/>
              <w:rPr>
                <w:rFonts w:ascii="Times New Roman" w:eastAsia="Times New Roman" w:hAnsi="Times New Roman" w:cs="Times New Roman"/>
                <w:sz w:val="23"/>
                <w:szCs w:val="23"/>
                <w:lang w:eastAsia="ru-RU"/>
              </w:rPr>
            </w:pPr>
            <w:r w:rsidRPr="00F857B9">
              <w:rPr>
                <w:rFonts w:ascii="Times New Roman" w:eastAsia="Times New Roman" w:hAnsi="Times New Roman" w:cs="Times New Roman"/>
                <w:sz w:val="23"/>
                <w:szCs w:val="23"/>
                <w:lang w:eastAsia="ru-RU"/>
              </w:rPr>
              <w:t xml:space="preserve">Егу жүргізілмеген дақылдармен салыстырғанда жалпы жеміс көлемі 15–20%-ға көбейеді; жеміс </w:t>
            </w:r>
            <w:r w:rsidRPr="00F857B9">
              <w:rPr>
                <w:rFonts w:ascii="Times New Roman" w:eastAsia="Times New Roman" w:hAnsi="Times New Roman" w:cs="Times New Roman"/>
                <w:sz w:val="23"/>
                <w:szCs w:val="23"/>
                <w:lang w:val="kk-KZ" w:eastAsia="ru-RU"/>
              </w:rPr>
              <w:t>пішіні</w:t>
            </w:r>
            <w:r w:rsidRPr="00F857B9">
              <w:rPr>
                <w:rFonts w:ascii="Times New Roman" w:eastAsia="Times New Roman" w:hAnsi="Times New Roman" w:cs="Times New Roman"/>
                <w:sz w:val="23"/>
                <w:szCs w:val="23"/>
                <w:lang w:eastAsia="ru-RU"/>
              </w:rPr>
              <w:t xml:space="preserve"> ұлғаяды</w:t>
            </w:r>
          </w:p>
        </w:tc>
        <w:tc>
          <w:tcPr>
            <w:tcW w:w="3260" w:type="dxa"/>
            <w:vAlign w:val="center"/>
          </w:tcPr>
          <w:p w14:paraId="1F5FEF1C" w14:textId="77777777" w:rsidR="0057309C" w:rsidRPr="00F857B9" w:rsidRDefault="0057309C" w:rsidP="005C656F">
            <w:pPr>
              <w:spacing w:after="0" w:line="240" w:lineRule="auto"/>
              <w:jc w:val="both"/>
              <w:rPr>
                <w:rFonts w:ascii="Times New Roman" w:eastAsia="Times New Roman" w:hAnsi="Times New Roman" w:cs="Times New Roman"/>
                <w:sz w:val="23"/>
                <w:szCs w:val="23"/>
                <w:lang w:eastAsia="ru-RU"/>
              </w:rPr>
            </w:pPr>
            <w:r w:rsidRPr="00F857B9">
              <w:rPr>
                <w:rFonts w:ascii="Times New Roman" w:eastAsia="Times New Roman" w:hAnsi="Times New Roman" w:cs="Times New Roman"/>
                <w:sz w:val="23"/>
                <w:szCs w:val="23"/>
                <w:lang w:eastAsia="ru-RU"/>
              </w:rPr>
              <w:t>Бір гектардағы өсімдіктер санын 25–40%-ға төмендету (</w:t>
            </w:r>
            <w:r w:rsidRPr="00F857B9">
              <w:rPr>
                <w:rFonts w:ascii="Times New Roman" w:eastAsia="Times New Roman" w:hAnsi="Times New Roman" w:cs="Times New Roman"/>
                <w:sz w:val="23"/>
                <w:szCs w:val="23"/>
                <w:lang w:val="kk-KZ" w:eastAsia="ru-RU"/>
              </w:rPr>
              <w:t xml:space="preserve">азды </w:t>
            </w:r>
            <w:r w:rsidRPr="00F857B9">
              <w:rPr>
                <w:rFonts w:ascii="Times New Roman" w:eastAsia="Times New Roman" w:hAnsi="Times New Roman" w:cs="Times New Roman"/>
                <w:sz w:val="23"/>
                <w:szCs w:val="23"/>
                <w:lang w:eastAsia="ru-RU"/>
              </w:rPr>
              <w:t>тұқым мен көшет</w:t>
            </w:r>
            <w:r w:rsidRPr="00F857B9">
              <w:rPr>
                <w:rFonts w:ascii="Times New Roman" w:eastAsia="Times New Roman" w:hAnsi="Times New Roman" w:cs="Times New Roman"/>
                <w:sz w:val="23"/>
                <w:szCs w:val="23"/>
                <w:lang w:val="kk-KZ" w:eastAsia="ru-RU"/>
              </w:rPr>
              <w:t>тер</w:t>
            </w:r>
            <w:r w:rsidRPr="00F857B9">
              <w:rPr>
                <w:rFonts w:ascii="Times New Roman" w:eastAsia="Times New Roman" w:hAnsi="Times New Roman" w:cs="Times New Roman"/>
                <w:sz w:val="23"/>
                <w:szCs w:val="23"/>
                <w:lang w:eastAsia="ru-RU"/>
              </w:rPr>
              <w:t>); қура</w:t>
            </w:r>
            <w:r w:rsidRPr="00F857B9">
              <w:rPr>
                <w:rFonts w:ascii="Times New Roman" w:eastAsia="Times New Roman" w:hAnsi="Times New Roman" w:cs="Times New Roman"/>
                <w:sz w:val="23"/>
                <w:szCs w:val="23"/>
                <w:lang w:val="kk-KZ" w:eastAsia="ru-RU"/>
              </w:rPr>
              <w:t>ғаннан</w:t>
            </w:r>
            <w:r w:rsidRPr="00F857B9">
              <w:rPr>
                <w:rFonts w:ascii="Times New Roman" w:eastAsia="Times New Roman" w:hAnsi="Times New Roman" w:cs="Times New Roman"/>
                <w:sz w:val="23"/>
                <w:szCs w:val="23"/>
                <w:lang w:eastAsia="ru-RU"/>
              </w:rPr>
              <w:t xml:space="preserve"> туындайтын шығындарды </w:t>
            </w:r>
            <w:r w:rsidRPr="00F857B9">
              <w:rPr>
                <w:rFonts w:ascii="Times New Roman" w:eastAsia="Times New Roman" w:hAnsi="Times New Roman" w:cs="Times New Roman"/>
                <w:sz w:val="23"/>
                <w:szCs w:val="23"/>
                <w:lang w:val="kk-KZ" w:eastAsia="ru-RU"/>
              </w:rPr>
              <w:t>азайту</w:t>
            </w:r>
            <w:r w:rsidRPr="00F857B9">
              <w:rPr>
                <w:rFonts w:ascii="Times New Roman" w:eastAsia="Times New Roman" w:hAnsi="Times New Roman" w:cs="Times New Roman"/>
                <w:sz w:val="23"/>
                <w:szCs w:val="23"/>
                <w:lang w:eastAsia="ru-RU"/>
              </w:rPr>
              <w:t>; тауарлық қарбыз өнімділігінің артуы есебінен табыстың 15%-ға дейін ұлғаюы</w:t>
            </w:r>
          </w:p>
        </w:tc>
      </w:tr>
      <w:tr w:rsidR="00AD4A25" w:rsidRPr="00047FCE" w14:paraId="2C9825C3" w14:textId="77777777" w:rsidTr="00D37AF2">
        <w:trPr>
          <w:jc w:val="center"/>
        </w:trPr>
        <w:tc>
          <w:tcPr>
            <w:tcW w:w="540" w:type="dxa"/>
            <w:vAlign w:val="center"/>
          </w:tcPr>
          <w:p w14:paraId="39E14068" w14:textId="77777777" w:rsidR="0057309C" w:rsidRPr="0074418C" w:rsidRDefault="0057309C"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5</w:t>
            </w:r>
          </w:p>
        </w:tc>
        <w:tc>
          <w:tcPr>
            <w:tcW w:w="2574" w:type="dxa"/>
            <w:vAlign w:val="center"/>
          </w:tcPr>
          <w:p w14:paraId="1170B11F" w14:textId="77777777" w:rsidR="0057309C" w:rsidRPr="00F857B9" w:rsidRDefault="0057309C" w:rsidP="005C656F">
            <w:pPr>
              <w:spacing w:after="0" w:line="240" w:lineRule="auto"/>
              <w:rPr>
                <w:rFonts w:ascii="Times New Roman" w:eastAsia="Times New Roman" w:hAnsi="Times New Roman" w:cs="Times New Roman"/>
                <w:sz w:val="23"/>
                <w:szCs w:val="23"/>
                <w:lang w:val="kk-KZ" w:eastAsia="ru-RU"/>
              </w:rPr>
            </w:pPr>
            <w:r w:rsidRPr="00F857B9">
              <w:rPr>
                <w:rFonts w:ascii="Times New Roman" w:eastAsia="Times New Roman" w:hAnsi="Times New Roman" w:cs="Times New Roman"/>
                <w:sz w:val="23"/>
                <w:szCs w:val="23"/>
                <w:lang w:eastAsia="ru-RU"/>
              </w:rPr>
              <w:t>Инновациялық технологияларды біріктір</w:t>
            </w:r>
            <w:r w:rsidRPr="00F857B9">
              <w:rPr>
                <w:rFonts w:ascii="Times New Roman" w:eastAsia="Times New Roman" w:hAnsi="Times New Roman" w:cs="Times New Roman"/>
                <w:sz w:val="23"/>
                <w:szCs w:val="23"/>
                <w:lang w:val="kk-KZ" w:eastAsia="ru-RU"/>
              </w:rPr>
              <w:t>у</w:t>
            </w:r>
          </w:p>
        </w:tc>
        <w:tc>
          <w:tcPr>
            <w:tcW w:w="2977" w:type="dxa"/>
            <w:vAlign w:val="center"/>
          </w:tcPr>
          <w:p w14:paraId="2B47B5D9" w14:textId="77777777" w:rsidR="0057309C" w:rsidRPr="00F857B9" w:rsidRDefault="0057309C" w:rsidP="005C656F">
            <w:pPr>
              <w:spacing w:after="0" w:line="240" w:lineRule="auto"/>
              <w:jc w:val="both"/>
              <w:rPr>
                <w:rFonts w:ascii="Times New Roman" w:eastAsia="Times New Roman" w:hAnsi="Times New Roman" w:cs="Times New Roman"/>
                <w:sz w:val="23"/>
                <w:szCs w:val="23"/>
                <w:lang w:val="kk-KZ" w:eastAsia="ru-RU"/>
              </w:rPr>
            </w:pPr>
            <w:r w:rsidRPr="00F857B9">
              <w:rPr>
                <w:rFonts w:ascii="Times New Roman" w:eastAsia="Times New Roman" w:hAnsi="Times New Roman" w:cs="Times New Roman"/>
                <w:sz w:val="23"/>
                <w:szCs w:val="23"/>
                <w:lang w:val="kk-KZ" w:eastAsia="ru-RU"/>
              </w:rPr>
              <w:t>Жаңа сорттар мен суару әдістері және агротехникалық тәсілдерді енгізу нәтижесінде шаруашылықтардың орташа өнімділігі 67%-ға дейін артады (дақыл түріне байланысты).</w:t>
            </w:r>
          </w:p>
        </w:tc>
        <w:tc>
          <w:tcPr>
            <w:tcW w:w="3260" w:type="dxa"/>
            <w:vAlign w:val="center"/>
          </w:tcPr>
          <w:p w14:paraId="79181986" w14:textId="77777777" w:rsidR="0057309C" w:rsidRPr="00F857B9" w:rsidRDefault="0057309C" w:rsidP="005C656F">
            <w:pPr>
              <w:spacing w:after="0" w:line="240" w:lineRule="auto"/>
              <w:jc w:val="both"/>
              <w:rPr>
                <w:rFonts w:ascii="Times New Roman" w:eastAsia="Times New Roman" w:hAnsi="Times New Roman" w:cs="Times New Roman"/>
                <w:sz w:val="23"/>
                <w:szCs w:val="23"/>
                <w:lang w:val="kk-KZ" w:eastAsia="ru-RU"/>
              </w:rPr>
            </w:pPr>
            <w:r w:rsidRPr="00F857B9">
              <w:rPr>
                <w:rFonts w:ascii="Times New Roman" w:eastAsia="Times New Roman" w:hAnsi="Times New Roman" w:cs="Times New Roman"/>
                <w:sz w:val="23"/>
                <w:szCs w:val="23"/>
                <w:lang w:val="kk-KZ" w:eastAsia="ru-RU"/>
              </w:rPr>
              <w:t>Өнім көлемі мен сапасының жақсаруы, сондай-ақ жаңа нарықтарға шығу нәтижесінде мақсатты фермерлер тобының табысы 107%-ға дейін артады; өндіріс тиімділігі айтарлықтай жақсарады</w:t>
            </w:r>
          </w:p>
        </w:tc>
      </w:tr>
      <w:tr w:rsidR="00AD4A25" w:rsidRPr="0074418C" w14:paraId="30A05361" w14:textId="77777777" w:rsidTr="00D37AF2">
        <w:trPr>
          <w:jc w:val="center"/>
        </w:trPr>
        <w:tc>
          <w:tcPr>
            <w:tcW w:w="540" w:type="dxa"/>
            <w:vAlign w:val="center"/>
          </w:tcPr>
          <w:p w14:paraId="63ED7BE2" w14:textId="77777777" w:rsidR="0057309C" w:rsidRPr="0074418C" w:rsidRDefault="0057309C"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6</w:t>
            </w:r>
          </w:p>
        </w:tc>
        <w:tc>
          <w:tcPr>
            <w:tcW w:w="2574" w:type="dxa"/>
            <w:vAlign w:val="center"/>
          </w:tcPr>
          <w:p w14:paraId="28B68956" w14:textId="77777777" w:rsidR="0057309C" w:rsidRPr="00F857B9" w:rsidRDefault="0057309C" w:rsidP="005C656F">
            <w:pPr>
              <w:spacing w:after="0" w:line="240" w:lineRule="auto"/>
              <w:rPr>
                <w:rFonts w:ascii="Times New Roman" w:eastAsia="Times New Roman" w:hAnsi="Times New Roman" w:cs="Times New Roman"/>
                <w:sz w:val="23"/>
                <w:szCs w:val="23"/>
                <w:lang w:eastAsia="ru-RU"/>
              </w:rPr>
            </w:pPr>
            <w:r w:rsidRPr="00F857B9">
              <w:rPr>
                <w:rFonts w:ascii="Times New Roman" w:eastAsia="Times New Roman" w:hAnsi="Times New Roman" w:cs="Times New Roman"/>
                <w:sz w:val="23"/>
                <w:szCs w:val="23"/>
                <w:lang w:eastAsia="ru-RU"/>
              </w:rPr>
              <w:t>Жоғары технологиялық жылыжайларда көкөніс өсірудің голландиялық моделі</w:t>
            </w:r>
          </w:p>
        </w:tc>
        <w:tc>
          <w:tcPr>
            <w:tcW w:w="2977" w:type="dxa"/>
            <w:vAlign w:val="center"/>
          </w:tcPr>
          <w:p w14:paraId="7DBF61DC" w14:textId="77777777" w:rsidR="0057309C" w:rsidRPr="00F857B9" w:rsidRDefault="0057309C" w:rsidP="005C656F">
            <w:pPr>
              <w:spacing w:after="0" w:line="240" w:lineRule="auto"/>
              <w:rPr>
                <w:rFonts w:ascii="Times New Roman" w:eastAsia="Times New Roman" w:hAnsi="Times New Roman" w:cs="Times New Roman"/>
                <w:sz w:val="23"/>
                <w:szCs w:val="23"/>
                <w:lang w:eastAsia="ru-RU"/>
              </w:rPr>
            </w:pPr>
            <w:r w:rsidRPr="00F857B9">
              <w:rPr>
                <w:rFonts w:ascii="Times New Roman" w:eastAsia="Times New Roman" w:hAnsi="Times New Roman" w:cs="Times New Roman"/>
                <w:sz w:val="23"/>
                <w:szCs w:val="23"/>
                <w:lang w:eastAsia="ru-RU"/>
              </w:rPr>
              <w:t>Жабық топырақтағы жоғары технологиялық жылыжайларда өнімділік 80 кг/м²-ге дейін жетеді, бұл ашық алқаппен салыстырғанда 10 есеге көп; өндіріс жыл бойы тұрақты жүреді</w:t>
            </w:r>
          </w:p>
        </w:tc>
        <w:tc>
          <w:tcPr>
            <w:tcW w:w="3260" w:type="dxa"/>
            <w:vAlign w:val="center"/>
          </w:tcPr>
          <w:p w14:paraId="321A28E9" w14:textId="11043407" w:rsidR="0057309C" w:rsidRPr="00F857B9" w:rsidRDefault="0057309C" w:rsidP="005C656F">
            <w:pPr>
              <w:spacing w:after="0" w:line="240" w:lineRule="auto"/>
              <w:rPr>
                <w:rFonts w:ascii="Times New Roman" w:eastAsia="Times New Roman" w:hAnsi="Times New Roman" w:cs="Times New Roman"/>
                <w:sz w:val="23"/>
                <w:szCs w:val="23"/>
                <w:lang w:eastAsia="ru-RU"/>
              </w:rPr>
            </w:pPr>
            <w:r w:rsidRPr="00F857B9">
              <w:rPr>
                <w:rFonts w:ascii="Times New Roman" w:eastAsia="Times New Roman" w:hAnsi="Times New Roman" w:cs="Times New Roman"/>
                <w:sz w:val="23"/>
                <w:szCs w:val="23"/>
                <w:lang w:eastAsia="ru-RU"/>
              </w:rPr>
              <w:t xml:space="preserve">Автоматтандыру есебінен </w:t>
            </w:r>
            <w:r w:rsidR="00F857B9" w:rsidRPr="00F857B9">
              <w:rPr>
                <w:rFonts w:ascii="Times New Roman" w:eastAsia="Times New Roman" w:hAnsi="Times New Roman" w:cs="Times New Roman"/>
                <w:sz w:val="23"/>
                <w:szCs w:val="23"/>
                <w:lang w:val="kk-KZ" w:eastAsia="ru-RU"/>
              </w:rPr>
              <w:t>өзіндік құны</w:t>
            </w:r>
            <w:r w:rsidRPr="00F857B9">
              <w:rPr>
                <w:rFonts w:ascii="Times New Roman" w:eastAsia="Times New Roman" w:hAnsi="Times New Roman" w:cs="Times New Roman"/>
                <w:sz w:val="23"/>
                <w:szCs w:val="23"/>
                <w:lang w:eastAsia="ru-RU"/>
              </w:rPr>
              <w:t xml:space="preserve"> жоғары болғанымен, 1 кг өнімге шаққандағы шығын </w:t>
            </w:r>
            <w:r w:rsidRPr="00F857B9">
              <w:rPr>
                <w:rFonts w:ascii="Times New Roman" w:eastAsia="Times New Roman" w:hAnsi="Times New Roman" w:cs="Times New Roman"/>
                <w:sz w:val="23"/>
                <w:szCs w:val="23"/>
                <w:lang w:val="kk-KZ" w:eastAsia="ru-RU"/>
              </w:rPr>
              <w:t>азаяды</w:t>
            </w:r>
            <w:r w:rsidRPr="00F857B9">
              <w:rPr>
                <w:rFonts w:ascii="Times New Roman" w:eastAsia="Times New Roman" w:hAnsi="Times New Roman" w:cs="Times New Roman"/>
                <w:sz w:val="23"/>
                <w:szCs w:val="23"/>
                <w:lang w:eastAsia="ru-RU"/>
              </w:rPr>
              <w:t>; жыл бойы өнім өткіз</w:t>
            </w:r>
            <w:r w:rsidRPr="00F857B9">
              <w:rPr>
                <w:rFonts w:ascii="Times New Roman" w:eastAsia="Times New Roman" w:hAnsi="Times New Roman" w:cs="Times New Roman"/>
                <w:sz w:val="23"/>
                <w:szCs w:val="23"/>
                <w:lang w:val="kk-KZ" w:eastAsia="ru-RU"/>
              </w:rPr>
              <w:t>ген</w:t>
            </w:r>
            <w:r w:rsidRPr="00F857B9">
              <w:rPr>
                <w:rFonts w:ascii="Times New Roman" w:eastAsia="Times New Roman" w:hAnsi="Times New Roman" w:cs="Times New Roman"/>
                <w:sz w:val="23"/>
                <w:szCs w:val="23"/>
                <w:lang w:eastAsia="ru-RU"/>
              </w:rPr>
              <w:t>де табыс артады және пестицидтерге кететін шығын бақыланатын орта жағдайында шамамен 97%-ға азаяды</w:t>
            </w:r>
          </w:p>
        </w:tc>
      </w:tr>
      <w:tr w:rsidR="00AD4A25" w:rsidRPr="0074418C" w14:paraId="71804E90" w14:textId="77777777" w:rsidTr="00D37AF2">
        <w:trPr>
          <w:jc w:val="center"/>
        </w:trPr>
        <w:tc>
          <w:tcPr>
            <w:tcW w:w="540" w:type="dxa"/>
            <w:vAlign w:val="center"/>
          </w:tcPr>
          <w:p w14:paraId="11AB76D3" w14:textId="77777777" w:rsidR="0057309C" w:rsidRPr="0074418C" w:rsidRDefault="0057309C"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7</w:t>
            </w:r>
          </w:p>
        </w:tc>
        <w:tc>
          <w:tcPr>
            <w:tcW w:w="2574" w:type="dxa"/>
            <w:vAlign w:val="center"/>
          </w:tcPr>
          <w:p w14:paraId="79FA342C" w14:textId="77777777" w:rsidR="0057309C" w:rsidRPr="00F857B9" w:rsidRDefault="0057309C" w:rsidP="005C656F">
            <w:pPr>
              <w:spacing w:after="0" w:line="240" w:lineRule="auto"/>
              <w:rPr>
                <w:rFonts w:ascii="Times New Roman" w:eastAsia="Times New Roman" w:hAnsi="Times New Roman" w:cs="Times New Roman"/>
                <w:sz w:val="23"/>
                <w:szCs w:val="23"/>
                <w:lang w:eastAsia="ru-RU"/>
              </w:rPr>
            </w:pPr>
            <w:r w:rsidRPr="00F857B9">
              <w:rPr>
                <w:rFonts w:ascii="Times New Roman" w:eastAsia="Times New Roman" w:hAnsi="Times New Roman" w:cs="Times New Roman"/>
                <w:sz w:val="23"/>
                <w:szCs w:val="23"/>
                <w:lang w:eastAsia="ru-RU"/>
              </w:rPr>
              <w:t>Жеміс сақтау мен жеткізудің жетілдірілген жүйесі (арнайы тоңазытқыштар, логистика)</w:t>
            </w:r>
          </w:p>
        </w:tc>
        <w:tc>
          <w:tcPr>
            <w:tcW w:w="2977" w:type="dxa"/>
            <w:vAlign w:val="center"/>
          </w:tcPr>
          <w:p w14:paraId="0EB06CAE" w14:textId="77777777" w:rsidR="0057309C" w:rsidRPr="00F857B9" w:rsidRDefault="0057309C" w:rsidP="005C656F">
            <w:pPr>
              <w:spacing w:after="0" w:line="240" w:lineRule="auto"/>
              <w:rPr>
                <w:rFonts w:ascii="Times New Roman" w:eastAsia="Times New Roman" w:hAnsi="Times New Roman" w:cs="Times New Roman"/>
                <w:sz w:val="23"/>
                <w:szCs w:val="23"/>
                <w:lang w:eastAsia="ru-RU"/>
              </w:rPr>
            </w:pPr>
            <w:r w:rsidRPr="00F857B9">
              <w:rPr>
                <w:rFonts w:ascii="Times New Roman" w:eastAsia="Times New Roman" w:hAnsi="Times New Roman" w:cs="Times New Roman"/>
                <w:sz w:val="23"/>
                <w:szCs w:val="23"/>
                <w:lang w:eastAsia="ru-RU"/>
              </w:rPr>
              <w:t>Өнім сақтал</w:t>
            </w:r>
            <w:r w:rsidRPr="00F857B9">
              <w:rPr>
                <w:rFonts w:ascii="Times New Roman" w:eastAsia="Times New Roman" w:hAnsi="Times New Roman" w:cs="Times New Roman"/>
                <w:sz w:val="23"/>
                <w:szCs w:val="23"/>
                <w:lang w:val="kk-KZ" w:eastAsia="ru-RU"/>
              </w:rPr>
              <w:t>ып тұрғанда</w:t>
            </w:r>
            <w:r w:rsidRPr="00F857B9">
              <w:rPr>
                <w:rFonts w:ascii="Times New Roman" w:eastAsia="Times New Roman" w:hAnsi="Times New Roman" w:cs="Times New Roman"/>
                <w:sz w:val="23"/>
                <w:szCs w:val="23"/>
                <w:lang w:eastAsia="ru-RU"/>
              </w:rPr>
              <w:t xml:space="preserve"> </w:t>
            </w:r>
            <w:r w:rsidRPr="00F857B9">
              <w:rPr>
                <w:rFonts w:ascii="Times New Roman" w:eastAsia="Times New Roman" w:hAnsi="Times New Roman" w:cs="Times New Roman"/>
                <w:sz w:val="23"/>
                <w:szCs w:val="23"/>
                <w:lang w:val="kk-KZ" w:eastAsia="ru-RU"/>
              </w:rPr>
              <w:t>шығын</w:t>
            </w:r>
            <w:r w:rsidRPr="00F857B9">
              <w:rPr>
                <w:rFonts w:ascii="Times New Roman" w:eastAsia="Times New Roman" w:hAnsi="Times New Roman" w:cs="Times New Roman"/>
                <w:sz w:val="23"/>
                <w:szCs w:val="23"/>
                <w:lang w:eastAsia="ru-RU"/>
              </w:rPr>
              <w:t xml:space="preserve"> 30%-дан 5%-ға дейін азаяды; нақты жиналған өнім көлемі артады.</w:t>
            </w:r>
          </w:p>
          <w:p w14:paraId="214609E2" w14:textId="77777777" w:rsidR="0057309C" w:rsidRPr="00F857B9" w:rsidRDefault="0057309C" w:rsidP="005C656F">
            <w:pPr>
              <w:spacing w:after="0" w:line="240" w:lineRule="auto"/>
              <w:rPr>
                <w:rFonts w:ascii="Times New Roman" w:eastAsia="Times New Roman" w:hAnsi="Times New Roman" w:cs="Times New Roman"/>
                <w:sz w:val="23"/>
                <w:szCs w:val="23"/>
                <w:lang w:eastAsia="ru-RU"/>
              </w:rPr>
            </w:pPr>
          </w:p>
        </w:tc>
        <w:tc>
          <w:tcPr>
            <w:tcW w:w="3260" w:type="dxa"/>
            <w:vAlign w:val="center"/>
          </w:tcPr>
          <w:p w14:paraId="16F5DF32" w14:textId="5DC05697" w:rsidR="005C656F" w:rsidRPr="00F857B9" w:rsidRDefault="0057309C" w:rsidP="005C656F">
            <w:pPr>
              <w:spacing w:after="0" w:line="240" w:lineRule="auto"/>
              <w:jc w:val="both"/>
              <w:rPr>
                <w:rFonts w:ascii="Times New Roman" w:eastAsia="Times New Roman" w:hAnsi="Times New Roman" w:cs="Times New Roman"/>
                <w:sz w:val="23"/>
                <w:szCs w:val="23"/>
                <w:lang w:eastAsia="ru-RU"/>
              </w:rPr>
            </w:pPr>
            <w:r w:rsidRPr="00F857B9">
              <w:rPr>
                <w:rFonts w:ascii="Times New Roman" w:eastAsia="Times New Roman" w:hAnsi="Times New Roman" w:cs="Times New Roman"/>
                <w:sz w:val="23"/>
                <w:szCs w:val="23"/>
                <w:lang w:eastAsia="ru-RU"/>
              </w:rPr>
              <w:t>Өнім тапшылығы кезінде жоғары бағада өткіз</w:t>
            </w:r>
            <w:r w:rsidRPr="00F857B9">
              <w:rPr>
                <w:rFonts w:ascii="Times New Roman" w:eastAsia="Times New Roman" w:hAnsi="Times New Roman" w:cs="Times New Roman"/>
                <w:sz w:val="23"/>
                <w:szCs w:val="23"/>
                <w:lang w:val="kk-KZ" w:eastAsia="ru-RU"/>
              </w:rPr>
              <w:t>іп,</w:t>
            </w:r>
            <w:r w:rsidRPr="00F857B9">
              <w:rPr>
                <w:rFonts w:ascii="Times New Roman" w:eastAsia="Times New Roman" w:hAnsi="Times New Roman" w:cs="Times New Roman"/>
                <w:sz w:val="23"/>
                <w:szCs w:val="23"/>
                <w:lang w:eastAsia="ru-RU"/>
              </w:rPr>
              <w:t xml:space="preserve"> кірісті арт</w:t>
            </w:r>
            <w:r w:rsidRPr="00F857B9">
              <w:rPr>
                <w:rFonts w:ascii="Times New Roman" w:eastAsia="Times New Roman" w:hAnsi="Times New Roman" w:cs="Times New Roman"/>
                <w:sz w:val="23"/>
                <w:szCs w:val="23"/>
                <w:lang w:val="kk-KZ" w:eastAsia="ru-RU"/>
              </w:rPr>
              <w:t>тыр</w:t>
            </w:r>
            <w:r w:rsidRPr="00F857B9">
              <w:rPr>
                <w:rFonts w:ascii="Times New Roman" w:eastAsia="Times New Roman" w:hAnsi="Times New Roman" w:cs="Times New Roman"/>
                <w:sz w:val="23"/>
                <w:szCs w:val="23"/>
                <w:lang w:eastAsia="ru-RU"/>
              </w:rPr>
              <w:t>у (бағалар 20–50% жоғары); егін жинағаннан кейін өнімді дереу сату</w:t>
            </w:r>
            <w:r w:rsidRPr="00F857B9">
              <w:rPr>
                <w:rFonts w:ascii="Times New Roman" w:eastAsia="Times New Roman" w:hAnsi="Times New Roman" w:cs="Times New Roman"/>
                <w:sz w:val="23"/>
                <w:szCs w:val="23"/>
                <w:lang w:val="kk-KZ" w:eastAsia="ru-RU"/>
              </w:rPr>
              <w:t xml:space="preserve"> тәрізіді</w:t>
            </w:r>
            <w:r w:rsidRPr="00F857B9">
              <w:rPr>
                <w:rFonts w:ascii="Times New Roman" w:eastAsia="Times New Roman" w:hAnsi="Times New Roman" w:cs="Times New Roman"/>
                <w:sz w:val="23"/>
                <w:szCs w:val="23"/>
                <w:lang w:eastAsia="ru-RU"/>
              </w:rPr>
              <w:t xml:space="preserve"> мәжбүрлі жеңілдіктерді азайту; дұрыс пайдаланылған жағдайда сақтау қоймасы 5–6 жыл ішінде өзін-өзі толық ақтайды. </w:t>
            </w:r>
          </w:p>
        </w:tc>
      </w:tr>
      <w:tr w:rsidR="005C656F" w:rsidRPr="0074418C" w14:paraId="2B0EAA5B" w14:textId="77777777" w:rsidTr="005A4778">
        <w:trPr>
          <w:jc w:val="center"/>
        </w:trPr>
        <w:tc>
          <w:tcPr>
            <w:tcW w:w="9351" w:type="dxa"/>
            <w:gridSpan w:val="4"/>
            <w:vAlign w:val="bottom"/>
          </w:tcPr>
          <w:p w14:paraId="62211AD1" w14:textId="34A62229" w:rsidR="005C656F" w:rsidRPr="00F857B9" w:rsidRDefault="005C656F" w:rsidP="00E73F21">
            <w:pPr>
              <w:spacing w:after="0" w:line="240" w:lineRule="auto"/>
              <w:ind w:firstLine="589"/>
              <w:jc w:val="both"/>
              <w:rPr>
                <w:rFonts w:ascii="Times New Roman" w:eastAsia="Times New Roman" w:hAnsi="Times New Roman" w:cs="Times New Roman"/>
                <w:sz w:val="20"/>
                <w:szCs w:val="20"/>
                <w:lang w:eastAsia="ru-RU"/>
              </w:rPr>
            </w:pPr>
            <w:r w:rsidRPr="00F857B9">
              <w:rPr>
                <w:rFonts w:ascii="Times New Roman" w:hAnsi="Times New Roman" w:cs="Times New Roman"/>
                <w:sz w:val="20"/>
                <w:szCs w:val="20"/>
                <w:lang w:val="kk-KZ"/>
              </w:rPr>
              <w:t xml:space="preserve">Ескерту – автормен әдебиет негізінде құралған </w:t>
            </w:r>
            <w:r w:rsidRPr="00F857B9">
              <w:rPr>
                <w:rFonts w:ascii="Times New Roman" w:hAnsi="Times New Roman" w:cs="Times New Roman"/>
                <w:sz w:val="20"/>
                <w:szCs w:val="20"/>
              </w:rPr>
              <w:t>[</w:t>
            </w:r>
            <w:r w:rsidR="000A4A29" w:rsidRPr="00F857B9">
              <w:rPr>
                <w:rFonts w:ascii="Times New Roman" w:hAnsi="Times New Roman" w:cs="Times New Roman"/>
                <w:sz w:val="20"/>
                <w:szCs w:val="20"/>
              </w:rPr>
              <w:t>229</w:t>
            </w:r>
            <w:r w:rsidR="005520F3" w:rsidRPr="00F857B9">
              <w:rPr>
                <w:rFonts w:ascii="Times New Roman" w:hAnsi="Times New Roman" w:cs="Times New Roman"/>
                <w:sz w:val="20"/>
                <w:szCs w:val="20"/>
              </w:rPr>
              <w:t>,</w:t>
            </w:r>
            <w:r w:rsidR="00D37AF2" w:rsidRPr="00F857B9">
              <w:rPr>
                <w:rFonts w:ascii="Times New Roman" w:hAnsi="Times New Roman" w:cs="Times New Roman"/>
                <w:sz w:val="20"/>
                <w:szCs w:val="20"/>
                <w:lang w:val="kk-KZ"/>
              </w:rPr>
              <w:t xml:space="preserve"> </w:t>
            </w:r>
            <w:r w:rsidR="005520F3" w:rsidRPr="00F857B9">
              <w:rPr>
                <w:rFonts w:ascii="Times New Roman" w:hAnsi="Times New Roman" w:cs="Times New Roman"/>
                <w:sz w:val="20"/>
                <w:szCs w:val="20"/>
              </w:rPr>
              <w:t>231</w:t>
            </w:r>
            <w:r w:rsidRPr="00F857B9">
              <w:rPr>
                <w:rFonts w:ascii="Times New Roman" w:hAnsi="Times New Roman" w:cs="Times New Roman"/>
                <w:sz w:val="20"/>
                <w:szCs w:val="20"/>
              </w:rPr>
              <w:t>]</w:t>
            </w:r>
          </w:p>
        </w:tc>
      </w:tr>
    </w:tbl>
    <w:p w14:paraId="6252DC80" w14:textId="77777777" w:rsidR="0057309C" w:rsidRPr="0074418C" w:rsidRDefault="0057309C" w:rsidP="0057309C">
      <w:pPr>
        <w:spacing w:after="0" w:line="240" w:lineRule="auto"/>
        <w:ind w:firstLine="567"/>
        <w:jc w:val="both"/>
        <w:rPr>
          <w:rFonts w:ascii="Times New Roman" w:eastAsia="Times New Roman" w:hAnsi="Times New Roman" w:cs="Times New Roman"/>
          <w:sz w:val="28"/>
          <w:szCs w:val="28"/>
          <w:lang w:eastAsia="ru-RU"/>
        </w:rPr>
      </w:pPr>
    </w:p>
    <w:p w14:paraId="1FE213D0" w14:textId="0C51220C" w:rsidR="0057309C" w:rsidRPr="0074418C" w:rsidRDefault="0057309C" w:rsidP="0057309C">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eastAsia="ru-RU"/>
        </w:rPr>
        <w:t>Әлемдік тәжірибе көрсетіп отырғандай, осы салада инновацияларды белсенді енгізген елдер айтарлықтай экономикалық жетістіктерге қол жеткізуде. Мәселен, небәрі жиырма жыл бұрын жеміс-жидекті сырттан әкеліп отырған Польша бүгінде қарқынды бақтар мен заманауи сақтау инфрақұрылымының арқасында Еуропадағы ең ірі алма өндіруші елге айналды. Қытайда да жеміс-жидек өндірісі айтарлықтай ұлғайып келеді. Дегенмен, орташа өнімділік көрсеткіштері озық елдермен салыстырғанда әлі де төмен болғанымен, жоғары технологиялық бақтарды дамы</w:t>
      </w:r>
      <w:r w:rsidR="0037011E" w:rsidRPr="0074418C">
        <w:rPr>
          <w:rFonts w:ascii="Times New Roman" w:eastAsia="Times New Roman" w:hAnsi="Times New Roman" w:cs="Times New Roman"/>
          <w:sz w:val="28"/>
          <w:szCs w:val="28"/>
          <w:lang w:eastAsia="ru-RU"/>
        </w:rPr>
        <w:t>ту бағыты айқын белгіленіп отыр</w:t>
      </w:r>
      <w:r w:rsidRPr="0074418C">
        <w:rPr>
          <w:rFonts w:ascii="Times New Roman" w:eastAsia="Times New Roman" w:hAnsi="Times New Roman" w:cs="Times New Roman"/>
          <w:sz w:val="28"/>
          <w:szCs w:val="28"/>
          <w:lang w:eastAsia="ru-RU"/>
        </w:rPr>
        <w:t>.</w:t>
      </w:r>
      <w:r w:rsidRPr="0074418C">
        <w:rPr>
          <w:rFonts w:ascii="Times New Roman" w:hAnsi="Times New Roman" w:cs="Times New Roman"/>
          <w:sz w:val="28"/>
          <w:szCs w:val="28"/>
        </w:rPr>
        <w:t xml:space="preserve"> </w:t>
      </w:r>
      <w:r w:rsidRPr="0074418C">
        <w:rPr>
          <w:rFonts w:ascii="Times New Roman" w:eastAsia="Times New Roman" w:hAnsi="Times New Roman" w:cs="Times New Roman"/>
          <w:sz w:val="28"/>
          <w:szCs w:val="28"/>
          <w:lang w:eastAsia="ru-RU"/>
        </w:rPr>
        <w:t>Өзбекстанда халықаралық қаржы ұйымдарының, соның ішінде Дүниежүзілік банк пен Азия даму банкінің қаржыландыруы арқылы қарқынды жүзімдіктер мен бақтар салынып, 2023 жылы жеміс-жидек экспорты 170 мың тоннаға жетті. Бұл өткен жылғы көрсеткіш</w:t>
      </w:r>
      <w:r w:rsidR="00275D7D" w:rsidRPr="0074418C">
        <w:rPr>
          <w:rFonts w:ascii="Times New Roman" w:eastAsia="Times New Roman" w:hAnsi="Times New Roman" w:cs="Times New Roman"/>
          <w:sz w:val="28"/>
          <w:szCs w:val="28"/>
          <w:lang w:eastAsia="ru-RU"/>
        </w:rPr>
        <w:t>пен салыстырғанда 23%-ға артық</w:t>
      </w:r>
      <w:r w:rsidRPr="0074418C">
        <w:rPr>
          <w:rFonts w:ascii="Times New Roman" w:eastAsia="Times New Roman" w:hAnsi="Times New Roman" w:cs="Times New Roman"/>
          <w:sz w:val="28"/>
          <w:szCs w:val="28"/>
          <w:lang w:val="kk-KZ" w:eastAsia="ru-RU"/>
        </w:rPr>
        <w:t>. Қазақстан үшін де жеміс-жидек секторында инновацияларды енгізу әлеуеті зор. Мысалы, ескі бақтарды қарқынды бақтарға алмастыру, заманауи сақтау технологияларын меңгеру, сондай-ақ шет елдерге (экспортқа) бағытталған шие мен жаңғақ секілді перспективалы дақылдарды өсіру – ішкі нарықты отандық өніммен қамтып, Қытай мен Польшадан келетін импортты азайтуға және экспортқа жаңа бағыттар ашуға мүмкіндік береді.</w:t>
      </w:r>
    </w:p>
    <w:p w14:paraId="3F1EC8F6" w14:textId="77777777" w:rsidR="0057309C" w:rsidRPr="0074418C" w:rsidRDefault="0057309C" w:rsidP="0057309C">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Қазақстанда ауыл шаруашылығын жүргізу жағдайлары елдің жеміс-көкөніс өндірісін инновациялық дамыту тұрғысынан әрі артықшылыққа, әрі белгілі бір шектеулерге ие. Мысалы, артықшылықтарға суармалы жерлердің болуы, агроклиматтық аймақтардың алуандығы (оңтүстіктің ыстық белдеуінен солтүстіктің қоңыржай аймағына дейін, бұл ауыл шаруашылығы дақылдарының түр-түрін өсіруге жол ашады), астық өндіру саласында қалыптасқан тәжірибе мен инфрақұрылымдық мүмкіндіктерді жеміс-көкөніс шаруашылығына бейімдеуге болатыны жатады. Бұған қоса, мемлекет тарапынан агроөнеркәсіп кешенін әртараптандыруға бағытталған инвестициялық мүмкіндіктер де бар.Ал шектеуші факторлар қатарына климаттық қатерлер (қуаңшылық, ерте үсік), оңтүстік өңірлердегі су ресурстарының тапшылығы, өндірушілердің ұсақ шаруа қожалықтары мен жеке қосалқы шаруашылықтар түрінде бытыраңқы орналасуы, көкөніс пен картоп тұқым шаруашылығының әлсіздігі, сондай-ақ заманауи қойма және логистикалық инфрақұрылымның жеткіліксіздігі жатады. Әсіресе соңғысы өнім шығынына және сапасының төмендеуіне тікелей әсер етеді.</w:t>
      </w:r>
    </w:p>
    <w:p w14:paraId="1B105A43" w14:textId="77777777" w:rsidR="0057309C" w:rsidRPr="0074418C" w:rsidRDefault="0057309C" w:rsidP="0037011E">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Қазақстан жағдайына бейімделген инновациялық белсенділікті күшейту және тиімді шешімдерді енгізу мақсатында келесі шараларды жүзеге асыру ұсынылады:</w:t>
      </w:r>
    </w:p>
    <w:p w14:paraId="5D638E76" w14:textId="1406B0D8" w:rsidR="0057309C" w:rsidRPr="0074418C" w:rsidRDefault="0057309C" w:rsidP="0057309C">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 xml:space="preserve">– Қолайлы инновациялық экожүйе қалыптастыру. Ғылыми зерттеулер мен өндіріс арасындағы өзара байланысты нығайту қажет. Осы орайда, еліміздің негізгі аймақтарында (Оңтүстік, Оңтүстік-Шығыс және Солтүстік) тәжірибелік стансалар немесе жоғары оқу орындарының базасында агро-инновациялық хабтар құру ұсынылады. Бұл орталықтарда заманауи технологиялар, атап айтқанда, қарқынды бақтар, көкөністерді тамшылатып суару, жылыжай кешендері, заманауи қоймалар және т.б. тәжірибе жүзінде көрсетіледі. Сонымен </w:t>
      </w:r>
      <w:r w:rsidRPr="0074418C">
        <w:rPr>
          <w:rFonts w:ascii="Times New Roman" w:eastAsia="Times New Roman" w:hAnsi="Times New Roman" w:cs="Times New Roman"/>
          <w:sz w:val="28"/>
          <w:szCs w:val="28"/>
          <w:lang w:val="kk-KZ" w:eastAsia="ru-RU"/>
        </w:rPr>
        <w:lastRenderedPageBreak/>
        <w:t>қатар, аталған хабтарда фермерлерге арналған оқыту тренингтері ұйымдастырылуы тиіс (бұл тәсілді Өзбекстан өз оқу орталықтар</w:t>
      </w:r>
      <w:r w:rsidR="00275D7D" w:rsidRPr="0074418C">
        <w:rPr>
          <w:rFonts w:ascii="Times New Roman" w:eastAsia="Times New Roman" w:hAnsi="Times New Roman" w:cs="Times New Roman"/>
          <w:sz w:val="28"/>
          <w:szCs w:val="28"/>
          <w:lang w:val="kk-KZ" w:eastAsia="ru-RU"/>
        </w:rPr>
        <w:t>ы арқылы сәтті жүзеге асыруда [229</w:t>
      </w:r>
      <w:r w:rsidRPr="0074418C">
        <w:rPr>
          <w:rFonts w:ascii="Times New Roman" w:eastAsia="Times New Roman" w:hAnsi="Times New Roman" w:cs="Times New Roman"/>
          <w:sz w:val="28"/>
          <w:szCs w:val="28"/>
          <w:lang w:val="kk-KZ" w:eastAsia="ru-RU"/>
        </w:rPr>
        <w:t>]). Бұдан бөлек, білім тарату мақсатында веб-порталдар мен мобильді қосымшалар түріндегі виртуалды платформаларды да дамыту маңызды. Мысалы, технологиялар, нарықтық бағалар мен сұраныс туралы мәліметтер ұсынылатын MEVA 3.0 (Өзбекстан) үлгісіндегі ақпараттық портал жасауға болады.</w:t>
      </w:r>
    </w:p>
    <w:p w14:paraId="4F5D21B4" w14:textId="4E10CA79" w:rsidR="0057309C" w:rsidRPr="0074418C" w:rsidRDefault="0057309C" w:rsidP="00D336A6">
      <w:pPr>
        <w:numPr>
          <w:ilvl w:val="0"/>
          <w:numId w:val="37"/>
        </w:numPr>
        <w:tabs>
          <w:tab w:val="clear" w:pos="720"/>
          <w:tab w:val="num" w:pos="993"/>
        </w:tabs>
        <w:spacing w:after="0" w:line="240" w:lineRule="auto"/>
        <w:ind w:left="0"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 xml:space="preserve">Инновацияларды қолдаудың мемлекеттік бағдарламаларын дамыту. Фермерлік шаруашылықтар деңгейінде инновацияларды енгізуді қаржылық тұрғыдан қолдау үшін бірлескен қаржыландыру тетіктерін әзірлеу қажет. Бұл тамшылатып суару жүйелерін орнату, көкөніс өсіруге арналған заманауи құрал-жабдықтар сатып алу, қарқынды бақтар мен жидек алқаптарын отырғызу, сондай-ақ жылыжай кешендерін салуға бағытталған субсидиялар мен жеңілдетілген несиелер түрінде жүзеге асырылуы мүмкін. Қазіргі қолданылып жүрген қолдау тетіктерін (мысалы, суаруға берілетін субсидиялар) кеңейтіп, оларды шағын шаруашылықтар үшін барынша қолжетімді ету ұсынылады. Сонымен </w:t>
      </w:r>
      <w:r w:rsidR="00BF12DC" w:rsidRPr="0074418C">
        <w:rPr>
          <w:rFonts w:ascii="Times New Roman" w:eastAsia="Times New Roman" w:hAnsi="Times New Roman" w:cs="Times New Roman"/>
          <w:sz w:val="28"/>
          <w:szCs w:val="28"/>
          <w:lang w:val="kk-KZ" w:eastAsia="ru-RU"/>
        </w:rPr>
        <w:t>бірге</w:t>
      </w:r>
      <w:r w:rsidRPr="0074418C">
        <w:rPr>
          <w:rFonts w:ascii="Times New Roman" w:eastAsia="Times New Roman" w:hAnsi="Times New Roman" w:cs="Times New Roman"/>
          <w:sz w:val="28"/>
          <w:szCs w:val="28"/>
          <w:lang w:val="kk-KZ" w:eastAsia="ru-RU"/>
        </w:rPr>
        <w:t>, өзбек тәжірибесіне сүйене отырып, жеміс-көкөніс секторындағы жобаларға халықаралық қаржы институттары арқылы төмен пайыздық мөлшерлемемен инвестиция тарту мүмкіндігін қарастыру қажет. Маңызды аспектілердің бірі – фермерлерді ауыл шаруашылығы кооперативтеріне бірігуге ынталандыру. Бұл үшін кооперативтерге берілетін гранттар, техника мен құрал-жабдықтарды сатып алуға басымдық беру, сондай-ақ маркетингтік қолдау көрсету сияқты тетіктерді қарастыру керек. Мұндай қадамдар фермерлерге инновацияларды бірлесіп енгізуге, шығындарды оңтайландыруға және табысты әділ бөлісуге мүмкіндік береді.</w:t>
      </w:r>
    </w:p>
    <w:p w14:paraId="42E2D241" w14:textId="3D0EFCE4" w:rsidR="0057309C" w:rsidRPr="0074418C" w:rsidRDefault="0057309C" w:rsidP="00D336A6">
      <w:pPr>
        <w:numPr>
          <w:ilvl w:val="0"/>
          <w:numId w:val="37"/>
        </w:numPr>
        <w:tabs>
          <w:tab w:val="clear" w:pos="720"/>
          <w:tab w:val="num" w:pos="993"/>
        </w:tabs>
        <w:spacing w:after="0" w:line="240" w:lineRule="auto"/>
        <w:ind w:left="0"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 xml:space="preserve">Селекция және тұқым шаруашылығын дамыту. Көкөніс пен картоп саласындағы селекциялық-тәжірибелік орталықтарды жаңғыртуға немесе жаңадан құруға инвестиция тарту ұсынылады. Бұл орталықтардың негізгі мақсаты – Қазақстанның табиғи-климаттық ерекшеліктеріне бейімделген жаңа сорттар мен гибридтерді (қуаңшылыққа, суыққа және жергілікті зиянкестерге төзімді) әзірлеп, кең көлемде тарату болып табылады. </w:t>
      </w:r>
      <w:r w:rsidR="00BF12DC" w:rsidRPr="0074418C">
        <w:rPr>
          <w:rFonts w:ascii="Times New Roman" w:eastAsia="Times New Roman" w:hAnsi="Times New Roman" w:cs="Times New Roman"/>
          <w:sz w:val="28"/>
          <w:szCs w:val="28"/>
          <w:lang w:val="kk-KZ" w:eastAsia="ru-RU"/>
        </w:rPr>
        <w:t>Оған қоса алғанда</w:t>
      </w:r>
      <w:r w:rsidRPr="0074418C">
        <w:rPr>
          <w:rFonts w:ascii="Times New Roman" w:eastAsia="Times New Roman" w:hAnsi="Times New Roman" w:cs="Times New Roman"/>
          <w:sz w:val="28"/>
          <w:szCs w:val="28"/>
          <w:lang w:val="kk-KZ" w:eastAsia="ru-RU"/>
        </w:rPr>
        <w:t>, жоғары сапалы будандар мен отырғызу материалдарын елге әкелуді оңтайландырып, халықаралық компаниялармен бірлескен жобалар арқылы жергілікті тұқым шаруашылығын дамыту көзделеді. Мәселен, голландиялық компанияларды тарту арқылы Қазақстанда картоп тұқымын бірлесіп өндіру мүмкіндігі бар, бұл фермерлер үшін тұқым бағасын төмендетіп, қолжетімділікті арттырады. Сондай-ақ, Өзбекстандағы микроклондық көбейту зертханаларын құру тәжірибесі де назарға алынуы тиіс. Мұндай зертханалар, мысалы, Алматы облысында ашылған жағдайда, вируссыз құлпынай, жүзім және картопты өнеркәсіптік ауқымда көбейтуге мүмкіндік береді</w:t>
      </w:r>
    </w:p>
    <w:p w14:paraId="12A8D59E" w14:textId="43F1CDA9" w:rsidR="0057309C" w:rsidRPr="0074418C" w:rsidRDefault="0057309C" w:rsidP="00D336A6">
      <w:pPr>
        <w:numPr>
          <w:ilvl w:val="0"/>
          <w:numId w:val="37"/>
        </w:numPr>
        <w:tabs>
          <w:tab w:val="clear" w:pos="720"/>
          <w:tab w:val="num" w:pos="993"/>
        </w:tabs>
        <w:spacing w:after="0" w:line="240" w:lineRule="auto"/>
        <w:ind w:left="0"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 xml:space="preserve">Сақтау және тарату инфрақұрылымына инвестиция тарту. Өнім көлемін ұлғайту шаруашылықтармен сөйлеспес бұрын, өнімді сақтау мәселесін шешу керек. Бұл тұрғыда мемлекет пен жекеменшік сектордың қатысуымен еліміздің барлық аймақтарында көкөніс пен картоп сақтайтын заманауи қоймалар салуға </w:t>
      </w:r>
      <w:r w:rsidRPr="0074418C">
        <w:rPr>
          <w:rFonts w:ascii="Times New Roman" w:eastAsia="Times New Roman" w:hAnsi="Times New Roman" w:cs="Times New Roman"/>
          <w:sz w:val="28"/>
          <w:szCs w:val="28"/>
          <w:lang w:val="kk-KZ" w:eastAsia="ru-RU"/>
        </w:rPr>
        <w:lastRenderedPageBreak/>
        <w:t>инвестиция салу ұсынылады. 2021 жылғы деректерге сәйкес, Қазақстанда көкөніс сақтау қоймаларының жетіспеушілігі жүздеген мың тоннаға жеткен. Бақыланатын атмосфералық орта технологиясы қолданылатын жаңа көкөніс қоймалары фермерлерге өнімдерін кейінге қалдырып, нарықтағы бағасы қолайлы уақытта сатуға мүмкіндік береді. Бұл олардың табыстылығын арттырып, технологияға қосымша инвестиция салуға жағдай жасайды. Сондай-ақ, логистикалық инфрақұрылымды жетілдіру – ел ішіндегі және экспорттық нарықтарға, атап айтқанда Ресей мен Қытайға, тұрақты тоңазытқышпен тасымалдау жүйесін қалыптастыруға жол ашады. Оңтүстік аймақтарда (Өзбекстан арқылы Ресейге), сондай-ақ шығыста (Қытай бағыты бойынша) сату алдындағы өңдеу мен сақтау үшін логистикалық орталықтар мен терминалдар салу ұсынылады. Өзбекстан тәжірибесі көрсеткендей (мысалы, Ресейме</w:t>
      </w:r>
      <w:r w:rsidR="00275D7D" w:rsidRPr="0074418C">
        <w:rPr>
          <w:rFonts w:ascii="Times New Roman" w:eastAsia="Times New Roman" w:hAnsi="Times New Roman" w:cs="Times New Roman"/>
          <w:sz w:val="28"/>
          <w:szCs w:val="28"/>
          <w:lang w:val="kk-KZ" w:eastAsia="ru-RU"/>
        </w:rPr>
        <w:t>н бірлескен Agroexpress жобасы</w:t>
      </w:r>
      <w:r w:rsidRPr="0074418C">
        <w:rPr>
          <w:rFonts w:ascii="Times New Roman" w:eastAsia="Times New Roman" w:hAnsi="Times New Roman" w:cs="Times New Roman"/>
          <w:sz w:val="28"/>
          <w:szCs w:val="28"/>
          <w:lang w:val="kk-KZ" w:eastAsia="ru-RU"/>
        </w:rPr>
        <w:t>), мұндай инфрақұрылымдық және ұйымдастырушылық шешімдер экспорт көлемін және фермерлердің табысын айтарлықтай арттыра алады.</w:t>
      </w:r>
    </w:p>
    <w:p w14:paraId="7217C53E" w14:textId="3200638F" w:rsidR="0057309C" w:rsidRPr="0074418C" w:rsidRDefault="0057309C" w:rsidP="00D336A6">
      <w:pPr>
        <w:numPr>
          <w:ilvl w:val="0"/>
          <w:numId w:val="37"/>
        </w:numPr>
        <w:tabs>
          <w:tab w:val="clear" w:pos="720"/>
          <w:tab w:val="num" w:pos="993"/>
        </w:tabs>
        <w:spacing w:after="0" w:line="240" w:lineRule="auto"/>
        <w:ind w:left="0"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Цифрландыру және дәлме-дәл ауыл шаруашылығын дамыту. Цифрлық технологияларды агросекторға кезең-кезеңімен енгізу ұсынылады. Қазіргі таңда салыстырмалы түрде қолжетімді және қолданысы оңай оңтайлы шешімдер – далалық метеостанциялар, топырақ ылғалдылығын анықтайтын сенсорлар мен техникаларға орнатылатын GPS жүйелері – ірі шаруашылықтар үшін тиімді құрал бола алады. Мұндай технологияларды пайдалану суару, тыңайтқыш енгізу секілді процестерді оңтайландырып, ресурс үнемдеуге жол ашады.</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Ауыл шаруашылығы министрлігі цифрлық деректер платформасын әзірлеуі қажет. Мысалы, Қытай тәжірибесіне ұқсас түрде, қашықтан зондтау деректері мен гидрометеорологиялық мәліметтерді біріктіріп, фермерлерге өнім көлемін болжауға, ауа райының қолайсыз жағдайлары (аяз, құрғақшылық) мен зиянкестер туралы ерте ескерту қызметтерін ұсынуға болады.</w:t>
      </w:r>
      <w:r w:rsidRPr="0074418C">
        <w:rPr>
          <w:rFonts w:ascii="Times New Roman" w:hAnsi="Times New Roman" w:cs="Times New Roman"/>
          <w:sz w:val="28"/>
          <w:szCs w:val="28"/>
          <w:lang w:val="kk-KZ"/>
        </w:rPr>
        <w:t xml:space="preserve"> </w:t>
      </w:r>
      <w:r w:rsidR="00BF12DC" w:rsidRPr="0074418C">
        <w:rPr>
          <w:rFonts w:ascii="Times New Roman" w:eastAsia="Times New Roman" w:hAnsi="Times New Roman" w:cs="Times New Roman"/>
          <w:sz w:val="28"/>
          <w:szCs w:val="28"/>
          <w:lang w:val="kk-KZ" w:eastAsia="ru-RU"/>
        </w:rPr>
        <w:t>Бұдан бөлек</w:t>
      </w:r>
      <w:r w:rsidRPr="0074418C">
        <w:rPr>
          <w:rFonts w:ascii="Times New Roman" w:eastAsia="Times New Roman" w:hAnsi="Times New Roman" w:cs="Times New Roman"/>
          <w:sz w:val="28"/>
          <w:szCs w:val="28"/>
          <w:lang w:val="kk-KZ" w:eastAsia="ru-RU"/>
        </w:rPr>
        <w:t>, жеміс-көкөніс өнімдерін электрондық сауда арқылы өткізу (онлайн базарлар, платформалар) фермерлерге тұтынушылармен тікелей байланыс орнатуға мүмкіндік береді. Бұл өз кезегінде өнім сапасын арттыруға (сұрыптау, орау және өзге де инновациялық тәсілдер арқылы) ынталандырып, нарыққа бәсекеге қабілетті тауар шығаруға септігін тигізеді.</w:t>
      </w:r>
    </w:p>
    <w:p w14:paraId="14F6DA3B" w14:textId="77777777" w:rsidR="0057309C" w:rsidRPr="0074418C" w:rsidRDefault="0057309C" w:rsidP="00D336A6">
      <w:pPr>
        <w:numPr>
          <w:ilvl w:val="0"/>
          <w:numId w:val="37"/>
        </w:numPr>
        <w:tabs>
          <w:tab w:val="clear" w:pos="720"/>
          <w:tab w:val="num" w:pos="993"/>
        </w:tabs>
        <w:spacing w:after="0" w:line="240" w:lineRule="auto"/>
        <w:ind w:left="0"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Халықаралық технологияларды тәжірибе арқылы бейімдеу.</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Кейбір алдыңғы қатарлы технологияларды отандық ауыл шаруашылығы жағдайына енгізу алдында оларды пилоттық жобалар негізінде сынақтан өткізу қажет. Мысалы, роботтандырылған жүйелердің тиімділігін және Қазақстанда қолдану мүмкіндігін нақты бағалау үшін оларды жергілікті агрожобаларда сынап көру керек. Тік егіншілік пен қалалық фермерлік жобалар әзірге қымбат саналғанымен, Алматы немесе Астана қалаларында көк өсімдіктерге арналған контейнерлік фермалар арқылы пилоттық жобалар жүргізіп, олардың болашағын бағамдауға болады. Сонымен қатар, Қытайдағыдай агротуризм мен агропарктерді дамыту ауыл тұрғындары мен жастар арасында инновацияға деген қызығушылықты арттырып, бұл саланы инвестиция үшін тартымды ете алады.</w:t>
      </w:r>
    </w:p>
    <w:p w14:paraId="5D1EC2E7" w14:textId="0A7CFFC0" w:rsidR="0057309C" w:rsidRPr="0074418C" w:rsidRDefault="0057309C" w:rsidP="00D336A6">
      <w:pPr>
        <w:numPr>
          <w:ilvl w:val="0"/>
          <w:numId w:val="37"/>
        </w:numPr>
        <w:tabs>
          <w:tab w:val="clear" w:pos="720"/>
          <w:tab w:val="num" w:pos="993"/>
        </w:tabs>
        <w:spacing w:after="0" w:line="240" w:lineRule="auto"/>
        <w:ind w:left="0"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lastRenderedPageBreak/>
        <w:t xml:space="preserve">Кадрлық және ақпараттық қамтамасыз ету. Инновацияларды енгізу білікті мамандардың қолдауынсыз мүмкін емес. Заманауи технологияларды меңгерген, ағылшын тілін білетін, </w:t>
      </w:r>
      <w:r w:rsidR="00C72556" w:rsidRPr="0074418C">
        <w:rPr>
          <w:rFonts w:ascii="Times New Roman" w:eastAsia="Times New Roman" w:hAnsi="Times New Roman" w:cs="Times New Roman"/>
          <w:sz w:val="28"/>
          <w:szCs w:val="28"/>
          <w:lang w:val="kk-KZ" w:eastAsia="ru-RU"/>
        </w:rPr>
        <w:t>ақпараттық құралдарды</w:t>
      </w:r>
      <w:r w:rsidRPr="0074418C">
        <w:rPr>
          <w:rFonts w:ascii="Times New Roman" w:eastAsia="Times New Roman" w:hAnsi="Times New Roman" w:cs="Times New Roman"/>
          <w:sz w:val="28"/>
          <w:szCs w:val="28"/>
          <w:lang w:val="kk-KZ" w:eastAsia="ru-RU"/>
        </w:rPr>
        <w:t xml:space="preserve"> және агроэкономиканы игерген жаңа форматтағы агрономдарды даярлау үшін арнайы білім беру бағдарламаларын әзірлеу қажет. Сонымен </w:t>
      </w:r>
      <w:r w:rsidR="00BF12DC" w:rsidRPr="0074418C">
        <w:rPr>
          <w:rFonts w:ascii="Times New Roman" w:eastAsia="Times New Roman" w:hAnsi="Times New Roman" w:cs="Times New Roman"/>
          <w:sz w:val="28"/>
          <w:szCs w:val="28"/>
          <w:lang w:val="kk-KZ" w:eastAsia="ru-RU"/>
        </w:rPr>
        <w:t>бірге</w:t>
      </w:r>
      <w:r w:rsidRPr="0074418C">
        <w:rPr>
          <w:rFonts w:ascii="Times New Roman" w:eastAsia="Times New Roman" w:hAnsi="Times New Roman" w:cs="Times New Roman"/>
          <w:sz w:val="28"/>
          <w:szCs w:val="28"/>
          <w:lang w:val="kk-KZ" w:eastAsia="ru-RU"/>
        </w:rPr>
        <w:t>, жылыжай, тамшылатып суару, бақ шаруашылығы секілді бағыттар бойынша қазақстандық мамандарды Нидерланды, Израиль немесе АҚШ елдеріне тағылымдамадан өткізу де үлкен нәтиже беруі мүмкін. Жоғары оқу орындарындағы ауыл шаруашылығы мамандықтарының аясын кеңейтіп, жеміс-көкөніс саласына басымдық берген жөн, себебі дәстүрлі түрде бұл салаларға қарағанда астық пен мал шаруашылығына көбірек көңіл бөлініп келген.</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Фермерлер арасында инновацияның тиімділігі мен артықшылықтары туралы ақпараттық-насихат жұмыстары (мысалы, табысты шаруашылықтар үлгісінде) жүргізілсе, бұл өзгерістерге ынта мен мотивацияны күшейтеді.</w:t>
      </w:r>
    </w:p>
    <w:p w14:paraId="0027FDF9" w14:textId="2D10D72F" w:rsidR="0057309C" w:rsidRPr="0074418C" w:rsidRDefault="0057309C" w:rsidP="0057309C">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Қорытындылай келе, Қазақстанда жеміс-көкөніс шаруашылығын жаңғыртуда инновациялық белсенділікті арттырудың әлеуеті зор екендігі және оны жүзеге асыру толық мүмкін екені ерекше атап өтуге тұрарлық. Ел аумағында да, сондай-ақ жақын орналасқан серіктес мемлекеттерде де жемісті нәтижелерге қол жеткізген табысты тәжірибелер бар. Мәселен, кейбір отандық алдыңғы қатарлы шаруашылықтар суармалы егіншілік арқылы картоп пен көкөніс өнімдерін едәуір көбейтіп отыр. Инновациялық шешімдер бәсекеге қабілеттіліктің негізгі үш көрсеткішіне – өнімділікке, егілген алқаптың көлеміне және жалпы өнім мөлшеріне – тікелей оң ықпал етеді. Бұл тәжірибе жүзінде дәлелденген, сондай-ақ негізгі тиімділік көрсеткіші ресурс бірлігіне шаққандағы өнімнің артуымен де расталып отыр. Фермерлер үшін бұл қаржылай пайданың артуына алып келеді және өз кезегінде инновацияны енгізуге табиғи түрткі болады. Алайда, бастапқы кезеңдегі қиындықтарды еңсеру үшін қолдау шаралары қажет.</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Ұсынылып отырған кешенді шаралар білім беру мен сақтау инфрақұрылымын дамытудан бастап, жергілікті деңгейде технологияларды тікелей енгізуге дейінгі аралықты қамтиды. Бұл өздігінен дамитын технологиялық жаңғыру үдерісін бастауға бағытталған.</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Осы бастамалар сәтті жүзеге асқан жағдайда, Қазақстан жеміс-көкөніс өнімдерінің халықаралық нарықтағы бәсекеге қабілеттілігін едәуір арттыра алады, азық-түлік қауіпсіздігін қамтамасыз етіп, бейімделген технологиялар мен инновациялық тәжірибе негізінде әлемдік жетекші өндірушілер қатарынан лайықты орын алуына мүмкіндік туады.</w:t>
      </w:r>
    </w:p>
    <w:p w14:paraId="1946FC12" w14:textId="77777777" w:rsidR="0057309C" w:rsidRPr="0074418C" w:rsidRDefault="0057309C" w:rsidP="0057309C">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 xml:space="preserve">Қорытындылай келгенде, саладағы инновациялық белсенділікті күшейту – жекелеген технологиялық жаңалықтардан бастап, ауқымды ұйымдастырушылық өзгерістерге дейін – жеміс-көкөніс өндірісінің бәсекеге қабілеттілігін арттырудың негізгі тетігі болып табылады. Қазақстан үшін бұл бағытты іске асыру – стратегиялық маңызы бар міндет. Оны толық жүзеге асыру ғылым, мемлекет, бизнес және фермерлер тарапынан бірлескен, үйлестірілген әрекеттер мен әлемдік үздік тәжірибелерді игеру және бейімдеу арқылы мүмкін болады. Мұндай үйлесімді қадамдар саланың орнықты дамуын, негізгі жеміс-көкөніс </w:t>
      </w:r>
      <w:r w:rsidRPr="0074418C">
        <w:rPr>
          <w:rFonts w:ascii="Times New Roman" w:eastAsia="Times New Roman" w:hAnsi="Times New Roman" w:cs="Times New Roman"/>
          <w:sz w:val="28"/>
          <w:szCs w:val="28"/>
          <w:lang w:val="kk-KZ" w:eastAsia="ru-RU"/>
        </w:rPr>
        <w:lastRenderedPageBreak/>
        <w:t>түрлері бойынша азық-түлік тәуелсіздігін қамтамасыз етіп, еліміздің өңірлік аграрлық нарықтардағы позициясын нығайтуға жол ашады.</w:t>
      </w:r>
    </w:p>
    <w:p w14:paraId="2B1FE49A" w14:textId="77777777" w:rsidR="00A20F5F" w:rsidRPr="0074418C" w:rsidRDefault="00A20F5F" w:rsidP="00D37AF2">
      <w:pPr>
        <w:spacing w:after="0" w:line="240" w:lineRule="auto"/>
        <w:rPr>
          <w:rFonts w:ascii="Times New Roman" w:hAnsi="Times New Roman" w:cs="Times New Roman"/>
          <w:sz w:val="28"/>
          <w:szCs w:val="28"/>
          <w:lang w:val="kk-KZ"/>
        </w:rPr>
      </w:pPr>
    </w:p>
    <w:p w14:paraId="59C926DF" w14:textId="12274C70" w:rsidR="00350A8B" w:rsidRPr="0074418C" w:rsidRDefault="00350A8B" w:rsidP="00350A8B">
      <w:pPr>
        <w:pStyle w:val="2"/>
        <w:spacing w:before="0" w:after="0"/>
        <w:ind w:firstLine="567"/>
        <w:jc w:val="both"/>
        <w:rPr>
          <w:rFonts w:ascii="Times New Roman" w:hAnsi="Times New Roman" w:cs="Times New Roman"/>
          <w:b/>
          <w:color w:val="auto"/>
          <w:sz w:val="28"/>
          <w:szCs w:val="28"/>
          <w:lang w:val="kk-KZ"/>
        </w:rPr>
      </w:pPr>
      <w:r w:rsidRPr="0074418C">
        <w:rPr>
          <w:rFonts w:ascii="Times New Roman" w:hAnsi="Times New Roman" w:cs="Times New Roman"/>
          <w:b/>
          <w:color w:val="auto"/>
          <w:sz w:val="28"/>
          <w:szCs w:val="28"/>
          <w:lang w:val="kk-KZ"/>
        </w:rPr>
        <w:t>3.2</w:t>
      </w:r>
      <w:r w:rsidR="00E73F21" w:rsidRPr="0074418C">
        <w:rPr>
          <w:rFonts w:ascii="Times New Roman" w:hAnsi="Times New Roman" w:cs="Times New Roman"/>
          <w:b/>
          <w:color w:val="auto"/>
          <w:sz w:val="28"/>
          <w:szCs w:val="28"/>
          <w:lang w:val="kk-KZ"/>
        </w:rPr>
        <w:t xml:space="preserve"> </w:t>
      </w:r>
      <w:r w:rsidRPr="0074418C">
        <w:rPr>
          <w:rFonts w:ascii="Times New Roman" w:hAnsi="Times New Roman" w:cs="Times New Roman"/>
          <w:b/>
          <w:color w:val="auto"/>
          <w:sz w:val="28"/>
          <w:szCs w:val="28"/>
          <w:lang w:val="kk-KZ"/>
        </w:rPr>
        <w:t>Қазақстан Республикасында жеміс-көкөніс өнімдерін тиімді орналастыру арқылы оның бәсекеге қабілеттілігін арттыруға бағытталған ғылыми негізделген ұсыныстар</w:t>
      </w:r>
    </w:p>
    <w:p w14:paraId="14E52AC1" w14:textId="77777777" w:rsidR="00350A8B" w:rsidRPr="0074418C" w:rsidRDefault="00350A8B" w:rsidP="00D37AF2">
      <w:pPr>
        <w:pStyle w:val="2"/>
        <w:spacing w:before="0" w:after="0" w:line="240" w:lineRule="auto"/>
        <w:ind w:firstLine="567"/>
        <w:jc w:val="both"/>
        <w:rPr>
          <w:rFonts w:ascii="Times New Roman" w:hAnsi="Times New Roman" w:cs="Times New Roman"/>
          <w:color w:val="auto"/>
          <w:sz w:val="28"/>
          <w:szCs w:val="28"/>
          <w:lang w:val="kk-KZ"/>
        </w:rPr>
      </w:pPr>
    </w:p>
    <w:p w14:paraId="36A5FD9D" w14:textId="203594D3" w:rsidR="00350A8B" w:rsidRPr="0074418C" w:rsidRDefault="00350A8B" w:rsidP="00350A8B">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Жеміс-көкөніс шаруашылығын аймақтарға орналастыру кезінде табиғи-климаттық ерекшеліктерді жан-жақты және дәл ескеру аса маңызды. Себебі мұндай жағдайлар ауыл шаруашылығы дақылдарының өнімділігі мен сапасын айқындайтын негізгі факторлар болып табылады.</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Жүргізілген корреляциялық және регрессиялық талдаулардың нәтижелері көрсеткендей, вегетациялық кезеңнің ұзақтығы (орташа тәуліктік температурасы белгілі бір шектен асатын күндер саны) көптеген ауылшаруашылық дақылдарының өнімділігімен оң байланыста болады.</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Қазақстанның оңтүстік өңірлерінде (42–45° солтүстік ендік аралығында) вегетациялық кезеңнің ұзақтығы солтүстік аймақтармен салыстырғанда айтарлықтай жоғары. Мысалы, Солтүстік Қазақстан облысында орташа тәуліктік температура +10°С-тан жоғары болатын кезең солтүстік бөлігінде шамамен 130 күнді, ал оңтүстігінде 170 күнге дейін созылады [</w:t>
      </w:r>
      <w:r w:rsidR="00275D7D" w:rsidRPr="0074418C">
        <w:rPr>
          <w:rFonts w:ascii="Times New Roman" w:eastAsia="Times New Roman" w:hAnsi="Times New Roman" w:cs="Times New Roman"/>
          <w:sz w:val="28"/>
          <w:szCs w:val="28"/>
          <w:lang w:val="kk-KZ" w:eastAsia="ru-RU"/>
        </w:rPr>
        <w:t>236</w:t>
      </w:r>
      <w:r w:rsidRPr="0074418C">
        <w:rPr>
          <w:rFonts w:ascii="Times New Roman" w:eastAsia="Times New Roman" w:hAnsi="Times New Roman" w:cs="Times New Roman"/>
          <w:sz w:val="28"/>
          <w:szCs w:val="28"/>
          <w:lang w:val="kk-KZ" w:eastAsia="ru-RU"/>
        </w:rPr>
        <w:t>]. Ал Түркістан, Жамбыл және Алматы облыстары сияқты оңтүстіктегі өңірлерде бұл кезең шамамен 180–200 күн немесе одан да ұзақ болуы мүмкін. Мұндай қолайлы климаттық жағдайлар өсімдіктердің ұзақ уақыт бойы өсуіне мүмкіндік береді әрі кеш пісетін егін түрлерін өсіруге қолайлы жағдай тудырады.</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Керісінше, Ақмола, Солтүстік Қазақстан және өзге де солтүстік облыстарда вегетациялық кезең анағұрлым қысқа – шамамен 130–150 күн [</w:t>
      </w:r>
      <w:r w:rsidR="00275D7D" w:rsidRPr="0074418C">
        <w:rPr>
          <w:rFonts w:ascii="Times New Roman" w:eastAsia="Times New Roman" w:hAnsi="Times New Roman" w:cs="Times New Roman"/>
          <w:sz w:val="28"/>
          <w:szCs w:val="28"/>
          <w:lang w:val="kk-KZ" w:eastAsia="ru-RU"/>
        </w:rPr>
        <w:t>237</w:t>
      </w:r>
      <w:r w:rsidRPr="0074418C">
        <w:rPr>
          <w:rFonts w:ascii="Times New Roman" w:eastAsia="Times New Roman" w:hAnsi="Times New Roman" w:cs="Times New Roman"/>
          <w:sz w:val="28"/>
          <w:szCs w:val="28"/>
          <w:lang w:val="kk-KZ" w:eastAsia="ru-RU"/>
        </w:rPr>
        <w:t>], бұл өз кезегінде ашық топырақта жылусүйгіш дақылдарды өсіруге шектеу болып табылады.</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Жылы кезең ұзаққа созылатын өңірлерде әдетте жылусүйгіш көкөніс, бақша және жеміс дақылдарының жоғары өнімділігі байқалады.</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 xml:space="preserve">Аталған айырмашылықтар климат пен ауыл шаруашылығы өнімділігі тығыз байланысты екенінің дәлелі. </w:t>
      </w:r>
    </w:p>
    <w:p w14:paraId="18FF3F2A" w14:textId="1F46C4E8" w:rsidR="00350A8B" w:rsidRPr="0074418C" w:rsidRDefault="00350A8B" w:rsidP="00350A8B">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Оңтүстік өңірлердің климаттық әлеуеті тек ылғал жеткілікті болған жағдайда ғана толық жүзеге асады. Қазақстан аумағының басым бөлігі жауын-шашын аз түсетін, негізінен құрғақ дала мен шөлейт аймақтардан тұрады. Оңтүстік облыстарда жаз мезгілі ұзақ әрі өте ыстық, ауасы құрғақ болып келеді. Мұндай жағдайда суармасыз жоғары өнім алу қиын, себебі ылғалдың тапшылығы мен құрғақшылық өсімдіктердің дамуына қажет жылу ресурстарының тиімділігін жойып жібереді. Қазіргі таңда ең ыстық әрі ең құрғақ аймақтарда жауын-шашын тапшылығы мен құрғақшылыққа байланысты өнімділіктің төмендеу қаупі туындап отыр.</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Ал, солтүстік өңірлерде жаз айлары салыстырмалы түрде салқын болғанымен, қара топырағы құнарлы. Дегенмен, бұл аймақтарда жылу ресурстарының жеткіліксіздігі кейбір жылу сүйгіш дақылдардың өсіп-жетілуіне кері әсерін тигізеді.</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 xml:space="preserve">Осы ретте, ауылшаруашылық дақылдарын орналастыруда жылу мен ылғал арасындағы тепе-теңдікке баса назар аудару қажет. Егер суару мүмкіндігі қамтамасыз етілсе, оңтүстік өңірлер ең жоғары өнім беретін аймақтарға айналуы мүмкін. Дегенмен, су ресурстары </w:t>
      </w:r>
      <w:r w:rsidRPr="0074418C">
        <w:rPr>
          <w:rFonts w:ascii="Times New Roman" w:eastAsia="Times New Roman" w:hAnsi="Times New Roman" w:cs="Times New Roman"/>
          <w:sz w:val="28"/>
          <w:szCs w:val="28"/>
          <w:lang w:val="kk-KZ" w:eastAsia="ru-RU"/>
        </w:rPr>
        <w:lastRenderedPageBreak/>
        <w:t>шектеулі жерлерде (әсіресе оңтүстік пен батыс бөліктерде) ауылшаруашылық әлеуеті толық пайдаланылмай отыр.</w:t>
      </w:r>
    </w:p>
    <w:p w14:paraId="1326DA8B" w14:textId="4D46D167" w:rsidR="00350A8B" w:rsidRPr="0074418C" w:rsidRDefault="00350A8B" w:rsidP="00350A8B">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Климаттық жағдайлармен қатар, ауыл шаруашылығы өндірісін орналастыруда топырақ құрамының да шешуші рөл атқаратыны сөзсіз. Қазақстан Республикасының әр</w:t>
      </w:r>
      <w:r w:rsidR="00D547F7" w:rsidRPr="0074418C">
        <w:rPr>
          <w:rFonts w:ascii="Times New Roman" w:eastAsia="Times New Roman" w:hAnsi="Times New Roman" w:cs="Times New Roman"/>
          <w:sz w:val="28"/>
          <w:szCs w:val="28"/>
          <w:lang w:val="kk-KZ" w:eastAsia="ru-RU"/>
        </w:rPr>
        <w:t xml:space="preserve"> </w:t>
      </w:r>
      <w:r w:rsidRPr="0074418C">
        <w:rPr>
          <w:rFonts w:ascii="Times New Roman" w:eastAsia="Times New Roman" w:hAnsi="Times New Roman" w:cs="Times New Roman"/>
          <w:sz w:val="28"/>
          <w:szCs w:val="28"/>
          <w:lang w:val="kk-KZ" w:eastAsia="ru-RU"/>
        </w:rPr>
        <w:t>өңірлерінде ауыл шаруашылығына қолайлы топырақ түрлері кең таралған. Мәселен, Солтүстік және Солтүстік-Шығыс аймақтарда жоғары өнімділік әлеуеті бар қара топырақтар кездессе, оңтүстік және оңтүстік-шығыс өңірлерде құнарлы аллювиалды топырақты суармалы тау бөктерлері мен аңғарлы жерлер орналасқан. Аталған табиғи ресурстарды орынды әрі тиімді пайдалану – саланың бәсекеге қабілеттілігін арттырудың негізгі алғышарттарының бірі. Алайда, қазіргі таңда кейбір өңірлерде суармалы жерлердің әлеуеті толық пайдаланылмай, олар тиімсіз игеріліп отыр. Бұл құнарлы алқаптарды өнімділігі жоғары жеміс-көкөніс дақылдарын өсіруге бағыттау қажет. Сонымен қатар, ауыспалы егістік жүйесі мен заманауи агротехнологиялар нақты аймақтың табиғи жағдайларына бейімделуі қажет.</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 xml:space="preserve">Мысалы, Солтүстік өңірлердегі тәлімі (суарылмайтын) егістік жерлерде суды аз қажет ететін дақылдарды өсіру тиімді, ал ылғал сүйгіш көкөніс түрлерін, ең алдымен, суармалы алқаптарда орналастырған жөн. </w:t>
      </w:r>
      <w:r w:rsidR="00BF12DC" w:rsidRPr="0074418C">
        <w:rPr>
          <w:rFonts w:ascii="Times New Roman" w:eastAsia="Times New Roman" w:hAnsi="Times New Roman" w:cs="Times New Roman"/>
          <w:sz w:val="28"/>
          <w:szCs w:val="28"/>
          <w:lang w:val="kk-KZ" w:eastAsia="ru-RU"/>
        </w:rPr>
        <w:t>Бұдан бөлек</w:t>
      </w:r>
      <w:r w:rsidRPr="0074418C">
        <w:rPr>
          <w:rFonts w:ascii="Times New Roman" w:eastAsia="Times New Roman" w:hAnsi="Times New Roman" w:cs="Times New Roman"/>
          <w:sz w:val="28"/>
          <w:szCs w:val="28"/>
          <w:lang w:val="kk-KZ" w:eastAsia="ru-RU"/>
        </w:rPr>
        <w:t>, топырақты өңдеудің тиімді әдістерін қолданбау бүгінгі таңда ауыл шаруашылығы дақылдарының өнімділігін тежеп отыр. Сондықтан дақылдарды тиімді орналастыру заманауи өсіру технологияларымен, сапалы тұқым сорттарымен және минералдық тыңайтқыштарды пайдалану арқылы қатар жүруі тиіс.</w:t>
      </w:r>
    </w:p>
    <w:p w14:paraId="549AC762" w14:textId="124FEC64" w:rsidR="00350A8B" w:rsidRPr="0074418C" w:rsidRDefault="00350A8B" w:rsidP="00350A8B">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Жалпы алғанда, табиғи-климаттық жағдайларды терең талдау ауыл шаруашылығы өнімділігін және жалпы өнім көлемін арттыру үшін әрбір дақылды өзіне лайықты аймақтарға ғылыми негізде орналастыру қажет екенін айқын көрсетеді. Мысалы, ұзақ жылы кезеңді қажет ететін дақылдар – мақта, түрлі жеміс ағаштары мен бақша өнімдері – негізінен оңтүстік аймақтарда өсірілуі тиіс. Ал қысқа жазда да жақсы нәтиже беретін картоп, қырыққабат, сәбіз секілді көкөніс түрлерін орталық және солтүстік облыстарда, әсіресе топырағы құнарлы және ылғалы жеткілікті аймақтарда өсіру тиімді болмақ. Осындай ғылыми негізделген тәсіл, бәсекеге қабілеттіліктің басты екі құрамдас бөлігін – гектарлық өнімділікті және жалпы елдегі жалпы жиынтықты едәуір арттыруға жол ашады. Бұл өз кезегінде шаруа қожалықтарының табысы мен пайдасының артуына ықпал етіп, саланың табыстылығын қосалқы сектордарды қоса алғанда, жүйелі түрде арттыруға мүмкіндік береді.</w:t>
      </w:r>
    </w:p>
    <w:p w14:paraId="50DFDFFB" w14:textId="5E3E8A99" w:rsidR="00350A8B" w:rsidRPr="0074418C" w:rsidRDefault="00350A8B" w:rsidP="00350A8B">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Өнімді сақтау, өңдеу және тасымалдау үшін тиісті инфрақұрылым болмаған жағдайда, жоғары өнім мен кірістің өзі бәсекелестік артықшылыққа айнала алмайды. Саланың қазіргі жағдайына жасалған талдау бірқатар маңызды инфрақұрылымдық мәселелерді айқындап отыр.</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Атап айтқанда, көкөніс сақтау қоймалары мен егінді сақтауға арналған заманауи қуаттардың жеткіліксіздігі өнімнің ысырап болуына және бағаның маусымаралық күрт а</w:t>
      </w:r>
      <w:r w:rsidR="00BF12DC" w:rsidRPr="0074418C">
        <w:rPr>
          <w:rFonts w:ascii="Times New Roman" w:eastAsia="Times New Roman" w:hAnsi="Times New Roman" w:cs="Times New Roman"/>
          <w:sz w:val="28"/>
          <w:szCs w:val="28"/>
          <w:lang w:val="kk-KZ" w:eastAsia="ru-RU"/>
        </w:rPr>
        <w:t>уытқуына себепші болуда. Сондай-ақ</w:t>
      </w:r>
      <w:r w:rsidRPr="0074418C">
        <w:rPr>
          <w:rFonts w:ascii="Times New Roman" w:eastAsia="Times New Roman" w:hAnsi="Times New Roman" w:cs="Times New Roman"/>
          <w:sz w:val="28"/>
          <w:szCs w:val="28"/>
          <w:lang w:val="kk-KZ" w:eastAsia="ru-RU"/>
        </w:rPr>
        <w:t xml:space="preserve">, қайта өңдеу саласының әлсіз дамуы байқалады жеміс-көкөніс өнімдерінің басым бөлігі тұтынушыларға жаңа піскен күйінде ғана ұсынылады, бұл олардың сақтау мерзімін шектейді. Логистика да күрделі мәселе – өнімді </w:t>
      </w:r>
      <w:r w:rsidRPr="0074418C">
        <w:rPr>
          <w:rFonts w:ascii="Times New Roman" w:eastAsia="Times New Roman" w:hAnsi="Times New Roman" w:cs="Times New Roman"/>
          <w:sz w:val="28"/>
          <w:szCs w:val="28"/>
          <w:lang w:val="kk-KZ" w:eastAsia="ru-RU"/>
        </w:rPr>
        <w:lastRenderedPageBreak/>
        <w:t xml:space="preserve">түпкілікті тұтынушыға дейін жеткізу барысында көп кедергілер туындайды. Сарапшылардың пікірінше, ауыл шаруашылығы өнімдерінің едәуір бөлігі нарыққа жетпей тұрып бұзылып немесе сапасын жоғалтып жатады. Бұл нарықтық механизмдердің тиімділігін төмендететін факторлардың бірі. Бұған қоса, шалғайда орналасқан шаруашылықтар үшін сапалы жолдардың және үлестіру орталықтарының болмауы материалдық-техникалық жабдықтауды қиындата түседі. Осы инфрақұрылымдық кемшіліктердің жиынтығы жеміс-көкөніс өндірісінің бәсекеге қабілеттілігін айтарлықтай төмендетеді. Нәтижесінде, ауыл шаруашылығы тауар өндірушілері өнім көлемін арттырған күннің өзінде оны тиімді өткізуге қол жеткізе алмайды. </w:t>
      </w:r>
    </w:p>
    <w:p w14:paraId="37A070CF" w14:textId="064EF597" w:rsidR="00350A8B" w:rsidRPr="0074418C" w:rsidRDefault="00350A8B" w:rsidP="00350A8B">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 xml:space="preserve">Жеміс-көкөніс секторында бәсекеге қабілеттілікті арттыру мақсатында заманауи инфрақұрылым құру үшін ауқымды инвестиция тарту </w:t>
      </w:r>
      <w:r w:rsidR="00FC21F1" w:rsidRPr="0074418C">
        <w:rPr>
          <w:rFonts w:ascii="Times New Roman" w:eastAsia="Times New Roman" w:hAnsi="Times New Roman" w:cs="Times New Roman"/>
          <w:sz w:val="28"/>
          <w:szCs w:val="28"/>
          <w:lang w:val="kk-KZ" w:eastAsia="ru-RU"/>
        </w:rPr>
        <w:t xml:space="preserve">– </w:t>
      </w:r>
      <w:r w:rsidRPr="0074418C">
        <w:rPr>
          <w:rFonts w:ascii="Times New Roman" w:eastAsia="Times New Roman" w:hAnsi="Times New Roman" w:cs="Times New Roman"/>
          <w:sz w:val="28"/>
          <w:szCs w:val="28"/>
          <w:lang w:val="kk-KZ" w:eastAsia="ru-RU"/>
        </w:rPr>
        <w:t xml:space="preserve">басты міндеттердің бірі. Автордың пікірінше, қазіргі таңда ең алдымен тоңазытқыш жабдықтармен жабдықталған көкөніс пен жеміс-жидек сақтау қоймаларын салуға, логистикалық хабтар құруға және мелиорациялық инфрақұрылымды дамытуға қомақты қаржы қажет. Суару жүйесін жетілдіру </w:t>
      </w:r>
      <w:r w:rsidR="00FC21F1" w:rsidRPr="0074418C">
        <w:rPr>
          <w:rFonts w:ascii="Times New Roman" w:eastAsia="Times New Roman" w:hAnsi="Times New Roman" w:cs="Times New Roman"/>
          <w:sz w:val="28"/>
          <w:szCs w:val="28"/>
          <w:lang w:val="kk-KZ" w:eastAsia="ru-RU"/>
        </w:rPr>
        <w:t xml:space="preserve">– </w:t>
      </w:r>
      <w:r w:rsidRPr="0074418C">
        <w:rPr>
          <w:rFonts w:ascii="Times New Roman" w:eastAsia="Times New Roman" w:hAnsi="Times New Roman" w:cs="Times New Roman"/>
          <w:sz w:val="28"/>
          <w:szCs w:val="28"/>
          <w:lang w:val="kk-KZ" w:eastAsia="ru-RU"/>
        </w:rPr>
        <w:t>ауыл шаруашылығы өнімділігін арттырудың маңызды факторы ретінде жоғарыда атап өтілген болатын. Алайда өндірілген өнімнің сапасын және қауіпсіздігін сақтау да дәл сондай маңызға ие. Көкөніс сақтау қоймаларының жеткілікті болуы маусымаралық тапшылықтың алдын алуға және бағаның шектен тыс ауытқуын болдырмауға мүмкіндік береді. Бұл мәселені 2023 жылғы пияз дағдарысы мысалынан айқын көруге болады.</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Атап айтқанда, 2022 жылы Қазақстаннан 100 мың тоннадан астам пияз экспортталғаннан кейін, ішкі нарықта қыс мезгілінде өнім тапшылығы байқалып, баға күрт өсті. Соның салдарынан мемлекет шұғыл шаралар қабылдауға мәжбүр болды: пияз экспортына уақытша тыйым салынып, нарыққа мемлекеттік интервенциялар жүргізілді, сондай-ақ қысқы кезеңде жағдайды тұрақтандыруға бағытталған әкімшілік бақылау тетіктері енгізілді.</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 xml:space="preserve">Осы жағдайдың негізгі себебі </w:t>
      </w:r>
      <w:r w:rsidR="00FC21F1" w:rsidRPr="0074418C">
        <w:rPr>
          <w:rFonts w:ascii="Times New Roman" w:eastAsia="Times New Roman" w:hAnsi="Times New Roman" w:cs="Times New Roman"/>
          <w:sz w:val="28"/>
          <w:szCs w:val="28"/>
          <w:lang w:val="kk-KZ" w:eastAsia="ru-RU"/>
        </w:rPr>
        <w:t xml:space="preserve">– </w:t>
      </w:r>
      <w:r w:rsidRPr="0074418C">
        <w:rPr>
          <w:rFonts w:ascii="Times New Roman" w:eastAsia="Times New Roman" w:hAnsi="Times New Roman" w:cs="Times New Roman"/>
          <w:sz w:val="28"/>
          <w:szCs w:val="28"/>
          <w:lang w:val="kk-KZ" w:eastAsia="ru-RU"/>
        </w:rPr>
        <w:t>қойма қорларының жеткіліксіздігі мен оларды үйлестіру жүйесінің әлсіздігі. Қазіргі таңда Үкімет маусымдық баға ауытқуларын реттеу үшін арнайы мониторинг жүйесін енгізіп, көкөністердің тұрақтандыру қорларын қалыптастыру жұмыстарын қолға алды.</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 xml:space="preserve">Ұзақ мерзімді перспективада бұл мәселені шешудің тиімді жолы </w:t>
      </w:r>
      <w:r w:rsidR="00FC21F1" w:rsidRPr="0074418C">
        <w:rPr>
          <w:rFonts w:ascii="Times New Roman" w:eastAsia="Times New Roman" w:hAnsi="Times New Roman" w:cs="Times New Roman"/>
          <w:sz w:val="28"/>
          <w:szCs w:val="28"/>
          <w:lang w:val="kk-KZ" w:eastAsia="ru-RU"/>
        </w:rPr>
        <w:t xml:space="preserve">– </w:t>
      </w:r>
      <w:r w:rsidRPr="0074418C">
        <w:rPr>
          <w:rFonts w:ascii="Times New Roman" w:eastAsia="Times New Roman" w:hAnsi="Times New Roman" w:cs="Times New Roman"/>
          <w:sz w:val="28"/>
          <w:szCs w:val="28"/>
          <w:lang w:val="kk-KZ" w:eastAsia="ru-RU"/>
        </w:rPr>
        <w:t>ірі өндіріс аймақтарында және қалаларда заманауи сақтау қоймаларын салу.</w:t>
      </w:r>
    </w:p>
    <w:p w14:paraId="211479C3" w14:textId="29B0D7F8" w:rsidR="00350A8B" w:rsidRPr="0074418C" w:rsidRDefault="00350A8B" w:rsidP="00350A8B">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 xml:space="preserve">Жеміс-көкөніс саласында қайта өңдеу инфрақұрылымын дамыту – саланың бәсекеге қабілеттілігін арттыру жолындағы маңызды бағыттардың бірі. Атап айтқанда, көкөністер мен жемістерді сұрыптау, консервілеу, мұздату, кептіру және өзге де өңдеу түрлерін жүзеге асыратын цехтар мен зауыттардың құрылысын жеделдету қажет. Қазіргі уақытта қайта өңдеу деңгейінің төмендігі – саланың әлсіз тұстарының бірі болып қалып отыр. Өндіріс орындарына жақын орналасқан терең өңдеу кәсіпорындары синергетикалық әсер береді: көлік шығындары азайып, өнімге қосылатын құн артады, сондай-ақ өнім түрлері әртараптанады (мысалы, шырындар, пюре, кептірілген жемістер, чипсылар өндірісі жолға қойылады). Осыған байланысты Үкімет агроазық-түлік кластерлерін құру стратегиясын іске асыруда, яғни шикізат өндірушілерді, қайта </w:t>
      </w:r>
      <w:r w:rsidRPr="0074418C">
        <w:rPr>
          <w:rFonts w:ascii="Times New Roman" w:eastAsia="Times New Roman" w:hAnsi="Times New Roman" w:cs="Times New Roman"/>
          <w:sz w:val="28"/>
          <w:szCs w:val="28"/>
          <w:lang w:val="kk-KZ" w:eastAsia="ru-RU"/>
        </w:rPr>
        <w:lastRenderedPageBreak/>
        <w:t>өңдеу кәсіпорындарын және тарату жүйесін өзара тиімді шарттар</w:t>
      </w:r>
      <w:r w:rsidR="00275D7D" w:rsidRPr="0074418C">
        <w:rPr>
          <w:rFonts w:ascii="Times New Roman" w:eastAsia="Times New Roman" w:hAnsi="Times New Roman" w:cs="Times New Roman"/>
          <w:sz w:val="28"/>
          <w:szCs w:val="28"/>
          <w:lang w:val="kk-KZ" w:eastAsia="ru-RU"/>
        </w:rPr>
        <w:t xml:space="preserve"> негізінде біріктіру көзделуде</w:t>
      </w:r>
      <w:r w:rsidRPr="0074418C">
        <w:rPr>
          <w:rFonts w:ascii="Times New Roman" w:eastAsia="Times New Roman" w:hAnsi="Times New Roman" w:cs="Times New Roman"/>
          <w:sz w:val="28"/>
          <w:szCs w:val="28"/>
          <w:lang w:val="kk-KZ" w:eastAsia="ru-RU"/>
        </w:rPr>
        <w:t>.</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Ұзақ мерзімді перспективада мұндай әріптестік ішкі және сыртқы нарықтарда сұранысқа ие әрі бәсекеге қабілетті бағамен өнім өндіруге мүмкіндік береді [</w:t>
      </w:r>
      <w:r w:rsidR="00275D7D" w:rsidRPr="0074418C">
        <w:rPr>
          <w:rFonts w:ascii="Times New Roman" w:eastAsia="Times New Roman" w:hAnsi="Times New Roman" w:cs="Times New Roman"/>
          <w:sz w:val="28"/>
          <w:szCs w:val="28"/>
          <w:lang w:val="kk-KZ" w:eastAsia="ru-RU"/>
        </w:rPr>
        <w:t>238</w:t>
      </w:r>
      <w:r w:rsidRPr="0074418C">
        <w:rPr>
          <w:rFonts w:ascii="Times New Roman" w:eastAsia="Times New Roman" w:hAnsi="Times New Roman" w:cs="Times New Roman"/>
          <w:sz w:val="28"/>
          <w:szCs w:val="28"/>
          <w:lang w:val="kk-KZ" w:eastAsia="ru-RU"/>
        </w:rPr>
        <w:t>].</w:t>
      </w:r>
    </w:p>
    <w:p w14:paraId="298FE909" w14:textId="4DCBE2F7" w:rsidR="00350A8B" w:rsidRPr="0074418C" w:rsidRDefault="00350A8B" w:rsidP="00350A8B">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Саладағы инфрақұрылымның тағы бір маңызды элементі – жылыжай шаруашылықтары. Жыл бойы халықты жаңа піскен көкөніспен үздіксіз қамтамасыз ету міндеті дәстүрлі түрде осы жылыжайлар арқылы шешіледі.</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Соңғы жылдары Қазақстанда жылыжай саласында қызықты үрдіс байқалып отыр: олардың жалпы алаңы ұлғайып жатқанымен, жалпы саны азаюда. Мәселен, 2019–2023 жылдар аралығында жылыжай кешендерінің саны 308-ден 237-ге дейін қысқарғанымен (яғни –33%), олардың жалпы ауданы 67%-ға артып, 2,72 млн шаршы метрге жетті. Бұл – саланың шоғырлануы мен технологиялық жаңғыруының айқын көрінісі. Яғни шағын және ескі жылыжайлардың орнына заманауи әрі ірі кешендер салынып жатыр.</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Аталған үрдіс оң сипатқа ие болғанымен, қазіргі уақытта жылыжай өндірісінің көлемі маусымаралық кезеңде ішкі нарықтағы жаңа көкөністерге деген сұранысты, әсіресе сауда және қоғамдық тамақтану орындарындағы қажеттілікті толық өтеуге жеткіліксіз.</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Сондықтан қысы жұмсақ өңірлерде немесе энергия ресурстары арзан аймақтарда (мысалы, геотермалдық су көздері немесе табиғи газ қолжетімді жерлерде) жылыжай кластерлерін құруды ынталандыру ұсынылады. Бұл ретте Түркістан облысы (жылы климаты және Өзбекстанмен шекаралас орналасуы тәжірибе алмасуға мүмкіндік береді), Алматы облысы (Алматы қаласының ірі тұтыну нарығына жақындығы), сондай-ақ газ қорлары бар батыс өңірлер (Атырау, Маңғыстау облыстары – өз қажеттіліктерін өтеу мақсатында) перспективалы аймақтар ретінде ерекшеленеді</w:t>
      </w:r>
      <w:r w:rsidR="00275D7D" w:rsidRPr="0074418C">
        <w:rPr>
          <w:rFonts w:ascii="Times New Roman" w:eastAsia="Times New Roman" w:hAnsi="Times New Roman" w:cs="Times New Roman"/>
          <w:sz w:val="28"/>
          <w:szCs w:val="28"/>
          <w:lang w:val="kk-KZ" w:eastAsia="ru-RU"/>
        </w:rPr>
        <w:t xml:space="preserve"> [239,240]</w:t>
      </w:r>
      <w:r w:rsidRPr="0074418C">
        <w:rPr>
          <w:rFonts w:ascii="Times New Roman" w:eastAsia="Times New Roman" w:hAnsi="Times New Roman" w:cs="Times New Roman"/>
          <w:sz w:val="28"/>
          <w:szCs w:val="28"/>
          <w:lang w:val="kk-KZ" w:eastAsia="ru-RU"/>
        </w:rPr>
        <w:t>.</w:t>
      </w:r>
    </w:p>
    <w:p w14:paraId="10EBC4C8" w14:textId="0C14F0B2" w:rsidR="00350A8B" w:rsidRPr="0074418C" w:rsidRDefault="002179A0" w:rsidP="00350A8B">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25-</w:t>
      </w:r>
      <w:r w:rsidR="00350A8B" w:rsidRPr="0074418C">
        <w:rPr>
          <w:rFonts w:ascii="Times New Roman" w:eastAsia="Times New Roman" w:hAnsi="Times New Roman" w:cs="Times New Roman"/>
          <w:sz w:val="28"/>
          <w:szCs w:val="28"/>
          <w:lang w:val="kk-KZ" w:eastAsia="ru-RU"/>
        </w:rPr>
        <w:t>суретте көкөніс дақылдарын жабық жерде өнеркәсіптік әдіспен өсіру мүмкіндігін көрсететін заманауи жылыжай кешенінің үлгісі берілген.</w:t>
      </w:r>
    </w:p>
    <w:p w14:paraId="4225BD43" w14:textId="77777777" w:rsidR="00362369" w:rsidRPr="0074418C" w:rsidRDefault="00362369" w:rsidP="00362369">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Сақтау, өңдеу және логистикалық инфрақұрылымды дамыту ауылдық жерлердегі көлік қолжетімділігін арттырумен қатар жүргізілуі тиіс. Бұл бағытта ең алдымен ауылішілік жолдарды жөндеу мен салу, сондай-ақ өнімді жеткізу тізбегін оңтайландыру маңызды. Басты мақсат – егістік алқабынан бастап соңғы тұтынушыға дейін үздіксіз және тиімді жұмыс істейтін жеткізу жүйесін қалыптастыру.</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Агроөнеркәсіптік кешендегі бәсекеге қабілеттілікті басқарудың негізгі элементтерінің бірі ретінде жеткізу тізбегін басқару (SCM) ерекше рөл атқарады. Өндірушілер, қайта өңдеушілер, логистикалық операторлар мен сауда желілері арасындағы тиімді үйлестіру – шығындарды қысқартуға, өнімнің бүлінуін азайтуға және тұтынушыларды тұрақты бағада сапалы өніммен қамтамасыз етуге ықпал етеді.</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Осы модельді іске асыруда Қазақстан өз аумағының тиімді географиялық орналасуын пайдалана отырып, көршілес мемлекеттерге жеміс-көкөніс өнімдерінің экспортын арттыруға мүмкіндік алады. Мысалы, Өзбекстанмен шекарада көтерме-сауда орталықтарын құру сынды бірлескен логистикалық жобалар өткізу нарықтарын кеңейтуге және өңірдегі отандық өнімнің бәсекелік позициясын күшейтуге жағдай жасайды.</w:t>
      </w:r>
    </w:p>
    <w:p w14:paraId="3FE8DD36" w14:textId="77777777" w:rsidR="00350A8B" w:rsidRPr="0074418C" w:rsidRDefault="00350A8B" w:rsidP="00350A8B">
      <w:pPr>
        <w:spacing w:after="0" w:line="240" w:lineRule="auto"/>
        <w:ind w:firstLine="567"/>
        <w:jc w:val="both"/>
        <w:rPr>
          <w:rFonts w:ascii="Times New Roman" w:eastAsia="Times New Roman" w:hAnsi="Times New Roman" w:cs="Times New Roman"/>
          <w:sz w:val="28"/>
          <w:szCs w:val="28"/>
          <w:lang w:val="kk-KZ" w:eastAsia="ru-RU"/>
        </w:rPr>
      </w:pPr>
    </w:p>
    <w:p w14:paraId="637B2F11" w14:textId="64D10DFF" w:rsidR="00350A8B" w:rsidRPr="0074418C" w:rsidRDefault="00350A8B" w:rsidP="00350A8B">
      <w:pPr>
        <w:spacing w:after="0" w:line="240" w:lineRule="auto"/>
        <w:rPr>
          <w:rFonts w:ascii="Times New Roman" w:eastAsia="Times New Roman" w:hAnsi="Times New Roman" w:cs="Times New Roman"/>
          <w:sz w:val="28"/>
          <w:szCs w:val="28"/>
          <w:lang w:eastAsia="ru-RU"/>
        </w:rPr>
      </w:pPr>
      <w:r w:rsidRPr="0074418C">
        <w:rPr>
          <w:rFonts w:ascii="Times New Roman" w:eastAsia="Times New Roman" w:hAnsi="Times New Roman" w:cs="Times New Roman"/>
          <w:noProof/>
          <w:sz w:val="28"/>
          <w:szCs w:val="28"/>
          <w:lang w:eastAsia="ru-RU"/>
        </w:rPr>
        <w:lastRenderedPageBreak/>
        <w:drawing>
          <wp:inline distT="0" distB="0" distL="0" distR="0" wp14:anchorId="4E4D1AD7" wp14:editId="4CA4E3E9">
            <wp:extent cx="5759175" cy="3406140"/>
            <wp:effectExtent l="0" t="0" r="0" b="3810"/>
            <wp:docPr id="1563968755" name="Рисунок 3" descr="A person walking in a green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968755" name="Рисунок 3" descr="A person walking in a greenhouse&#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2747" cy="3414167"/>
                    </a:xfrm>
                    <a:prstGeom prst="rect">
                      <a:avLst/>
                    </a:prstGeom>
                    <a:noFill/>
                  </pic:spPr>
                </pic:pic>
              </a:graphicData>
            </a:graphic>
          </wp:inline>
        </w:drawing>
      </w:r>
    </w:p>
    <w:p w14:paraId="4DF9AB7D" w14:textId="77777777" w:rsidR="00E73F21" w:rsidRPr="0074418C" w:rsidRDefault="00E73F21" w:rsidP="0037212F">
      <w:pPr>
        <w:spacing w:after="0" w:line="240" w:lineRule="auto"/>
        <w:ind w:firstLine="567"/>
        <w:jc w:val="center"/>
        <w:rPr>
          <w:rFonts w:ascii="Times New Roman" w:eastAsia="Times New Roman" w:hAnsi="Times New Roman" w:cs="Times New Roman"/>
          <w:iCs/>
          <w:sz w:val="28"/>
          <w:szCs w:val="28"/>
          <w:lang w:val="kk-KZ" w:eastAsia="ru-RU"/>
        </w:rPr>
      </w:pPr>
    </w:p>
    <w:p w14:paraId="02251FEF" w14:textId="77777777" w:rsidR="00E73F21" w:rsidRPr="0074418C" w:rsidRDefault="002179A0" w:rsidP="0037212F">
      <w:pPr>
        <w:spacing w:after="0" w:line="240" w:lineRule="auto"/>
        <w:ind w:firstLine="567"/>
        <w:jc w:val="center"/>
        <w:rPr>
          <w:rFonts w:ascii="Times New Roman" w:eastAsia="Times New Roman" w:hAnsi="Times New Roman" w:cs="Times New Roman"/>
          <w:iCs/>
          <w:sz w:val="28"/>
          <w:szCs w:val="28"/>
          <w:lang w:val="kk-KZ" w:eastAsia="ru-RU"/>
        </w:rPr>
      </w:pPr>
      <w:r w:rsidRPr="0074418C">
        <w:rPr>
          <w:rFonts w:ascii="Times New Roman" w:eastAsia="Times New Roman" w:hAnsi="Times New Roman" w:cs="Times New Roman"/>
          <w:iCs/>
          <w:sz w:val="28"/>
          <w:szCs w:val="28"/>
          <w:lang w:val="kk-KZ" w:eastAsia="ru-RU"/>
        </w:rPr>
        <w:t xml:space="preserve">Сурет 25 </w:t>
      </w:r>
      <w:r w:rsidR="00350A8B" w:rsidRPr="0074418C">
        <w:rPr>
          <w:rFonts w:ascii="Times New Roman" w:eastAsia="Times New Roman" w:hAnsi="Times New Roman" w:cs="Times New Roman"/>
          <w:iCs/>
          <w:sz w:val="28"/>
          <w:szCs w:val="28"/>
          <w:lang w:val="kk-KZ" w:eastAsia="ru-RU"/>
        </w:rPr>
        <w:t>– Жыл бойы көкөніс өндіруге арналған жоғары технологиялық заманауи жылыжай. Маусымаралық кезеңде нарықты балғын өніммен қамтамасыз етудің негізгі жолы – осындай жылыжай кешендерінің ауқымын ұлғайту</w:t>
      </w:r>
    </w:p>
    <w:p w14:paraId="47CB6339" w14:textId="77777777" w:rsidR="00E73F21" w:rsidRPr="0074418C" w:rsidRDefault="00E73F21" w:rsidP="002179A0">
      <w:pPr>
        <w:pStyle w:val="style32"/>
        <w:widowControl w:val="0"/>
        <w:shd w:val="clear" w:color="auto" w:fill="FFFFFF"/>
        <w:spacing w:before="0" w:beforeAutospacing="0" w:after="0" w:afterAutospacing="0" w:line="216" w:lineRule="auto"/>
        <w:ind w:firstLine="567"/>
        <w:jc w:val="both"/>
        <w:rPr>
          <w:szCs w:val="28"/>
          <w:lang w:val="kk-KZ"/>
        </w:rPr>
      </w:pPr>
    </w:p>
    <w:p w14:paraId="553AEF91" w14:textId="7E34B9DE" w:rsidR="002179A0" w:rsidRPr="0074418C" w:rsidRDefault="002179A0" w:rsidP="002179A0">
      <w:pPr>
        <w:pStyle w:val="style32"/>
        <w:widowControl w:val="0"/>
        <w:shd w:val="clear" w:color="auto" w:fill="FFFFFF"/>
        <w:spacing w:before="0" w:beforeAutospacing="0" w:after="0" w:afterAutospacing="0" w:line="216" w:lineRule="auto"/>
        <w:ind w:firstLine="567"/>
        <w:jc w:val="both"/>
        <w:rPr>
          <w:szCs w:val="28"/>
          <w:lang w:val="kk-KZ"/>
        </w:rPr>
      </w:pPr>
      <w:r w:rsidRPr="0074418C">
        <w:rPr>
          <w:szCs w:val="28"/>
          <w:lang w:val="kk-KZ"/>
        </w:rPr>
        <w:t>Ескерту – автормен әдебиет негізінде құралған [</w:t>
      </w:r>
      <w:r w:rsidR="00275D7D" w:rsidRPr="0074418C">
        <w:rPr>
          <w:szCs w:val="28"/>
        </w:rPr>
        <w:t>241</w:t>
      </w:r>
      <w:r w:rsidRPr="0074418C">
        <w:rPr>
          <w:szCs w:val="28"/>
          <w:lang w:val="kk-KZ"/>
        </w:rPr>
        <w:t>]</w:t>
      </w:r>
    </w:p>
    <w:p w14:paraId="5839F45B" w14:textId="77777777" w:rsidR="00350A8B" w:rsidRPr="0074418C" w:rsidRDefault="00350A8B" w:rsidP="00350A8B">
      <w:pPr>
        <w:spacing w:after="0" w:line="240" w:lineRule="auto"/>
        <w:ind w:firstLine="567"/>
        <w:jc w:val="both"/>
        <w:rPr>
          <w:rFonts w:ascii="Times New Roman" w:eastAsia="Times New Roman" w:hAnsi="Times New Roman" w:cs="Times New Roman"/>
          <w:sz w:val="28"/>
          <w:szCs w:val="28"/>
          <w:lang w:val="kk-KZ" w:eastAsia="ru-RU"/>
        </w:rPr>
      </w:pPr>
    </w:p>
    <w:p w14:paraId="7E143B20" w14:textId="77777777" w:rsidR="00350A8B" w:rsidRPr="0074418C" w:rsidRDefault="00350A8B" w:rsidP="00350A8B">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Жоғарыда келтірілген климаттық ерекшеліктер, су ресурстарының қолжетімділігі және инфрақұрылым деңгейіне сүйене отырып, автор жеміс-көкөніс шаруашылығын аумақтық мамандандыру бойынша ғылыми негізделген ұсыныстар келтіріп отыр. Мұндағы негізгі мақсат – ауыл шаруашылығы дақылдарының әр тобына барынша қолайлы табиғи-климаттық және экономикалық жағдайлары бар өңірлерді анықтап, оларды шоғырландыру, сондай-ақ өнімді сақтау мен тиімді өткізуге қажетті инфрақұрылымды қамтамасыз ету.</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Төменде негізгі ауыл шаруашылығы дақылдарының аймақтар бойынша оңтайлы орналастырылу сипаттамасы берілген:</w:t>
      </w:r>
    </w:p>
    <w:p w14:paraId="692D458A" w14:textId="77777777" w:rsidR="00350A8B" w:rsidRPr="0074418C" w:rsidRDefault="00350A8B" w:rsidP="00D336A6">
      <w:pPr>
        <w:numPr>
          <w:ilvl w:val="0"/>
          <w:numId w:val="42"/>
        </w:numPr>
        <w:tabs>
          <w:tab w:val="clear" w:pos="720"/>
          <w:tab w:val="num" w:pos="1134"/>
        </w:tabs>
        <w:spacing w:after="0" w:line="240" w:lineRule="auto"/>
        <w:ind w:left="0" w:firstLine="567"/>
        <w:jc w:val="both"/>
        <w:rPr>
          <w:rFonts w:ascii="Times New Roman" w:eastAsia="Times New Roman" w:hAnsi="Times New Roman" w:cs="Times New Roman"/>
          <w:sz w:val="28"/>
          <w:szCs w:val="28"/>
          <w:lang w:eastAsia="ru-RU"/>
        </w:rPr>
      </w:pPr>
      <w:r w:rsidRPr="0074418C">
        <w:rPr>
          <w:rFonts w:ascii="Times New Roman" w:eastAsia="Times New Roman" w:hAnsi="Times New Roman" w:cs="Times New Roman"/>
          <w:sz w:val="28"/>
          <w:szCs w:val="28"/>
          <w:lang w:eastAsia="ru-RU"/>
        </w:rPr>
        <w:t xml:space="preserve">Картоп. </w:t>
      </w:r>
    </w:p>
    <w:p w14:paraId="08D1B659" w14:textId="77777777" w:rsidR="00350A8B" w:rsidRPr="0074418C" w:rsidRDefault="00350A8B" w:rsidP="00350A8B">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Қолдау көрсететін</w:t>
      </w:r>
      <w:r w:rsidRPr="0074418C">
        <w:rPr>
          <w:rFonts w:ascii="Times New Roman" w:eastAsia="Times New Roman" w:hAnsi="Times New Roman" w:cs="Times New Roman"/>
          <w:sz w:val="28"/>
          <w:szCs w:val="28"/>
          <w:lang w:eastAsia="ru-RU"/>
        </w:rPr>
        <w:t xml:space="preserve"> басым өңірлер ретінде Солтүстік және Орталық Қазақстан аймақтары – Ақмола, Солтүстік Қазақстан, Қостанай, сондай-ақ Павлодар мен Қарағанды облыстары </w:t>
      </w:r>
      <w:r w:rsidRPr="0074418C">
        <w:rPr>
          <w:rFonts w:ascii="Times New Roman" w:eastAsia="Times New Roman" w:hAnsi="Times New Roman" w:cs="Times New Roman"/>
          <w:sz w:val="28"/>
          <w:szCs w:val="28"/>
          <w:lang w:val="kk-KZ" w:eastAsia="ru-RU"/>
        </w:rPr>
        <w:t>ұсынылады</w:t>
      </w:r>
      <w:r w:rsidRPr="0074418C">
        <w:rPr>
          <w:rFonts w:ascii="Times New Roman" w:eastAsia="Times New Roman" w:hAnsi="Times New Roman" w:cs="Times New Roman"/>
          <w:sz w:val="28"/>
          <w:szCs w:val="28"/>
          <w:lang w:eastAsia="ru-RU"/>
        </w:rPr>
        <w:t>. Бұл өңірлердің салыстырмалы түрде салқын климаты картопты</w:t>
      </w:r>
      <w:r w:rsidRPr="0074418C">
        <w:rPr>
          <w:rFonts w:ascii="Times New Roman" w:eastAsia="Times New Roman" w:hAnsi="Times New Roman" w:cs="Times New Roman"/>
          <w:sz w:val="28"/>
          <w:szCs w:val="28"/>
          <w:lang w:val="kk-KZ" w:eastAsia="ru-RU"/>
        </w:rPr>
        <w:t xml:space="preserve"> өсіргенле</w:t>
      </w:r>
      <w:r w:rsidRPr="0074418C">
        <w:rPr>
          <w:rFonts w:ascii="Times New Roman" w:eastAsia="Times New Roman" w:hAnsi="Times New Roman" w:cs="Times New Roman"/>
          <w:sz w:val="28"/>
          <w:szCs w:val="28"/>
          <w:lang w:eastAsia="ru-RU"/>
        </w:rPr>
        <w:t xml:space="preserve"> өсімдік аурулары мен </w:t>
      </w:r>
      <w:r w:rsidRPr="0074418C">
        <w:rPr>
          <w:rFonts w:ascii="Times New Roman" w:eastAsia="Times New Roman" w:hAnsi="Times New Roman" w:cs="Times New Roman"/>
          <w:sz w:val="28"/>
          <w:szCs w:val="28"/>
          <w:lang w:val="kk-KZ" w:eastAsia="ru-RU"/>
        </w:rPr>
        <w:t xml:space="preserve">оның </w:t>
      </w:r>
      <w:r w:rsidRPr="0074418C">
        <w:rPr>
          <w:rFonts w:ascii="Times New Roman" w:eastAsia="Times New Roman" w:hAnsi="Times New Roman" w:cs="Times New Roman"/>
          <w:sz w:val="28"/>
          <w:szCs w:val="28"/>
          <w:lang w:eastAsia="ru-RU"/>
        </w:rPr>
        <w:t>қызып кету қаупін азайтып, қолайлы жағдай жасайды. Сонымен қатар, құнарлы топырақ пен кең алқаптар жоғары өнім алуға мүмкіндік береді. Аталған аймақтарда өнеркәсіптік ауқымда картоп өсіруге қабілетті ірі механикаландырылған шаруашылықтар шоғырланған</w:t>
      </w:r>
      <w:r w:rsidRPr="0074418C">
        <w:rPr>
          <w:rFonts w:ascii="Times New Roman" w:eastAsia="Times New Roman" w:hAnsi="Times New Roman" w:cs="Times New Roman"/>
          <w:sz w:val="28"/>
          <w:szCs w:val="28"/>
          <w:lang w:val="kk-KZ" w:eastAsia="ru-RU"/>
        </w:rPr>
        <w:t xml:space="preserve">. Ресми жоспарлар бойынша картоп өндірісі Қазақстанның барлық өңірлерінде, негізінен суармалы жерлерде жалғасады деп күтілуде. Алайда, бәсекеге қабілеттіліктің елеулі артуы </w:t>
      </w:r>
      <w:r w:rsidRPr="0074418C">
        <w:rPr>
          <w:rFonts w:ascii="Times New Roman" w:eastAsia="Times New Roman" w:hAnsi="Times New Roman" w:cs="Times New Roman"/>
          <w:sz w:val="28"/>
          <w:szCs w:val="28"/>
          <w:lang w:val="kk-KZ" w:eastAsia="ru-RU"/>
        </w:rPr>
        <w:lastRenderedPageBreak/>
        <w:t>дәл осы солтүстік аймақтарда жүзеге асырылатын инвестициялық жобалар есебінен болады деген болжам бар. Бұл өңірлерде суармалы алқаптарды кеңейту (қуаңшылық жылдары егіннің тұрақтылығын қамтамасыз ету мақсатында), сондай-ақ көкөніс сақтайтын заманауи қоймаларды салу қажеттілігі туындайды. Осы шаралардың нәтижесінде өңір халқы мен көршілес облыстар сапалы азық-түлік картобымен толық қамтылып, артық өнімді терең өңдеуге (мысалы, крахмал немесе чипсы өндіру) немесе ТМД елдеріне экспорттауға мүмкіндік туады.</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Ал Түркістан мен Жамбыл облыстары сияқты оңтүстік аймақтар ерте пісетін картопқа мамандана алады. Бұл өңірлердің жұмсақ көктемгі климаттық ерекшеліктері мамыр-маусым айларында алғашқы өнім алуға мүмкіндік береді. Мұндай ерте картоп ішкі нарықта бәсекеге қабілетті болып табылады (солтүстік өнімінен бұрын сатылады) және көктемгі маусымда шетелдік картоп импортының орнын алмастыра отырып, Ресей нарығына экспорттауға мүмкіндік береді.</w:t>
      </w:r>
    </w:p>
    <w:p w14:paraId="704D276E" w14:textId="77777777" w:rsidR="00350A8B" w:rsidRPr="0074418C" w:rsidRDefault="00350A8B" w:rsidP="00D336A6">
      <w:pPr>
        <w:numPr>
          <w:ilvl w:val="0"/>
          <w:numId w:val="42"/>
        </w:numPr>
        <w:tabs>
          <w:tab w:val="clear" w:pos="720"/>
          <w:tab w:val="num" w:pos="1134"/>
        </w:tabs>
        <w:spacing w:after="0" w:line="240" w:lineRule="auto"/>
        <w:ind w:left="0" w:firstLine="567"/>
        <w:jc w:val="both"/>
        <w:rPr>
          <w:rFonts w:ascii="Times New Roman" w:eastAsia="Times New Roman" w:hAnsi="Times New Roman" w:cs="Times New Roman"/>
          <w:sz w:val="28"/>
          <w:szCs w:val="28"/>
          <w:lang w:eastAsia="ru-RU"/>
        </w:rPr>
      </w:pPr>
      <w:r w:rsidRPr="0074418C">
        <w:rPr>
          <w:rFonts w:ascii="Times New Roman" w:eastAsia="Times New Roman" w:hAnsi="Times New Roman" w:cs="Times New Roman"/>
          <w:sz w:val="28"/>
          <w:szCs w:val="28"/>
          <w:lang w:eastAsia="ru-RU"/>
        </w:rPr>
        <w:t xml:space="preserve">Ашық топырақта өсірілетін көкөністер. </w:t>
      </w:r>
    </w:p>
    <w:p w14:paraId="5AEEA284" w14:textId="698B4FEB" w:rsidR="00350A8B" w:rsidRPr="0074418C" w:rsidRDefault="00350A8B" w:rsidP="00350A8B">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eastAsia="ru-RU"/>
        </w:rPr>
        <w:t xml:space="preserve">Қазақстанның оңтүстік өңірлерін ашық топырақта көкөніс өсіруге мамандандыру орынды болады. Атап айтқанда, Түркістан, Жамбыл, Алматы облыстары, сондай-ақ Қызылорда мен Жетісу облыстарының шекаралас аудандары бұл бағыт үшін басым аймақтар </w:t>
      </w:r>
      <w:r w:rsidRPr="0074418C">
        <w:rPr>
          <w:rFonts w:ascii="Times New Roman" w:eastAsia="Times New Roman" w:hAnsi="Times New Roman" w:cs="Times New Roman"/>
          <w:sz w:val="28"/>
          <w:szCs w:val="28"/>
          <w:lang w:val="kk-KZ" w:eastAsia="ru-RU"/>
        </w:rPr>
        <w:t>болып табылады</w:t>
      </w:r>
      <w:r w:rsidRPr="0074418C">
        <w:rPr>
          <w:rFonts w:ascii="Times New Roman" w:eastAsia="Times New Roman" w:hAnsi="Times New Roman" w:cs="Times New Roman"/>
          <w:sz w:val="28"/>
          <w:szCs w:val="28"/>
          <w:lang w:eastAsia="ru-RU"/>
        </w:rPr>
        <w:t>. Себебі аталған өңірлерде көкөніс дақылдарының кең ауқымын – қызанақ, бұрыш, баклажан, қияр, қырыққабат, тамыржемістер, пияз және басқа дақылдарды өсіруге мүмкіндік беретін еліміздегі ең ұзақ әрі ең жылы вегетациялық кезең қалыптасқан</w:t>
      </w:r>
      <w:r w:rsidRPr="0074418C">
        <w:rPr>
          <w:rFonts w:ascii="Times New Roman" w:eastAsia="Times New Roman" w:hAnsi="Times New Roman" w:cs="Times New Roman"/>
          <w:sz w:val="28"/>
          <w:szCs w:val="28"/>
          <w:lang w:val="kk-KZ" w:eastAsia="ru-RU"/>
        </w:rPr>
        <w:t>. Бұрын айтылғандай, оңтүстік облыстар көкөніс пен бақша өнімдерін өндіруде жетекші орынға ие. 2023 жылғы деректер бойынша, республикадағы жалпы көкөніс өнімінің басым бөлігі Түркістан (бұрынғы Оңтүстік Қазақстан), Жамбыл және Алматы облыстарының үлесінде. Бұл өңірлерде бір маусымда кейбір дақылдардан екі рет өнім жинауға мүмкіндік бар. Мәселен, ерте қырыққабатты шілде айына дейін жинап, күзде оның орнына редис немесе көк шөп тәрізді дақылдар себуге болады.</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Қазіргі таңда Түркістан облысы көкөніс өндірісі бойынша алдыңғы қатарда тұр. Осы тәжірибе негізінде Оңтүстік Қазақстанның басқа да өңірлерінің осы бағытта мамандандырылуын қалыптастыру керек. Бұл мақсатта суару жүйелерін дамыту және егіс алқаптарын қуаңшылықтан қорғау шараларын күшейту маңызды, себебі жаз айларында ауа температурасы жиі 35–40 °C-тан асып кетеді. Құрғақшылыққа төзімді сорттарды енгізу, тамшылатып суару секілді озық технологияларды қолдану климаттық ресурстарды тиімді пайдалануға жол ашады.</w:t>
      </w:r>
      <w:r w:rsidR="00BF12DC" w:rsidRPr="0074418C">
        <w:rPr>
          <w:rFonts w:ascii="Times New Roman" w:hAnsi="Times New Roman" w:cs="Times New Roman"/>
          <w:sz w:val="28"/>
          <w:szCs w:val="28"/>
          <w:lang w:val="kk-KZ"/>
        </w:rPr>
        <w:t xml:space="preserve"> Оған қоса алғанда</w:t>
      </w:r>
      <w:r w:rsidRPr="0074418C">
        <w:rPr>
          <w:rFonts w:ascii="Times New Roman" w:eastAsia="Times New Roman" w:hAnsi="Times New Roman" w:cs="Times New Roman"/>
          <w:sz w:val="28"/>
          <w:szCs w:val="28"/>
          <w:lang w:val="kk-KZ" w:eastAsia="ru-RU"/>
        </w:rPr>
        <w:t>, жаз мезгіліндегі артық өнімнің ысырап болуына жол бермеу үшін көкөніс өңдеу инфрақұрылымын дамыту қажет. Бұл бағытта көкөніс кептіру, томат пастасы мен консерві өнімдерін өндіретін кәсіпорындардың қуаттылығын арттыру көзделуі тиіс. Бұдан бөлек, көкөніс құрамындағы нитраттарды азайтып, сақтау мерзімін ұзарту үшін арнайы тоңазытқыш қоймаларды салу саланың тиімділігін арттыратын маңызды қадам болмақ.</w:t>
      </w:r>
    </w:p>
    <w:p w14:paraId="0FDD9007" w14:textId="70BB50CE" w:rsidR="00350A8B" w:rsidRPr="0074418C" w:rsidRDefault="00350A8B" w:rsidP="00350A8B">
      <w:pPr>
        <w:tabs>
          <w:tab w:val="num" w:pos="1134"/>
        </w:tabs>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 xml:space="preserve">Көкөніс дақылдарын нақты аймақтарға бейімдеу тұрғысынан келесідей аумақтық мамандандыруды ұсынуға болады: пияз және тамыржемісті дақылдар </w:t>
      </w:r>
      <w:r w:rsidRPr="0074418C">
        <w:rPr>
          <w:rFonts w:ascii="Times New Roman" w:eastAsia="Times New Roman" w:hAnsi="Times New Roman" w:cs="Times New Roman"/>
          <w:sz w:val="28"/>
          <w:szCs w:val="28"/>
          <w:lang w:val="kk-KZ" w:eastAsia="ru-RU"/>
        </w:rPr>
        <w:lastRenderedPageBreak/>
        <w:t xml:space="preserve">(пияз, сәбіз, қызылша) ең жоғары өнімді Жамбыл облысында береді. Себебі Талас және Шу өзендерінің аңғарларында орналасқан аймақтың климаттық жағдайлары бұл дақылдарды өсіруге өте қолайлы. Сонымен </w:t>
      </w:r>
      <w:r w:rsidR="00BF12DC" w:rsidRPr="0074418C">
        <w:rPr>
          <w:rFonts w:ascii="Times New Roman" w:eastAsia="Times New Roman" w:hAnsi="Times New Roman" w:cs="Times New Roman"/>
          <w:sz w:val="28"/>
          <w:szCs w:val="28"/>
          <w:lang w:val="kk-KZ" w:eastAsia="ru-RU"/>
        </w:rPr>
        <w:t>бірге</w:t>
      </w:r>
      <w:r w:rsidRPr="0074418C">
        <w:rPr>
          <w:rFonts w:ascii="Times New Roman" w:eastAsia="Times New Roman" w:hAnsi="Times New Roman" w:cs="Times New Roman"/>
          <w:sz w:val="28"/>
          <w:szCs w:val="28"/>
          <w:lang w:val="kk-KZ" w:eastAsia="ru-RU"/>
        </w:rPr>
        <w:t>, пияздың негізгі көлемі дәстүрлі түрде осы өңірде өндіріліп келеді. 2022 жылы дәл осы Жамбыл облысында өсірілген пияз Қазақстанның экспорт көлемінде рекордтық көрсеткішке жетуіне мүмкіндік берді. Осыған байланысты, өңірде қазіргі заманғы сақтау қоймаларын қамтитын «пияз кластерін» дамыту – ел ішіндегі және көршілес елдердегі нарықты тұрақты қамтамасыз етудің маңызды алғышарты болып табылады.</w:t>
      </w:r>
    </w:p>
    <w:p w14:paraId="41EB0980" w14:textId="77777777" w:rsidR="00350A8B" w:rsidRPr="0074418C" w:rsidRDefault="00350A8B" w:rsidP="00350A8B">
      <w:pPr>
        <w:tabs>
          <w:tab w:val="num" w:pos="1134"/>
        </w:tabs>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 xml:space="preserve">Қызанақ пен бақша дақылдары (кәді, асқабақ) Түркістан облысында жақсы өнім беріп келеді. Мұндағы шуақты және ыстық климат бұл дақылдардың құрамында қант пен құрғақ заттардың жоғары мөлшерінің қалыптасуына жағдай жасайды. </w:t>
      </w:r>
    </w:p>
    <w:p w14:paraId="70D84CBD" w14:textId="77777777" w:rsidR="00350A8B" w:rsidRPr="0074418C" w:rsidRDefault="00350A8B" w:rsidP="00350A8B">
      <w:pPr>
        <w:tabs>
          <w:tab w:val="num" w:pos="1134"/>
        </w:tabs>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Қырыққабат тұқымдас дақылдарды (қырыққабат, гүлді қырыққабат, брокколи) Алматы мен Жетісу облыстарының тау бөктеріндегі аймақтарда өсіру ұсынылады. Бұл өңірлердегі салыстырмалы түрде салқын климат орамжапырақ тәрізді дақылдарға қолайлы, ал тау өзендерінің мол су ресурстары суаруды үздіксіз қамтамасыз ете алады.</w:t>
      </w:r>
    </w:p>
    <w:p w14:paraId="3504D550" w14:textId="77777777" w:rsidR="00350A8B" w:rsidRPr="0074418C" w:rsidRDefault="00350A8B" w:rsidP="00350A8B">
      <w:pPr>
        <w:tabs>
          <w:tab w:val="num" w:pos="1134"/>
        </w:tabs>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Көкөністік бағыттағы картоп (ерте пісетін сорттар) жоғарыда аталған оңтүстік сектордың жалпы көкөніс шаруашылығына мамандандырылуы аясында өсіру тиімді болмақ.</w:t>
      </w:r>
    </w:p>
    <w:p w14:paraId="15783236" w14:textId="77777777" w:rsidR="00350A8B" w:rsidRPr="0074418C" w:rsidRDefault="00350A8B" w:rsidP="00350A8B">
      <w:pPr>
        <w:tabs>
          <w:tab w:val="num" w:pos="1134"/>
        </w:tabs>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Орталық және Солтүстік Қазақстан өңірлерінде ашық топырақтағы көкөніс өндірісі картопқа және «борщ жиынтығы» деп аталатын жергілікті тұтынуға бағытталған шектеулі өнім түрлеріне – қырыққабат, сәбіз, қызылша, пияз, қияр тәрізді дақылдарға шоғырлануы тиіс. Бұл көкөніс түрлері бұрыннан жеке қосалқы шаруашылықтар мен шағын фермерлік қожалықтарда өсіріліп келеді. Олардан мүлде бас тарту, әсіресе ауылдық жерлерде халықты жұмыспен қамту мәселесін ескергенде, тиімсіз болары анық.</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Алайда, өндіріс ауқымын кеңейту және экспортты ұлғайту тұрғысынан ең жоғары тиімділік өнімнің өзіндік құны төмен әрі өнімділігі жоғары оңтүстік аймақтарда байқалады. Мысалы, Солтүстік Қазақстанда ашық топырақта өсірілген қызанақ кеш тың пісіп-жетіледі әрі өнім көлемі аз болады. Сондықтан ашық алқаптардағы қызанақ өндірісін оңтүстікке шоғырландырған жөн, ал солтүстік өңірлерде бұл дақылды жылыжайда өсіруді басым бағыт ретінде қарауға болады.</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Осылайша, «көкөніс – оңтүстікке, картоп – солтүстікке» қағидасы негізінде аграрлық өндірісті аймақтарға қарай қайта орналастыру – ғылыми негізделген тәсіл әрі мемлекеттік стратегиялық құжаттарда көзделген жоспарларға толық сәйкесі.</w:t>
      </w:r>
    </w:p>
    <w:p w14:paraId="6DEF8C8D" w14:textId="77777777" w:rsidR="00350A8B" w:rsidRPr="0074418C" w:rsidRDefault="00350A8B" w:rsidP="00D336A6">
      <w:pPr>
        <w:numPr>
          <w:ilvl w:val="0"/>
          <w:numId w:val="42"/>
        </w:numPr>
        <w:tabs>
          <w:tab w:val="clear" w:pos="720"/>
          <w:tab w:val="num" w:pos="1134"/>
        </w:tabs>
        <w:spacing w:after="0" w:line="240" w:lineRule="auto"/>
        <w:ind w:left="0"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 xml:space="preserve">Қорғалған топырақта (жылыжайларда) өсірілетін көкөністер. </w:t>
      </w:r>
    </w:p>
    <w:p w14:paraId="19EFFBB4" w14:textId="77777777" w:rsidR="00350A8B" w:rsidRPr="0074418C" w:rsidRDefault="00350A8B" w:rsidP="00350A8B">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 xml:space="preserve">Өндіріс шығындарын азайту мақсатында ірі жылыжай кешендерін тұтыну орталықтарына жақын орналасқан және қолайлы табиғи жағдайы бар аймақтарға орналастыру тиімді болады. Түркістан облысы, әсіресе Шымкент қаласы мен оның маңындағы аудандар, жылыжай шаруашылығын дамытуға аса қолайлы өңір болып саналады. Бұл аймақтың климаты солтүстікке қарағанда жұмсақ, ауа райы ашық күндердің саны мол, геотермалдық көздер мен табиғи газ ресурстары </w:t>
      </w:r>
      <w:r w:rsidRPr="0074418C">
        <w:rPr>
          <w:rFonts w:ascii="Times New Roman" w:eastAsia="Times New Roman" w:hAnsi="Times New Roman" w:cs="Times New Roman"/>
          <w:sz w:val="28"/>
          <w:szCs w:val="28"/>
          <w:lang w:val="kk-KZ" w:eastAsia="ru-RU"/>
        </w:rPr>
        <w:lastRenderedPageBreak/>
        <w:t>бар, сондай-ақ Орталық Азия нарығына жақын орналасқан. Қазіргі таңда еліміздегі жылыжай өндірісінің елеулі бөлігі дәл осы өңірде шоғырланған.</w:t>
      </w:r>
    </w:p>
    <w:p w14:paraId="2697F33F" w14:textId="77777777" w:rsidR="00350A8B" w:rsidRPr="0074418C" w:rsidRDefault="00350A8B" w:rsidP="00350A8B">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Жаңа піскен көкөністерге жыл бойы сұраныстың жоғары болатын ірі мегаполис Алматының бар екенін ескерсек, Алматы облысы да жылыжай өндірісін дамытуға қолайлы тағы бір негізгі аймақ. Мұнда, ірі су электр станцияларынан келетін тазартылған су мен электр қуаты ресурстарын пайдалана отырып, Алматы қаласы маңындағы Іле, Талғар аудандары мен тау бөктеріндегі жылыжай шаруашылықтарын кеңейту мүмкіндігі бар.</w:t>
      </w:r>
    </w:p>
    <w:p w14:paraId="2E5B7CF9" w14:textId="1FD17679" w:rsidR="00350A8B" w:rsidRPr="0074418C" w:rsidRDefault="00350A8B" w:rsidP="00350A8B">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 xml:space="preserve">Астана мен Ақмола облысы климаты қатал болғанына қарамастан, бұл жылыжай шаруашылығын дамытуды қажет ететін өңір болып табылады. Себебі, қыста оңтүстік аймақтардан көкөніс тасымалдау қиынға түседі. Қазіргі уақытта елорда маңында бірнеше заманауи жылыжай кешендері жұмыс істеп, өз тиімділігін көрсетті, алайда олардың өндірістік қуатын арттыру қажеттілігі туындап тұр. Жылыту шығындарын азайту мақсатында электр станцияларының жылу энергиясын пайдалану (когенерация) және жылу оқшауланған құрылыстарды қолдану тиімді тәсіл болмақ. Сонымен қатар, Батыс өңірлер </w:t>
      </w:r>
      <w:r w:rsidR="00767511" w:rsidRPr="0074418C">
        <w:rPr>
          <w:rFonts w:ascii="Times New Roman" w:eastAsia="Times New Roman" w:hAnsi="Times New Roman" w:cs="Times New Roman"/>
          <w:sz w:val="28"/>
          <w:szCs w:val="28"/>
          <w:lang w:val="kk-KZ" w:eastAsia="ru-RU"/>
        </w:rPr>
        <w:t xml:space="preserve">– </w:t>
      </w:r>
      <w:r w:rsidRPr="0074418C">
        <w:rPr>
          <w:rFonts w:ascii="Times New Roman" w:eastAsia="Times New Roman" w:hAnsi="Times New Roman" w:cs="Times New Roman"/>
          <w:sz w:val="28"/>
          <w:szCs w:val="28"/>
          <w:lang w:val="kk-KZ" w:eastAsia="ru-RU"/>
        </w:rPr>
        <w:t xml:space="preserve">Ақтөбе мен Атырау облыстары </w:t>
      </w:r>
      <w:r w:rsidR="00767511" w:rsidRPr="0074418C">
        <w:rPr>
          <w:rFonts w:ascii="Times New Roman" w:eastAsia="Times New Roman" w:hAnsi="Times New Roman" w:cs="Times New Roman"/>
          <w:sz w:val="28"/>
          <w:szCs w:val="28"/>
          <w:lang w:val="kk-KZ" w:eastAsia="ru-RU"/>
        </w:rPr>
        <w:t xml:space="preserve">– </w:t>
      </w:r>
      <w:r w:rsidRPr="0074418C">
        <w:rPr>
          <w:rFonts w:ascii="Times New Roman" w:eastAsia="Times New Roman" w:hAnsi="Times New Roman" w:cs="Times New Roman"/>
          <w:sz w:val="28"/>
          <w:szCs w:val="28"/>
          <w:lang w:val="kk-KZ" w:eastAsia="ru-RU"/>
        </w:rPr>
        <w:t xml:space="preserve">жылыжайларды табиғи газдың арзан бағасына сүйене отырып дамыту мүмкіндігіне ие. Осылайша, жылыжай өндірісінің таралуы екі бағытта жүзеге асады: бір жағынан табиғи жағдайлары қолайлы оңтүстік аймақтар, екінші жағынан </w:t>
      </w:r>
      <w:r w:rsidR="00767511" w:rsidRPr="0074418C">
        <w:rPr>
          <w:rFonts w:ascii="Times New Roman" w:eastAsia="Times New Roman" w:hAnsi="Times New Roman" w:cs="Times New Roman"/>
          <w:sz w:val="28"/>
          <w:szCs w:val="28"/>
          <w:lang w:val="kk-KZ" w:eastAsia="ru-RU"/>
        </w:rPr>
        <w:t xml:space="preserve">– </w:t>
      </w:r>
      <w:r w:rsidRPr="0074418C">
        <w:rPr>
          <w:rFonts w:ascii="Times New Roman" w:eastAsia="Times New Roman" w:hAnsi="Times New Roman" w:cs="Times New Roman"/>
          <w:sz w:val="28"/>
          <w:szCs w:val="28"/>
          <w:lang w:val="kk-KZ" w:eastAsia="ru-RU"/>
        </w:rPr>
        <w:t>республиканың ірі қалаларының маңындағы стратегиялық орындар.</w:t>
      </w:r>
    </w:p>
    <w:p w14:paraId="06D62212" w14:textId="743C10EA" w:rsidR="00350A8B" w:rsidRPr="0074418C" w:rsidRDefault="00350A8B" w:rsidP="00350A8B">
      <w:pPr>
        <w:tabs>
          <w:tab w:val="num" w:pos="1134"/>
        </w:tabs>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 xml:space="preserve">Жабық топырақтағы жылыжайда өсірілетін көкөністердің негізгі ассортименті қызанақ, қияр, тәтті бұрыш және жасыл көкөністерден тұрады, олар қыс айларында ең жоғары сұранысқа ие. Бұл өнімдерді жыл бойы өндіру импортқа тәуелділікті төмендетуге және тұтынушыларды сапалы балғын өніммен үздіксіз қамтамасыз етуге мүмкіндік береді. Азық-түлік қауіпсіздігін қамтамасыз етудегі маңызды элемент ретінде мемлекет жылыжай саласына инвестицияларды </w:t>
      </w:r>
      <w:r w:rsidR="00767511" w:rsidRPr="0074418C">
        <w:rPr>
          <w:rFonts w:ascii="Times New Roman" w:eastAsia="Times New Roman" w:hAnsi="Times New Roman" w:cs="Times New Roman"/>
          <w:sz w:val="28"/>
          <w:szCs w:val="28"/>
          <w:lang w:val="kk-KZ" w:eastAsia="ru-RU"/>
        </w:rPr>
        <w:t xml:space="preserve">– </w:t>
      </w:r>
      <w:r w:rsidRPr="0074418C">
        <w:rPr>
          <w:rFonts w:ascii="Times New Roman" w:eastAsia="Times New Roman" w:hAnsi="Times New Roman" w:cs="Times New Roman"/>
          <w:sz w:val="28"/>
          <w:szCs w:val="28"/>
          <w:lang w:val="kk-KZ" w:eastAsia="ru-RU"/>
        </w:rPr>
        <w:t xml:space="preserve">жеңілдетілген несиелер мен энергетикалық субсидияларды </w:t>
      </w:r>
      <w:r w:rsidR="00767511" w:rsidRPr="0074418C">
        <w:rPr>
          <w:rFonts w:ascii="Times New Roman" w:eastAsia="Times New Roman" w:hAnsi="Times New Roman" w:cs="Times New Roman"/>
          <w:sz w:val="28"/>
          <w:szCs w:val="28"/>
          <w:lang w:val="kk-KZ" w:eastAsia="ru-RU"/>
        </w:rPr>
        <w:t xml:space="preserve">– </w:t>
      </w:r>
      <w:r w:rsidRPr="0074418C">
        <w:rPr>
          <w:rFonts w:ascii="Times New Roman" w:eastAsia="Times New Roman" w:hAnsi="Times New Roman" w:cs="Times New Roman"/>
          <w:sz w:val="28"/>
          <w:szCs w:val="28"/>
          <w:lang w:val="kk-KZ" w:eastAsia="ru-RU"/>
        </w:rPr>
        <w:t>қолдауы орынды. Осының нәтижесінде, оңтүстік өңірлердегі ашық даладағы өндірісті және республика бойынша жылыжай кешендерінің желісін үйлестіре отырып, Қазақстан қыстық және маусымаралық кезеңдерде негізгі көкөністерге ішкі сұранысты толық көлемде қанағаттандыра алады</w:t>
      </w:r>
      <w:r w:rsidR="00275D7D" w:rsidRPr="0074418C">
        <w:rPr>
          <w:rFonts w:ascii="Times New Roman" w:eastAsia="Times New Roman" w:hAnsi="Times New Roman" w:cs="Times New Roman"/>
          <w:sz w:val="28"/>
          <w:szCs w:val="28"/>
          <w:lang w:val="kk-KZ" w:eastAsia="ru-RU"/>
        </w:rPr>
        <w:t xml:space="preserve"> [242]</w:t>
      </w:r>
      <w:r w:rsidRPr="0074418C">
        <w:rPr>
          <w:rFonts w:ascii="Times New Roman" w:eastAsia="Times New Roman" w:hAnsi="Times New Roman" w:cs="Times New Roman"/>
          <w:sz w:val="28"/>
          <w:szCs w:val="28"/>
          <w:lang w:val="kk-KZ" w:eastAsia="ru-RU"/>
        </w:rPr>
        <w:t>.</w:t>
      </w:r>
    </w:p>
    <w:p w14:paraId="5FE5B633" w14:textId="77777777" w:rsidR="00350A8B" w:rsidRPr="0074418C" w:rsidRDefault="00350A8B" w:rsidP="00D336A6">
      <w:pPr>
        <w:numPr>
          <w:ilvl w:val="0"/>
          <w:numId w:val="42"/>
        </w:numPr>
        <w:tabs>
          <w:tab w:val="clear" w:pos="720"/>
          <w:tab w:val="num" w:pos="1134"/>
        </w:tabs>
        <w:spacing w:after="0" w:line="240" w:lineRule="auto"/>
        <w:ind w:left="0" w:firstLine="567"/>
        <w:jc w:val="both"/>
        <w:rPr>
          <w:rFonts w:ascii="Times New Roman" w:eastAsia="Times New Roman" w:hAnsi="Times New Roman" w:cs="Times New Roman"/>
          <w:sz w:val="28"/>
          <w:szCs w:val="28"/>
          <w:lang w:eastAsia="ru-RU"/>
        </w:rPr>
      </w:pPr>
      <w:r w:rsidRPr="0074418C">
        <w:rPr>
          <w:rFonts w:ascii="Times New Roman" w:eastAsia="Times New Roman" w:hAnsi="Times New Roman" w:cs="Times New Roman"/>
          <w:sz w:val="28"/>
          <w:szCs w:val="28"/>
          <w:lang w:val="kk-KZ" w:eastAsia="ru-RU"/>
        </w:rPr>
        <w:t>Бақша дақылдары</w:t>
      </w:r>
      <w:r w:rsidRPr="0074418C">
        <w:rPr>
          <w:rFonts w:ascii="Times New Roman" w:eastAsia="Times New Roman" w:hAnsi="Times New Roman" w:cs="Times New Roman"/>
          <w:sz w:val="28"/>
          <w:szCs w:val="28"/>
          <w:lang w:eastAsia="ru-RU"/>
        </w:rPr>
        <w:t xml:space="preserve">. </w:t>
      </w:r>
    </w:p>
    <w:p w14:paraId="0A8B9C12" w14:textId="77C93D08" w:rsidR="00350A8B" w:rsidRPr="0074418C" w:rsidRDefault="00350A8B" w:rsidP="00350A8B">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eastAsia="ru-RU"/>
        </w:rPr>
        <w:t xml:space="preserve">Оларға қарбыз, қауын, асқабақ және тағы басқа да дақылдар жатады. Қауын өсіруге ең қолайлы өңірлер ретінде Қызылорда, Түркістан және Жамбыл облыстары </w:t>
      </w:r>
      <w:r w:rsidR="00767511" w:rsidRPr="0074418C">
        <w:rPr>
          <w:rFonts w:ascii="Times New Roman" w:eastAsia="Times New Roman" w:hAnsi="Times New Roman" w:cs="Times New Roman"/>
          <w:sz w:val="28"/>
          <w:szCs w:val="28"/>
          <w:lang w:val="kk-KZ" w:eastAsia="ru-RU"/>
        </w:rPr>
        <w:t xml:space="preserve">– </w:t>
      </w:r>
      <w:r w:rsidRPr="0074418C">
        <w:rPr>
          <w:rFonts w:ascii="Times New Roman" w:eastAsia="Times New Roman" w:hAnsi="Times New Roman" w:cs="Times New Roman"/>
          <w:sz w:val="28"/>
          <w:szCs w:val="28"/>
          <w:lang w:eastAsia="ru-RU"/>
        </w:rPr>
        <w:t>республиканың ыстық оңтүстік аймақтары</w:t>
      </w:r>
      <w:r w:rsidRPr="0074418C">
        <w:rPr>
          <w:rFonts w:ascii="Times New Roman" w:eastAsia="Times New Roman" w:hAnsi="Times New Roman" w:cs="Times New Roman"/>
          <w:sz w:val="28"/>
          <w:szCs w:val="28"/>
          <w:lang w:val="kk-KZ" w:eastAsia="ru-RU"/>
        </w:rPr>
        <w:t xml:space="preserve">н атауға болады. Бұл дақылдар құрамына қантты жинақтап, толық жетілуі үшін көп жылу мен күн сәулесін қажет етеді. Әсіресе Қызылорда облысында, Сырдария өзенінің жағалауындағы аудандарда, дәстүрлі түрде ең тәтті қауын мен қарбыздар өсірілген. Мұндағы табиғи жағдайлар осы дақылдарға өте қолайлы. Түркістан облысының, атап айтқанда Мақтарал және Жетісай аудандарының қарбыздары мен қауындары да жоғары сұранысқа ие, олардың айтарлықтай бөлігі Ресей мен басқа елдерге экспортталады. Кеңес дәуірінде Оңтүстік Қазақстан қарбызды Сібір нарығына жеткізуде негізгі рөл атқарған және бұл мәртебені қайта қалпына </w:t>
      </w:r>
      <w:r w:rsidRPr="0074418C">
        <w:rPr>
          <w:rFonts w:ascii="Times New Roman" w:eastAsia="Times New Roman" w:hAnsi="Times New Roman" w:cs="Times New Roman"/>
          <w:sz w:val="28"/>
          <w:szCs w:val="28"/>
          <w:lang w:val="kk-KZ" w:eastAsia="ru-RU"/>
        </w:rPr>
        <w:lastRenderedPageBreak/>
        <w:t>келтіру мүмкіндігі зор.</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Автор ұсынысы бойынша, аталған өңірлерде қауын өсіруді жүйелі түрде дамыту қажет: құрғақшылыққа төзімді тұқымдармен қамтамасыз ету, суару жүйесін жетілдіру (әсіресе құмды жерлерде тамшылатып суару әдісі тиімді) және нарыққа шығу жолдарын нығайту маңызды. Бұл бастамаларды іске асыру үшін қауын экспортын маркетинг және логистика тұрғысынан жақсы ұйымдастыру қажет, өйткені жаз мезгілінде Қазақстанның қарбыздары мен қауындары Ресей мен Қытай нарығында жақсы бәсекеге қабілетті.</w:t>
      </w:r>
    </w:p>
    <w:p w14:paraId="28EF1457" w14:textId="6DCE3A3F" w:rsidR="00350A8B" w:rsidRPr="0074418C" w:rsidRDefault="00350A8B" w:rsidP="00350A8B">
      <w:pPr>
        <w:tabs>
          <w:tab w:val="num" w:pos="1134"/>
        </w:tabs>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 xml:space="preserve">Орталық және Солтүстік өңірлерде қауынды шектеулі көлемде ғана атап айтсақ, Павлодар мен Ақмола облыстарындағы қарбыздың ерте пісетін сорттарын өсіруге болады, алайда олардың өнімділігі мен сапасы оңтүстік аймақтардағы өнмідермен салыстырғанда төмен болады. Сондықтан жалпы өнімділік пен бәсекеге қабілеттілікті арттыру мақсатында ресурстарды республика аумағында шашыратып орналастырмай, оңтүстікте бақша дақылдарын өсіретін алқаптарды ұлғайту тиімдірек болады. Жоспарлы орналастыру арқылы Қазақстан өз ішкі нарығын сапалы қарбыз бен қауындармен толық қамтып қана қоймай, </w:t>
      </w:r>
      <w:r w:rsidR="00BF12DC" w:rsidRPr="0074418C">
        <w:rPr>
          <w:rFonts w:ascii="Times New Roman" w:eastAsia="Times New Roman" w:hAnsi="Times New Roman" w:cs="Times New Roman"/>
          <w:sz w:val="28"/>
          <w:szCs w:val="28"/>
          <w:lang w:val="kk-KZ" w:eastAsia="ru-RU"/>
        </w:rPr>
        <w:t>және де</w:t>
      </w:r>
      <w:r w:rsidRPr="0074418C">
        <w:rPr>
          <w:rFonts w:ascii="Times New Roman" w:eastAsia="Times New Roman" w:hAnsi="Times New Roman" w:cs="Times New Roman"/>
          <w:sz w:val="28"/>
          <w:szCs w:val="28"/>
          <w:lang w:val="kk-KZ" w:eastAsia="ru-RU"/>
        </w:rPr>
        <w:t xml:space="preserve"> экспортта да елеулі орын ала алады. Бұл ретте, негізгі бәсекелес болып табылатын Өзбекстанның өнімдеріне сұраныстың артуы, Қазақстан өндірушілеріне де экспорттық мүмкіндіктерді кеңейтетінін ескеру маңызды.</w:t>
      </w:r>
    </w:p>
    <w:p w14:paraId="76EC111D" w14:textId="77777777" w:rsidR="00350A8B" w:rsidRPr="0074418C" w:rsidRDefault="00350A8B" w:rsidP="00D336A6">
      <w:pPr>
        <w:numPr>
          <w:ilvl w:val="0"/>
          <w:numId w:val="42"/>
        </w:numPr>
        <w:tabs>
          <w:tab w:val="clear" w:pos="720"/>
          <w:tab w:val="num" w:pos="1134"/>
        </w:tabs>
        <w:spacing w:after="0" w:line="240" w:lineRule="auto"/>
        <w:ind w:left="0"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Жеміс-жидек дақылдары (бақтар мен жидек алқаптары). Бұл салада жемістерді ішкі санаттарға бөлеміз: шекілдеуікті жемістер (алма, алмұрт), сүйекті жемістер (өрік, шабдалы, қараөрік, шие), сондай-ақ жидек дақылдары (жүзім, бұта және шөптесін жидектер). Әр түрлі жеміс ағаштарының топтары климаттық талаптары бойынша ерекшеленеді.</w:t>
      </w:r>
    </w:p>
    <w:p w14:paraId="595978A0" w14:textId="057ACC16" w:rsidR="00350A8B" w:rsidRPr="0074418C" w:rsidRDefault="00350A8B" w:rsidP="00350A8B">
      <w:pPr>
        <w:tabs>
          <w:tab w:val="num" w:pos="1134"/>
        </w:tabs>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 xml:space="preserve">Шекілдеуікті жемістердің ішінде алма мен алмұрт өсіруде Түркістан облысы мен Алматы облысы, оның ішінде жаңа Жетісу аймағы </w:t>
      </w:r>
      <w:r w:rsidR="00AA1BA1" w:rsidRPr="0074418C">
        <w:rPr>
          <w:rFonts w:ascii="Times New Roman" w:eastAsia="Times New Roman" w:hAnsi="Times New Roman" w:cs="Times New Roman"/>
          <w:sz w:val="28"/>
          <w:szCs w:val="28"/>
          <w:lang w:val="kk-KZ" w:eastAsia="ru-RU"/>
        </w:rPr>
        <w:t xml:space="preserve">– </w:t>
      </w:r>
      <w:r w:rsidRPr="0074418C">
        <w:rPr>
          <w:rFonts w:ascii="Times New Roman" w:eastAsia="Times New Roman" w:hAnsi="Times New Roman" w:cs="Times New Roman"/>
          <w:sz w:val="28"/>
          <w:szCs w:val="28"/>
          <w:lang w:val="kk-KZ" w:eastAsia="ru-RU"/>
        </w:rPr>
        <w:t>еліміздегі жеміс-жидек шаруашылығын дамытудағы негізгі орталықтар болып табылады. Бұл аймақтар Үкімет тарапынан интенсивті бау-бақша шаруашылығын дамытуға және жеміс-жидек өнімдерін өңдейтін кәсіпорындар салуға ең қолайлы деп танылған. 2020 жылы Алматы мен Түркістан облыстарында 1800 гектар жаңа алма бағы отырғызылды, бұл бағыттағы жұмыстарды әрі қарай жалғастыру аса маңызды.</w:t>
      </w:r>
    </w:p>
    <w:p w14:paraId="58756BF6" w14:textId="7C977C30" w:rsidR="00350A8B" w:rsidRPr="0074418C" w:rsidRDefault="00350A8B" w:rsidP="00350A8B">
      <w:pPr>
        <w:tabs>
          <w:tab w:val="num" w:pos="1134"/>
        </w:tabs>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 xml:space="preserve">Алматы облысының табиғи жағдайлары жағынан бірегей ерекшеліктері мол. Тянь-Шань тауының етегіндегі Талғар, Еңбекшіқазақ және Ұйғыр аудандарында топырақ құнарлы және қоршаған тауларға айлынсыт климат жұмсақ, ылғалдылығы жоғары болып келеді. Бұл өңір тарихи атақты Апорт алма сорты өсіріледі. Қазіргі уақытта заманауи интенсивті технологиялар </w:t>
      </w:r>
      <w:r w:rsidR="00AA1BA1" w:rsidRPr="0074418C">
        <w:rPr>
          <w:rFonts w:ascii="Times New Roman" w:eastAsia="Times New Roman" w:hAnsi="Times New Roman" w:cs="Times New Roman"/>
          <w:sz w:val="28"/>
          <w:szCs w:val="28"/>
          <w:lang w:val="kk-KZ" w:eastAsia="ru-RU"/>
        </w:rPr>
        <w:t xml:space="preserve">– </w:t>
      </w:r>
      <w:r w:rsidRPr="0074418C">
        <w:rPr>
          <w:rFonts w:ascii="Times New Roman" w:eastAsia="Times New Roman" w:hAnsi="Times New Roman" w:cs="Times New Roman"/>
          <w:sz w:val="28"/>
          <w:szCs w:val="28"/>
          <w:lang w:val="kk-KZ" w:eastAsia="ru-RU"/>
        </w:rPr>
        <w:t>тамшылатып суару жүйелері, торлы бақтар, RGS қоймалары секілді құрал-жабдықтарды қолдану арқылы алма бауларын қайта жаңғыртып, көлемін арттыру қажет.</w:t>
      </w:r>
    </w:p>
    <w:p w14:paraId="2BBBB467" w14:textId="3E82A60D" w:rsidR="00350A8B" w:rsidRPr="0074418C" w:rsidRDefault="00350A8B" w:rsidP="00350A8B">
      <w:pPr>
        <w:tabs>
          <w:tab w:val="num" w:pos="1134"/>
        </w:tabs>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 xml:space="preserve">Түркістан облысында, мысалы, Сайрам ауданында бау-бақша шаруашылығы қарқынды дамуда. Жаз мезгілінің аптап ыстық болуының арқасында жергілікті алмалардың құрамындағы қант мөлшері жоғары болып, </w:t>
      </w:r>
      <w:r w:rsidRPr="0074418C">
        <w:rPr>
          <w:rFonts w:ascii="Times New Roman" w:eastAsia="Times New Roman" w:hAnsi="Times New Roman" w:cs="Times New Roman"/>
          <w:sz w:val="28"/>
          <w:szCs w:val="28"/>
          <w:lang w:val="kk-KZ" w:eastAsia="ru-RU"/>
        </w:rPr>
        <w:lastRenderedPageBreak/>
        <w:t xml:space="preserve">өнімнің ұзақ сақталуына септігін тигізеді. Сонымен </w:t>
      </w:r>
      <w:r w:rsidR="00BF12DC" w:rsidRPr="0074418C">
        <w:rPr>
          <w:rFonts w:ascii="Times New Roman" w:eastAsia="Times New Roman" w:hAnsi="Times New Roman" w:cs="Times New Roman"/>
          <w:sz w:val="28"/>
          <w:szCs w:val="28"/>
          <w:lang w:val="kk-KZ" w:eastAsia="ru-RU"/>
        </w:rPr>
        <w:t>бірге</w:t>
      </w:r>
      <w:r w:rsidRPr="0074418C">
        <w:rPr>
          <w:rFonts w:ascii="Times New Roman" w:eastAsia="Times New Roman" w:hAnsi="Times New Roman" w:cs="Times New Roman"/>
          <w:sz w:val="28"/>
          <w:szCs w:val="28"/>
          <w:lang w:val="kk-KZ" w:eastAsia="ru-RU"/>
        </w:rPr>
        <w:t>, Түркістан мен Жамбыл облыстарының климаты алмұрт өсіруге қолайлы. Осы арада Шымкент қаласында бұрыннан өсетін азиялық алмұрт сорттарын да атап өткен жөн.</w:t>
      </w:r>
    </w:p>
    <w:p w14:paraId="5B04ACCE" w14:textId="74E35D80" w:rsidR="00350A8B" w:rsidRPr="0074418C" w:rsidRDefault="00350A8B" w:rsidP="00350A8B">
      <w:pPr>
        <w:tabs>
          <w:tab w:val="num" w:pos="1134"/>
        </w:tabs>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Шығыс Қазақстан облысы, атап айтқанда Алтай қаласы мен оның маңындағы тау бөктерлері, сондай-ақ Самара облысы шекілдеуікті жемістерді өсіру бойынша тағы бір оңтайлы аймақ. Мұнда климат сәл салқындау болса да, қыста төзімді алма сорттары</w:t>
      </w:r>
      <w:r w:rsidR="00AA1BA1">
        <w:rPr>
          <w:rFonts w:ascii="Times New Roman" w:eastAsia="Times New Roman" w:hAnsi="Times New Roman" w:cs="Times New Roman"/>
          <w:sz w:val="28"/>
          <w:szCs w:val="28"/>
          <w:lang w:val="kk-KZ" w:eastAsia="ru-RU"/>
        </w:rPr>
        <w:t xml:space="preserve">, </w:t>
      </w:r>
      <w:r w:rsidRPr="0074418C">
        <w:rPr>
          <w:rFonts w:ascii="Times New Roman" w:eastAsia="Times New Roman" w:hAnsi="Times New Roman" w:cs="Times New Roman"/>
          <w:sz w:val="28"/>
          <w:szCs w:val="28"/>
          <w:lang w:val="kk-KZ" w:eastAsia="ru-RU"/>
        </w:rPr>
        <w:t>оның ішінде атақты Алтай ранеткасы тұрақты өнім беруде.</w:t>
      </w:r>
    </w:p>
    <w:p w14:paraId="5D664F6C" w14:textId="77777777" w:rsidR="00350A8B" w:rsidRPr="0074418C" w:rsidRDefault="00350A8B" w:rsidP="00350A8B">
      <w:pPr>
        <w:tabs>
          <w:tab w:val="num" w:pos="1134"/>
        </w:tabs>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Жалпы, алма мен алмұрттың өнеркәсіптік деңгейдегі өндірісін Оңтүстік-Шығыс аймаққа шоғырландыру тиімді болады. Бұл аймақтарға суару ресурстана бай әрі шырын өндіру, кептірілген алма, балалар тағамдары сияқты өндіріс бағыттар дамыған өңдеу кәсіпорындары орналасқан Алматы, Жетісу, Жамбыл және Түркістан облыстары жатады. Солтүстік өңірлер климат жағынан қолайсыз, мұнда қыста ауа температурасы -30°C-тан төмен түсіп, көптеген сорттар үсіп қалатындықтан, бау-бақша өсіру қиындық туғызады. Дегенмен, көлдер маңындағы және оңтүстік беткейлердегі салыстырмалы жұмсақ климатты аймақтарда жергілікті деңгейде бақтарды өсіруге болады, бірақ бұл салада бәсекеге қабілеттілікті арттыру басты мақсат болмау керек.</w:t>
      </w:r>
    </w:p>
    <w:p w14:paraId="3901D45A" w14:textId="77777777" w:rsidR="00350A8B" w:rsidRPr="0074418C" w:rsidRDefault="00350A8B" w:rsidP="00350A8B">
      <w:pPr>
        <w:tabs>
          <w:tab w:val="num" w:pos="1134"/>
        </w:tabs>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Өрік, шабдалы, қара өрік, шие (сүйекті жемістер). Бұл жеміс түрлері жылуды қатты қажет ететін, күн көзін көп өсетін дақылдарға жатады әрі қыстың суығына аса сеізімтал. Осыған байланысты оларды өсіруге ең қолайлы өңірлер – еліміздің оңтүстік және оңтүстік-шығыс аймақтары. Атап айтқанда, Түркістан облысы өрік өсіруде жетекші орын алады. Түркістан қаласы мен оған іргелес аудандарда өрік мол өнім береді, ал жергілікті сұрыптар ерекше дәмімен ерекшеленеді. Бұл аймақта, әсіресе Сарыағаш, Кентау және Ордабасы аудандарында, өрік бауларын кеңейтіп, оларды өңдеу ісін жүйелі түрде дамыту ұсынылады.</w:t>
      </w:r>
    </w:p>
    <w:p w14:paraId="163C4CAD" w14:textId="77777777" w:rsidR="00350A8B" w:rsidRPr="0074418C" w:rsidRDefault="00350A8B" w:rsidP="00350A8B">
      <w:pPr>
        <w:tabs>
          <w:tab w:val="num" w:pos="1134"/>
        </w:tabs>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 xml:space="preserve">Шабдалы мен нектарин сынды жылусүйгіш дақылдарды да еліміздің оңтүстігінде – Қаратау жотасының бөктеріндегі қолайлы микроклимат қалыптасқан аймақтарда өсіруге болады. </w:t>
      </w:r>
    </w:p>
    <w:p w14:paraId="2256435E" w14:textId="77777777" w:rsidR="00350A8B" w:rsidRPr="0074418C" w:rsidRDefault="00350A8B" w:rsidP="00350A8B">
      <w:pPr>
        <w:tabs>
          <w:tab w:val="num" w:pos="1134"/>
        </w:tabs>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Шие өсіру бағытында Жамбыл облысы (әсіресе Тараз қаласы маңы) мен Түркістан облысы келешегі зор аймақтар саналады. Бұл өңірлерде шие өсіретін табысты шаруашылықтар да бар.</w:t>
      </w:r>
    </w:p>
    <w:p w14:paraId="626341AA" w14:textId="474DE8D9" w:rsidR="00350A8B" w:rsidRPr="0074418C" w:rsidRDefault="00350A8B" w:rsidP="00350A8B">
      <w:pPr>
        <w:tabs>
          <w:tab w:val="num" w:pos="1134"/>
        </w:tabs>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Алхоры мен алма түрлі табиғи аймақтарға бейімделе алады және олардың кейбір сорттары Алтай тауының баурайларына дейін өсіріледі. Дегенмен, сапасы мен өнімділігі жоғары алхоры дақылдары да көбіне оңтүстік аңғарлардан алынады. Алматы облысы да сүйекті жемістер өсірілетін тағы бір маңызды өңір болып табылады. Әсіресе, Алматы қаласының маңындағы және Жетісу облысының оңтүстігіндегі тау бөктерлері осы бағытта жақсы нәтижелер көрсетіп отыр. Бұл аймақта өрік дәстүрлі түрде өсіріліп келеді, мысалы Қапшағай қаласы өз өнімдерімен кеңінен танымал. Сон</w:t>
      </w:r>
      <w:r w:rsidR="00BF12DC" w:rsidRPr="0074418C">
        <w:rPr>
          <w:rFonts w:ascii="Times New Roman" w:eastAsia="Times New Roman" w:hAnsi="Times New Roman" w:cs="Times New Roman"/>
          <w:sz w:val="28"/>
          <w:szCs w:val="28"/>
          <w:lang w:val="kk-KZ" w:eastAsia="ru-RU"/>
        </w:rPr>
        <w:t>дай-ақ</w:t>
      </w:r>
      <w:r w:rsidRPr="0074418C">
        <w:rPr>
          <w:rFonts w:ascii="Times New Roman" w:eastAsia="Times New Roman" w:hAnsi="Times New Roman" w:cs="Times New Roman"/>
          <w:sz w:val="28"/>
          <w:szCs w:val="28"/>
          <w:lang w:val="kk-KZ" w:eastAsia="ru-RU"/>
        </w:rPr>
        <w:t xml:space="preserve">, жүзім шаруашылығы да дамыған. Алайда, тау етегіндегі бауларда көктемнің ортасы мен соңына қарай түсетін суықтар өрік гүлдеріне зиян келтіретіні де жиі кездеседі. Осыған байланысты </w:t>
      </w:r>
      <w:r w:rsidRPr="0074418C">
        <w:rPr>
          <w:rFonts w:ascii="Times New Roman" w:eastAsia="Times New Roman" w:hAnsi="Times New Roman" w:cs="Times New Roman"/>
          <w:sz w:val="28"/>
          <w:szCs w:val="28"/>
          <w:lang w:val="kk-KZ" w:eastAsia="ru-RU"/>
        </w:rPr>
        <w:lastRenderedPageBreak/>
        <w:t>жеміс бауларын аяз қаупі аз, биік, суық ауа төмен қарай ағып кететін табиғи жағдайы бар жерлерде орналастыру ұсынылады.</w:t>
      </w:r>
    </w:p>
    <w:p w14:paraId="14DB12C4" w14:textId="158ED884" w:rsidR="00350A8B" w:rsidRPr="0074418C" w:rsidRDefault="00350A8B" w:rsidP="00350A8B">
      <w:pPr>
        <w:tabs>
          <w:tab w:val="num" w:pos="1134"/>
        </w:tabs>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 xml:space="preserve">Жүзім </w:t>
      </w:r>
      <w:r w:rsidR="00767511" w:rsidRPr="0074418C">
        <w:rPr>
          <w:rFonts w:ascii="Times New Roman" w:eastAsia="Times New Roman" w:hAnsi="Times New Roman" w:cs="Times New Roman"/>
          <w:sz w:val="28"/>
          <w:szCs w:val="28"/>
          <w:lang w:val="kk-KZ" w:eastAsia="ru-RU"/>
        </w:rPr>
        <w:t xml:space="preserve">– </w:t>
      </w:r>
      <w:r w:rsidRPr="0074418C">
        <w:rPr>
          <w:rFonts w:ascii="Times New Roman" w:eastAsia="Times New Roman" w:hAnsi="Times New Roman" w:cs="Times New Roman"/>
          <w:sz w:val="28"/>
          <w:szCs w:val="28"/>
          <w:lang w:val="kk-KZ" w:eastAsia="ru-RU"/>
        </w:rPr>
        <w:t xml:space="preserve">еліміздегі маңызды жеміс-жидек өнімдерінің бірі. Бұл дақылдың ең қолайлы өсірілетін өңірлері ретінде Түркістан облысы (бұрынғы Оңтүстік Қазақстан), Жетісу облысының оңтүстік-шығыс бөлігінде орналасқан Ақсу мен Сарқан аудандары, сондай-ақ Алматы облысы, әсіресе жылы климатымен ерекшеленетін Шілік аумағы аталады. Кеңес дәуірінде Шымкент пен Алматы қалаларындағы шарап зауыттары кеңінен танылған болатын. Бүгінде Түркістан мен Алматы облыстарында жүзімдіктерді қайта жандандырудың маңызы зор. Бұл аймақтарда жүзімнің асханалық сорттарымен қатар, шарап өндірісіне арналған техникалық сорттарын да өсіруді қолға алуға болады. Шарап жасау саласын дамыту </w:t>
      </w:r>
      <w:r w:rsidR="00767511" w:rsidRPr="0074418C">
        <w:rPr>
          <w:rFonts w:ascii="Times New Roman" w:eastAsia="Times New Roman" w:hAnsi="Times New Roman" w:cs="Times New Roman"/>
          <w:sz w:val="28"/>
          <w:szCs w:val="28"/>
          <w:lang w:val="kk-KZ" w:eastAsia="ru-RU"/>
        </w:rPr>
        <w:t xml:space="preserve">– </w:t>
      </w:r>
      <w:r w:rsidRPr="0074418C">
        <w:rPr>
          <w:rFonts w:ascii="Times New Roman" w:eastAsia="Times New Roman" w:hAnsi="Times New Roman" w:cs="Times New Roman"/>
          <w:sz w:val="28"/>
          <w:szCs w:val="28"/>
          <w:lang w:val="kk-KZ" w:eastAsia="ru-RU"/>
        </w:rPr>
        <w:t>жалпы жеміс-жидек өндірісінің бәсекеге қабілеттілігін арттырудың бір тетігі бола алады.</w:t>
      </w:r>
    </w:p>
    <w:p w14:paraId="336BB448" w14:textId="77777777" w:rsidR="00350A8B" w:rsidRPr="0074418C" w:rsidRDefault="00350A8B" w:rsidP="00350A8B">
      <w:pPr>
        <w:tabs>
          <w:tab w:val="num" w:pos="1134"/>
        </w:tabs>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Жидек дақылдары. Таңқурай, құлпынай, қарақат, шырғанақ секілді жидектер климаттық жағдайға бейім және оңтайлы суару жүйесімен қамтамасыз етілсе кез келген аймақта сәтті өсіріле береді. Алайда бұл дақылдардан жоғары экономикалық нәтиже алу үшін ерте пісетін немесе өнімділігі жоғары өңірлерге отырғызуға басымдық берген жөн.</w:t>
      </w:r>
    </w:p>
    <w:p w14:paraId="45F00825" w14:textId="42DE9BB9" w:rsidR="00350A8B" w:rsidRPr="0074418C" w:rsidRDefault="00350A8B" w:rsidP="00350A8B">
      <w:pPr>
        <w:tabs>
          <w:tab w:val="num" w:pos="1134"/>
        </w:tabs>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 xml:space="preserve">Құлпынай мен таңқурай оңтүстіктегі Алматы және Жамбыл облыстарында өте ерте піседі </w:t>
      </w:r>
      <w:r w:rsidR="00767511" w:rsidRPr="0074418C">
        <w:rPr>
          <w:rFonts w:ascii="Times New Roman" w:eastAsia="Times New Roman" w:hAnsi="Times New Roman" w:cs="Times New Roman"/>
          <w:sz w:val="28"/>
          <w:szCs w:val="28"/>
          <w:lang w:val="kk-KZ" w:eastAsia="ru-RU"/>
        </w:rPr>
        <w:t xml:space="preserve">– </w:t>
      </w:r>
      <w:r w:rsidRPr="0074418C">
        <w:rPr>
          <w:rFonts w:ascii="Times New Roman" w:eastAsia="Times New Roman" w:hAnsi="Times New Roman" w:cs="Times New Roman"/>
          <w:sz w:val="28"/>
          <w:szCs w:val="28"/>
          <w:lang w:val="kk-KZ" w:eastAsia="ru-RU"/>
        </w:rPr>
        <w:t>алғашқы өнімді мамыр айының өзінде-ақ жинауға болады. Сонымен қатар, бұл өңірлерде жидек беретін кезең қыркүйек айына дейін, ұзаққа созылады. Осыған байланысты оңтүстік аймақтарда ірі жидек плантацияларын отырғызу тиімді. Бүгінде, мысалы, Алматы облысында, Алматы қаласына жақын маңда жидек шаруашылығына арналған жобалар сәтті жүзеге асып жатыр.</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 xml:space="preserve">Ал салыстырмалы түрде жазы салқын келетін солтүстік өңірлерде жоғары сапалы, тәттірек, хош иісті жидектер өсіруге болады. Солтүстік Қазақстан мен Қостанай облыстарында жылуды аз қажет ететін қарақат, ырғай, шырғанақ секілді дақылдар жақсы өнім береді. Бұл аймақтарда өнеркәсіптік мақсаттағы жидек өндірісін дамытуға </w:t>
      </w:r>
      <w:r w:rsidR="00767511" w:rsidRPr="0074418C">
        <w:rPr>
          <w:rFonts w:ascii="Times New Roman" w:eastAsia="Times New Roman" w:hAnsi="Times New Roman" w:cs="Times New Roman"/>
          <w:sz w:val="28"/>
          <w:szCs w:val="28"/>
          <w:lang w:val="kk-KZ" w:eastAsia="ru-RU"/>
        </w:rPr>
        <w:t xml:space="preserve">– </w:t>
      </w:r>
      <w:r w:rsidRPr="0074418C">
        <w:rPr>
          <w:rFonts w:ascii="Times New Roman" w:eastAsia="Times New Roman" w:hAnsi="Times New Roman" w:cs="Times New Roman"/>
          <w:sz w:val="28"/>
          <w:szCs w:val="28"/>
          <w:lang w:val="kk-KZ" w:eastAsia="ru-RU"/>
        </w:rPr>
        <w:t xml:space="preserve">мысалы, мұздатылған жидектер, тосап пен шырын өндіру бағытында </w:t>
      </w:r>
      <w:r w:rsidR="00767511" w:rsidRPr="0074418C">
        <w:rPr>
          <w:rFonts w:ascii="Times New Roman" w:eastAsia="Times New Roman" w:hAnsi="Times New Roman" w:cs="Times New Roman"/>
          <w:sz w:val="28"/>
          <w:szCs w:val="28"/>
          <w:lang w:val="kk-KZ" w:eastAsia="ru-RU"/>
        </w:rPr>
        <w:t xml:space="preserve">– </w:t>
      </w:r>
      <w:r w:rsidRPr="0074418C">
        <w:rPr>
          <w:rFonts w:ascii="Times New Roman" w:eastAsia="Times New Roman" w:hAnsi="Times New Roman" w:cs="Times New Roman"/>
          <w:sz w:val="28"/>
          <w:szCs w:val="28"/>
          <w:lang w:val="kk-KZ" w:eastAsia="ru-RU"/>
        </w:rPr>
        <w:t>толық мүмкіндік бар. Дегенмен, нарықтық тұрғыдан алғанда, ең тиімді нәтиже ірі қалалардың, атап айтқанда, Алматы, Астана, Шымкент қалаларының маңында орналасқан жидек шаруашылықтарынан келеді деген болжам бар. Бұл қалалардың айналасында жаңа піскен өнімдерді нарыққа жылдам жеткізуге, логистиканы жеңілдетуге және тасымал кезіндегі шығындарды азайтуға мүмкіндік бар. Жидек сияқты тез бұзылатын дақылдар үшін бұл аса маңызды.</w:t>
      </w:r>
    </w:p>
    <w:p w14:paraId="2475530D" w14:textId="312EA133" w:rsidR="00350A8B" w:rsidRPr="0074418C" w:rsidRDefault="00350A8B" w:rsidP="00350A8B">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Ұсынылған салалық мамандандыруды іс жүзінде жүзеге асыру үшін кешенді мемлекеттік қолдау мен оңтайлы үйлесім қажет. Осыған байланысты агроөнеркәсіптік кешенді дамытудың өңірлік бағдарламаларына тиісті түзетулер енгізу ұсынылады. Әсіресе, мелиорацияға бағытталған жобаларды нақты дақылдардың табиғи өсу аймақтарына бейімдей отырып, басым қаржыландыру қажет.</w:t>
      </w:r>
      <w:r w:rsidRPr="0074418C">
        <w:rPr>
          <w:rFonts w:ascii="Times New Roman" w:hAnsi="Times New Roman" w:cs="Times New Roman"/>
          <w:sz w:val="28"/>
          <w:szCs w:val="28"/>
          <w:lang w:val="kk-KZ"/>
        </w:rPr>
        <w:t xml:space="preserve"> </w:t>
      </w:r>
      <w:r w:rsidR="00BF12DC" w:rsidRPr="0074418C">
        <w:rPr>
          <w:rFonts w:ascii="Times New Roman" w:eastAsia="Times New Roman" w:hAnsi="Times New Roman" w:cs="Times New Roman"/>
          <w:sz w:val="28"/>
          <w:szCs w:val="28"/>
          <w:lang w:val="kk-KZ" w:eastAsia="ru-RU"/>
        </w:rPr>
        <w:t>Бұдан бөлек</w:t>
      </w:r>
      <w:r w:rsidRPr="0074418C">
        <w:rPr>
          <w:rFonts w:ascii="Times New Roman" w:eastAsia="Times New Roman" w:hAnsi="Times New Roman" w:cs="Times New Roman"/>
          <w:sz w:val="28"/>
          <w:szCs w:val="28"/>
          <w:lang w:val="kk-KZ" w:eastAsia="ru-RU"/>
        </w:rPr>
        <w:t xml:space="preserve">, мақсатты ынталандыруға қатысты шаралар қолға алынуы тиіс. Мысалы, Алматы мен Түркістан облыстарында бау-бақша өсіру жұмыстарын субсидиялау, оңтүстік өңірлердегі көкөніс өсірушілерге </w:t>
      </w:r>
      <w:r w:rsidRPr="0074418C">
        <w:rPr>
          <w:rFonts w:ascii="Times New Roman" w:eastAsia="Times New Roman" w:hAnsi="Times New Roman" w:cs="Times New Roman"/>
          <w:sz w:val="28"/>
          <w:szCs w:val="28"/>
          <w:lang w:val="kk-KZ" w:eastAsia="ru-RU"/>
        </w:rPr>
        <w:lastRenderedPageBreak/>
        <w:t>ауылшаруашылық техникасын сатып алуда жеңілдік беру, ал солтүстікте көкөніс сақтау қоймаларын салу шығындарының бір бөлігін өтеу секілді қолдаулар қажет</w:t>
      </w:r>
      <w:r w:rsidR="00275D7D" w:rsidRPr="0074418C">
        <w:rPr>
          <w:rFonts w:ascii="Times New Roman" w:eastAsia="Times New Roman" w:hAnsi="Times New Roman" w:cs="Times New Roman"/>
          <w:sz w:val="28"/>
          <w:szCs w:val="28"/>
          <w:lang w:val="kk-KZ" w:eastAsia="ru-RU"/>
        </w:rPr>
        <w:t xml:space="preserve"> [243]</w:t>
      </w:r>
      <w:r w:rsidRPr="0074418C">
        <w:rPr>
          <w:rFonts w:ascii="Times New Roman" w:eastAsia="Times New Roman" w:hAnsi="Times New Roman" w:cs="Times New Roman"/>
          <w:sz w:val="28"/>
          <w:szCs w:val="28"/>
          <w:lang w:val="kk-KZ" w:eastAsia="ru-RU"/>
        </w:rPr>
        <w:t>.</w:t>
      </w:r>
    </w:p>
    <w:p w14:paraId="43FFEADF" w14:textId="77777777" w:rsidR="00350A8B" w:rsidRPr="0074418C" w:rsidRDefault="00350A8B" w:rsidP="00350A8B">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 xml:space="preserve">Автор ұсынған ғылыми негізделген ұсыныстардың негізінде ауыл шаруашылығы дақылдарының негізгі түрлерін табиғи-климаттық жағдайлары қолайлы аймақтарға орналастыру арқылы өнімділік пен тиімділікті арттыруға бағытталған бәсекеге қабілеттілік моделі қалыптастыруға болады. Бұл модель мынадай нәтижелерге қол жеткізуге мүмкіндік береді: </w:t>
      </w:r>
    </w:p>
    <w:p w14:paraId="4BE23BFC" w14:textId="77777777" w:rsidR="00350A8B" w:rsidRPr="0074418C" w:rsidRDefault="00350A8B" w:rsidP="00D336A6">
      <w:pPr>
        <w:pStyle w:val="a7"/>
        <w:numPr>
          <w:ilvl w:val="0"/>
          <w:numId w:val="43"/>
        </w:numPr>
        <w:tabs>
          <w:tab w:val="left" w:pos="1134"/>
        </w:tabs>
        <w:spacing w:after="0" w:line="240" w:lineRule="auto"/>
        <w:ind w:left="0"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 xml:space="preserve">ауыл шаруашылығы дақылдары мен табиғи-климаттық жағдайлардың үйлесімі арқылы орташа өнімділікті арттыру; </w:t>
      </w:r>
    </w:p>
    <w:p w14:paraId="41241D9F" w14:textId="77777777" w:rsidR="00350A8B" w:rsidRPr="0074418C" w:rsidRDefault="00350A8B" w:rsidP="00D336A6">
      <w:pPr>
        <w:pStyle w:val="a7"/>
        <w:numPr>
          <w:ilvl w:val="0"/>
          <w:numId w:val="43"/>
        </w:numPr>
        <w:tabs>
          <w:tab w:val="left" w:pos="1134"/>
        </w:tabs>
        <w:spacing w:after="0" w:line="240" w:lineRule="auto"/>
        <w:ind w:left="0"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 xml:space="preserve">жоғары өнім беретін аймақтардағы егістік көлемін кеңейту арқылы жеміс-көкөніс түрлерінен келетін жалпы өнім көлемін ұлғайту; </w:t>
      </w:r>
    </w:p>
    <w:p w14:paraId="219125E5" w14:textId="77777777" w:rsidR="00350A8B" w:rsidRPr="0074418C" w:rsidRDefault="00350A8B" w:rsidP="00D336A6">
      <w:pPr>
        <w:pStyle w:val="a7"/>
        <w:numPr>
          <w:ilvl w:val="0"/>
          <w:numId w:val="43"/>
        </w:numPr>
        <w:tabs>
          <w:tab w:val="left" w:pos="1134"/>
        </w:tabs>
        <w:spacing w:after="0" w:line="240" w:lineRule="auto"/>
        <w:ind w:left="0"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 xml:space="preserve">шығындар мен ысыраптарды азайту – өндірушілерге қолайлы агроклиматтық жағдайларда жұмыс істеуге, инфрақұрылымның дамуы логистикалық шығындарды төмендетуге сеп болады; </w:t>
      </w:r>
    </w:p>
    <w:p w14:paraId="58678075" w14:textId="77777777" w:rsidR="00350A8B" w:rsidRPr="0074418C" w:rsidRDefault="00350A8B" w:rsidP="00D336A6">
      <w:pPr>
        <w:pStyle w:val="a7"/>
        <w:numPr>
          <w:ilvl w:val="0"/>
          <w:numId w:val="43"/>
        </w:numPr>
        <w:tabs>
          <w:tab w:val="left" w:pos="1134"/>
        </w:tabs>
        <w:spacing w:after="0" w:line="240" w:lineRule="auto"/>
        <w:ind w:left="0"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 xml:space="preserve">ішкі нарықты сапалы, қолжетімді бағадағы жеміс-көкөніс өнімдерімен тұрақты түрде қамтамасыз ету; </w:t>
      </w:r>
    </w:p>
    <w:p w14:paraId="15B7E02C" w14:textId="77777777" w:rsidR="00350A8B" w:rsidRPr="0074418C" w:rsidRDefault="00350A8B" w:rsidP="00D336A6">
      <w:pPr>
        <w:pStyle w:val="a7"/>
        <w:numPr>
          <w:ilvl w:val="0"/>
          <w:numId w:val="43"/>
        </w:numPr>
        <w:tabs>
          <w:tab w:val="left" w:pos="1134"/>
        </w:tabs>
        <w:spacing w:after="0" w:line="240" w:lineRule="auto"/>
        <w:ind w:left="0"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соңғы жылдары экспорттық әлеуеті айқын байқалған салаларда (мысалы, пияз, қауын, алма және өңделген өнімдер) шетелге өнім шығару мүмкіндігін кеңейту.</w:t>
      </w:r>
    </w:p>
    <w:p w14:paraId="4A1FBF64" w14:textId="3E52EEBF" w:rsidR="00350A8B" w:rsidRPr="0074418C" w:rsidRDefault="00350A8B" w:rsidP="00350A8B">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2019–2023 жылдар аралығындағы нәтижелерге сүйенсек, отандық жеміс-көкөніс шаруашылығы біртіндеп экспорт пен импорт теңгеріміне жақындап келеді. Бұл кезеңде өндіріс көлемі мен сапасы да едәуір артқаны байқалады. Ұсынылған іс-шараларды жүйелі түрде іске асыру осы оң үрдістерді одан әрі күшейтіп, Қазақстанның жеміс-көкөніс өндірісін аймақтық деңгейдегі көшбасшылармен (мысалы, Өзбекстанмен) тең бәсекелестікке шығарады. Түптеп келгенде, өндірістік ресурстарды тиімді орналастыру ауыл шаруашылығы саласының ұзақ мерзімді тұрақты дамуы мен экономикалық өркендеуінің берік негізі болып табылады.</w:t>
      </w:r>
    </w:p>
    <w:p w14:paraId="3EFE3D24" w14:textId="77777777" w:rsidR="00350A8B" w:rsidRPr="0074418C" w:rsidRDefault="00350A8B" w:rsidP="00350A8B">
      <w:pPr>
        <w:spacing w:after="0" w:line="240" w:lineRule="auto"/>
        <w:ind w:firstLine="567"/>
        <w:jc w:val="both"/>
        <w:rPr>
          <w:rFonts w:ascii="Times New Roman" w:eastAsia="Times New Roman" w:hAnsi="Times New Roman" w:cs="Times New Roman"/>
          <w:sz w:val="28"/>
          <w:szCs w:val="28"/>
          <w:lang w:val="kk-KZ" w:eastAsia="ru-RU"/>
        </w:rPr>
      </w:pPr>
    </w:p>
    <w:p w14:paraId="33E68529" w14:textId="516B14C2" w:rsidR="004A6281" w:rsidRPr="0074418C" w:rsidRDefault="00AE7CED" w:rsidP="004A6281">
      <w:pPr>
        <w:pStyle w:val="2"/>
        <w:spacing w:before="0" w:line="240" w:lineRule="auto"/>
        <w:ind w:firstLine="567"/>
        <w:jc w:val="both"/>
        <w:rPr>
          <w:rFonts w:ascii="Times New Roman" w:eastAsia="Times New Roman" w:hAnsi="Times New Roman" w:cs="Times New Roman"/>
          <w:b/>
          <w:bCs/>
          <w:color w:val="auto"/>
          <w:sz w:val="28"/>
          <w:szCs w:val="28"/>
          <w:lang w:val="kk-KZ" w:eastAsia="ru-RU"/>
        </w:rPr>
      </w:pPr>
      <w:r w:rsidRPr="0074418C">
        <w:rPr>
          <w:rFonts w:ascii="Times New Roman" w:eastAsia="Times New Roman" w:hAnsi="Times New Roman" w:cs="Times New Roman"/>
          <w:b/>
          <w:bCs/>
          <w:color w:val="auto"/>
          <w:sz w:val="28"/>
          <w:szCs w:val="28"/>
          <w:lang w:val="kk-KZ" w:eastAsia="ru-RU"/>
        </w:rPr>
        <w:t xml:space="preserve">3.3 Қазақстандағы </w:t>
      </w:r>
      <w:r w:rsidR="004A6281" w:rsidRPr="0074418C">
        <w:rPr>
          <w:rFonts w:ascii="Times New Roman" w:eastAsia="Times New Roman" w:hAnsi="Times New Roman" w:cs="Times New Roman"/>
          <w:b/>
          <w:bCs/>
          <w:color w:val="auto"/>
          <w:sz w:val="28"/>
          <w:szCs w:val="28"/>
          <w:lang w:val="kk-KZ" w:eastAsia="ru-RU"/>
        </w:rPr>
        <w:t xml:space="preserve">жеміс-көкөніс нарығының </w:t>
      </w:r>
      <w:r w:rsidR="002179A0" w:rsidRPr="0074418C">
        <w:rPr>
          <w:rFonts w:ascii="Times New Roman" w:eastAsia="Times New Roman" w:hAnsi="Times New Roman" w:cs="Times New Roman"/>
          <w:b/>
          <w:bCs/>
          <w:color w:val="auto"/>
          <w:sz w:val="28"/>
          <w:szCs w:val="28"/>
          <w:lang w:val="kk-KZ" w:eastAsia="ru-RU"/>
        </w:rPr>
        <w:t xml:space="preserve">даму </w:t>
      </w:r>
      <w:r w:rsidR="004A6281" w:rsidRPr="0074418C">
        <w:rPr>
          <w:rFonts w:ascii="Times New Roman" w:eastAsia="Times New Roman" w:hAnsi="Times New Roman" w:cs="Times New Roman"/>
          <w:b/>
          <w:bCs/>
          <w:color w:val="auto"/>
          <w:sz w:val="28"/>
          <w:szCs w:val="28"/>
          <w:lang w:val="kk-KZ" w:eastAsia="ru-RU"/>
        </w:rPr>
        <w:t>болжам</w:t>
      </w:r>
      <w:r w:rsidR="002179A0" w:rsidRPr="0074418C">
        <w:rPr>
          <w:rFonts w:ascii="Times New Roman" w:eastAsia="Times New Roman" w:hAnsi="Times New Roman" w:cs="Times New Roman"/>
          <w:b/>
          <w:bCs/>
          <w:color w:val="auto"/>
          <w:sz w:val="28"/>
          <w:szCs w:val="28"/>
          <w:lang w:val="kk-KZ" w:eastAsia="ru-RU"/>
        </w:rPr>
        <w:t>ы</w:t>
      </w:r>
    </w:p>
    <w:p w14:paraId="2D8F57AD" w14:textId="77777777" w:rsidR="004A6281" w:rsidRPr="0074418C" w:rsidRDefault="004A6281" w:rsidP="004A6281">
      <w:pPr>
        <w:spacing w:after="0" w:line="240" w:lineRule="auto"/>
        <w:ind w:firstLine="567"/>
        <w:jc w:val="both"/>
        <w:rPr>
          <w:rFonts w:ascii="Times New Roman" w:eastAsia="Times New Roman" w:hAnsi="Times New Roman" w:cs="Times New Roman"/>
          <w:b/>
          <w:bCs/>
          <w:sz w:val="28"/>
          <w:szCs w:val="28"/>
          <w:lang w:val="kk-KZ" w:eastAsia="ru-RU"/>
        </w:rPr>
      </w:pPr>
    </w:p>
    <w:p w14:paraId="6F236342" w14:textId="23F875C3" w:rsidR="004A6281" w:rsidRPr="0074418C"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2035 жылға дейінгі кезеңде Қазақстандағы жеміс-көкөніс өндірісін дамытуға қатысты болжам егістік алқаптардың көлемін, өнімділік деңгейін және жалпы өнім көлемін қамтитын үш негізгі факторға негізделген бәсекеге қабілеттілік үлгісіне сүйенеді. Бұл үш көрсеткіш өзара тығыз байланыста: жалпы өнім көлемі ең алдымен егіс алқаптарының ауқымы мен өнімділік көрсеткіштеріне тәуелді. Ал өнімділік деңгейі агроклиматтық жағдайлардың қолайлылығына, заманауи технологиялар мен инновациялардың енгізілуіне, сондай-ақ сақтау мен өнімді тарату инфрақұрылымының дамуына байланысты қалыптасады</w:t>
      </w:r>
      <w:r w:rsidR="00275D7D" w:rsidRPr="0074418C">
        <w:rPr>
          <w:rFonts w:ascii="Times New Roman" w:eastAsia="Times New Roman" w:hAnsi="Times New Roman" w:cs="Times New Roman"/>
          <w:sz w:val="28"/>
          <w:szCs w:val="28"/>
          <w:lang w:val="kk-KZ" w:eastAsia="ru-RU"/>
        </w:rPr>
        <w:t xml:space="preserve"> [244]</w:t>
      </w:r>
      <w:r w:rsidRPr="0074418C">
        <w:rPr>
          <w:rFonts w:ascii="Times New Roman" w:eastAsia="Times New Roman" w:hAnsi="Times New Roman" w:cs="Times New Roman"/>
          <w:sz w:val="28"/>
          <w:szCs w:val="28"/>
          <w:lang w:val="kk-KZ" w:eastAsia="ru-RU"/>
        </w:rPr>
        <w:t>.</w:t>
      </w:r>
    </w:p>
    <w:p w14:paraId="3BA3CBE5" w14:textId="7B70E5EC" w:rsidR="004A6281" w:rsidRPr="0074418C"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 xml:space="preserve">Алдыңғы бөлімдерде саланың инновациялық даму үдерісі мен өндірісті тиімді орналастыру мәселелері жан-жақты талқыланған болатын. Жеміс-көкөніс өндірісін оңтайлы ұйымдастыру мен инновациялық қызметті жетілдіруге </w:t>
      </w:r>
      <w:r w:rsidRPr="0074418C">
        <w:rPr>
          <w:rFonts w:ascii="Times New Roman" w:eastAsia="Times New Roman" w:hAnsi="Times New Roman" w:cs="Times New Roman"/>
          <w:sz w:val="28"/>
          <w:szCs w:val="28"/>
          <w:lang w:val="kk-KZ" w:eastAsia="ru-RU"/>
        </w:rPr>
        <w:lastRenderedPageBreak/>
        <w:t>бағытталған ұсыныстар осы болжамның негізгі іргетасы ретінде қарастырылады. Атап айтқанда, инновациялық шаралар (жаңа сұрыптарды енгізу, дәл егіншілік технологияларын қолдану, жылыжай шаруашылығын дамыту және басқа да әдістер) өнімділікті арттыру мен өндірістік шығындарды төмендетудің басты</w:t>
      </w:r>
      <w:r w:rsidR="00275D7D" w:rsidRPr="0074418C">
        <w:rPr>
          <w:rFonts w:ascii="Times New Roman" w:eastAsia="Times New Roman" w:hAnsi="Times New Roman" w:cs="Times New Roman"/>
          <w:sz w:val="28"/>
          <w:szCs w:val="28"/>
          <w:lang w:val="kk-KZ" w:eastAsia="ru-RU"/>
        </w:rPr>
        <w:t xml:space="preserve"> қозғаушы күшіне айналып отыр [245</w:t>
      </w:r>
      <w:r w:rsidRPr="0074418C">
        <w:rPr>
          <w:rFonts w:ascii="Times New Roman" w:eastAsia="Times New Roman" w:hAnsi="Times New Roman" w:cs="Times New Roman"/>
          <w:sz w:val="28"/>
          <w:szCs w:val="28"/>
          <w:lang w:val="kk-KZ" w:eastAsia="ru-RU"/>
        </w:rPr>
        <w:t>].</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Талдау нәтижелері көрсеткендей, жеміс-көкөніс секторын заманауи селекциялық жетістіктер мен жаңа агротехникалық тәсілдерге көшіру көкөніс дақылдарының орташа өнімділігін соңғы үш жыл ішінде (2019–2022 жж.) 4 пайызға арттыруға мүмкіндік берген [2</w:t>
      </w:r>
      <w:r w:rsidR="00275D7D" w:rsidRPr="0074418C">
        <w:rPr>
          <w:rFonts w:ascii="Times New Roman" w:eastAsia="Times New Roman" w:hAnsi="Times New Roman" w:cs="Times New Roman"/>
          <w:sz w:val="28"/>
          <w:szCs w:val="28"/>
          <w:lang w:val="kk-KZ" w:eastAsia="ru-RU"/>
        </w:rPr>
        <w:t>46</w:t>
      </w:r>
      <w:r w:rsidRPr="0074418C">
        <w:rPr>
          <w:rFonts w:ascii="Times New Roman" w:eastAsia="Times New Roman" w:hAnsi="Times New Roman" w:cs="Times New Roman"/>
          <w:sz w:val="28"/>
          <w:szCs w:val="28"/>
          <w:lang w:val="kk-KZ" w:eastAsia="ru-RU"/>
        </w:rPr>
        <w:t>]. Жүргізілген корреляциялық және регрессиялық талдаулар ауыл шаруашылығы дақылдарының өнімділігі мен енгізілген инновация деңгейі арасында айқын байланыс бар екенін көрсетті. Нақтырақ айтқанда, инновациялық инвестиция көлемін 10 пайызға арттыру өнімділікті 2–3 пайызға ұлғайтуы мүмкін (басқа жағдайлар есепке алынбаған жағдайда).</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 xml:space="preserve">Сонымен </w:t>
      </w:r>
      <w:r w:rsidR="00BF12DC" w:rsidRPr="0074418C">
        <w:rPr>
          <w:rFonts w:ascii="Times New Roman" w:eastAsia="Times New Roman" w:hAnsi="Times New Roman" w:cs="Times New Roman"/>
          <w:sz w:val="28"/>
          <w:szCs w:val="28"/>
          <w:lang w:val="kk-KZ" w:eastAsia="ru-RU"/>
        </w:rPr>
        <w:t>бірге</w:t>
      </w:r>
      <w:r w:rsidRPr="0074418C">
        <w:rPr>
          <w:rFonts w:ascii="Times New Roman" w:eastAsia="Times New Roman" w:hAnsi="Times New Roman" w:cs="Times New Roman"/>
          <w:sz w:val="28"/>
          <w:szCs w:val="28"/>
          <w:lang w:val="kk-KZ" w:eastAsia="ru-RU"/>
        </w:rPr>
        <w:t>, жалпы өнім көлемі мен суармалы жерлердің ауқымын арттыру және инфрақұрылымның жақсаруы арасында тығыз өзара байланыс бары анықталды. Соңғы үш жылда жеміс-көкөніс дақылдарына арналған егіс алқаптары 10,5 мың гектарға өскен, бұл өз кезегінде жалпы өнім көлемінің ұлғаюына ықпал етті [</w:t>
      </w:r>
      <w:r w:rsidR="00275D7D" w:rsidRPr="0074418C">
        <w:rPr>
          <w:rFonts w:ascii="Times New Roman" w:eastAsia="Times New Roman" w:hAnsi="Times New Roman" w:cs="Times New Roman"/>
          <w:sz w:val="28"/>
          <w:szCs w:val="28"/>
          <w:lang w:val="kk-KZ" w:eastAsia="ru-RU"/>
        </w:rPr>
        <w:t>247</w:t>
      </w:r>
      <w:r w:rsidRPr="0074418C">
        <w:rPr>
          <w:rFonts w:ascii="Times New Roman" w:eastAsia="Times New Roman" w:hAnsi="Times New Roman" w:cs="Times New Roman"/>
          <w:sz w:val="28"/>
          <w:szCs w:val="28"/>
          <w:lang w:val="kk-KZ" w:eastAsia="ru-RU"/>
        </w:rPr>
        <w:t>].</w:t>
      </w:r>
    </w:p>
    <w:p w14:paraId="15D1DFD8" w14:textId="77777777" w:rsidR="004A6281" w:rsidRPr="0074418C"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Қазақстанның түрлі аймақтарында ауыл шаруашылығы өндірісін ұтымды орналастыру табиғи-климаттық әлеуетті барынша тиімді пайдалануға мүмкіндік береді. Белгілі бір дақылдар үшін неғұрлым қолайлы өңірлер ретінде еліміздің оңтүстік облыстары – Түркістан, Жамбыл және Алматы облыстары танылады. Бұл аймақтарда ашық алқаптарда көкөніс, бақша және жеміс-жидек дақылдарын өсіруге қолайлы климат қалыптасқан. Ал Ақмола, Қарағанды және Солтүстік Қазақстан сияқты солтүстік және орталық өңірлерде суармалы жерлер мен жылыжай кешендерінің есебінен картоп пен кейбір көкөніс түрлерін өсіруге климаттық жағдай оңтайлы.</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Мұндай орналастыру тәсілі табиғи ресурстардың өңірлік артықшылықтарын ескере отырып, өндіріс шығындарын төмендетуге және өнімділікті арттыру арқылы саланың жалпы бәсекеге қабілеттілігін көтеруге септігін тигізеді. Мысалы, күн сәулесі мол оңтүстік өңірлерде көкөніс дақылдарын өсіруді шоғырландыру жоғары өнім береді (Қазақстандағы инсоляция деңгейі Ресейдің негізгі көкөніс өсіретін аймақтарымен салыстырғанда әлдеқайда жоғары). Ал құнарлы топырағы басым солтүстік өңірлерде өнеркәсіптік көлемде картоп өсіру өнім сапасының жоғары болуына және сақтау мерзімінің ұзақтығына ықпал етеді.</w:t>
      </w:r>
    </w:p>
    <w:p w14:paraId="2F85182B" w14:textId="77777777" w:rsidR="004A6281" w:rsidRPr="0074418C"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Үш факторға негізделген бәсекеге қабілеттілік моделі тек артықшылықтарды ғана емес, әрбір факторға әсер ететін шектеулерді де назарға алады. Нақты айтқанда, климаттық ерекшеліктер, ауыл шаруашылығы технологияларының жеткіліксіздігі және инфрақұрылымның әлсіз дамуы өндіріс көлемінің өсуіне кедергі келтіруі мүмкін.</w:t>
      </w:r>
    </w:p>
    <w:p w14:paraId="1FFCF407" w14:textId="77777777" w:rsidR="004A6281" w:rsidRPr="0074418C"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Қазақстан контекстінде бұл былайша көрсетіледі:</w:t>
      </w:r>
    </w:p>
    <w:p w14:paraId="462A722E" w14:textId="77777777" w:rsidR="004A6281" w:rsidRPr="0074418C" w:rsidRDefault="004A6281" w:rsidP="00D336A6">
      <w:pPr>
        <w:numPr>
          <w:ilvl w:val="0"/>
          <w:numId w:val="44"/>
        </w:numPr>
        <w:tabs>
          <w:tab w:val="clear" w:pos="720"/>
          <w:tab w:val="num" w:pos="1134"/>
        </w:tabs>
        <w:spacing w:after="0" w:line="240" w:lineRule="auto"/>
        <w:ind w:left="0" w:firstLine="567"/>
        <w:jc w:val="both"/>
        <w:rPr>
          <w:rFonts w:ascii="Times New Roman" w:eastAsia="Times New Roman" w:hAnsi="Times New Roman" w:cs="Times New Roman"/>
          <w:sz w:val="28"/>
          <w:szCs w:val="28"/>
          <w:lang w:eastAsia="ru-RU"/>
        </w:rPr>
      </w:pPr>
      <w:r w:rsidRPr="0074418C">
        <w:rPr>
          <w:rFonts w:ascii="Times New Roman" w:eastAsia="Times New Roman" w:hAnsi="Times New Roman" w:cs="Times New Roman"/>
          <w:sz w:val="28"/>
          <w:szCs w:val="28"/>
          <w:lang w:eastAsia="ru-RU"/>
        </w:rPr>
        <w:t>Климаттық шектеулер.</w:t>
      </w:r>
    </w:p>
    <w:p w14:paraId="656B2D0B" w14:textId="51E3998B" w:rsidR="004A6281" w:rsidRPr="0074418C"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eastAsia="ru-RU"/>
        </w:rPr>
        <w:t xml:space="preserve">Орталық Азия аймағына тән табиғи-климаттық ерекшеліктер Қазақстан Республикасында да ауыл шаруашылығы саласына елеулі қауіп-қатерлер туындатып отыр. 2030 жылға қарай бейімделу шаралары </w:t>
      </w:r>
      <w:r w:rsidRPr="0074418C">
        <w:rPr>
          <w:rFonts w:ascii="Times New Roman" w:eastAsia="Times New Roman" w:hAnsi="Times New Roman" w:cs="Times New Roman"/>
          <w:sz w:val="28"/>
          <w:szCs w:val="28"/>
          <w:lang w:val="kk-KZ" w:eastAsia="ru-RU"/>
        </w:rPr>
        <w:t>қолға алынбаған</w:t>
      </w:r>
      <w:r w:rsidRPr="0074418C">
        <w:rPr>
          <w:rFonts w:ascii="Times New Roman" w:eastAsia="Times New Roman" w:hAnsi="Times New Roman" w:cs="Times New Roman"/>
          <w:sz w:val="28"/>
          <w:szCs w:val="28"/>
          <w:lang w:eastAsia="ru-RU"/>
        </w:rPr>
        <w:t xml:space="preserve"> </w:t>
      </w:r>
      <w:r w:rsidRPr="0074418C">
        <w:rPr>
          <w:rFonts w:ascii="Times New Roman" w:eastAsia="Times New Roman" w:hAnsi="Times New Roman" w:cs="Times New Roman"/>
          <w:sz w:val="28"/>
          <w:szCs w:val="28"/>
          <w:lang w:eastAsia="ru-RU"/>
        </w:rPr>
        <w:lastRenderedPageBreak/>
        <w:t>жағдайда, өңір</w:t>
      </w:r>
      <w:r w:rsidRPr="0074418C">
        <w:rPr>
          <w:rFonts w:ascii="Times New Roman" w:eastAsia="Times New Roman" w:hAnsi="Times New Roman" w:cs="Times New Roman"/>
          <w:sz w:val="28"/>
          <w:szCs w:val="28"/>
          <w:lang w:val="kk-KZ" w:eastAsia="ru-RU"/>
        </w:rPr>
        <w:t xml:space="preserve">дің </w:t>
      </w:r>
      <w:r w:rsidRPr="0074418C">
        <w:rPr>
          <w:rFonts w:ascii="Times New Roman" w:eastAsia="Times New Roman" w:hAnsi="Times New Roman" w:cs="Times New Roman"/>
          <w:sz w:val="28"/>
          <w:szCs w:val="28"/>
          <w:lang w:eastAsia="ru-RU"/>
        </w:rPr>
        <w:t>ерекшеліктеріне байланысты кейбір дақылдардың өнімділі</w:t>
      </w:r>
      <w:r w:rsidRPr="0074418C">
        <w:rPr>
          <w:rFonts w:ascii="Times New Roman" w:eastAsia="Times New Roman" w:hAnsi="Times New Roman" w:cs="Times New Roman"/>
          <w:sz w:val="28"/>
          <w:szCs w:val="28"/>
          <w:lang w:val="kk-KZ" w:eastAsia="ru-RU"/>
        </w:rPr>
        <w:t xml:space="preserve">к </w:t>
      </w:r>
      <w:r w:rsidRPr="0074418C">
        <w:rPr>
          <w:rFonts w:ascii="Times New Roman" w:eastAsia="Times New Roman" w:hAnsi="Times New Roman" w:cs="Times New Roman"/>
          <w:sz w:val="28"/>
          <w:szCs w:val="28"/>
          <w:lang w:eastAsia="ru-RU"/>
        </w:rPr>
        <w:t>деңгей</w:t>
      </w:r>
      <w:r w:rsidRPr="0074418C">
        <w:rPr>
          <w:rFonts w:ascii="Times New Roman" w:eastAsia="Times New Roman" w:hAnsi="Times New Roman" w:cs="Times New Roman"/>
          <w:sz w:val="28"/>
          <w:szCs w:val="28"/>
          <w:lang w:val="kk-KZ" w:eastAsia="ru-RU"/>
        </w:rPr>
        <w:t xml:space="preserve">і </w:t>
      </w:r>
      <w:r w:rsidRPr="0074418C">
        <w:rPr>
          <w:rFonts w:ascii="Times New Roman" w:eastAsia="Times New Roman" w:hAnsi="Times New Roman" w:cs="Times New Roman"/>
          <w:sz w:val="28"/>
          <w:szCs w:val="28"/>
          <w:lang w:eastAsia="ru-RU"/>
        </w:rPr>
        <w:t>қазіргіден 9%-дан 47%-ға дейін төмендеуі мүмкін [</w:t>
      </w:r>
      <w:r w:rsidR="00275D7D" w:rsidRPr="0074418C">
        <w:rPr>
          <w:rFonts w:ascii="Times New Roman" w:eastAsia="Times New Roman" w:hAnsi="Times New Roman" w:cs="Times New Roman"/>
          <w:sz w:val="28"/>
          <w:szCs w:val="28"/>
          <w:lang w:eastAsia="ru-RU"/>
        </w:rPr>
        <w:t>248</w:t>
      </w:r>
      <w:r w:rsidRPr="0074418C">
        <w:rPr>
          <w:rFonts w:ascii="Times New Roman" w:eastAsia="Times New Roman" w:hAnsi="Times New Roman" w:cs="Times New Roman"/>
          <w:sz w:val="28"/>
          <w:szCs w:val="28"/>
          <w:lang w:eastAsia="ru-RU"/>
        </w:rPr>
        <w:t>]. Ауа температурасының тұрақты өсуі, құрғақшылық</w:t>
      </w:r>
      <w:r w:rsidRPr="0074418C">
        <w:rPr>
          <w:rFonts w:ascii="Times New Roman" w:eastAsia="Times New Roman" w:hAnsi="Times New Roman" w:cs="Times New Roman"/>
          <w:sz w:val="28"/>
          <w:szCs w:val="28"/>
          <w:lang w:val="kk-KZ" w:eastAsia="ru-RU"/>
        </w:rPr>
        <w:t>тың</w:t>
      </w:r>
      <w:r w:rsidRPr="0074418C">
        <w:rPr>
          <w:rFonts w:ascii="Times New Roman" w:eastAsia="Times New Roman" w:hAnsi="Times New Roman" w:cs="Times New Roman"/>
          <w:sz w:val="28"/>
          <w:szCs w:val="28"/>
          <w:lang w:eastAsia="ru-RU"/>
        </w:rPr>
        <w:t xml:space="preserve"> жиіл</w:t>
      </w:r>
      <w:r w:rsidRPr="0074418C">
        <w:rPr>
          <w:rFonts w:ascii="Times New Roman" w:eastAsia="Times New Roman" w:hAnsi="Times New Roman" w:cs="Times New Roman"/>
          <w:sz w:val="28"/>
          <w:szCs w:val="28"/>
          <w:lang w:val="kk-KZ" w:eastAsia="ru-RU"/>
        </w:rPr>
        <w:t>еуі</w:t>
      </w:r>
      <w:r w:rsidRPr="0074418C">
        <w:rPr>
          <w:rFonts w:ascii="Times New Roman" w:eastAsia="Times New Roman" w:hAnsi="Times New Roman" w:cs="Times New Roman"/>
          <w:sz w:val="28"/>
          <w:szCs w:val="28"/>
          <w:lang w:eastAsia="ru-RU"/>
        </w:rPr>
        <w:t xml:space="preserve"> және су ресурстарының тапшылығы ауыл шаруашылығы өнімділігін тежейтін негізгі факторларға айналуда [</w:t>
      </w:r>
      <w:r w:rsidR="00275D7D" w:rsidRPr="0074418C">
        <w:rPr>
          <w:rFonts w:ascii="Times New Roman" w:eastAsia="Times New Roman" w:hAnsi="Times New Roman" w:cs="Times New Roman"/>
          <w:sz w:val="28"/>
          <w:szCs w:val="28"/>
          <w:lang w:eastAsia="ru-RU"/>
        </w:rPr>
        <w:t>249</w:t>
      </w:r>
      <w:r w:rsidRPr="0074418C">
        <w:rPr>
          <w:rFonts w:ascii="Times New Roman" w:eastAsia="Times New Roman" w:hAnsi="Times New Roman" w:cs="Times New Roman"/>
          <w:sz w:val="28"/>
          <w:szCs w:val="28"/>
          <w:lang w:eastAsia="ru-RU"/>
        </w:rPr>
        <w:t>]</w:t>
      </w:r>
      <w:r w:rsidRPr="0074418C">
        <w:rPr>
          <w:rFonts w:ascii="Times New Roman" w:eastAsia="Times New Roman" w:hAnsi="Times New Roman" w:cs="Times New Roman"/>
          <w:sz w:val="28"/>
          <w:szCs w:val="28"/>
          <w:lang w:val="kk-KZ" w:eastAsia="ru-RU"/>
        </w:rPr>
        <w:t>.</w:t>
      </w:r>
      <w:r w:rsidRPr="0074418C">
        <w:rPr>
          <w:rFonts w:ascii="Times New Roman" w:hAnsi="Times New Roman" w:cs="Times New Roman"/>
          <w:sz w:val="28"/>
          <w:szCs w:val="28"/>
        </w:rPr>
        <w:t xml:space="preserve"> </w:t>
      </w:r>
      <w:r w:rsidRPr="0074418C">
        <w:rPr>
          <w:rFonts w:ascii="Times New Roman" w:eastAsia="Times New Roman" w:hAnsi="Times New Roman" w:cs="Times New Roman"/>
          <w:sz w:val="28"/>
          <w:szCs w:val="28"/>
          <w:lang w:val="kk-KZ" w:eastAsia="ru-RU"/>
        </w:rPr>
        <w:t>Осыған байланысты, болжамдық есептеулерімізде климаттық өзгерістерге бейімделу шараларының маңыздылығы ерекше назарға алынды. Атап айтқанда, суару жүйелерін дамыту, құрғақшылыққа төзімді жаңа сорттарды енгізу және егіс құрылымын қайта қарау сынды қадамдар қажет. Алайда, өнімділіктің өсу қарқыны климаттың кері әсеріне байланысты шектеулі болмақ. Инновациялық технологиялар енгізілген күннің өзінде, олардың әлеуетін асыра бағаламау керек</w:t>
      </w:r>
      <w:r w:rsidR="00E83A64">
        <w:rPr>
          <w:rFonts w:ascii="Times New Roman" w:eastAsia="Times New Roman" w:hAnsi="Times New Roman" w:cs="Times New Roman"/>
          <w:sz w:val="28"/>
          <w:szCs w:val="28"/>
          <w:lang w:val="kk-KZ" w:eastAsia="ru-RU"/>
        </w:rPr>
        <w:t>,</w:t>
      </w:r>
      <w:r w:rsidRPr="0074418C">
        <w:rPr>
          <w:rFonts w:ascii="Times New Roman" w:eastAsia="Times New Roman" w:hAnsi="Times New Roman" w:cs="Times New Roman"/>
          <w:sz w:val="28"/>
          <w:szCs w:val="28"/>
          <w:lang w:val="kk-KZ" w:eastAsia="ru-RU"/>
        </w:rPr>
        <w:t xml:space="preserve"> мысалы, болжам бойынша, суару ауқымын едәуір кеңейтпестен, дәнді және көкөніс дақылдарының жылдық өнімділігі 1-2%-дан аспайды.</w:t>
      </w:r>
      <w:r w:rsidRPr="0074418C">
        <w:rPr>
          <w:rFonts w:ascii="Times New Roman" w:hAnsi="Times New Roman" w:cs="Times New Roman"/>
          <w:sz w:val="28"/>
          <w:szCs w:val="28"/>
          <w:lang w:val="kk-KZ"/>
        </w:rPr>
        <w:t xml:space="preserve"> </w:t>
      </w:r>
      <w:r w:rsidR="00BF12DC" w:rsidRPr="0074418C">
        <w:rPr>
          <w:rFonts w:ascii="Times New Roman" w:eastAsia="Times New Roman" w:hAnsi="Times New Roman" w:cs="Times New Roman"/>
          <w:sz w:val="28"/>
          <w:szCs w:val="28"/>
          <w:lang w:val="kk-KZ" w:eastAsia="ru-RU"/>
        </w:rPr>
        <w:t>Сондай-ақ</w:t>
      </w:r>
      <w:r w:rsidRPr="0074418C">
        <w:rPr>
          <w:rFonts w:ascii="Times New Roman" w:eastAsia="Times New Roman" w:hAnsi="Times New Roman" w:cs="Times New Roman"/>
          <w:sz w:val="28"/>
          <w:szCs w:val="28"/>
          <w:lang w:val="kk-KZ" w:eastAsia="ru-RU"/>
        </w:rPr>
        <w:t>, климаттық шектеулер жекелеген аймақтарда ауыл шаруашылығы өндірісін кеңейтуге кедергі келтіреді. Мәселен, авторлардың пікірінше, ең құрғақ өңірлер болып табылатын батыс пен орталық аймақтарда 2035 жылға қарай жеміс-көкөніс өнімдерінің өнімділігін арттыру қиынға соқпақ.</w:t>
      </w:r>
    </w:p>
    <w:p w14:paraId="5BABF322" w14:textId="77777777" w:rsidR="004A6281" w:rsidRPr="0074418C" w:rsidRDefault="004A6281" w:rsidP="00D336A6">
      <w:pPr>
        <w:numPr>
          <w:ilvl w:val="0"/>
          <w:numId w:val="44"/>
        </w:numPr>
        <w:tabs>
          <w:tab w:val="clear" w:pos="720"/>
          <w:tab w:val="num" w:pos="1134"/>
        </w:tabs>
        <w:spacing w:after="0" w:line="240" w:lineRule="auto"/>
        <w:ind w:left="0" w:firstLine="567"/>
        <w:jc w:val="both"/>
        <w:rPr>
          <w:rFonts w:ascii="Times New Roman" w:eastAsia="Times New Roman" w:hAnsi="Times New Roman" w:cs="Times New Roman"/>
          <w:sz w:val="28"/>
          <w:szCs w:val="28"/>
          <w:lang w:eastAsia="ru-RU"/>
        </w:rPr>
      </w:pPr>
      <w:r w:rsidRPr="0074418C">
        <w:rPr>
          <w:rFonts w:ascii="Times New Roman" w:eastAsia="Times New Roman" w:hAnsi="Times New Roman" w:cs="Times New Roman"/>
          <w:sz w:val="28"/>
          <w:szCs w:val="28"/>
          <w:lang w:eastAsia="ru-RU"/>
        </w:rPr>
        <w:t>Агротехнологиялық шектеулер.</w:t>
      </w:r>
    </w:p>
    <w:p w14:paraId="6E9B4E05" w14:textId="23864AD4" w:rsidR="004A6281" w:rsidRPr="0074418C"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eastAsia="ru-RU"/>
        </w:rPr>
        <w:t>Салаға бірқатар инновациялық шешімдер енгізілгенімен, жалпы алғанда ауыл шаруашылығының технологиялық деңгейі әлі де жеткіліксіз дамыған. Бұған дейін атап өткендей, 2020 жылы Қазақстандағы ауыл шаруашылығы техникасын жаңарту деңгейі небары 4,1%-ды құраған, ал бұл көрсеткіш жыл сайын кемінде 6–8% болуы тиіс. Сонымен қатар, негізгі ауыл шаруашылығы дақылдарының тұқымдарының айтарлықтай бөлігі шетелден әкелінеді [</w:t>
      </w:r>
      <w:r w:rsidR="00275D7D" w:rsidRPr="0074418C">
        <w:rPr>
          <w:rFonts w:ascii="Times New Roman" w:eastAsia="Times New Roman" w:hAnsi="Times New Roman" w:cs="Times New Roman"/>
          <w:sz w:val="28"/>
          <w:szCs w:val="28"/>
          <w:lang w:eastAsia="ru-RU"/>
        </w:rPr>
        <w:t>250</w:t>
      </w:r>
      <w:r w:rsidRPr="0074418C">
        <w:rPr>
          <w:rFonts w:ascii="Times New Roman" w:eastAsia="Times New Roman" w:hAnsi="Times New Roman" w:cs="Times New Roman"/>
          <w:sz w:val="28"/>
          <w:szCs w:val="28"/>
          <w:lang w:eastAsia="ru-RU"/>
        </w:rPr>
        <w:t>]. Мұндай жағдайлар өнімділіктің арту әлеуетін шектейді</w:t>
      </w:r>
      <w:r w:rsidRPr="0074418C">
        <w:rPr>
          <w:rFonts w:ascii="Times New Roman" w:eastAsia="Times New Roman" w:hAnsi="Times New Roman" w:cs="Times New Roman"/>
          <w:sz w:val="28"/>
          <w:szCs w:val="28"/>
          <w:lang w:val="kk-KZ" w:eastAsia="ru-RU"/>
        </w:rPr>
        <w:t xml:space="preserve">. Мемлекеттік қолдауға негізделген оптимистік даму сценарийінде (мысалы, 2023 жылы агроөнеркәсіптік кешенге 1,2 триллион теңге көлеміндегі субсидиялар </w:t>
      </w:r>
      <w:r w:rsidR="00275D7D" w:rsidRPr="0074418C">
        <w:rPr>
          <w:rFonts w:ascii="Times New Roman" w:eastAsia="Times New Roman" w:hAnsi="Times New Roman" w:cs="Times New Roman"/>
          <w:sz w:val="28"/>
          <w:szCs w:val="28"/>
          <w:lang w:val="kk-KZ" w:eastAsia="ru-RU"/>
        </w:rPr>
        <w:t>мен инвестициялар бағытталған [251</w:t>
      </w:r>
      <w:r w:rsidRPr="0074418C">
        <w:rPr>
          <w:rFonts w:ascii="Times New Roman" w:eastAsia="Times New Roman" w:hAnsi="Times New Roman" w:cs="Times New Roman"/>
          <w:sz w:val="28"/>
          <w:szCs w:val="28"/>
          <w:lang w:val="kk-KZ" w:eastAsia="ru-RU"/>
        </w:rPr>
        <w:t>]) де технологиялық серпіліс бірден жүзеге аспайды. Жасалған болжам бойынша, ауыл шаруашылығы өндірісінде тиімділікті арттыру біртіндеп жүреді. Бұл үдеріс саланың технологиялық коэффициентін — яғни тамшылатып суару әдістерін, жоғары өнімді гибрид сорттарды және заманауи сақтау инфрақұрылымын пайдалану үлесін қазіргі деңгейден әлемдік орташа көрсеткішке дейін жеткізуді қамтиды.</w:t>
      </w:r>
    </w:p>
    <w:p w14:paraId="570CFA85" w14:textId="77777777" w:rsidR="004A6281" w:rsidRPr="0074418C" w:rsidRDefault="004A6281" w:rsidP="00D336A6">
      <w:pPr>
        <w:numPr>
          <w:ilvl w:val="0"/>
          <w:numId w:val="44"/>
        </w:numPr>
        <w:tabs>
          <w:tab w:val="clear" w:pos="720"/>
          <w:tab w:val="num" w:pos="1134"/>
        </w:tabs>
        <w:spacing w:after="0" w:line="240" w:lineRule="auto"/>
        <w:ind w:left="0" w:firstLine="567"/>
        <w:jc w:val="both"/>
        <w:rPr>
          <w:rFonts w:ascii="Times New Roman" w:eastAsia="Times New Roman" w:hAnsi="Times New Roman" w:cs="Times New Roman"/>
          <w:sz w:val="28"/>
          <w:szCs w:val="28"/>
          <w:lang w:eastAsia="ru-RU"/>
        </w:rPr>
      </w:pPr>
      <w:r w:rsidRPr="0074418C">
        <w:rPr>
          <w:rFonts w:ascii="Times New Roman" w:eastAsia="Times New Roman" w:hAnsi="Times New Roman" w:cs="Times New Roman"/>
          <w:sz w:val="28"/>
          <w:szCs w:val="28"/>
          <w:lang w:eastAsia="ru-RU"/>
        </w:rPr>
        <w:t>Инфрақұрылымдық шектеулер.</w:t>
      </w:r>
    </w:p>
    <w:p w14:paraId="27F39EF4" w14:textId="629FE2AD" w:rsidR="004A6281" w:rsidRPr="0074418C" w:rsidRDefault="004A6281" w:rsidP="004A6281">
      <w:pPr>
        <w:spacing w:after="0" w:line="240" w:lineRule="auto"/>
        <w:ind w:firstLine="567"/>
        <w:jc w:val="both"/>
        <w:rPr>
          <w:rFonts w:ascii="Times New Roman" w:eastAsia="Times New Roman" w:hAnsi="Times New Roman" w:cs="Times New Roman"/>
          <w:sz w:val="28"/>
          <w:szCs w:val="28"/>
          <w:lang w:eastAsia="ru-RU"/>
        </w:rPr>
      </w:pPr>
      <w:r w:rsidRPr="0074418C">
        <w:rPr>
          <w:rFonts w:ascii="Times New Roman" w:eastAsia="Times New Roman" w:hAnsi="Times New Roman" w:cs="Times New Roman"/>
          <w:sz w:val="28"/>
          <w:szCs w:val="28"/>
          <w:lang w:eastAsia="ru-RU"/>
        </w:rPr>
        <w:t>Агросектордағы инфрақұрылымдық қиындықтар, әсіресе, суару жүйелері мен сақтау инфрақұрылымына тікелей қатысты. Жеміс-көкөніс өнімдері су ресурстарына аса тәуелді, алайда соңғы жылдары суармалы алқаптардың көлемі өте баяу өсуде</w:t>
      </w:r>
      <w:r w:rsidR="00E83A64">
        <w:rPr>
          <w:rFonts w:ascii="Times New Roman" w:eastAsia="Times New Roman" w:hAnsi="Times New Roman" w:cs="Times New Roman"/>
          <w:sz w:val="28"/>
          <w:szCs w:val="28"/>
          <w:lang w:eastAsia="ru-RU"/>
        </w:rPr>
        <w:t xml:space="preserve">, </w:t>
      </w:r>
      <w:r w:rsidRPr="0074418C">
        <w:rPr>
          <w:rFonts w:ascii="Times New Roman" w:eastAsia="Times New Roman" w:hAnsi="Times New Roman" w:cs="Times New Roman"/>
          <w:sz w:val="28"/>
          <w:szCs w:val="28"/>
          <w:lang w:eastAsia="ru-RU"/>
        </w:rPr>
        <w:t xml:space="preserve">мысалы, </w:t>
      </w:r>
      <w:r w:rsidRPr="0074418C">
        <w:rPr>
          <w:rFonts w:ascii="Times New Roman" w:eastAsia="Times New Roman" w:hAnsi="Times New Roman" w:cs="Times New Roman"/>
          <w:sz w:val="28"/>
          <w:szCs w:val="28"/>
          <w:lang w:val="kk-KZ" w:eastAsia="ru-RU"/>
        </w:rPr>
        <w:t xml:space="preserve">соңғы </w:t>
      </w:r>
      <w:r w:rsidRPr="0074418C">
        <w:rPr>
          <w:rFonts w:ascii="Times New Roman" w:eastAsia="Times New Roman" w:hAnsi="Times New Roman" w:cs="Times New Roman"/>
          <w:sz w:val="28"/>
          <w:szCs w:val="28"/>
          <w:lang w:eastAsia="ru-RU"/>
        </w:rPr>
        <w:t xml:space="preserve">бірнеше </w:t>
      </w:r>
      <w:r w:rsidR="00275D7D" w:rsidRPr="0074418C">
        <w:rPr>
          <w:rFonts w:ascii="Times New Roman" w:eastAsia="Times New Roman" w:hAnsi="Times New Roman" w:cs="Times New Roman"/>
          <w:sz w:val="28"/>
          <w:szCs w:val="28"/>
          <w:lang w:eastAsia="ru-RU"/>
        </w:rPr>
        <w:t>жыл ішінде небәрі 5%-ға артты [252</w:t>
      </w:r>
      <w:r w:rsidRPr="0074418C">
        <w:rPr>
          <w:rFonts w:ascii="Times New Roman" w:eastAsia="Times New Roman" w:hAnsi="Times New Roman" w:cs="Times New Roman"/>
          <w:sz w:val="28"/>
          <w:szCs w:val="28"/>
          <w:lang w:eastAsia="ru-RU"/>
        </w:rPr>
        <w:t xml:space="preserve">]. 2020 жылы 1,4 миллион гектарды құраған суармалы жер көлемін 2030 жылға қарай 3 миллион гектарға жеткізу жоспарланғанымен, бұл мақсатқа қол жеткізу күрделі </w:t>
      </w:r>
      <w:r w:rsidR="00A6111F" w:rsidRPr="0074418C">
        <w:rPr>
          <w:rFonts w:ascii="Times New Roman" w:eastAsia="Times New Roman" w:hAnsi="Times New Roman" w:cs="Times New Roman"/>
          <w:sz w:val="28"/>
          <w:szCs w:val="28"/>
          <w:lang w:eastAsia="ru-RU"/>
        </w:rPr>
        <w:t>проблема ретінде әлі де күн тәртібінде тұр</w:t>
      </w:r>
      <w:r w:rsidRPr="0074418C">
        <w:rPr>
          <w:rFonts w:ascii="Times New Roman" w:eastAsia="Times New Roman" w:hAnsi="Times New Roman" w:cs="Times New Roman"/>
          <w:sz w:val="28"/>
          <w:szCs w:val="28"/>
          <w:lang w:val="kk-KZ" w:eastAsia="ru-RU"/>
        </w:rPr>
        <w:t>.</w:t>
      </w:r>
      <w:r w:rsidRPr="0074418C">
        <w:rPr>
          <w:rFonts w:ascii="Times New Roman" w:eastAsia="Times New Roman" w:hAnsi="Times New Roman" w:cs="Times New Roman"/>
          <w:sz w:val="28"/>
          <w:szCs w:val="28"/>
          <w:lang w:eastAsia="ru-RU"/>
        </w:rPr>
        <w:t xml:space="preserve"> 2035 жылға дейін жаңа суару жүйелерін </w:t>
      </w:r>
      <w:r w:rsidRPr="0074418C">
        <w:rPr>
          <w:rFonts w:ascii="Times New Roman" w:eastAsia="Times New Roman" w:hAnsi="Times New Roman" w:cs="Times New Roman"/>
          <w:sz w:val="28"/>
          <w:szCs w:val="28"/>
          <w:lang w:val="kk-KZ" w:eastAsia="ru-RU"/>
        </w:rPr>
        <w:t>іске қосу</w:t>
      </w:r>
      <w:r w:rsidRPr="0074418C">
        <w:rPr>
          <w:rFonts w:ascii="Times New Roman" w:eastAsia="Times New Roman" w:hAnsi="Times New Roman" w:cs="Times New Roman"/>
          <w:sz w:val="28"/>
          <w:szCs w:val="28"/>
          <w:lang w:eastAsia="ru-RU"/>
        </w:rPr>
        <w:t xml:space="preserve"> ішінара жүзеге асады деп болжануда, алайда жоспарланған көлем толық орындалмайды. Мысалы, болжамға сәйкес, 2022 жылмен салыстырғанда көкөніс пен картоп егісінің көлемі шамамен 20%-ға ғана артады. Тағы бір маңызды шектеу – заманауи көкөніс сақтау қоймалары мен тиімді </w:t>
      </w:r>
      <w:r w:rsidRPr="0074418C">
        <w:rPr>
          <w:rFonts w:ascii="Times New Roman" w:eastAsia="Times New Roman" w:hAnsi="Times New Roman" w:cs="Times New Roman"/>
          <w:sz w:val="28"/>
          <w:szCs w:val="28"/>
          <w:lang w:eastAsia="ru-RU"/>
        </w:rPr>
        <w:lastRenderedPageBreak/>
        <w:t>логистиканың жетіспеуі. Қазіргі таңда сақтау кезінде өнімнің айтарлықтай бөлігі шығынға ұшырайды, ал бұл жағдай жаңа қуаттар (мысалы, ұлттық жобалар аясында салынатын сақтау қоймалары) іске қосылмайынша</w:t>
      </w:r>
      <w:r w:rsidRPr="0074418C">
        <w:rPr>
          <w:rFonts w:ascii="Times New Roman" w:eastAsia="Times New Roman" w:hAnsi="Times New Roman" w:cs="Times New Roman"/>
          <w:sz w:val="28"/>
          <w:szCs w:val="28"/>
          <w:lang w:val="kk-KZ" w:eastAsia="ru-RU"/>
        </w:rPr>
        <w:t>,</w:t>
      </w:r>
      <w:r w:rsidRPr="0074418C">
        <w:rPr>
          <w:rFonts w:ascii="Times New Roman" w:eastAsia="Times New Roman" w:hAnsi="Times New Roman" w:cs="Times New Roman"/>
          <w:sz w:val="28"/>
          <w:szCs w:val="28"/>
          <w:lang w:eastAsia="ru-RU"/>
        </w:rPr>
        <w:t xml:space="preserve"> өнімді тиімді нарыққа жеткізуді қиындатады.</w:t>
      </w:r>
      <w:r w:rsidRPr="0074418C">
        <w:rPr>
          <w:rFonts w:ascii="Times New Roman" w:hAnsi="Times New Roman" w:cs="Times New Roman"/>
          <w:sz w:val="28"/>
          <w:szCs w:val="28"/>
        </w:rPr>
        <w:t xml:space="preserve"> </w:t>
      </w:r>
      <w:r w:rsidRPr="0074418C">
        <w:rPr>
          <w:rFonts w:ascii="Times New Roman" w:eastAsia="Times New Roman" w:hAnsi="Times New Roman" w:cs="Times New Roman"/>
          <w:sz w:val="28"/>
          <w:szCs w:val="28"/>
          <w:lang w:eastAsia="ru-RU"/>
        </w:rPr>
        <w:t>Сондықтан, өндіріс көлемі қағаз жүзінде ұлғайғанымен, нақты нарыққа түсетін ұсыныс көлемі салыстырмалы түрде төмен болуы мүмкін. Сараптамалық зерттеулер де осыны көрсетіп отыр: ресми статистикада көрсетілген көкөніс және жеміс өндірісі шын мәнінде асыра бағаланған, өйткені сатылымға шығатын нақты тауарлық өнім көлемі небәрі 0,5–0,6 миллион тонна шамасында, қ</w:t>
      </w:r>
      <w:r w:rsidR="00275D7D" w:rsidRPr="0074418C">
        <w:rPr>
          <w:rFonts w:ascii="Times New Roman" w:eastAsia="Times New Roman" w:hAnsi="Times New Roman" w:cs="Times New Roman"/>
          <w:sz w:val="28"/>
          <w:szCs w:val="28"/>
          <w:lang w:eastAsia="ru-RU"/>
        </w:rPr>
        <w:t>алған бөлігі нарыққа жетпейді [253</w:t>
      </w:r>
      <w:r w:rsidRPr="0074418C">
        <w:rPr>
          <w:rFonts w:ascii="Times New Roman" w:eastAsia="Times New Roman" w:hAnsi="Times New Roman" w:cs="Times New Roman"/>
          <w:sz w:val="28"/>
          <w:szCs w:val="28"/>
          <w:lang w:eastAsia="ru-RU"/>
        </w:rPr>
        <w:t>].</w:t>
      </w:r>
      <w:r w:rsidRPr="0074418C">
        <w:rPr>
          <w:rFonts w:ascii="Times New Roman" w:hAnsi="Times New Roman" w:cs="Times New Roman"/>
          <w:sz w:val="28"/>
          <w:szCs w:val="28"/>
        </w:rPr>
        <w:t xml:space="preserve"> </w:t>
      </w:r>
      <w:r w:rsidRPr="0074418C">
        <w:rPr>
          <w:rFonts w:ascii="Times New Roman" w:eastAsia="Times New Roman" w:hAnsi="Times New Roman" w:cs="Times New Roman"/>
          <w:sz w:val="28"/>
          <w:szCs w:val="28"/>
          <w:lang w:eastAsia="ru-RU"/>
        </w:rPr>
        <w:t>2035 жылға қарай бұл жағдай біршама жақсаруы мүмкін – жоғары сапалы және ұзақ сақталатын өнімдердің үлесі артады деп күтілуде. Алайда, сақтау кезінде болатын шығындар мәселесі толық шешімін таппайды.</w:t>
      </w:r>
    </w:p>
    <w:p w14:paraId="4825B9ED" w14:textId="2AC80028" w:rsidR="004A6281" w:rsidRPr="0074418C"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eastAsia="ru-RU"/>
        </w:rPr>
        <w:t xml:space="preserve">Осылайша, болжам жасау әдістемесі сандық модельдеуді (өңірлік трендтер мен өнімділік көрсеткіштері) шектеуші факторлар бойынша сараптамалық түзетулермен </w:t>
      </w:r>
      <w:r w:rsidRPr="0074418C">
        <w:rPr>
          <w:rFonts w:ascii="Times New Roman" w:eastAsia="Times New Roman" w:hAnsi="Times New Roman" w:cs="Times New Roman"/>
          <w:sz w:val="28"/>
          <w:szCs w:val="28"/>
          <w:lang w:val="kk-KZ" w:eastAsia="ru-RU"/>
        </w:rPr>
        <w:t>көрсетеді</w:t>
      </w:r>
      <w:r w:rsidRPr="0074418C">
        <w:rPr>
          <w:rFonts w:ascii="Times New Roman" w:eastAsia="Times New Roman" w:hAnsi="Times New Roman" w:cs="Times New Roman"/>
          <w:sz w:val="28"/>
          <w:szCs w:val="28"/>
          <w:lang w:eastAsia="ru-RU"/>
        </w:rPr>
        <w:t>. Есептеулер нақты іске асыру мүмкіндігін ескере отырып, бағыт-бағдар ретінде ресми стратегиялық көрсеткіштерге ұлттық жобалар мен агроөнеркәсіптік кешенді дамытудың тұжырымдамалық құжаттарына сүйенеді. Мысал ретінде, Қазақстан Республикасының 2021–2030 жылдарға арналған агроөнеркәсіптік кешенін дамыту тұжырымдамасын атауға болады. Бұл құжатта 2024–2030 жылдар аралығында бірқатар өнім түрлері бойынша (соның ішінде алма өндірісі) ішкі қажеттілікті 1</w:t>
      </w:r>
      <w:r w:rsidR="00275D7D" w:rsidRPr="0074418C">
        <w:rPr>
          <w:rFonts w:ascii="Times New Roman" w:eastAsia="Times New Roman" w:hAnsi="Times New Roman" w:cs="Times New Roman"/>
          <w:sz w:val="28"/>
          <w:szCs w:val="28"/>
          <w:lang w:eastAsia="ru-RU"/>
        </w:rPr>
        <w:t>00% қамтамасыз ету жоспарланған</w:t>
      </w:r>
      <w:r w:rsidRPr="0074418C">
        <w:rPr>
          <w:rFonts w:ascii="Times New Roman" w:eastAsia="Times New Roman" w:hAnsi="Times New Roman" w:cs="Times New Roman"/>
          <w:sz w:val="28"/>
          <w:szCs w:val="28"/>
          <w:lang w:eastAsia="ru-RU"/>
        </w:rPr>
        <w:t>. Жасалған болжам бұл міндеттердің ішкі нарыққа қатысты жүзеге асырылуын растайды және оған қоса экспорттық әлеуетті</w:t>
      </w:r>
      <w:r w:rsidRPr="0074418C">
        <w:rPr>
          <w:rFonts w:ascii="Times New Roman" w:eastAsia="Times New Roman" w:hAnsi="Times New Roman" w:cs="Times New Roman"/>
          <w:sz w:val="28"/>
          <w:szCs w:val="28"/>
          <w:lang w:val="kk-KZ" w:eastAsia="ru-RU"/>
        </w:rPr>
        <w:t xml:space="preserve"> қамтамасыз етуді </w:t>
      </w:r>
      <w:r w:rsidRPr="0074418C">
        <w:rPr>
          <w:rFonts w:ascii="Times New Roman" w:eastAsia="Times New Roman" w:hAnsi="Times New Roman" w:cs="Times New Roman"/>
          <w:sz w:val="28"/>
          <w:szCs w:val="28"/>
          <w:lang w:eastAsia="ru-RU"/>
        </w:rPr>
        <w:t>де қарастырады</w:t>
      </w:r>
      <w:r w:rsidRPr="0074418C">
        <w:rPr>
          <w:rFonts w:ascii="Times New Roman" w:eastAsia="Times New Roman" w:hAnsi="Times New Roman" w:cs="Times New Roman"/>
          <w:sz w:val="28"/>
          <w:szCs w:val="28"/>
          <w:lang w:val="kk-KZ" w:eastAsia="ru-RU"/>
        </w:rPr>
        <w:t>.</w:t>
      </w:r>
    </w:p>
    <w:p w14:paraId="6A5A9748" w14:textId="77777777" w:rsidR="004A6281" w:rsidRPr="0074418C"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Қазақстандағы жеміс-көкөніс саласының даму келешегі, ең алдымен, сыртқы нарықтардағы сұраныстың артуымен тікелей байланысты. Негізгі экспорттық бағыттар – көршілес Орталық Азия елдері, Ресей Федерациясы және Қытай Халық Республикасы. Бұл елдерде тұтыну көлемі алдағы жылдары айтарлықтай өседі деген болжам бар. Болжам жасау барысында осы мемлекеттердегі демографиялық және нарықтық үрдістер назарға алынды:</w:t>
      </w:r>
    </w:p>
    <w:p w14:paraId="306A8B5C" w14:textId="77777777" w:rsidR="004A6281" w:rsidRPr="0074418C"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1. Орталық Азия (Өзбекстан, Қырғызстан, Тәжікстан, Түркіменстан)</w:t>
      </w:r>
    </w:p>
    <w:p w14:paraId="027118F9" w14:textId="58AC2DDD" w:rsidR="004A6281" w:rsidRPr="0074418C"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 xml:space="preserve">Аймақтағы халық саны жылдам өсіп келеді. Болжам бойынша, 2050 жылға қарай Орталық Азия тұрғындарының саны шамамен 37%-ға ұлғайып, 100 миллион адамнан асады. 2035 жылға дейін Қазақстаннан басқа көршілес елдердің халқы 80 миллионға жетуі мүмкін, оның ішінде ең ауқымды өсім Өзбекстанда байқалады – қазіргі 35 миллионнан 45 миллионға дейін жетуі мүмкін. Мұндай демографиялық өсім азық-түлікке, соның ішінде көкөністер мен жемістерге деген ішкі сұраныстың күрт артуына алып келеді. Алайда, кейбір елдерде су және жер ресурстарының шектеулілігіне байланысты бұл сұранысты толықтай отандық өндіріс арқылы қамтамасыз ету қиынға соғары анық. Еуразиялық даму банкі ұсынған мәліметтерге жүгінетін болсақ, 2035 жылға қарай Орталық Азия елдерінің көбінде азық-түлік бойынша өзін-өзі қамтамасыз ету көрсеткіші айтарлықтай жақсармайды, ал Тәжікстанда бұл көрсеткіш тіпті төмендеуі мүмкін. Салыстырмалы түрде халқы тығыз орналаспаған әрі жер </w:t>
      </w:r>
      <w:r w:rsidRPr="0074418C">
        <w:rPr>
          <w:rFonts w:ascii="Times New Roman" w:eastAsia="Times New Roman" w:hAnsi="Times New Roman" w:cs="Times New Roman"/>
          <w:sz w:val="28"/>
          <w:szCs w:val="28"/>
          <w:lang w:val="kk-KZ" w:eastAsia="ru-RU"/>
        </w:rPr>
        <w:lastRenderedPageBreak/>
        <w:t>ресурстары мол ел ретінде – Қазақстан, баға тұрғысынан бәсекеге қабілетті болса, көршілес мемлекеттерге өнім экспортын айтарлықтай арттыра алады. Бұл тұрғыда әлеуеті жоғары бағыттар ретінде картоп, сәбіз, пияз сияқты өнімдерді тапшылығы сезілетін Тәжікстан мен Қырғызстанға жеткізу, сондай-ақ маусымаралық кезеңде Өзбекстанға алма мен кейбір көкөніс түрлерін экспорттауды атап өтуге болады.</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Мысалы, 2015 жылы Қазақстаннан шетелге небары 3 мың тонна картоп экспортталған болса, 2022 жылы бұл көрсеткіш 242 мың тоннаға дейін артты. 2035 жылға қарай бұл үрдіс одан әрі жалғасады деп күтіледі. Болжам бойынша, Орталық Азия елдеріне бағытталған картоп экспортының үлесі 6%-дан 10%-ға дейін, ал кейбір көкөніс түрлері бойынша 0%-дан 5%-ға дейін өседі.</w:t>
      </w:r>
    </w:p>
    <w:p w14:paraId="47D7C60C" w14:textId="77777777" w:rsidR="004A6281" w:rsidRPr="0074418C" w:rsidRDefault="004A6281" w:rsidP="004A6281">
      <w:pPr>
        <w:spacing w:after="0" w:line="240" w:lineRule="auto"/>
        <w:ind w:firstLine="567"/>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1. Ресей.</w:t>
      </w:r>
    </w:p>
    <w:p w14:paraId="3BD5A00A" w14:textId="77D79B81" w:rsidR="004A6281" w:rsidRPr="0074418C"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Ресей Федерациясы ұзақ уақыт бойы Қазақстаннан жеткізілетін бақша дақылдары мен кейбір көкөніс түрлерінің негізгі тұтынушысы болып келеді. Соңғы жылдары бұл ел өз өндірісін кеңейтуге күш салып, жылыжай шаруашылығы мен бау-бақша секторына инвестиция тартуда. Соған қарамастан, маусымдық ерекшеліктер мен логистикалық артықшылықтар қазақстандық өндірушілер үшін белгілі бір нарықтық мүмкіндіктерді сақтап отыр. Қазақстан географиялық жағынан Ресейдің климаттық тұрғыдан қолайсыз, көкөніс өндірісі жеткіліксіз өңірлерімен (Орал, Батыс Сібір) шектеседі.</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 xml:space="preserve">2035 жылға дейін Ресейге экспортты дамыту бағыттарының қатарында – жаз айларында дәстүрлі түрде жеткізілетін қарбыз бен қауын (Қазақстан жыл сайын солтүстік өңірлерге шамамен 100 мың тонна қарбыз жөнелтеді), сондай-ақ ерте пісетін көкөністерді Қазақстанның оңтүстік өңірлерінен көктемде жеткізу қарастырылған. Сонымен </w:t>
      </w:r>
      <w:r w:rsidR="00BF12DC" w:rsidRPr="0074418C">
        <w:rPr>
          <w:rFonts w:ascii="Times New Roman" w:eastAsia="Times New Roman" w:hAnsi="Times New Roman" w:cs="Times New Roman"/>
          <w:sz w:val="28"/>
          <w:szCs w:val="28"/>
          <w:lang w:val="kk-KZ" w:eastAsia="ru-RU"/>
        </w:rPr>
        <w:t>бірге</w:t>
      </w:r>
      <w:r w:rsidRPr="0074418C">
        <w:rPr>
          <w:rFonts w:ascii="Times New Roman" w:eastAsia="Times New Roman" w:hAnsi="Times New Roman" w:cs="Times New Roman"/>
          <w:sz w:val="28"/>
          <w:szCs w:val="28"/>
          <w:lang w:val="kk-KZ" w:eastAsia="ru-RU"/>
        </w:rPr>
        <w:t>, Алматы өңірінде алма шаруашылығының қайта жандануына байланысты (апорт сорты және басқа да премиум санаттағы алмалар) Ресей қалаларына жоғары сапалы алмалар экспортына жол ашылады. Ресми мәліметтерге сәйкес, 2024 жылға қарай Қазақстан алмамен өзін-өзі толық қамтамасыз етуді жоспарлап отыр (өнім көлемі – 352 мың тонна), ал 2030 жылға қарай 20–30 мың тонна, ал 2035 жылы одан да көп көлемде экспорттық артылған өнім пайда болуы мүмкін.</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Ресейдегі жеміс нарығында әлі де жеткілікті деңгейде толтырылмаған тауашалар бар. Еуразиялық даму банкінің мәліметінше, бүкіл Еуразиялық кеңістікте жеміс-жидекпен өзін-өзі қамтамасыз ету деңгейі ең төмен – шамамен 65%, қалған бөлігі импорт арқылы өтеледі. 2030 жылға қарай Ресей тұтынатын бақша өнімдері мен көкөністердің кемінде 11%-ын сырттан әкелуді жалғастырады. Қазақстан бұл импорттың бір бөлігін, әсіресе артықшылықты кезеңдерде – мысалы, маусым–шілде айларында Ресейде өткен жылғы қорлар таусылғанда ерте пісетін картоп пен пиязбен қамтамасыз ету арқылы игере алады. 2023 жылы дәл осындай жағдайда Қазақстан Ресейге пияз экспортын табысты ұлғайтты. Болжам бойынша, 2035 жылға қарай Қазақстанның Ресейге бағытталған көкөніс пен картоп экспорты қазіргі көлемінен шамамен 1,5 есеге артпақ.</w:t>
      </w:r>
    </w:p>
    <w:p w14:paraId="0D697CC6" w14:textId="77777777" w:rsidR="004A6281" w:rsidRPr="0074418C" w:rsidRDefault="004A6281" w:rsidP="00D336A6">
      <w:pPr>
        <w:numPr>
          <w:ilvl w:val="0"/>
          <w:numId w:val="45"/>
        </w:numPr>
        <w:tabs>
          <w:tab w:val="clear" w:pos="720"/>
          <w:tab w:val="num" w:pos="1134"/>
        </w:tabs>
        <w:spacing w:after="0" w:line="240" w:lineRule="auto"/>
        <w:ind w:left="0" w:firstLine="567"/>
        <w:jc w:val="both"/>
        <w:rPr>
          <w:rFonts w:ascii="Times New Roman" w:eastAsia="Times New Roman" w:hAnsi="Times New Roman" w:cs="Times New Roman"/>
          <w:sz w:val="28"/>
          <w:szCs w:val="28"/>
          <w:lang w:eastAsia="ru-RU"/>
        </w:rPr>
      </w:pPr>
      <w:r w:rsidRPr="0074418C">
        <w:rPr>
          <w:rFonts w:ascii="Times New Roman" w:eastAsia="Times New Roman" w:hAnsi="Times New Roman" w:cs="Times New Roman"/>
          <w:sz w:val="28"/>
          <w:szCs w:val="28"/>
          <w:lang w:eastAsia="ru-RU"/>
        </w:rPr>
        <w:t>Қытай.</w:t>
      </w:r>
    </w:p>
    <w:p w14:paraId="22E462F1" w14:textId="35409931" w:rsidR="004A6281" w:rsidRPr="0074418C"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eastAsia="ru-RU"/>
        </w:rPr>
        <w:t xml:space="preserve">Қытай нарығы – ауқымды әрі тартымды, алайда бұл ел сапа мен өнімнің қауіпсіздігіне қатысты талаптарды өте жоғары деңгейде қояды. Қазіргі таңда </w:t>
      </w:r>
      <w:r w:rsidRPr="0074418C">
        <w:rPr>
          <w:rFonts w:ascii="Times New Roman" w:eastAsia="Times New Roman" w:hAnsi="Times New Roman" w:cs="Times New Roman"/>
          <w:sz w:val="28"/>
          <w:szCs w:val="28"/>
          <w:lang w:eastAsia="ru-RU"/>
        </w:rPr>
        <w:lastRenderedPageBreak/>
        <w:t xml:space="preserve">Қытай халқының саны тұрақтанып (шамамен 1,4 миллиард) аздаған төмендеу үрдісі байқалғанымен, тұтынушылық құрылым өзгеріп жатыр: жоғары сапалы жаңа піскен жемістерге сұраныс жыл бойы артып келеді. Қазақстан үшін Қытай – арнайы бағытталған, </w:t>
      </w:r>
      <w:r w:rsidRPr="0074418C">
        <w:rPr>
          <w:rFonts w:ascii="Times New Roman" w:eastAsia="Times New Roman" w:hAnsi="Times New Roman" w:cs="Times New Roman"/>
          <w:sz w:val="28"/>
          <w:szCs w:val="28"/>
          <w:lang w:val="kk-KZ" w:eastAsia="ru-RU"/>
        </w:rPr>
        <w:t xml:space="preserve">тауашалық </w:t>
      </w:r>
      <w:r w:rsidRPr="0074418C">
        <w:rPr>
          <w:rFonts w:ascii="Times New Roman" w:eastAsia="Times New Roman" w:hAnsi="Times New Roman" w:cs="Times New Roman"/>
          <w:sz w:val="28"/>
          <w:szCs w:val="28"/>
          <w:lang w:eastAsia="ru-RU"/>
        </w:rPr>
        <w:t>өнімдерді әлеуетті сатып алушысы ретінде қызығушылық тудырады. Атап айтқанда, Қытайда кең сұранысқа ие</w:t>
      </w:r>
      <w:r w:rsidRPr="0074418C">
        <w:rPr>
          <w:rFonts w:ascii="Times New Roman" w:eastAsia="Times New Roman" w:hAnsi="Times New Roman" w:cs="Times New Roman"/>
          <w:sz w:val="28"/>
          <w:szCs w:val="28"/>
          <w:lang w:val="kk-KZ" w:eastAsia="ru-RU"/>
        </w:rPr>
        <w:t xml:space="preserve"> </w:t>
      </w:r>
      <w:r w:rsidRPr="0074418C">
        <w:rPr>
          <w:rFonts w:ascii="Times New Roman" w:eastAsia="Times New Roman" w:hAnsi="Times New Roman" w:cs="Times New Roman"/>
          <w:sz w:val="28"/>
          <w:szCs w:val="28"/>
          <w:lang w:eastAsia="ru-RU"/>
        </w:rPr>
        <w:t>кептірілген жемістер мен өңделген көкөністер</w:t>
      </w:r>
      <w:r w:rsidRPr="0074418C">
        <w:rPr>
          <w:rFonts w:ascii="Times New Roman" w:eastAsia="Times New Roman" w:hAnsi="Times New Roman" w:cs="Times New Roman"/>
          <w:sz w:val="28"/>
          <w:szCs w:val="28"/>
          <w:lang w:val="kk-KZ" w:eastAsia="ru-RU"/>
        </w:rPr>
        <w:t xml:space="preserve"> түрлері</w:t>
      </w:r>
      <w:r w:rsidRPr="0074418C">
        <w:rPr>
          <w:rFonts w:ascii="Times New Roman" w:eastAsia="Times New Roman" w:hAnsi="Times New Roman" w:cs="Times New Roman"/>
          <w:sz w:val="28"/>
          <w:szCs w:val="28"/>
          <w:lang w:eastAsia="ru-RU"/>
        </w:rPr>
        <w:t>, сондай-ақ экологиялық таза өңірлерден алынған органикалық көкөністер жеткізу перспективалы болып саналады. Географиялық жақындық (екі елдің арасындағы шекара ұзындығы – шамамен 1700 км) және теміржол байланыстарының болуы Қазақстанға Қытайдың Шыңжаң-Ұйғыр автономиялық ауданына өнім жеткізуде бәсекелік артықшылық береді. Мәселен, Қазақстанның бау-бақша өнімдерін шектеулі ауылшаруашылық мүмкіндіктері бар Қытайдың батыс аймақтарына, соның ішінде жүзім мен алманы экспорттауға әлеуеті жоғары. Бұл бағыттар бұрыннан қолданы</w:t>
      </w:r>
      <w:r w:rsidRPr="0074418C">
        <w:rPr>
          <w:rFonts w:ascii="Times New Roman" w:eastAsia="Times New Roman" w:hAnsi="Times New Roman" w:cs="Times New Roman"/>
          <w:sz w:val="28"/>
          <w:szCs w:val="28"/>
          <w:lang w:val="kk-KZ" w:eastAsia="ru-RU"/>
        </w:rPr>
        <w:t>лып келеді</w:t>
      </w:r>
      <w:r w:rsidRPr="0074418C">
        <w:rPr>
          <w:rFonts w:ascii="Times New Roman" w:eastAsia="Times New Roman" w:hAnsi="Times New Roman" w:cs="Times New Roman"/>
          <w:sz w:val="28"/>
          <w:szCs w:val="28"/>
          <w:lang w:eastAsia="ru-RU"/>
        </w:rPr>
        <w:t>: 2022 жылы Қазақстаннан экспортталған жүзім (жаңа және кептірілген) көлемі 2,6 есе өсіп, 3,8 мың тоннаға жетті. Негізгі тұтынушылар – Ресей мен Тәжікстан, дегенмен белгілі бір үлесі Қытайға да жөнелтілді. 2035 жылға қарай Қазақстан фитосанитарлық талаптарды толық орындаса, Қытайға бағытталған жүзім мен алма экспорты ондаған мың тоннаға дейін артуы мүмкін</w:t>
      </w:r>
      <w:r w:rsidRPr="0074418C">
        <w:rPr>
          <w:rFonts w:ascii="Times New Roman" w:eastAsia="Times New Roman" w:hAnsi="Times New Roman" w:cs="Times New Roman"/>
          <w:sz w:val="28"/>
          <w:szCs w:val="28"/>
          <w:lang w:val="kk-KZ" w:eastAsia="ru-RU"/>
        </w:rPr>
        <w:t>.</w:t>
      </w:r>
    </w:p>
    <w:p w14:paraId="2EB47511" w14:textId="4F67E95F" w:rsidR="004A6281" w:rsidRPr="0074418C"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Тағы бір болашағы зор бағыт – қыста жылыжайда өсірілген көкөністерді Қытай нарығына шығару. Шекаралас Шыңжаң өңірі шағын жылыжайларды (қазіргі таңда 16,7 мың гектар) белсенді түрде дамытып, қыс–көктем мезгілінде солтүстік Қазақстан нарығында басымдылық танытып отыр. Осыған жауап ретінде Қазақстан да өзінің жылыжай кешендерін дамытуға ниетті. Егер өндіріс тиімділігі жоғарылап, шығындар төмендесе, еліміздің солтүстік өңірлері суық мезгілде көкөніс тапшылығын сезінетін Қытай облыстарына жаңа піскен қияр мен қызанақ экспорттауға мүмкіндік алады.</w:t>
      </w:r>
    </w:p>
    <w:p w14:paraId="6638F057" w14:textId="7C7BA123" w:rsidR="00362369" w:rsidRPr="0074418C" w:rsidRDefault="00362369" w:rsidP="00362369">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Айта кететін маңызды жайт экспорттық әлеуетті жүзеге асыру ішкі азық-түлік қауіпсіздігіне зиян келтірмеуі тиіс. Жасалған болжамдарда негізгі басымдық ішкі нарықты сапалы әрі қолжетімді бағадағы өніммен толық қамтамасыз етуге берілді. Болжамға сәйкес, 2030–2035 жылдар аралығында Қазақстан картоп, негізгі көкөніс түрлері мен алма өндірісінде тұрақты артық өнім көлеміне (профицит) қол жеткізіп, оларды экспорттық ресурсқа айналдыра алады.</w:t>
      </w:r>
      <w:r w:rsidRPr="0074418C">
        <w:rPr>
          <w:rFonts w:ascii="Times New Roman" w:hAnsi="Times New Roman" w:cs="Times New Roman"/>
          <w:sz w:val="28"/>
          <w:szCs w:val="28"/>
          <w:lang w:val="kk-KZ"/>
        </w:rPr>
        <w:t xml:space="preserve"> </w:t>
      </w:r>
      <w:r w:rsidR="00BF12DC" w:rsidRPr="0074418C">
        <w:rPr>
          <w:rFonts w:ascii="Times New Roman" w:eastAsia="Times New Roman" w:hAnsi="Times New Roman" w:cs="Times New Roman"/>
          <w:sz w:val="28"/>
          <w:szCs w:val="28"/>
          <w:lang w:val="kk-KZ" w:eastAsia="ru-RU"/>
        </w:rPr>
        <w:t>Оған қоса алғанда</w:t>
      </w:r>
      <w:r w:rsidRPr="0074418C">
        <w:rPr>
          <w:rFonts w:ascii="Times New Roman" w:eastAsia="Times New Roman" w:hAnsi="Times New Roman" w:cs="Times New Roman"/>
          <w:sz w:val="28"/>
          <w:szCs w:val="28"/>
          <w:lang w:val="kk-KZ" w:eastAsia="ru-RU"/>
        </w:rPr>
        <w:t>, кейбір өнімдерге қатысты (мысалы, жекелеген жемістер мен жидектер) Қазақстанның таза импорттаушы мәртебесі сақталуы мүмкін. Сондай-ақ, республика тропикалық және субтропикалық жемістерді шет елдерден сатып алуды жалғастыра береді.</w:t>
      </w:r>
    </w:p>
    <w:p w14:paraId="5BFBEBE2" w14:textId="77777777" w:rsidR="004A6281" w:rsidRPr="0074418C"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p>
    <w:p w14:paraId="6A952DB7" w14:textId="1823C3A7" w:rsidR="004A6281" w:rsidRPr="0074418C" w:rsidRDefault="004A6281" w:rsidP="004A6281">
      <w:pPr>
        <w:spacing w:after="0" w:line="240" w:lineRule="auto"/>
        <w:jc w:val="center"/>
        <w:rPr>
          <w:rFonts w:ascii="Times New Roman" w:eastAsia="Times New Roman" w:hAnsi="Times New Roman" w:cs="Times New Roman"/>
          <w:sz w:val="28"/>
          <w:szCs w:val="28"/>
          <w:lang w:eastAsia="ru-RU"/>
        </w:rPr>
      </w:pPr>
      <w:r w:rsidRPr="0074418C">
        <w:rPr>
          <w:rFonts w:ascii="Times New Roman" w:eastAsia="Times New Roman" w:hAnsi="Times New Roman" w:cs="Times New Roman"/>
          <w:noProof/>
          <w:sz w:val="28"/>
          <w:szCs w:val="28"/>
          <w:lang w:eastAsia="ru-RU"/>
        </w:rPr>
        <w:lastRenderedPageBreak/>
        <w:drawing>
          <wp:inline distT="0" distB="0" distL="0" distR="0" wp14:anchorId="62A38322" wp14:editId="48E99B08">
            <wp:extent cx="6069330" cy="4191000"/>
            <wp:effectExtent l="0" t="0" r="7620" b="0"/>
            <wp:docPr id="1615571222" name="Рисунок 6" descr="A map of china and russi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571222" name="Рисунок 6" descr="A map of china and russia&#10;&#10;AI-generated content may be incorrect."/>
                    <pic:cNvPicPr>
                      <a:picLocks noChangeAspect="1" noChangeArrowheads="1"/>
                    </pic:cNvPicPr>
                  </pic:nvPicPr>
                  <pic:blipFill rotWithShape="1">
                    <a:blip r:embed="rId26">
                      <a:extLst>
                        <a:ext uri="{28A0092B-C50C-407E-A947-70E740481C1C}">
                          <a14:useLocalDpi xmlns:a14="http://schemas.microsoft.com/office/drawing/2010/main" val="0"/>
                        </a:ext>
                      </a:extLst>
                    </a:blip>
                    <a:srcRect t="6779"/>
                    <a:stretch/>
                  </pic:blipFill>
                  <pic:spPr bwMode="auto">
                    <a:xfrm>
                      <a:off x="0" y="0"/>
                      <a:ext cx="6069330" cy="4191000"/>
                    </a:xfrm>
                    <a:prstGeom prst="rect">
                      <a:avLst/>
                    </a:prstGeom>
                    <a:noFill/>
                    <a:ln>
                      <a:noFill/>
                    </a:ln>
                    <a:extLst>
                      <a:ext uri="{53640926-AAD7-44D8-BBD7-CCE9431645EC}">
                        <a14:shadowObscured xmlns:a14="http://schemas.microsoft.com/office/drawing/2010/main"/>
                      </a:ext>
                    </a:extLst>
                  </pic:spPr>
                </pic:pic>
              </a:graphicData>
            </a:graphic>
          </wp:inline>
        </w:drawing>
      </w:r>
    </w:p>
    <w:p w14:paraId="7807C5E8" w14:textId="77777777" w:rsidR="004A6281" w:rsidRPr="0074418C" w:rsidRDefault="004A6281" w:rsidP="004A6281">
      <w:pPr>
        <w:spacing w:after="0" w:line="240" w:lineRule="auto"/>
        <w:ind w:firstLine="567"/>
        <w:jc w:val="both"/>
        <w:rPr>
          <w:rFonts w:ascii="Times New Roman" w:eastAsia="Times New Roman" w:hAnsi="Times New Roman" w:cs="Times New Roman"/>
          <w:i/>
          <w:iCs/>
          <w:sz w:val="28"/>
          <w:szCs w:val="28"/>
          <w:lang w:eastAsia="ru-RU"/>
        </w:rPr>
      </w:pPr>
    </w:p>
    <w:p w14:paraId="5D403BDB" w14:textId="2BEFE1C0" w:rsidR="004A6281" w:rsidRPr="0074418C" w:rsidRDefault="004A6281" w:rsidP="0037212F">
      <w:pPr>
        <w:spacing w:after="0" w:line="240" w:lineRule="auto"/>
        <w:ind w:firstLine="567"/>
        <w:jc w:val="center"/>
        <w:rPr>
          <w:rFonts w:ascii="Times New Roman" w:eastAsia="Times New Roman" w:hAnsi="Times New Roman" w:cs="Times New Roman"/>
          <w:iCs/>
          <w:sz w:val="28"/>
          <w:szCs w:val="28"/>
          <w:lang w:eastAsia="ru-RU"/>
        </w:rPr>
      </w:pPr>
      <w:r w:rsidRPr="0074418C">
        <w:rPr>
          <w:rFonts w:ascii="Times New Roman" w:eastAsia="Times New Roman" w:hAnsi="Times New Roman" w:cs="Times New Roman"/>
          <w:iCs/>
          <w:sz w:val="28"/>
          <w:szCs w:val="28"/>
          <w:lang w:val="kk-KZ" w:eastAsia="ru-RU"/>
        </w:rPr>
        <w:t>Сурет</w:t>
      </w:r>
      <w:r w:rsidR="002179A0" w:rsidRPr="0074418C">
        <w:rPr>
          <w:rFonts w:ascii="Times New Roman" w:eastAsia="Times New Roman" w:hAnsi="Times New Roman" w:cs="Times New Roman"/>
          <w:iCs/>
          <w:sz w:val="28"/>
          <w:szCs w:val="28"/>
          <w:lang w:val="kk-KZ" w:eastAsia="ru-RU"/>
        </w:rPr>
        <w:t xml:space="preserve"> 26 –</w:t>
      </w:r>
      <w:r w:rsidRPr="0074418C">
        <w:rPr>
          <w:rFonts w:ascii="Times New Roman" w:eastAsia="Times New Roman" w:hAnsi="Times New Roman" w:cs="Times New Roman"/>
          <w:iCs/>
          <w:sz w:val="28"/>
          <w:szCs w:val="28"/>
          <w:lang w:eastAsia="ru-RU"/>
        </w:rPr>
        <w:t xml:space="preserve"> 2035 жылға қарай Қазақстанның жеміс-көкөніс өнімдерін экспорттаудың болашағы зор бағыттары (Орталық Азияның көршілес елдері, Ресей, Қытай)</w:t>
      </w:r>
    </w:p>
    <w:p w14:paraId="74A438A0" w14:textId="77777777" w:rsidR="00E73F21" w:rsidRPr="0074418C" w:rsidRDefault="00E73F21" w:rsidP="002179A0">
      <w:pPr>
        <w:pStyle w:val="style32"/>
        <w:widowControl w:val="0"/>
        <w:shd w:val="clear" w:color="auto" w:fill="FFFFFF"/>
        <w:spacing w:before="0" w:beforeAutospacing="0" w:after="0" w:afterAutospacing="0" w:line="216" w:lineRule="auto"/>
        <w:ind w:firstLine="567"/>
        <w:jc w:val="both"/>
        <w:rPr>
          <w:szCs w:val="28"/>
          <w:lang w:val="kk-KZ"/>
        </w:rPr>
      </w:pPr>
    </w:p>
    <w:p w14:paraId="42A15AE7" w14:textId="08991AC2" w:rsidR="002179A0" w:rsidRPr="0074418C" w:rsidRDefault="002179A0" w:rsidP="002179A0">
      <w:pPr>
        <w:pStyle w:val="style32"/>
        <w:widowControl w:val="0"/>
        <w:shd w:val="clear" w:color="auto" w:fill="FFFFFF"/>
        <w:spacing w:before="0" w:beforeAutospacing="0" w:after="0" w:afterAutospacing="0" w:line="216" w:lineRule="auto"/>
        <w:ind w:firstLine="567"/>
        <w:jc w:val="both"/>
        <w:rPr>
          <w:szCs w:val="28"/>
          <w:lang w:val="kk-KZ"/>
        </w:rPr>
      </w:pPr>
      <w:r w:rsidRPr="0074418C">
        <w:rPr>
          <w:szCs w:val="28"/>
          <w:lang w:val="kk-KZ"/>
        </w:rPr>
        <w:t>Ескерту – автормен әдебиет негізінде құралған [</w:t>
      </w:r>
      <w:r w:rsidR="00781C3E" w:rsidRPr="0074418C">
        <w:rPr>
          <w:szCs w:val="28"/>
        </w:rPr>
        <w:t>24</w:t>
      </w:r>
      <w:r w:rsidR="00477480" w:rsidRPr="0074418C">
        <w:rPr>
          <w:szCs w:val="28"/>
        </w:rPr>
        <w:t>8</w:t>
      </w:r>
      <w:r w:rsidRPr="0074418C">
        <w:rPr>
          <w:szCs w:val="28"/>
          <w:lang w:val="kk-KZ"/>
        </w:rPr>
        <w:t>]</w:t>
      </w:r>
    </w:p>
    <w:p w14:paraId="04453407" w14:textId="77777777" w:rsidR="004A6281" w:rsidRPr="0074418C"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p>
    <w:p w14:paraId="36BF0B91" w14:textId="77777777" w:rsidR="004A6281" w:rsidRPr="0074418C"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Төменде жеміс-көкөніс өнімдерінің негізгі санаттары бойынша жалпы өнім көлемінің жылдық болжамы келтірілген. Бұл болжам әзірлену барысында бірнеше маңызды факторлар ескерілді: егіс алқаптарының біртіндеп ұлғаюы, инновациялық технологиялардың енгізілуі нәтижесінде өнімділіктің орташа деңгейде өсуі, сондай-ақ шектеуші жағдайлар мен климаттық тәуекелдер.</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Болжам 2023 жылдан 2035 жылға дейінгі кезеңді қамтиды және өнім түрлері бойынша төмендегідей бөлінеді:</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картоп, ашық топырақта өсірілетін көкөністер, жылыжай көкөністері, бақша дақылдары (қарбыз, қауын, асқабақ), жемістер мен жидектер (жалпы көлемі), оның ішінде дәнді жемістер (негізінен алма мен алмұрт) және сүйекті жемістер (өрік, қара өрік, шие және т.б.).</w:t>
      </w:r>
    </w:p>
    <w:p w14:paraId="5A2B9503" w14:textId="14E6A510" w:rsidR="004A6281" w:rsidRPr="0074418C" w:rsidRDefault="004A6281" w:rsidP="004A6281">
      <w:pPr>
        <w:spacing w:after="0" w:line="240" w:lineRule="auto"/>
        <w:ind w:firstLine="567"/>
        <w:jc w:val="both"/>
        <w:rPr>
          <w:rFonts w:ascii="Times New Roman" w:eastAsia="Times New Roman" w:hAnsi="Times New Roman" w:cs="Times New Roman"/>
          <w:b/>
          <w:bCs/>
          <w:sz w:val="28"/>
          <w:szCs w:val="28"/>
          <w:lang w:val="kk-KZ" w:eastAsia="ru-RU"/>
        </w:rPr>
      </w:pPr>
    </w:p>
    <w:p w14:paraId="6F57251C" w14:textId="7D379C41" w:rsidR="00E73F21" w:rsidRPr="0074418C" w:rsidRDefault="00E73F21" w:rsidP="004A6281">
      <w:pPr>
        <w:spacing w:after="0" w:line="240" w:lineRule="auto"/>
        <w:ind w:firstLine="567"/>
        <w:jc w:val="both"/>
        <w:rPr>
          <w:rFonts w:ascii="Times New Roman" w:eastAsia="Times New Roman" w:hAnsi="Times New Roman" w:cs="Times New Roman"/>
          <w:b/>
          <w:bCs/>
          <w:sz w:val="28"/>
          <w:szCs w:val="28"/>
          <w:lang w:val="kk-KZ" w:eastAsia="ru-RU"/>
        </w:rPr>
      </w:pPr>
    </w:p>
    <w:p w14:paraId="597257D5" w14:textId="12A067B7" w:rsidR="00E73F21" w:rsidRPr="0074418C" w:rsidRDefault="00E73F21" w:rsidP="004A6281">
      <w:pPr>
        <w:spacing w:after="0" w:line="240" w:lineRule="auto"/>
        <w:ind w:firstLine="567"/>
        <w:jc w:val="both"/>
        <w:rPr>
          <w:rFonts w:ascii="Times New Roman" w:eastAsia="Times New Roman" w:hAnsi="Times New Roman" w:cs="Times New Roman"/>
          <w:b/>
          <w:bCs/>
          <w:sz w:val="28"/>
          <w:szCs w:val="28"/>
          <w:lang w:val="kk-KZ" w:eastAsia="ru-RU"/>
        </w:rPr>
      </w:pPr>
    </w:p>
    <w:p w14:paraId="2EB78916" w14:textId="5212CDE8" w:rsidR="00E73F21" w:rsidRPr="0074418C" w:rsidRDefault="00E73F21" w:rsidP="004A6281">
      <w:pPr>
        <w:spacing w:after="0" w:line="240" w:lineRule="auto"/>
        <w:ind w:firstLine="567"/>
        <w:jc w:val="both"/>
        <w:rPr>
          <w:rFonts w:ascii="Times New Roman" w:eastAsia="Times New Roman" w:hAnsi="Times New Roman" w:cs="Times New Roman"/>
          <w:b/>
          <w:bCs/>
          <w:sz w:val="28"/>
          <w:szCs w:val="28"/>
          <w:lang w:val="kk-KZ" w:eastAsia="ru-RU"/>
        </w:rPr>
      </w:pPr>
    </w:p>
    <w:p w14:paraId="367230F9" w14:textId="55CD8551" w:rsidR="00E73F21" w:rsidRPr="0074418C" w:rsidRDefault="00E73F21" w:rsidP="004A6281">
      <w:pPr>
        <w:spacing w:after="0" w:line="240" w:lineRule="auto"/>
        <w:ind w:firstLine="567"/>
        <w:jc w:val="both"/>
        <w:rPr>
          <w:rFonts w:ascii="Times New Roman" w:eastAsia="Times New Roman" w:hAnsi="Times New Roman" w:cs="Times New Roman"/>
          <w:b/>
          <w:bCs/>
          <w:sz w:val="28"/>
          <w:szCs w:val="28"/>
          <w:lang w:val="kk-KZ" w:eastAsia="ru-RU"/>
        </w:rPr>
      </w:pPr>
    </w:p>
    <w:p w14:paraId="48804B7E" w14:textId="77777777" w:rsidR="00E73F21" w:rsidRPr="0074418C" w:rsidRDefault="00E73F21" w:rsidP="004A6281">
      <w:pPr>
        <w:spacing w:after="0" w:line="240" w:lineRule="auto"/>
        <w:ind w:firstLine="567"/>
        <w:jc w:val="both"/>
        <w:rPr>
          <w:rFonts w:ascii="Times New Roman" w:eastAsia="Times New Roman" w:hAnsi="Times New Roman" w:cs="Times New Roman"/>
          <w:b/>
          <w:bCs/>
          <w:sz w:val="28"/>
          <w:szCs w:val="28"/>
          <w:lang w:val="kk-KZ" w:eastAsia="ru-RU"/>
        </w:rPr>
      </w:pPr>
    </w:p>
    <w:p w14:paraId="55007E0A" w14:textId="5B1D3C26" w:rsidR="004A6281" w:rsidRPr="0074418C" w:rsidRDefault="004A6281" w:rsidP="0037212F">
      <w:pPr>
        <w:spacing w:after="0" w:line="240" w:lineRule="auto"/>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lastRenderedPageBreak/>
        <w:t xml:space="preserve">Кесте </w:t>
      </w:r>
      <w:r w:rsidR="005C656F" w:rsidRPr="0074418C">
        <w:rPr>
          <w:rFonts w:ascii="Times New Roman" w:eastAsia="Times New Roman" w:hAnsi="Times New Roman" w:cs="Times New Roman"/>
          <w:sz w:val="28"/>
          <w:szCs w:val="28"/>
          <w:lang w:val="kk-KZ" w:eastAsia="ru-RU"/>
        </w:rPr>
        <w:t>27 –</w:t>
      </w:r>
      <w:r w:rsidRPr="0074418C">
        <w:rPr>
          <w:rFonts w:ascii="Times New Roman" w:eastAsia="Times New Roman" w:hAnsi="Times New Roman" w:cs="Times New Roman"/>
          <w:sz w:val="28"/>
          <w:szCs w:val="28"/>
          <w:lang w:val="kk-KZ" w:eastAsia="ru-RU"/>
        </w:rPr>
        <w:t xml:space="preserve"> 2025–2035 жылдар аралығындағы Қазақстан Республикасындағы жеміс-көкөніс өнімдерінің жалпы түсімі жөніндегі болжам (мың тоннамен) </w:t>
      </w:r>
    </w:p>
    <w:p w14:paraId="0B99588C" w14:textId="77777777" w:rsidR="00E73F21" w:rsidRPr="0074418C" w:rsidRDefault="00E73F21" w:rsidP="0037212F">
      <w:pPr>
        <w:spacing w:after="0" w:line="240" w:lineRule="auto"/>
        <w:jc w:val="both"/>
        <w:rPr>
          <w:rFonts w:ascii="Times New Roman" w:eastAsia="Times New Roman" w:hAnsi="Times New Roman" w:cs="Times New Roman"/>
          <w:sz w:val="28"/>
          <w:szCs w:val="28"/>
          <w:lang w:val="kk-KZ" w:eastAsia="ru-RU"/>
        </w:rPr>
      </w:pPr>
    </w:p>
    <w:tbl>
      <w:tblPr>
        <w:tblStyle w:val="aff3"/>
        <w:tblW w:w="0" w:type="auto"/>
        <w:jc w:val="center"/>
        <w:tblLook w:val="04A0" w:firstRow="1" w:lastRow="0" w:firstColumn="1" w:lastColumn="0" w:noHBand="0" w:noVBand="1"/>
      </w:tblPr>
      <w:tblGrid>
        <w:gridCol w:w="752"/>
        <w:gridCol w:w="1049"/>
        <w:gridCol w:w="1545"/>
        <w:gridCol w:w="1430"/>
        <w:gridCol w:w="1353"/>
        <w:gridCol w:w="906"/>
        <w:gridCol w:w="1514"/>
        <w:gridCol w:w="1079"/>
      </w:tblGrid>
      <w:tr w:rsidR="00AD4A25" w:rsidRPr="0074418C" w14:paraId="3FD3B5B6" w14:textId="77777777" w:rsidTr="005C656F">
        <w:trPr>
          <w:jc w:val="center"/>
        </w:trPr>
        <w:tc>
          <w:tcPr>
            <w:tcW w:w="752" w:type="dxa"/>
            <w:vMerge w:val="restart"/>
            <w:vAlign w:val="center"/>
          </w:tcPr>
          <w:p w14:paraId="2C08813C"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val="kk-KZ" w:eastAsia="ru-RU"/>
              </w:rPr>
            </w:pPr>
            <w:r w:rsidRPr="0074418C">
              <w:rPr>
                <w:rFonts w:ascii="Times New Roman" w:eastAsia="Times New Roman" w:hAnsi="Times New Roman" w:cs="Times New Roman"/>
                <w:sz w:val="24"/>
                <w:szCs w:val="24"/>
                <w:lang w:val="kk-KZ" w:eastAsia="ru-RU"/>
              </w:rPr>
              <w:t>Жыл</w:t>
            </w:r>
          </w:p>
        </w:tc>
        <w:tc>
          <w:tcPr>
            <w:tcW w:w="1049" w:type="dxa"/>
            <w:vMerge w:val="restart"/>
            <w:vAlign w:val="center"/>
          </w:tcPr>
          <w:p w14:paraId="5D52ACD8"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Карто</w:t>
            </w:r>
            <w:r w:rsidRPr="0074418C">
              <w:rPr>
                <w:rFonts w:ascii="Times New Roman" w:eastAsia="Times New Roman" w:hAnsi="Times New Roman" w:cs="Times New Roman"/>
                <w:sz w:val="24"/>
                <w:szCs w:val="24"/>
                <w:lang w:val="kk-KZ" w:eastAsia="ru-RU"/>
              </w:rPr>
              <w:t>п</w:t>
            </w:r>
          </w:p>
        </w:tc>
        <w:tc>
          <w:tcPr>
            <w:tcW w:w="1545" w:type="dxa"/>
            <w:vMerge w:val="restart"/>
            <w:vAlign w:val="center"/>
          </w:tcPr>
          <w:p w14:paraId="47BDB056"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Ашық</w:t>
            </w:r>
            <w:r w:rsidRPr="0074418C">
              <w:rPr>
                <w:rFonts w:ascii="Times New Roman" w:eastAsia="Times New Roman" w:hAnsi="Times New Roman" w:cs="Times New Roman"/>
                <w:sz w:val="24"/>
                <w:szCs w:val="24"/>
                <w:lang w:val="kk-KZ" w:eastAsia="ru-RU"/>
              </w:rPr>
              <w:t xml:space="preserve"> топырақтағы</w:t>
            </w:r>
            <w:r w:rsidRPr="0074418C">
              <w:rPr>
                <w:rFonts w:ascii="Times New Roman" w:eastAsia="Times New Roman" w:hAnsi="Times New Roman" w:cs="Times New Roman"/>
                <w:sz w:val="24"/>
                <w:szCs w:val="24"/>
                <w:lang w:eastAsia="ru-RU"/>
              </w:rPr>
              <w:t xml:space="preserve"> көкөністер</w:t>
            </w:r>
          </w:p>
        </w:tc>
        <w:tc>
          <w:tcPr>
            <w:tcW w:w="1430" w:type="dxa"/>
            <w:vMerge w:val="restart"/>
            <w:vAlign w:val="center"/>
          </w:tcPr>
          <w:p w14:paraId="5322B339"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val="kk-KZ" w:eastAsia="ru-RU"/>
              </w:rPr>
            </w:pPr>
            <w:r w:rsidRPr="0074418C">
              <w:rPr>
                <w:rFonts w:ascii="Times New Roman" w:eastAsia="Times New Roman" w:hAnsi="Times New Roman" w:cs="Times New Roman"/>
                <w:sz w:val="24"/>
                <w:szCs w:val="24"/>
                <w:lang w:val="kk-KZ" w:eastAsia="ru-RU"/>
              </w:rPr>
              <w:t xml:space="preserve">Жылыжай </w:t>
            </w:r>
            <w:r w:rsidRPr="0074418C">
              <w:rPr>
                <w:rFonts w:ascii="Times New Roman" w:eastAsia="Times New Roman" w:hAnsi="Times New Roman" w:cs="Times New Roman"/>
                <w:sz w:val="24"/>
                <w:szCs w:val="24"/>
                <w:lang w:eastAsia="ru-RU"/>
              </w:rPr>
              <w:t>көкөністер</w:t>
            </w:r>
            <w:r w:rsidRPr="0074418C">
              <w:rPr>
                <w:rFonts w:ascii="Times New Roman" w:eastAsia="Times New Roman" w:hAnsi="Times New Roman" w:cs="Times New Roman"/>
                <w:sz w:val="24"/>
                <w:szCs w:val="24"/>
                <w:lang w:val="kk-KZ" w:eastAsia="ru-RU"/>
              </w:rPr>
              <w:t>і</w:t>
            </w:r>
          </w:p>
        </w:tc>
        <w:tc>
          <w:tcPr>
            <w:tcW w:w="1353" w:type="dxa"/>
            <w:vMerge w:val="restart"/>
            <w:vAlign w:val="center"/>
          </w:tcPr>
          <w:p w14:paraId="754285B1"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val="kk-KZ" w:eastAsia="ru-RU"/>
              </w:rPr>
            </w:pPr>
            <w:r w:rsidRPr="0074418C">
              <w:rPr>
                <w:rFonts w:ascii="Times New Roman" w:eastAsia="Times New Roman" w:hAnsi="Times New Roman" w:cs="Times New Roman"/>
                <w:sz w:val="24"/>
                <w:szCs w:val="24"/>
                <w:lang w:val="kk-KZ" w:eastAsia="ru-RU"/>
              </w:rPr>
              <w:t>Бақша дақылдары</w:t>
            </w:r>
          </w:p>
        </w:tc>
        <w:tc>
          <w:tcPr>
            <w:tcW w:w="3499" w:type="dxa"/>
            <w:gridSpan w:val="3"/>
            <w:vAlign w:val="center"/>
          </w:tcPr>
          <w:p w14:paraId="140FDE66"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жемістер мен жидектер</w:t>
            </w:r>
          </w:p>
        </w:tc>
      </w:tr>
      <w:tr w:rsidR="00AD4A25" w:rsidRPr="0074418C" w14:paraId="0699EACB" w14:textId="77777777" w:rsidTr="005C656F">
        <w:trPr>
          <w:jc w:val="center"/>
        </w:trPr>
        <w:tc>
          <w:tcPr>
            <w:tcW w:w="752" w:type="dxa"/>
            <w:vMerge/>
            <w:vAlign w:val="center"/>
          </w:tcPr>
          <w:p w14:paraId="37EEEBF9"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p>
        </w:tc>
        <w:tc>
          <w:tcPr>
            <w:tcW w:w="1049" w:type="dxa"/>
            <w:vMerge/>
            <w:vAlign w:val="center"/>
          </w:tcPr>
          <w:p w14:paraId="63DF75AA"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p>
        </w:tc>
        <w:tc>
          <w:tcPr>
            <w:tcW w:w="1545" w:type="dxa"/>
            <w:vMerge/>
            <w:vAlign w:val="center"/>
          </w:tcPr>
          <w:p w14:paraId="0EB1DC2B"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p>
        </w:tc>
        <w:tc>
          <w:tcPr>
            <w:tcW w:w="1430" w:type="dxa"/>
            <w:vMerge/>
            <w:vAlign w:val="center"/>
          </w:tcPr>
          <w:p w14:paraId="58581631"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p>
        </w:tc>
        <w:tc>
          <w:tcPr>
            <w:tcW w:w="1353" w:type="dxa"/>
            <w:vMerge/>
            <w:vAlign w:val="center"/>
          </w:tcPr>
          <w:p w14:paraId="465834F6"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p>
        </w:tc>
        <w:tc>
          <w:tcPr>
            <w:tcW w:w="906" w:type="dxa"/>
            <w:vAlign w:val="center"/>
          </w:tcPr>
          <w:p w14:paraId="40F48F11"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val="kk-KZ" w:eastAsia="ru-RU"/>
              </w:rPr>
            </w:pPr>
            <w:r w:rsidRPr="0074418C">
              <w:rPr>
                <w:rFonts w:ascii="Times New Roman" w:eastAsia="Times New Roman" w:hAnsi="Times New Roman" w:cs="Times New Roman"/>
                <w:sz w:val="24"/>
                <w:szCs w:val="24"/>
                <w:lang w:val="kk-KZ" w:eastAsia="ru-RU"/>
              </w:rPr>
              <w:t>жалпы</w:t>
            </w:r>
          </w:p>
        </w:tc>
        <w:tc>
          <w:tcPr>
            <w:tcW w:w="1514" w:type="dxa"/>
            <w:vAlign w:val="center"/>
          </w:tcPr>
          <w:p w14:paraId="012166E1"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val="kk-KZ" w:eastAsia="ru-RU"/>
              </w:rPr>
            </w:pPr>
            <w:r w:rsidRPr="0074418C">
              <w:rPr>
                <w:rFonts w:ascii="Times New Roman" w:eastAsia="Times New Roman" w:hAnsi="Times New Roman" w:cs="Times New Roman"/>
                <w:sz w:val="24"/>
                <w:szCs w:val="24"/>
                <w:lang w:val="kk-KZ" w:eastAsia="ru-RU"/>
              </w:rPr>
              <w:t>шекілдеуікті</w:t>
            </w:r>
          </w:p>
        </w:tc>
        <w:tc>
          <w:tcPr>
            <w:tcW w:w="1079" w:type="dxa"/>
            <w:vAlign w:val="center"/>
          </w:tcPr>
          <w:p w14:paraId="79748832"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val="kk-KZ" w:eastAsia="ru-RU"/>
              </w:rPr>
            </w:pPr>
            <w:r w:rsidRPr="0074418C">
              <w:rPr>
                <w:rFonts w:ascii="Times New Roman" w:eastAsia="Times New Roman" w:hAnsi="Times New Roman" w:cs="Times New Roman"/>
                <w:sz w:val="24"/>
                <w:szCs w:val="24"/>
                <w:lang w:val="kk-KZ" w:eastAsia="ru-RU"/>
              </w:rPr>
              <w:t>сүйекті</w:t>
            </w:r>
          </w:p>
        </w:tc>
      </w:tr>
      <w:tr w:rsidR="00AD4A25" w:rsidRPr="0074418C" w14:paraId="4E1FFD7D" w14:textId="77777777" w:rsidTr="005C656F">
        <w:trPr>
          <w:jc w:val="center"/>
        </w:trPr>
        <w:tc>
          <w:tcPr>
            <w:tcW w:w="752" w:type="dxa"/>
            <w:vAlign w:val="center"/>
          </w:tcPr>
          <w:p w14:paraId="59D119BA"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2025</w:t>
            </w:r>
          </w:p>
        </w:tc>
        <w:tc>
          <w:tcPr>
            <w:tcW w:w="1049" w:type="dxa"/>
            <w:vAlign w:val="center"/>
          </w:tcPr>
          <w:p w14:paraId="45D4E650"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4115</w:t>
            </w:r>
          </w:p>
        </w:tc>
        <w:tc>
          <w:tcPr>
            <w:tcW w:w="1545" w:type="dxa"/>
            <w:vAlign w:val="center"/>
          </w:tcPr>
          <w:p w14:paraId="13945A91"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4385</w:t>
            </w:r>
          </w:p>
        </w:tc>
        <w:tc>
          <w:tcPr>
            <w:tcW w:w="1430" w:type="dxa"/>
            <w:vAlign w:val="center"/>
          </w:tcPr>
          <w:p w14:paraId="3D631570"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208</w:t>
            </w:r>
          </w:p>
        </w:tc>
        <w:tc>
          <w:tcPr>
            <w:tcW w:w="1353" w:type="dxa"/>
            <w:vAlign w:val="center"/>
          </w:tcPr>
          <w:p w14:paraId="1D3A3C56"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2962</w:t>
            </w:r>
          </w:p>
        </w:tc>
        <w:tc>
          <w:tcPr>
            <w:tcW w:w="906" w:type="dxa"/>
            <w:vAlign w:val="center"/>
          </w:tcPr>
          <w:p w14:paraId="5E297021"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446</w:t>
            </w:r>
          </w:p>
        </w:tc>
        <w:tc>
          <w:tcPr>
            <w:tcW w:w="1514" w:type="dxa"/>
            <w:vAlign w:val="center"/>
          </w:tcPr>
          <w:p w14:paraId="76BF875D"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331</w:t>
            </w:r>
          </w:p>
        </w:tc>
        <w:tc>
          <w:tcPr>
            <w:tcW w:w="1079" w:type="dxa"/>
            <w:vAlign w:val="center"/>
          </w:tcPr>
          <w:p w14:paraId="2CB8F1C6"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55</w:t>
            </w:r>
          </w:p>
        </w:tc>
      </w:tr>
      <w:tr w:rsidR="00AD4A25" w:rsidRPr="0074418C" w14:paraId="5CED7738" w14:textId="77777777" w:rsidTr="005C656F">
        <w:trPr>
          <w:jc w:val="center"/>
        </w:trPr>
        <w:tc>
          <w:tcPr>
            <w:tcW w:w="752" w:type="dxa"/>
            <w:vAlign w:val="center"/>
          </w:tcPr>
          <w:p w14:paraId="3C4C85F8"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2026</w:t>
            </w:r>
          </w:p>
        </w:tc>
        <w:tc>
          <w:tcPr>
            <w:tcW w:w="1049" w:type="dxa"/>
            <w:vAlign w:val="center"/>
          </w:tcPr>
          <w:p w14:paraId="5EBC419A"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4154</w:t>
            </w:r>
          </w:p>
        </w:tc>
        <w:tc>
          <w:tcPr>
            <w:tcW w:w="1545" w:type="dxa"/>
            <w:vAlign w:val="center"/>
          </w:tcPr>
          <w:p w14:paraId="772D87DC"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4446</w:t>
            </w:r>
          </w:p>
        </w:tc>
        <w:tc>
          <w:tcPr>
            <w:tcW w:w="1430" w:type="dxa"/>
            <w:vAlign w:val="center"/>
          </w:tcPr>
          <w:p w14:paraId="28C1F7BD"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227</w:t>
            </w:r>
          </w:p>
        </w:tc>
        <w:tc>
          <w:tcPr>
            <w:tcW w:w="1353" w:type="dxa"/>
            <w:vAlign w:val="center"/>
          </w:tcPr>
          <w:p w14:paraId="3449C808"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3015</w:t>
            </w:r>
          </w:p>
        </w:tc>
        <w:tc>
          <w:tcPr>
            <w:tcW w:w="906" w:type="dxa"/>
            <w:vAlign w:val="center"/>
          </w:tcPr>
          <w:p w14:paraId="0D8BA17E"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462</w:t>
            </w:r>
          </w:p>
        </w:tc>
        <w:tc>
          <w:tcPr>
            <w:tcW w:w="1514" w:type="dxa"/>
            <w:vAlign w:val="center"/>
          </w:tcPr>
          <w:p w14:paraId="40BF164C"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348</w:t>
            </w:r>
          </w:p>
        </w:tc>
        <w:tc>
          <w:tcPr>
            <w:tcW w:w="1079" w:type="dxa"/>
            <w:vAlign w:val="center"/>
          </w:tcPr>
          <w:p w14:paraId="7DC72BEF"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56</w:t>
            </w:r>
          </w:p>
        </w:tc>
      </w:tr>
      <w:tr w:rsidR="00AD4A25" w:rsidRPr="0074418C" w14:paraId="77E8C388" w14:textId="77777777" w:rsidTr="005C656F">
        <w:trPr>
          <w:jc w:val="center"/>
        </w:trPr>
        <w:tc>
          <w:tcPr>
            <w:tcW w:w="752" w:type="dxa"/>
            <w:vAlign w:val="center"/>
          </w:tcPr>
          <w:p w14:paraId="1D0381E0"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2027</w:t>
            </w:r>
          </w:p>
        </w:tc>
        <w:tc>
          <w:tcPr>
            <w:tcW w:w="1049" w:type="dxa"/>
            <w:vAlign w:val="center"/>
          </w:tcPr>
          <w:p w14:paraId="2A9A42BF"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4192</w:t>
            </w:r>
          </w:p>
        </w:tc>
        <w:tc>
          <w:tcPr>
            <w:tcW w:w="1545" w:type="dxa"/>
            <w:vAlign w:val="center"/>
          </w:tcPr>
          <w:p w14:paraId="7AFF6117"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4508</w:t>
            </w:r>
          </w:p>
        </w:tc>
        <w:tc>
          <w:tcPr>
            <w:tcW w:w="1430" w:type="dxa"/>
            <w:vAlign w:val="center"/>
          </w:tcPr>
          <w:p w14:paraId="323CA90A"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246</w:t>
            </w:r>
          </w:p>
        </w:tc>
        <w:tc>
          <w:tcPr>
            <w:tcW w:w="1353" w:type="dxa"/>
            <w:vAlign w:val="center"/>
          </w:tcPr>
          <w:p w14:paraId="5C2DBDDF"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3069</w:t>
            </w:r>
          </w:p>
        </w:tc>
        <w:tc>
          <w:tcPr>
            <w:tcW w:w="906" w:type="dxa"/>
            <w:vAlign w:val="center"/>
          </w:tcPr>
          <w:p w14:paraId="61D9FAA9"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477</w:t>
            </w:r>
          </w:p>
        </w:tc>
        <w:tc>
          <w:tcPr>
            <w:tcW w:w="1514" w:type="dxa"/>
            <w:vAlign w:val="center"/>
          </w:tcPr>
          <w:p w14:paraId="02721FC2"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365</w:t>
            </w:r>
          </w:p>
        </w:tc>
        <w:tc>
          <w:tcPr>
            <w:tcW w:w="1079" w:type="dxa"/>
            <w:vAlign w:val="center"/>
          </w:tcPr>
          <w:p w14:paraId="6F38FA57"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58</w:t>
            </w:r>
          </w:p>
        </w:tc>
      </w:tr>
      <w:tr w:rsidR="00AD4A25" w:rsidRPr="0074418C" w14:paraId="085AA80F" w14:textId="77777777" w:rsidTr="005C656F">
        <w:trPr>
          <w:jc w:val="center"/>
        </w:trPr>
        <w:tc>
          <w:tcPr>
            <w:tcW w:w="752" w:type="dxa"/>
            <w:vAlign w:val="center"/>
          </w:tcPr>
          <w:p w14:paraId="37A226C7"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2028</w:t>
            </w:r>
          </w:p>
        </w:tc>
        <w:tc>
          <w:tcPr>
            <w:tcW w:w="1049" w:type="dxa"/>
            <w:vAlign w:val="center"/>
          </w:tcPr>
          <w:p w14:paraId="62B66932"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4231</w:t>
            </w:r>
          </w:p>
        </w:tc>
        <w:tc>
          <w:tcPr>
            <w:tcW w:w="1545" w:type="dxa"/>
            <w:vAlign w:val="center"/>
          </w:tcPr>
          <w:p w14:paraId="0AEE9941"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4569</w:t>
            </w:r>
          </w:p>
        </w:tc>
        <w:tc>
          <w:tcPr>
            <w:tcW w:w="1430" w:type="dxa"/>
            <w:vAlign w:val="center"/>
          </w:tcPr>
          <w:p w14:paraId="7E7A1047"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265</w:t>
            </w:r>
          </w:p>
        </w:tc>
        <w:tc>
          <w:tcPr>
            <w:tcW w:w="1353" w:type="dxa"/>
            <w:vAlign w:val="center"/>
          </w:tcPr>
          <w:p w14:paraId="2BCF6071"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3123</w:t>
            </w:r>
          </w:p>
        </w:tc>
        <w:tc>
          <w:tcPr>
            <w:tcW w:w="906" w:type="dxa"/>
            <w:vAlign w:val="center"/>
          </w:tcPr>
          <w:p w14:paraId="4DB39136"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492</w:t>
            </w:r>
          </w:p>
        </w:tc>
        <w:tc>
          <w:tcPr>
            <w:tcW w:w="1514" w:type="dxa"/>
            <w:vAlign w:val="center"/>
          </w:tcPr>
          <w:p w14:paraId="7CD6AD5D"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381</w:t>
            </w:r>
          </w:p>
        </w:tc>
        <w:tc>
          <w:tcPr>
            <w:tcW w:w="1079" w:type="dxa"/>
            <w:vAlign w:val="center"/>
          </w:tcPr>
          <w:p w14:paraId="52C5C670"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59</w:t>
            </w:r>
          </w:p>
        </w:tc>
      </w:tr>
      <w:tr w:rsidR="00AD4A25" w:rsidRPr="0074418C" w14:paraId="12EF13D4" w14:textId="77777777" w:rsidTr="005C656F">
        <w:trPr>
          <w:jc w:val="center"/>
        </w:trPr>
        <w:tc>
          <w:tcPr>
            <w:tcW w:w="752" w:type="dxa"/>
            <w:vAlign w:val="center"/>
          </w:tcPr>
          <w:p w14:paraId="18EDF41C"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2029</w:t>
            </w:r>
          </w:p>
        </w:tc>
        <w:tc>
          <w:tcPr>
            <w:tcW w:w="1049" w:type="dxa"/>
            <w:vAlign w:val="center"/>
          </w:tcPr>
          <w:p w14:paraId="7BBA9389"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4269</w:t>
            </w:r>
          </w:p>
        </w:tc>
        <w:tc>
          <w:tcPr>
            <w:tcW w:w="1545" w:type="dxa"/>
            <w:vAlign w:val="center"/>
          </w:tcPr>
          <w:p w14:paraId="3FBAE5E8"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4631</w:t>
            </w:r>
          </w:p>
        </w:tc>
        <w:tc>
          <w:tcPr>
            <w:tcW w:w="1430" w:type="dxa"/>
            <w:vAlign w:val="center"/>
          </w:tcPr>
          <w:p w14:paraId="0012C7EE"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285</w:t>
            </w:r>
          </w:p>
        </w:tc>
        <w:tc>
          <w:tcPr>
            <w:tcW w:w="1353" w:type="dxa"/>
            <w:vAlign w:val="center"/>
          </w:tcPr>
          <w:p w14:paraId="6B8CB659"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3177</w:t>
            </w:r>
          </w:p>
        </w:tc>
        <w:tc>
          <w:tcPr>
            <w:tcW w:w="906" w:type="dxa"/>
            <w:vAlign w:val="center"/>
          </w:tcPr>
          <w:p w14:paraId="103C59B7"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508</w:t>
            </w:r>
          </w:p>
        </w:tc>
        <w:tc>
          <w:tcPr>
            <w:tcW w:w="1514" w:type="dxa"/>
            <w:vAlign w:val="center"/>
          </w:tcPr>
          <w:p w14:paraId="764A7973"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398</w:t>
            </w:r>
          </w:p>
        </w:tc>
        <w:tc>
          <w:tcPr>
            <w:tcW w:w="1079" w:type="dxa"/>
            <w:vAlign w:val="center"/>
          </w:tcPr>
          <w:p w14:paraId="222224EB"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61</w:t>
            </w:r>
          </w:p>
        </w:tc>
      </w:tr>
      <w:tr w:rsidR="00AD4A25" w:rsidRPr="0074418C" w14:paraId="6EB101E6" w14:textId="77777777" w:rsidTr="005C656F">
        <w:trPr>
          <w:jc w:val="center"/>
        </w:trPr>
        <w:tc>
          <w:tcPr>
            <w:tcW w:w="752" w:type="dxa"/>
            <w:vAlign w:val="center"/>
          </w:tcPr>
          <w:p w14:paraId="78D8784A"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2030</w:t>
            </w:r>
          </w:p>
        </w:tc>
        <w:tc>
          <w:tcPr>
            <w:tcW w:w="1049" w:type="dxa"/>
            <w:vAlign w:val="center"/>
          </w:tcPr>
          <w:p w14:paraId="238BABA4"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4308</w:t>
            </w:r>
          </w:p>
        </w:tc>
        <w:tc>
          <w:tcPr>
            <w:tcW w:w="1545" w:type="dxa"/>
            <w:vAlign w:val="center"/>
          </w:tcPr>
          <w:p w14:paraId="404476B0"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4692</w:t>
            </w:r>
          </w:p>
        </w:tc>
        <w:tc>
          <w:tcPr>
            <w:tcW w:w="1430" w:type="dxa"/>
            <w:vAlign w:val="center"/>
          </w:tcPr>
          <w:p w14:paraId="1D8A1C0D"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304</w:t>
            </w:r>
          </w:p>
        </w:tc>
        <w:tc>
          <w:tcPr>
            <w:tcW w:w="1353" w:type="dxa"/>
            <w:vAlign w:val="center"/>
          </w:tcPr>
          <w:p w14:paraId="5662D798"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3231</w:t>
            </w:r>
          </w:p>
        </w:tc>
        <w:tc>
          <w:tcPr>
            <w:tcW w:w="906" w:type="dxa"/>
            <w:vAlign w:val="center"/>
          </w:tcPr>
          <w:p w14:paraId="28F5B6E4"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523</w:t>
            </w:r>
          </w:p>
        </w:tc>
        <w:tc>
          <w:tcPr>
            <w:tcW w:w="1514" w:type="dxa"/>
            <w:vAlign w:val="center"/>
          </w:tcPr>
          <w:p w14:paraId="7576060B"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415</w:t>
            </w:r>
          </w:p>
        </w:tc>
        <w:tc>
          <w:tcPr>
            <w:tcW w:w="1079" w:type="dxa"/>
            <w:vAlign w:val="center"/>
          </w:tcPr>
          <w:p w14:paraId="4BD2BD32"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62</w:t>
            </w:r>
          </w:p>
        </w:tc>
      </w:tr>
      <w:tr w:rsidR="00AD4A25" w:rsidRPr="0074418C" w14:paraId="1C621976" w14:textId="77777777" w:rsidTr="005C656F">
        <w:trPr>
          <w:jc w:val="center"/>
        </w:trPr>
        <w:tc>
          <w:tcPr>
            <w:tcW w:w="752" w:type="dxa"/>
            <w:vAlign w:val="center"/>
          </w:tcPr>
          <w:p w14:paraId="17A2D37C"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2031</w:t>
            </w:r>
          </w:p>
        </w:tc>
        <w:tc>
          <w:tcPr>
            <w:tcW w:w="1049" w:type="dxa"/>
            <w:vAlign w:val="center"/>
          </w:tcPr>
          <w:p w14:paraId="5C980A7F"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4346</w:t>
            </w:r>
          </w:p>
        </w:tc>
        <w:tc>
          <w:tcPr>
            <w:tcW w:w="1545" w:type="dxa"/>
            <w:vAlign w:val="center"/>
          </w:tcPr>
          <w:p w14:paraId="4FD78ACB"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4754</w:t>
            </w:r>
          </w:p>
        </w:tc>
        <w:tc>
          <w:tcPr>
            <w:tcW w:w="1430" w:type="dxa"/>
            <w:vAlign w:val="center"/>
          </w:tcPr>
          <w:p w14:paraId="1AF473BA"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323</w:t>
            </w:r>
          </w:p>
        </w:tc>
        <w:tc>
          <w:tcPr>
            <w:tcW w:w="1353" w:type="dxa"/>
            <w:vAlign w:val="center"/>
          </w:tcPr>
          <w:p w14:paraId="2F086237"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3285</w:t>
            </w:r>
          </w:p>
        </w:tc>
        <w:tc>
          <w:tcPr>
            <w:tcW w:w="906" w:type="dxa"/>
            <w:vAlign w:val="center"/>
          </w:tcPr>
          <w:p w14:paraId="6FACA1EF"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538</w:t>
            </w:r>
          </w:p>
        </w:tc>
        <w:tc>
          <w:tcPr>
            <w:tcW w:w="1514" w:type="dxa"/>
            <w:vAlign w:val="center"/>
          </w:tcPr>
          <w:p w14:paraId="4CCD3261"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432</w:t>
            </w:r>
          </w:p>
        </w:tc>
        <w:tc>
          <w:tcPr>
            <w:tcW w:w="1079" w:type="dxa"/>
            <w:vAlign w:val="center"/>
          </w:tcPr>
          <w:p w14:paraId="77128415"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64</w:t>
            </w:r>
          </w:p>
        </w:tc>
      </w:tr>
      <w:tr w:rsidR="00AD4A25" w:rsidRPr="0074418C" w14:paraId="25DD9714" w14:textId="77777777" w:rsidTr="005C656F">
        <w:trPr>
          <w:jc w:val="center"/>
        </w:trPr>
        <w:tc>
          <w:tcPr>
            <w:tcW w:w="752" w:type="dxa"/>
            <w:vAlign w:val="center"/>
          </w:tcPr>
          <w:p w14:paraId="7A7772D8"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2032</w:t>
            </w:r>
          </w:p>
        </w:tc>
        <w:tc>
          <w:tcPr>
            <w:tcW w:w="1049" w:type="dxa"/>
            <w:vAlign w:val="center"/>
          </w:tcPr>
          <w:p w14:paraId="537DC466"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4385</w:t>
            </w:r>
          </w:p>
        </w:tc>
        <w:tc>
          <w:tcPr>
            <w:tcW w:w="1545" w:type="dxa"/>
            <w:vAlign w:val="center"/>
          </w:tcPr>
          <w:p w14:paraId="1AE467AE"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4815</w:t>
            </w:r>
          </w:p>
        </w:tc>
        <w:tc>
          <w:tcPr>
            <w:tcW w:w="1430" w:type="dxa"/>
            <w:vAlign w:val="center"/>
          </w:tcPr>
          <w:p w14:paraId="476A43E5"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342</w:t>
            </w:r>
          </w:p>
        </w:tc>
        <w:tc>
          <w:tcPr>
            <w:tcW w:w="1353" w:type="dxa"/>
            <w:vAlign w:val="center"/>
          </w:tcPr>
          <w:p w14:paraId="52BB7F2F"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3338</w:t>
            </w:r>
          </w:p>
        </w:tc>
        <w:tc>
          <w:tcPr>
            <w:tcW w:w="906" w:type="dxa"/>
            <w:vAlign w:val="center"/>
          </w:tcPr>
          <w:p w14:paraId="7E0B037D"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554</w:t>
            </w:r>
          </w:p>
        </w:tc>
        <w:tc>
          <w:tcPr>
            <w:tcW w:w="1514" w:type="dxa"/>
            <w:vAlign w:val="center"/>
          </w:tcPr>
          <w:p w14:paraId="0791D550"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449</w:t>
            </w:r>
          </w:p>
        </w:tc>
        <w:tc>
          <w:tcPr>
            <w:tcW w:w="1079" w:type="dxa"/>
            <w:vAlign w:val="center"/>
          </w:tcPr>
          <w:p w14:paraId="00B11E21"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65</w:t>
            </w:r>
          </w:p>
        </w:tc>
      </w:tr>
      <w:tr w:rsidR="00AD4A25" w:rsidRPr="0074418C" w14:paraId="752E1D20" w14:textId="77777777" w:rsidTr="005C656F">
        <w:trPr>
          <w:jc w:val="center"/>
        </w:trPr>
        <w:tc>
          <w:tcPr>
            <w:tcW w:w="752" w:type="dxa"/>
            <w:vAlign w:val="center"/>
          </w:tcPr>
          <w:p w14:paraId="40F9B1DC"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2033</w:t>
            </w:r>
          </w:p>
        </w:tc>
        <w:tc>
          <w:tcPr>
            <w:tcW w:w="1049" w:type="dxa"/>
            <w:vAlign w:val="center"/>
          </w:tcPr>
          <w:p w14:paraId="462910DD"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4423</w:t>
            </w:r>
          </w:p>
        </w:tc>
        <w:tc>
          <w:tcPr>
            <w:tcW w:w="1545" w:type="dxa"/>
            <w:vAlign w:val="center"/>
          </w:tcPr>
          <w:p w14:paraId="3078B877"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4877</w:t>
            </w:r>
          </w:p>
        </w:tc>
        <w:tc>
          <w:tcPr>
            <w:tcW w:w="1430" w:type="dxa"/>
            <w:vAlign w:val="center"/>
          </w:tcPr>
          <w:p w14:paraId="22498054"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362</w:t>
            </w:r>
          </w:p>
        </w:tc>
        <w:tc>
          <w:tcPr>
            <w:tcW w:w="1353" w:type="dxa"/>
            <w:vAlign w:val="center"/>
          </w:tcPr>
          <w:p w14:paraId="78CCDAD9"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3392</w:t>
            </w:r>
          </w:p>
        </w:tc>
        <w:tc>
          <w:tcPr>
            <w:tcW w:w="906" w:type="dxa"/>
            <w:vAlign w:val="center"/>
          </w:tcPr>
          <w:p w14:paraId="65F4A9D8"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569</w:t>
            </w:r>
          </w:p>
        </w:tc>
        <w:tc>
          <w:tcPr>
            <w:tcW w:w="1514" w:type="dxa"/>
            <w:vAlign w:val="center"/>
          </w:tcPr>
          <w:p w14:paraId="7624BCC6"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466</w:t>
            </w:r>
          </w:p>
        </w:tc>
        <w:tc>
          <w:tcPr>
            <w:tcW w:w="1079" w:type="dxa"/>
            <w:vAlign w:val="center"/>
          </w:tcPr>
          <w:p w14:paraId="7A6AFB0D"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67</w:t>
            </w:r>
          </w:p>
        </w:tc>
      </w:tr>
      <w:tr w:rsidR="00AD4A25" w:rsidRPr="0074418C" w14:paraId="623211B1" w14:textId="77777777" w:rsidTr="005C656F">
        <w:trPr>
          <w:jc w:val="center"/>
        </w:trPr>
        <w:tc>
          <w:tcPr>
            <w:tcW w:w="752" w:type="dxa"/>
            <w:vAlign w:val="center"/>
          </w:tcPr>
          <w:p w14:paraId="05205B20"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2034</w:t>
            </w:r>
          </w:p>
        </w:tc>
        <w:tc>
          <w:tcPr>
            <w:tcW w:w="1049" w:type="dxa"/>
            <w:vAlign w:val="center"/>
          </w:tcPr>
          <w:p w14:paraId="45548FE6"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4462</w:t>
            </w:r>
          </w:p>
        </w:tc>
        <w:tc>
          <w:tcPr>
            <w:tcW w:w="1545" w:type="dxa"/>
            <w:vAlign w:val="center"/>
          </w:tcPr>
          <w:p w14:paraId="58214A03"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4938</w:t>
            </w:r>
          </w:p>
        </w:tc>
        <w:tc>
          <w:tcPr>
            <w:tcW w:w="1430" w:type="dxa"/>
            <w:vAlign w:val="center"/>
          </w:tcPr>
          <w:p w14:paraId="10213EAB"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381</w:t>
            </w:r>
          </w:p>
        </w:tc>
        <w:tc>
          <w:tcPr>
            <w:tcW w:w="1353" w:type="dxa"/>
            <w:vAlign w:val="center"/>
          </w:tcPr>
          <w:p w14:paraId="666DD6F9"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3446</w:t>
            </w:r>
          </w:p>
        </w:tc>
        <w:tc>
          <w:tcPr>
            <w:tcW w:w="906" w:type="dxa"/>
            <w:vAlign w:val="center"/>
          </w:tcPr>
          <w:p w14:paraId="1EDCF8C8"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585</w:t>
            </w:r>
          </w:p>
        </w:tc>
        <w:tc>
          <w:tcPr>
            <w:tcW w:w="1514" w:type="dxa"/>
            <w:vAlign w:val="center"/>
          </w:tcPr>
          <w:p w14:paraId="1E40E0D5"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483</w:t>
            </w:r>
          </w:p>
        </w:tc>
        <w:tc>
          <w:tcPr>
            <w:tcW w:w="1079" w:type="dxa"/>
            <w:vAlign w:val="center"/>
          </w:tcPr>
          <w:p w14:paraId="39FE0C7E"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68</w:t>
            </w:r>
          </w:p>
        </w:tc>
      </w:tr>
      <w:tr w:rsidR="00AD4A25" w:rsidRPr="0074418C" w14:paraId="7C43FAC6" w14:textId="77777777" w:rsidTr="005C656F">
        <w:trPr>
          <w:jc w:val="center"/>
        </w:trPr>
        <w:tc>
          <w:tcPr>
            <w:tcW w:w="752" w:type="dxa"/>
            <w:vAlign w:val="center"/>
          </w:tcPr>
          <w:p w14:paraId="35DD9DED"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2035</w:t>
            </w:r>
          </w:p>
        </w:tc>
        <w:tc>
          <w:tcPr>
            <w:tcW w:w="1049" w:type="dxa"/>
            <w:vAlign w:val="center"/>
          </w:tcPr>
          <w:p w14:paraId="120052C9"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4503</w:t>
            </w:r>
          </w:p>
        </w:tc>
        <w:tc>
          <w:tcPr>
            <w:tcW w:w="1545" w:type="dxa"/>
            <w:vAlign w:val="center"/>
          </w:tcPr>
          <w:p w14:paraId="317499A6"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5007</w:t>
            </w:r>
          </w:p>
        </w:tc>
        <w:tc>
          <w:tcPr>
            <w:tcW w:w="1430" w:type="dxa"/>
            <w:vAlign w:val="center"/>
          </w:tcPr>
          <w:p w14:paraId="61374AB9"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397</w:t>
            </w:r>
          </w:p>
        </w:tc>
        <w:tc>
          <w:tcPr>
            <w:tcW w:w="1353" w:type="dxa"/>
            <w:vAlign w:val="center"/>
          </w:tcPr>
          <w:p w14:paraId="213A77BF"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3507</w:t>
            </w:r>
          </w:p>
        </w:tc>
        <w:tc>
          <w:tcPr>
            <w:tcW w:w="906" w:type="dxa"/>
            <w:vAlign w:val="center"/>
          </w:tcPr>
          <w:p w14:paraId="5B109A60"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612</w:t>
            </w:r>
          </w:p>
        </w:tc>
        <w:tc>
          <w:tcPr>
            <w:tcW w:w="1514" w:type="dxa"/>
            <w:vAlign w:val="center"/>
          </w:tcPr>
          <w:p w14:paraId="26FF335D"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502</w:t>
            </w:r>
          </w:p>
        </w:tc>
        <w:tc>
          <w:tcPr>
            <w:tcW w:w="1079" w:type="dxa"/>
            <w:vAlign w:val="center"/>
          </w:tcPr>
          <w:p w14:paraId="27622C23" w14:textId="77777777" w:rsidR="004A6281" w:rsidRPr="0074418C" w:rsidRDefault="004A6281" w:rsidP="005C656F">
            <w:pPr>
              <w:spacing w:after="0" w:line="240"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74</w:t>
            </w:r>
          </w:p>
        </w:tc>
      </w:tr>
      <w:tr w:rsidR="005C656F" w:rsidRPr="0074418C" w14:paraId="2EE23912" w14:textId="77777777" w:rsidTr="005A4778">
        <w:trPr>
          <w:jc w:val="center"/>
        </w:trPr>
        <w:tc>
          <w:tcPr>
            <w:tcW w:w="9628" w:type="dxa"/>
            <w:gridSpan w:val="8"/>
            <w:vAlign w:val="bottom"/>
          </w:tcPr>
          <w:p w14:paraId="3A9630FD" w14:textId="01DDFC4E" w:rsidR="005C656F" w:rsidRPr="0074418C" w:rsidRDefault="005C656F" w:rsidP="00E73F21">
            <w:pPr>
              <w:spacing w:after="0" w:line="240" w:lineRule="auto"/>
              <w:ind w:firstLine="589"/>
              <w:rPr>
                <w:rFonts w:ascii="Times New Roman" w:eastAsia="Times New Roman" w:hAnsi="Times New Roman" w:cs="Times New Roman"/>
                <w:sz w:val="24"/>
                <w:szCs w:val="24"/>
                <w:lang w:eastAsia="ru-RU"/>
              </w:rPr>
            </w:pPr>
            <w:r w:rsidRPr="0074418C">
              <w:rPr>
                <w:rFonts w:ascii="Times New Roman" w:hAnsi="Times New Roman" w:cs="Times New Roman"/>
                <w:lang w:val="kk-KZ"/>
              </w:rPr>
              <w:t xml:space="preserve">Ескерту – автормен әдебиет негізінде құралған </w:t>
            </w:r>
            <w:r w:rsidRPr="0074418C">
              <w:rPr>
                <w:rFonts w:ascii="Times New Roman" w:hAnsi="Times New Roman" w:cs="Times New Roman"/>
              </w:rPr>
              <w:t>[</w:t>
            </w:r>
            <w:r w:rsidR="00477480" w:rsidRPr="0074418C">
              <w:rPr>
                <w:rFonts w:ascii="Times New Roman" w:hAnsi="Times New Roman" w:cs="Times New Roman"/>
              </w:rPr>
              <w:t>249</w:t>
            </w:r>
            <w:r w:rsidRPr="0074418C">
              <w:rPr>
                <w:rFonts w:ascii="Times New Roman" w:hAnsi="Times New Roman" w:cs="Times New Roman"/>
              </w:rPr>
              <w:t>]</w:t>
            </w:r>
          </w:p>
        </w:tc>
      </w:tr>
    </w:tbl>
    <w:p w14:paraId="56F889BF" w14:textId="77777777" w:rsidR="004A6281" w:rsidRPr="0074418C" w:rsidRDefault="004A6281" w:rsidP="004A6281">
      <w:pPr>
        <w:spacing w:after="0" w:line="240" w:lineRule="auto"/>
        <w:ind w:firstLine="567"/>
        <w:jc w:val="both"/>
        <w:rPr>
          <w:rFonts w:ascii="Times New Roman" w:eastAsia="Times New Roman" w:hAnsi="Times New Roman" w:cs="Times New Roman"/>
          <w:sz w:val="28"/>
          <w:szCs w:val="28"/>
          <w:lang w:eastAsia="ru-RU"/>
        </w:rPr>
      </w:pPr>
    </w:p>
    <w:p w14:paraId="17C93C21" w14:textId="4E3A9C5C" w:rsidR="004A6281" w:rsidRPr="0074418C"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eastAsia="ru-RU"/>
        </w:rPr>
        <w:t>Жыл сайын орын алуы мүмкін қолайсыз факторларғ</w:t>
      </w:r>
      <w:r w:rsidR="00E83A64">
        <w:rPr>
          <w:rFonts w:ascii="Times New Roman" w:eastAsia="Times New Roman" w:hAnsi="Times New Roman" w:cs="Times New Roman"/>
          <w:sz w:val="28"/>
          <w:szCs w:val="28"/>
          <w:lang w:eastAsia="ru-RU"/>
        </w:rPr>
        <w:t xml:space="preserve">а </w:t>
      </w:r>
      <w:r w:rsidRPr="0074418C">
        <w:rPr>
          <w:rFonts w:ascii="Times New Roman" w:eastAsia="Times New Roman" w:hAnsi="Times New Roman" w:cs="Times New Roman"/>
          <w:sz w:val="28"/>
          <w:szCs w:val="28"/>
          <w:lang w:eastAsia="ru-RU"/>
        </w:rPr>
        <w:t>құрғақшылық пен жекелеген жылдары өнімнің төмен болуы сияқты жағдайларға қарамастан, кестеде орташа болжамдық көрсеткіштер ұсынылған. Жалпы алғанда, барлық ауыл шаруашылығы дақылдары бойынша өсім үрдісі оң бағытта дамиды, дегенмен өсім қарқыны әр дақылда әр</w:t>
      </w:r>
      <w:r w:rsidR="00D547F7" w:rsidRPr="0074418C">
        <w:rPr>
          <w:rFonts w:ascii="Times New Roman" w:eastAsia="Times New Roman" w:hAnsi="Times New Roman" w:cs="Times New Roman"/>
          <w:sz w:val="28"/>
          <w:szCs w:val="28"/>
          <w:lang w:val="kk-KZ" w:eastAsia="ru-RU"/>
        </w:rPr>
        <w:t xml:space="preserve"> </w:t>
      </w:r>
      <w:r w:rsidRPr="0074418C">
        <w:rPr>
          <w:rFonts w:ascii="Times New Roman" w:eastAsia="Times New Roman" w:hAnsi="Times New Roman" w:cs="Times New Roman"/>
          <w:sz w:val="28"/>
          <w:szCs w:val="28"/>
          <w:lang w:eastAsia="ru-RU"/>
        </w:rPr>
        <w:t>түрлі</w:t>
      </w:r>
      <w:r w:rsidRPr="0074418C">
        <w:rPr>
          <w:rFonts w:ascii="Times New Roman" w:eastAsia="Times New Roman" w:hAnsi="Times New Roman" w:cs="Times New Roman"/>
          <w:sz w:val="28"/>
          <w:szCs w:val="28"/>
          <w:lang w:val="kk-KZ" w:eastAsia="ru-RU"/>
        </w:rPr>
        <w:t>.</w:t>
      </w:r>
    </w:p>
    <w:p w14:paraId="1E148C5E" w14:textId="77777777" w:rsidR="004A6281" w:rsidRPr="0074418C"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Картоп өндірісі бойынша болжам 2024–2025 жылдары 4,1 миллион тоннадан басталып, 2035 жылға қарай 4,5 миллион тоннаға жетеді деп күтілуде, бұл шамамен 12% өсімді білдіреді. Қазіргі таңда ішкі нарықта картопқа деген сұраныс толық қамтамасыз етілуде, алайда жыл сайын белгілі бір ауытқулар байқалады. 2030 жылға дейін өзін-өзі қамтамасыз ету деңгейі 100 пайыз көлемінде сақталады деген болжам бар. Картоп өндірісінің артуы, негізінен, экспортқа бағытталмақ (негізгі нарықтар – Ресей және Өзбекстан), сондай-ақ өңдеу өнеркәсібінің қажеттіліктерін (крахмал, фри және т.б.) өтеуге арналған. 2035 жылға қарай картоп егілетін жер көлемі біртіндеп ұлғайып, шамамен 210 мың гектарға жетеді деп күтіледі. Жалпы өнім көлемінің артуы көбінесе сапалы тұқымдық материалдарды қолдану және ауылшаруашылық технологияларын жетілдіру нәтижесінде өнімділіктің гектарына 20 центнерден 22–23 центнерге дейін өсуімен қамтамасыз етілмек.</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Айта кеткен жөн, бұл болжамдарды жасау барысында солтүстік өңірлерде суармалы картоп өсіру жобаларын жүзеге асыру мүмкіндігі де ескерілді.</w:t>
      </w:r>
    </w:p>
    <w:p w14:paraId="1559A57A" w14:textId="4E93D64B" w:rsidR="004A6281" w:rsidRPr="0074418C"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 xml:space="preserve">Ашық топырақта өсірілетін көкөністердің (қырыққабат, сәбіз, қызылша, пияз, қызанақ және т.б.) жалпы түсімі 2035 жылға қарай 5,0 млн тоннаға дейін өсіп, шамамен 18%-дық ұлғаю байқалуы мүмкін. Бұл көрсеткіш көкөніс өндірісінің алдағы жылдары да арта түсетінін көрсетеді. Соңғы деректерге сүйенсек, Қазақстанда көкөніс тұтынуының 80%-дан астамы отандық өніммен қамтамасыз етіліп отыр. Болжамдық модельдерге сәйкес, ерте егу мерзімін енгізу, егістік алқаптарын кеңейту және өнімділікті арттыру арқылы (2035 жылы </w:t>
      </w:r>
      <w:r w:rsidRPr="0074418C">
        <w:rPr>
          <w:rFonts w:ascii="Times New Roman" w:eastAsia="Times New Roman" w:hAnsi="Times New Roman" w:cs="Times New Roman"/>
          <w:sz w:val="28"/>
          <w:szCs w:val="28"/>
          <w:lang w:val="kk-KZ" w:eastAsia="ru-RU"/>
        </w:rPr>
        <w:lastRenderedPageBreak/>
        <w:t>270 ц/га-дан 300 ц/га-ға дейін) 2030 жылға қарай ішкі сұраныс жыл бойы толықтай қамтамасыз етіледі деп күтілуде. Ал 2035 жылға қарай ел шағын көлемде болса да экспорттық артық өнім шығара алады.</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Еуразиялық экономикалық одақтың 2030 жылға арналған бағалауы бойынша, Қазақстанда көкөніс пен бақша дақылдарының жалпы өндірі</w:t>
      </w:r>
      <w:r w:rsidR="00275D7D" w:rsidRPr="0074418C">
        <w:rPr>
          <w:rFonts w:ascii="Times New Roman" w:eastAsia="Times New Roman" w:hAnsi="Times New Roman" w:cs="Times New Roman"/>
          <w:sz w:val="28"/>
          <w:szCs w:val="28"/>
          <w:lang w:val="kk-KZ" w:eastAsia="ru-RU"/>
        </w:rPr>
        <w:t>сі шамамен 8 млн тоннаға жетеді</w:t>
      </w:r>
      <w:r w:rsidRPr="0074418C">
        <w:rPr>
          <w:rFonts w:ascii="Times New Roman" w:eastAsia="Times New Roman" w:hAnsi="Times New Roman" w:cs="Times New Roman"/>
          <w:sz w:val="28"/>
          <w:szCs w:val="28"/>
          <w:lang w:val="kk-KZ" w:eastAsia="ru-RU"/>
        </w:rPr>
        <w:t>. Бұл көрсеткіш болжам</w:t>
      </w:r>
      <w:r w:rsidR="00EA1AA9" w:rsidRPr="0074418C">
        <w:rPr>
          <w:rFonts w:ascii="Times New Roman" w:eastAsia="Times New Roman" w:hAnsi="Times New Roman" w:cs="Times New Roman"/>
          <w:sz w:val="28"/>
          <w:szCs w:val="28"/>
          <w:lang w:val="kk-KZ" w:eastAsia="ru-RU"/>
        </w:rPr>
        <w:t>ға</w:t>
      </w:r>
      <w:r w:rsidRPr="0074418C">
        <w:rPr>
          <w:rFonts w:ascii="Times New Roman" w:eastAsia="Times New Roman" w:hAnsi="Times New Roman" w:cs="Times New Roman"/>
          <w:sz w:val="28"/>
          <w:szCs w:val="28"/>
          <w:lang w:val="kk-KZ" w:eastAsia="ru-RU"/>
        </w:rPr>
        <w:t xml:space="preserve"> сәйкес десе болады. Өсімнің негізгі бөлігі тиімді болып табылатын пияз, сәбіз, қызылша секілді тамыржемісті дақылдардың көлемі есебінен қамтамасыз етілмек және бұл өнімдерді дәстүрлі түрде оңтайлы, құнарлы жерлерге егу қарастырылады. Қазақстандық аграршылар өз өнімін жылдан-жылға сенімді түрде көбейтіп келеді. 2035 жылға дейін пияз бен сәбіздің жылдық экспорты 70 мың тоннаға дейін тұрақтауы мүмкін.</w:t>
      </w:r>
    </w:p>
    <w:p w14:paraId="2B2DFD0F" w14:textId="77777777" w:rsidR="004A6281" w:rsidRPr="0074418C"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Айта кететін жай, жабық топырақтағы көкөністер, яғни жылыжай өнімдері, өндірістің ең жоғары өсім қарқынын көрсетіп отыр. 2022 жылы жылыжайларда, шамамен 1,2 мың га жерден 177,5 мың тонна өнім жиналса (басым бөлігі қызанақ пен қияр), 2035 жылға қарай бұл көлем 400 мың тоннаға дейін өсіп, екі еседен аса көбеймек. Жылыжайлардың жалпы ауданы осы кезеңге дейін 2 мың гектарға жетуі ықтимал. Бұл өсімге бірқатар факторлар әсер етеді: жоғары деңгейдегі мемлекеттік қолдау, соның ішінде жылыжайларды қыста жылытуға бөлінетін субсидиялар мен маусымаралық кезеңде көкөніспен қамтамасыз ету мәселесінің өзекті болуы. Қазіргі кезде қыс мезгілінде Қазақстан көкөніс бойынша, әсіресе қызанақ пен қиярға қатысты, Өзбекстан, Қытай және Ираннан келетін импортқа тәуелді.</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Заманауи жылыжай кешендерін дамыту, мысалы, Түркістан облысында жылыжай алаңын екі есеге арттыру жобасы, 2030 жылға дейін ішкі нарықты негізгі жылыжай өнімдерімен (қияр мен қызанақ) дерлік 100%-ға қамтамасыз етуге жол ашады. Болжам бойынша, қияр мен қызанақ бойынша өзін-өзі қамтамасыз ету деңгейі 99%-дан 106%-ға дейін өседі, яғни кейбір маусымда сұраныстан асып түсуі мүмкін. 2035 жылға қарай жылыжай өнімдерінің бір бөлігін қысқы уақытта көрші елдерге экспорттауға болады, бұл кестелік көрсеткіштерде жалпы өсім ретінде ескерілген.</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Алайда, жылыжай өнімдерінің өзіндік құны жоғары екенін атап өткен жөн. Сондықтан бұл сегменттің сыртқы нарықтағы бәсекеге қабілеттілігін арттыру үшін оңтүстік аймақтарда геотермалдық жылу көздерін пайдалану немесе электр энергиясына субсидиялар беру арқылы өндірістік шығындарды азайту қажет болады</w:t>
      </w:r>
    </w:p>
    <w:p w14:paraId="1E51E3B8" w14:textId="05617D4C" w:rsidR="004A6281" w:rsidRPr="0074418C"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 xml:space="preserve">Қазақстан дәстүрлі түрде қарбыз бен қауын өсіруімен танымал, олардың едәуір бөлігі жаз айларында экспортқа шығарылады. Соңғы жылдары өнімділік жоғары деңгейде қалыптасып, бақша дақылдарының жалпы көлемі шамамен 2,8–3,0 миллион тоннаға жеткен болатын. Алайда, 2024 жылы орын алған құрғақшылық салдарынан бұл көрсеткіш 2,46 миллион тоннаға дейін азайды. 2035 жылға арналған болжам бойынша, елімізде бақша дақылдарының жалпы түсімі шамамен 3,5 миллион тоннаға жетеді деп күтілуде. Бұл өсім, ең алдымен, Арал өңірі мен Қазақстанның оңтүстігінде суармалы егіс алқаптарының кеңеюімен байланысты. Аталған өңірлер бұрыннан бері бақша өнімдерінің экспорттық әлеуетіне ие. Мысалы, Кеңес Одағы кезеңінде Қазақстанда жылына 1 миллион тоннаға дейін қарбыз жиналса, қазіргі уақытта бұл көрсеткіш 2 </w:t>
      </w:r>
      <w:r w:rsidRPr="0074418C">
        <w:rPr>
          <w:rFonts w:ascii="Times New Roman" w:eastAsia="Times New Roman" w:hAnsi="Times New Roman" w:cs="Times New Roman"/>
          <w:sz w:val="28"/>
          <w:szCs w:val="28"/>
          <w:lang w:val="kk-KZ" w:eastAsia="ru-RU"/>
        </w:rPr>
        <w:lastRenderedPageBreak/>
        <w:t>миллион тоннаға жетіп отыр. Ал 2035 жылға қарай қарбыз өндірісі 2,5 миллион тоннаға дейін артуы мүмкін. Қалған көлем асқабақ пен қауынға тиесілі болады.</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 xml:space="preserve">Қазақстан мен Ресейде қарбызға деген сұраныс халық саны мен табыс деңгейінің өсуіне байланысты артатын болады. Бұл өз кезегінде қосымша өнім көлемін тиімді сатуға мүмкіндік береді. </w:t>
      </w:r>
      <w:r w:rsidR="00EA1AA9" w:rsidRPr="0074418C">
        <w:rPr>
          <w:rFonts w:ascii="Times New Roman" w:eastAsia="Times New Roman" w:hAnsi="Times New Roman" w:cs="Times New Roman"/>
          <w:sz w:val="28"/>
          <w:szCs w:val="28"/>
          <w:lang w:val="kk-KZ" w:eastAsia="ru-RU"/>
        </w:rPr>
        <w:t>Ж</w:t>
      </w:r>
      <w:r w:rsidRPr="0074418C">
        <w:rPr>
          <w:rFonts w:ascii="Times New Roman" w:eastAsia="Times New Roman" w:hAnsi="Times New Roman" w:cs="Times New Roman"/>
          <w:sz w:val="28"/>
          <w:szCs w:val="28"/>
          <w:lang w:val="kk-KZ" w:eastAsia="ru-RU"/>
        </w:rPr>
        <w:t>аса</w:t>
      </w:r>
      <w:r w:rsidR="00EA1AA9" w:rsidRPr="0074418C">
        <w:rPr>
          <w:rFonts w:ascii="Times New Roman" w:eastAsia="Times New Roman" w:hAnsi="Times New Roman" w:cs="Times New Roman"/>
          <w:sz w:val="28"/>
          <w:szCs w:val="28"/>
          <w:lang w:val="kk-KZ" w:eastAsia="ru-RU"/>
        </w:rPr>
        <w:t>л</w:t>
      </w:r>
      <w:r w:rsidRPr="0074418C">
        <w:rPr>
          <w:rFonts w:ascii="Times New Roman" w:eastAsia="Times New Roman" w:hAnsi="Times New Roman" w:cs="Times New Roman"/>
          <w:sz w:val="28"/>
          <w:szCs w:val="28"/>
          <w:lang w:val="kk-KZ" w:eastAsia="ru-RU"/>
        </w:rPr>
        <w:t>ған болжам есептеулер</w:t>
      </w:r>
      <w:r w:rsidR="00EA1AA9" w:rsidRPr="0074418C">
        <w:rPr>
          <w:rFonts w:ascii="Times New Roman" w:eastAsia="Times New Roman" w:hAnsi="Times New Roman" w:cs="Times New Roman"/>
          <w:sz w:val="28"/>
          <w:szCs w:val="28"/>
          <w:lang w:val="kk-KZ" w:eastAsia="ru-RU"/>
        </w:rPr>
        <w:t>і бойынша</w:t>
      </w:r>
      <w:r w:rsidRPr="0074418C">
        <w:rPr>
          <w:rFonts w:ascii="Times New Roman" w:eastAsia="Times New Roman" w:hAnsi="Times New Roman" w:cs="Times New Roman"/>
          <w:sz w:val="28"/>
          <w:szCs w:val="28"/>
          <w:lang w:val="kk-KZ" w:eastAsia="ru-RU"/>
        </w:rPr>
        <w:t>, 2030 жылға қарай Еуразиялық экономикалық одаққа мүше елдердің қауын-қарбыз өнімдері бойынша өзін-өзі қамтамасыз етуге ұмтылысы да ескерілді. Осыған байланысты 2026 жылдан бастап Қазақстан ішкі сұранысты толық қамтып, экспортқа қайта бағдарлама жасай алады.</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2035 жылға қарай қауын экспорты жалпы өнімнің 15–20%-ын алады деп болжануда (2020 жылдары бұл көрсеткіш шамамен 10% деңгейінде болғанын салыстырмалы түрде алуға болады). Мұндай экспорттық әлеуетке қол жеткізу үшін өнімді сақтау мен тасымалдау инфрақұрылымын дамыту аса маңызды. Атап айтқанда, қауын мен қарбызды алыс қашықтықтарға жөнелтуге арналған қосымша тоңазытқыш көліктер мен рефрижераторлық вагондар құрылысын ұйымдастыру қажет.</w:t>
      </w:r>
    </w:p>
    <w:p w14:paraId="4699D752" w14:textId="77777777" w:rsidR="004A6281" w:rsidRPr="0074418C"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Қазіргі таңда жеміс-жидек дақылдары Қазақстандағы жеміс-көкөніс шаруашылығы саласында бәсекеге қабілеттілігі төмен бағыттардың бірі саналады. Ел ішінде өсірілетін жемістер (алма, алмұрт, өрік, қара өрік, шабдалы, шие; жидектер және жүзім) барлық қажеттілікті өтеуге жеткіліксіз, яғни өзін-өзі қамтамасыз ету деңгейі бар болғаны 56% шамасында. Қалған қажеттілік импорт есебінен жабылады: алма – негізінен Польша мен Қытайдан, цитрус жемістері мен банандар – алыс шет мемлекеттерден, ал жүзім – Өзбекстаннан тасымалданады.</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Соған қарамастан, мемлекеттік инвестициялардың арқасында бақша шаруашылығында ең үлкен серпіліс жеміс өсіру саласында жүзеге асады деп күтілуде. 2014–2022 жылдар аралығында еліміздегі алма бақтарының көлемі 18%-ға ұлғайып, жалпы өнім 1,7 есеге артып, 268 мың тоннаға жеткен. Ауыл шаруашылығы министрлігінің мәліметіне сүйенсек, 2024 жылға қарай алма өнімінің көлемі 352,5 мың тоннаға жетіп, бұл ішкі сұранысты толық қамтамасыз етуге мүмкіндік береді.</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Жасалған болжамдар өсім қарқыны мен ішкі резервтерге негізделген. Қолда бар мәліметтерге сәйкес, 2026 жылға қарай Қазақстан ішкі нарықты өз алмасымен 100% қамтуға қол жеткізеді. Бұдан кейінгі кезеңде жеміс өндірісінің қарқыны баяулайды, алайда бұл процесс жаңа бақтардың – интенсивті алма бақтары, жүзімдіктер мен сүйекті жеміс ағаштарының жеміс бере бастауы есебінен жалғасады.</w:t>
      </w:r>
    </w:p>
    <w:p w14:paraId="16E63796" w14:textId="77777777" w:rsidR="004A6281" w:rsidRPr="0074418C"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2035 жылға қарай шекілдеуікті жемістердің (ең алдымен алманың) өндірісі шамамен 500 мың тоннаға жетеді. Бұл қазіргі көрсеткіштен 200 мың тоннаға артық. Мұндай көлем ішкі тұтыну қажеттілігін (адам басына санағанда, жылына 16–18 кг алма) өтеумен қатар, көршілес елдерге жылына 50–70 мың тонна көлемінде алма экспорттауға мүмкіндік береді. Әсіресе, қыста алма тапшы болатын Орталық Азия елдері негізгі экспорт бағыттарының бірі болмақ.</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Сонымен қатар, алмұрт өндірісі де қарқын алып, 2035 жылға қарай қазіргі 5 мың тоннадан 20–30 мың тоннаға дейін артады деп күтілуде.</w:t>
      </w:r>
    </w:p>
    <w:p w14:paraId="18EF4452" w14:textId="2BDAEC82" w:rsidR="004A6281" w:rsidRPr="0074418C"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 xml:space="preserve">Климаттық тәуекелдерге байланысты (мысалы, өріктің көктемгі үсікке жоғары сезімталдығы) дәнді жемістер өндірісінің өсу қарқыны біршама баяу </w:t>
      </w:r>
      <w:r w:rsidRPr="0074418C">
        <w:rPr>
          <w:rFonts w:ascii="Times New Roman" w:eastAsia="Times New Roman" w:hAnsi="Times New Roman" w:cs="Times New Roman"/>
          <w:sz w:val="28"/>
          <w:szCs w:val="28"/>
          <w:lang w:val="kk-KZ" w:eastAsia="ru-RU"/>
        </w:rPr>
        <w:lastRenderedPageBreak/>
        <w:t>болуы мүмкін Алайда, елдің оңтүстік аймақтарында жаңа өрік пен қара өрік бақтарының егілгеніне байланысты, 2035 жылға қарай дәнді жемістердің жалпы өндірісі шамамен 70 мың тоннаға жетуі мүмкін, оның ішінде 25–30 мың тоннасы – негізінен өрік өнімі болмақ.</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ФАО деректері бойынша, 2022 жылы Қазақстанда соңғы жылдардағы рекордтық өрік өнімі тіркеліп, көлемі 24 мың тоннаға жеткен болатын. Жүргізілген болжамдары</w:t>
      </w:r>
      <w:r w:rsidR="00877B33" w:rsidRPr="0074418C">
        <w:rPr>
          <w:rFonts w:ascii="Times New Roman" w:eastAsia="Times New Roman" w:hAnsi="Times New Roman" w:cs="Times New Roman"/>
          <w:sz w:val="28"/>
          <w:szCs w:val="28"/>
          <w:lang w:val="kk-KZ" w:eastAsia="ru-RU"/>
        </w:rPr>
        <w:t>ға сәйкес</w:t>
      </w:r>
      <w:r w:rsidRPr="0074418C">
        <w:rPr>
          <w:rFonts w:ascii="Times New Roman" w:eastAsia="Times New Roman" w:hAnsi="Times New Roman" w:cs="Times New Roman"/>
          <w:sz w:val="28"/>
          <w:szCs w:val="28"/>
          <w:lang w:val="kk-KZ" w:eastAsia="ru-RU"/>
        </w:rPr>
        <w:t xml:space="preserve"> бұл көрсеткішті 30 мың тоннаға дейін ұлғайту мүмкіндігін қарастырамыз, алайда бұл үшін ауа райының қолайлы жағдайы мен мемлекеттік қолдаудың үйлесімді әрекеті қажет. Мұндай көлемдегі өндіріс ішкі нарықтағы медициналық және физиологиялық тұтыну талаптарын толық қамтамасыз етуге жеткілікті.</w:t>
      </w:r>
    </w:p>
    <w:p w14:paraId="2E1CB490" w14:textId="13C1CE80" w:rsidR="004A6281" w:rsidRPr="0074418C"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Тарихи тұрғыдан Жетісу мен Түркістан облыстары жүзім шаруашылығының (асханалық және техникалық жүзім түрлері) орталықтары болып саналады. Бұл аймақтарда шарап өндірісіне бағытталған инвестициялық бағдарламаларды кеңейту арқылы 2035 жылға дейін жүзім өндірісін 120 мың тоннаға дейін ұлғайтуға болады. Мысалы, 2028 жылға қарай шарап материалы ретінде пайдаланылатын жүзім өнімін 58 мың тоннаға дейін арттыру жоспарланып отыр.</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Жүзімді жемістер мен жидектердің жалпы санатына енгіздік және болжамды есеп бойынша, олардың 2035 жылға қарай бұл санатқа қосар үлесі шамамен 100 мың тоннаны құрайды. Ал басқа жидек түрлері – қарақат, таңқурай, құлпынай – салыстырмалы түрде аз мөлшерде өндіріледі. 2035 жылы бұл дақылдардың жалпы өндірісі 20 мың тоннадан аспайды деп болжануда.</w:t>
      </w:r>
    </w:p>
    <w:p w14:paraId="1E47C9B0" w14:textId="402C723E" w:rsidR="004A6281" w:rsidRPr="0074418C" w:rsidRDefault="002179A0" w:rsidP="004A6281">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27-</w:t>
      </w:r>
      <w:r w:rsidR="004A6281" w:rsidRPr="0074418C">
        <w:rPr>
          <w:rFonts w:ascii="Times New Roman" w:eastAsia="Times New Roman" w:hAnsi="Times New Roman" w:cs="Times New Roman"/>
          <w:sz w:val="28"/>
          <w:szCs w:val="28"/>
          <w:lang w:val="kk-KZ" w:eastAsia="ru-RU"/>
        </w:rPr>
        <w:t xml:space="preserve">суретте Қазақстандағы жеміс-көкөніс шаруашылығының 2035 жылға дейінгі даму болжамы көрсетілген </w:t>
      </w:r>
    </w:p>
    <w:p w14:paraId="27C5FF58" w14:textId="77777777" w:rsidR="004463F6" w:rsidRPr="0074418C" w:rsidRDefault="004463F6" w:rsidP="004A6281">
      <w:pPr>
        <w:spacing w:after="0" w:line="240" w:lineRule="auto"/>
        <w:jc w:val="center"/>
        <w:rPr>
          <w:rFonts w:ascii="Times New Roman" w:eastAsia="Times New Roman" w:hAnsi="Times New Roman" w:cs="Times New Roman"/>
          <w:sz w:val="28"/>
          <w:szCs w:val="28"/>
          <w:lang w:val="kk-KZ" w:eastAsia="ru-RU"/>
        </w:rPr>
      </w:pPr>
    </w:p>
    <w:p w14:paraId="75A1A18E" w14:textId="3DB94CFA" w:rsidR="004463F6" w:rsidRPr="0074418C" w:rsidRDefault="004463F6" w:rsidP="004A6281">
      <w:pPr>
        <w:spacing w:after="0" w:line="240" w:lineRule="auto"/>
        <w:jc w:val="center"/>
        <w:rPr>
          <w:rFonts w:ascii="Times New Roman" w:eastAsia="Times New Roman" w:hAnsi="Times New Roman" w:cs="Times New Roman"/>
          <w:sz w:val="28"/>
          <w:szCs w:val="28"/>
          <w:lang w:val="en-US" w:eastAsia="ru-RU"/>
        </w:rPr>
      </w:pPr>
      <w:r w:rsidRPr="0074418C">
        <w:rPr>
          <w:rFonts w:ascii="Times New Roman" w:eastAsia="Times New Roman" w:hAnsi="Times New Roman" w:cs="Times New Roman"/>
          <w:noProof/>
          <w:sz w:val="28"/>
          <w:szCs w:val="28"/>
          <w:lang w:eastAsia="ru-RU"/>
        </w:rPr>
        <w:drawing>
          <wp:inline distT="0" distB="0" distL="0" distR="0" wp14:anchorId="5A9A1A64" wp14:editId="367FEE63">
            <wp:extent cx="5736590" cy="3255645"/>
            <wp:effectExtent l="0" t="0" r="0" b="0"/>
            <wp:docPr id="60395468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6590" cy="3255645"/>
                    </a:xfrm>
                    <a:prstGeom prst="rect">
                      <a:avLst/>
                    </a:prstGeom>
                    <a:noFill/>
                  </pic:spPr>
                </pic:pic>
              </a:graphicData>
            </a:graphic>
          </wp:inline>
        </w:drawing>
      </w:r>
    </w:p>
    <w:p w14:paraId="73EBCC6F" w14:textId="77777777" w:rsidR="00E73F21" w:rsidRPr="0074418C" w:rsidRDefault="00E73F21" w:rsidP="0037212F">
      <w:pPr>
        <w:spacing w:after="0" w:line="240" w:lineRule="auto"/>
        <w:ind w:firstLine="567"/>
        <w:jc w:val="center"/>
        <w:rPr>
          <w:rFonts w:ascii="Times New Roman" w:eastAsia="Times New Roman" w:hAnsi="Times New Roman" w:cs="Times New Roman"/>
          <w:iCs/>
          <w:sz w:val="28"/>
          <w:szCs w:val="28"/>
          <w:lang w:val="kk-KZ" w:eastAsia="ru-RU"/>
        </w:rPr>
      </w:pPr>
    </w:p>
    <w:p w14:paraId="1F386774" w14:textId="25BD8D8B" w:rsidR="004A6281" w:rsidRPr="0074418C" w:rsidRDefault="002179A0" w:rsidP="0037212F">
      <w:pPr>
        <w:spacing w:after="0" w:line="240" w:lineRule="auto"/>
        <w:ind w:firstLine="567"/>
        <w:jc w:val="center"/>
        <w:rPr>
          <w:rFonts w:ascii="Times New Roman" w:eastAsia="Times New Roman" w:hAnsi="Times New Roman" w:cs="Times New Roman"/>
          <w:iCs/>
          <w:sz w:val="28"/>
          <w:szCs w:val="28"/>
          <w:lang w:val="kk-KZ" w:eastAsia="ru-RU"/>
        </w:rPr>
      </w:pPr>
      <w:r w:rsidRPr="0074418C">
        <w:rPr>
          <w:rFonts w:ascii="Times New Roman" w:eastAsia="Times New Roman" w:hAnsi="Times New Roman" w:cs="Times New Roman"/>
          <w:iCs/>
          <w:sz w:val="28"/>
          <w:szCs w:val="28"/>
          <w:lang w:val="kk-KZ" w:eastAsia="ru-RU"/>
        </w:rPr>
        <w:t>Сурет 27 –</w:t>
      </w:r>
      <w:r w:rsidR="004A6281" w:rsidRPr="0074418C">
        <w:rPr>
          <w:rFonts w:ascii="Times New Roman" w:eastAsia="Times New Roman" w:hAnsi="Times New Roman" w:cs="Times New Roman"/>
          <w:iCs/>
          <w:sz w:val="28"/>
          <w:szCs w:val="28"/>
          <w:lang w:val="kk-KZ" w:eastAsia="ru-RU"/>
        </w:rPr>
        <w:t xml:space="preserve"> </w:t>
      </w:r>
      <w:r w:rsidRPr="0074418C">
        <w:rPr>
          <w:rFonts w:ascii="Times New Roman" w:eastAsia="Times New Roman" w:hAnsi="Times New Roman" w:cs="Times New Roman"/>
          <w:iCs/>
          <w:sz w:val="28"/>
          <w:szCs w:val="28"/>
          <w:lang w:val="kk-KZ" w:eastAsia="ru-RU"/>
        </w:rPr>
        <w:t>Ж</w:t>
      </w:r>
      <w:r w:rsidR="004A6281" w:rsidRPr="0074418C">
        <w:rPr>
          <w:rFonts w:ascii="Times New Roman" w:eastAsia="Times New Roman" w:hAnsi="Times New Roman" w:cs="Times New Roman"/>
          <w:iCs/>
          <w:sz w:val="28"/>
          <w:szCs w:val="28"/>
          <w:lang w:val="kk-KZ" w:eastAsia="ru-RU"/>
        </w:rPr>
        <w:t>еміс-көкөніс өнімдерінің негізгі санаттары бойынша жалпы өнім көлемінің болжамды динамикасы, 2026-2035 жж.</w:t>
      </w:r>
    </w:p>
    <w:p w14:paraId="3C7D15E4" w14:textId="77777777" w:rsidR="00E73F21" w:rsidRPr="0074418C" w:rsidRDefault="00E73F21" w:rsidP="002179A0">
      <w:pPr>
        <w:pStyle w:val="style32"/>
        <w:widowControl w:val="0"/>
        <w:shd w:val="clear" w:color="auto" w:fill="FFFFFF"/>
        <w:spacing w:before="0" w:beforeAutospacing="0" w:after="0" w:afterAutospacing="0" w:line="216" w:lineRule="auto"/>
        <w:ind w:firstLine="567"/>
        <w:jc w:val="both"/>
        <w:rPr>
          <w:szCs w:val="28"/>
          <w:lang w:val="kk-KZ"/>
        </w:rPr>
      </w:pPr>
    </w:p>
    <w:p w14:paraId="17444C81" w14:textId="7D9E49AB" w:rsidR="002179A0" w:rsidRPr="0074418C" w:rsidRDefault="002179A0" w:rsidP="002179A0">
      <w:pPr>
        <w:pStyle w:val="style32"/>
        <w:widowControl w:val="0"/>
        <w:shd w:val="clear" w:color="auto" w:fill="FFFFFF"/>
        <w:spacing w:before="0" w:beforeAutospacing="0" w:after="0" w:afterAutospacing="0" w:line="216" w:lineRule="auto"/>
        <w:ind w:firstLine="567"/>
        <w:jc w:val="both"/>
        <w:rPr>
          <w:szCs w:val="28"/>
          <w:lang w:val="kk-KZ"/>
        </w:rPr>
      </w:pPr>
      <w:r w:rsidRPr="0074418C">
        <w:rPr>
          <w:szCs w:val="28"/>
          <w:lang w:val="kk-KZ"/>
        </w:rPr>
        <w:t>Ескерту – автормен әдебиет негізінде құралған [</w:t>
      </w:r>
      <w:r w:rsidR="00275D7D" w:rsidRPr="0074418C">
        <w:rPr>
          <w:szCs w:val="28"/>
        </w:rPr>
        <w:t>24</w:t>
      </w:r>
      <w:r w:rsidR="00477480" w:rsidRPr="0074418C">
        <w:rPr>
          <w:szCs w:val="28"/>
        </w:rPr>
        <w:t>9</w:t>
      </w:r>
      <w:r w:rsidRPr="0074418C">
        <w:rPr>
          <w:szCs w:val="28"/>
          <w:lang w:val="kk-KZ"/>
        </w:rPr>
        <w:t>]</w:t>
      </w:r>
    </w:p>
    <w:p w14:paraId="51E580D7" w14:textId="77777777" w:rsidR="004A6281" w:rsidRPr="0074418C"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p>
    <w:p w14:paraId="6C8C9EAE" w14:textId="77777777" w:rsidR="004A6281" w:rsidRPr="0074418C"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Жалпы құрылымда өнім көлемінің ең ірі бөлігін ашық топырақта өсірілетін көкөністер мен картоп құрайды – 2035 жылға қарай тиісінше шамамен 5,0 және 4,5 миллион тоннаға дейін жетуі мүмкін. Бұдан кейінгі орынды бақша дақылдары алады – олардың көлемі шамамен 3,5 миллион тоннаға дейін өседі. Ал жеміс-жидектер мен жылыжай көкөністерінің үлесі салыстырмалы түрде аз болғанымен, ағымдағы деңгеймен салыстырғанда өсім қарқыны жоғары болады.</w:t>
      </w:r>
    </w:p>
    <w:p w14:paraId="69B06C99" w14:textId="77777777" w:rsidR="004A6281" w:rsidRPr="0074418C"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Қазақстанның жеміс-көкөніс нарығының 2035 жылға дейінгі даму болжамы, мемлекеттік қолдаудың жүйелі іске асырылуы мен шектеуші факторларға икемді бейімделу нәтижесінде, саланың тұрақты өсімін қамтамасыз ететінін көрсетеді. Жеміс-көкөніс өнімдерінің (көкөністер, картоп, бақша дақылдары, жемістер) жиынтық өндіріс көлемі 2022 жылы шамамен 10 миллион тонна болса, бұл көрсеткіш 2035 жылы 13–14 миллион тоннаға дейін артуы мүмкін, яғни өсім 1,3–1,4 есеге артады.</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Мұндай серпінді даму елдің азық-түлік қауіпсіздігін нығайтып, экспорттық әлеуетін арттыруға жол ашады. Еуразиялық даму банкінің бағалауынша, 2035 жылға қарай Қазақстан аймақтағы азық-түлік өнімдерінің артық көлемін өндіретін жетекші мемлекетке айналуы ықтимал.</w:t>
      </w:r>
    </w:p>
    <w:p w14:paraId="30431F4C" w14:textId="5A0B6B0A" w:rsidR="004A6281" w:rsidRPr="0074418C" w:rsidRDefault="00877B33" w:rsidP="004A6281">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Б</w:t>
      </w:r>
      <w:r w:rsidR="004A6281" w:rsidRPr="0074418C">
        <w:rPr>
          <w:rFonts w:ascii="Times New Roman" w:eastAsia="Times New Roman" w:hAnsi="Times New Roman" w:cs="Times New Roman"/>
          <w:sz w:val="28"/>
          <w:szCs w:val="28"/>
          <w:lang w:val="kk-KZ" w:eastAsia="ru-RU"/>
        </w:rPr>
        <w:t>олжамға сәйкес, 2030 жылға қарай Қазақстан көкөніс пен картоп бойынша өзін-өзі қамтамасыз ету деңгейін 100%-дан асырып, ал жеміс-жидектер бойынша бұл көрсеткіш 80–85%-ға жетеді. Сон</w:t>
      </w:r>
      <w:r w:rsidR="00BF12DC" w:rsidRPr="0074418C">
        <w:rPr>
          <w:rFonts w:ascii="Times New Roman" w:eastAsia="Times New Roman" w:hAnsi="Times New Roman" w:cs="Times New Roman"/>
          <w:sz w:val="28"/>
          <w:szCs w:val="28"/>
          <w:lang w:val="kk-KZ" w:eastAsia="ru-RU"/>
        </w:rPr>
        <w:t>дай-ақ</w:t>
      </w:r>
      <w:r w:rsidR="004A6281" w:rsidRPr="0074418C">
        <w:rPr>
          <w:rFonts w:ascii="Times New Roman" w:eastAsia="Times New Roman" w:hAnsi="Times New Roman" w:cs="Times New Roman"/>
          <w:sz w:val="28"/>
          <w:szCs w:val="28"/>
          <w:lang w:val="kk-KZ" w:eastAsia="ru-RU"/>
        </w:rPr>
        <w:t>, бірқатар өнім түрлері бойынша (алма, қызанақ, картоп) Қазақстан таза экспорттаушы елге айналады.</w:t>
      </w:r>
    </w:p>
    <w:p w14:paraId="1A1467CD" w14:textId="2768AC1F" w:rsidR="004A6281" w:rsidRPr="0074418C"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 xml:space="preserve">Бұл бағытта бірқатар тәуекел факторларын ескеру маңызды. Егер суды үнемдейтін технологиялар кеңінен енгізілмесе, құрғақшылықтың күшеюі егін көлемінің азаюына әкеліп соғуы мүмкін. Сонымен </w:t>
      </w:r>
      <w:r w:rsidR="00BF12DC" w:rsidRPr="0074418C">
        <w:rPr>
          <w:rFonts w:ascii="Times New Roman" w:eastAsia="Times New Roman" w:hAnsi="Times New Roman" w:cs="Times New Roman"/>
          <w:sz w:val="28"/>
          <w:szCs w:val="28"/>
          <w:lang w:val="kk-KZ" w:eastAsia="ru-RU"/>
        </w:rPr>
        <w:t>бірге</w:t>
      </w:r>
      <w:r w:rsidRPr="0074418C">
        <w:rPr>
          <w:rFonts w:ascii="Times New Roman" w:eastAsia="Times New Roman" w:hAnsi="Times New Roman" w:cs="Times New Roman"/>
          <w:sz w:val="28"/>
          <w:szCs w:val="28"/>
          <w:lang w:val="kk-KZ" w:eastAsia="ru-RU"/>
        </w:rPr>
        <w:t>, ішкі нарықтың қанығуы және бағаға қысымның күшеюі жағдайында нарықтық қауіптер туындайды. Мұндай тәуекелдердің салдарын жұмсарту үшін өндірісті ұлғайтумен қатар, қайта өңдеу саласын және экспортты дамыту қажет. Әйтпесе, өнімнің артық көлемі бағаның төмендеуіне, тиісінше табыстылықтың (рентабельділіктің) күрт төмендеуіне әкелуі мүмкін. Бүгіннің өзінде жекелеген көкөніс түрлерінің шамадан тыс өндірілуі фермерлерге экономикалық шығын әкеліп отыр.</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Сонымен бірге, мемлекет агроөнеркәсіп кешенін дамытуға бағытталған бағдарламалар аясында өнімді өңдеу мен өткізуге қатысты логистикалық инфрақұрылымның тиімді экожүйесін құруға ерекше назар аударуы керек.</w:t>
      </w:r>
    </w:p>
    <w:p w14:paraId="1BDED800" w14:textId="77777777" w:rsidR="004A6281" w:rsidRPr="0074418C"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Саланың бәсекеге қабілеттілігі тұрғысынан алғанда, 2035 жылға қарай Қазақстан импортқа тәуелді елден аймақтағы жетекші экспорттаушы мемлекеттердің біріне айналуы әбден мүмкін. Бұл үшін елімізде қажетті табиғи ресурстармен қатар, шаруашылық жүргізуде мол тәжірибесі бар аграрлық мамандар жеткілікті. Сонымен қатар, саланың болашағында инновация шешуші рөлге ие. Атап айтқанда, механикаландыруды, цифрландыруды (мысалы, дәлме-дәл суару жүйелері мен дрондарды қолдану), сондай-ақ жергілікті жағдайға бейімделген сорттарды дамытуды жалғастыру – өндіріс шығындарын азайтып, шетелдік өнімдермен бәсекелесе алатын деңгейге жетуге мүмкіндік береді.</w:t>
      </w:r>
      <w:r w:rsidRPr="0074418C">
        <w:rPr>
          <w:rFonts w:ascii="Times New Roman" w:hAnsi="Times New Roman" w:cs="Times New Roman"/>
          <w:sz w:val="28"/>
          <w:szCs w:val="28"/>
          <w:lang w:val="kk-KZ"/>
        </w:rPr>
        <w:t xml:space="preserve"> </w:t>
      </w:r>
      <w:r w:rsidRPr="0074418C">
        <w:rPr>
          <w:rFonts w:ascii="Times New Roman" w:eastAsia="Times New Roman" w:hAnsi="Times New Roman" w:cs="Times New Roman"/>
          <w:sz w:val="28"/>
          <w:szCs w:val="28"/>
          <w:lang w:val="kk-KZ" w:eastAsia="ru-RU"/>
        </w:rPr>
        <w:t xml:space="preserve">Жүргізілген корреляциялық және регрессиялық талдау инновациялық факторлардың өндірістік тиімділік пен өнім көлемінің артуымен тікелей </w:t>
      </w:r>
      <w:r w:rsidRPr="0074418C">
        <w:rPr>
          <w:rFonts w:ascii="Times New Roman" w:eastAsia="Times New Roman" w:hAnsi="Times New Roman" w:cs="Times New Roman"/>
          <w:sz w:val="28"/>
          <w:szCs w:val="28"/>
          <w:lang w:val="kk-KZ" w:eastAsia="ru-RU"/>
        </w:rPr>
        <w:lastRenderedPageBreak/>
        <w:t>байланысты екенін көрсетті. Осыған орай, ғылыми-зерттеу мен тәжірибелік-конструкторлық жұмыстарға, ауыл шаруашылығы ғылымына және фермерлердің кәсіби даярлығына бағытталған инвестициялар саланың тұрақты өсуіне ықпал ете алады. Бұған қоса, жабдықтау тізбегін оңтайландыру ішкі және сыртқы сұраныстарға дер кезінде жауап беріп, тасымалдау шығындарын қысқартуға мүмкіндік береді.</w:t>
      </w:r>
    </w:p>
    <w:p w14:paraId="4F113823" w14:textId="77777777" w:rsidR="004A6281" w:rsidRPr="0074418C" w:rsidRDefault="004A6281" w:rsidP="004A6281">
      <w:pPr>
        <w:spacing w:after="0" w:line="240" w:lineRule="auto"/>
        <w:ind w:firstLine="567"/>
        <w:jc w:val="both"/>
        <w:rPr>
          <w:rFonts w:ascii="Times New Roman" w:hAnsi="Times New Roman" w:cs="Times New Roman"/>
          <w:sz w:val="28"/>
          <w:szCs w:val="28"/>
          <w:lang w:val="kk-KZ"/>
        </w:rPr>
      </w:pPr>
      <w:r w:rsidRPr="0074418C">
        <w:rPr>
          <w:rFonts w:ascii="Times New Roman" w:eastAsia="Times New Roman" w:hAnsi="Times New Roman" w:cs="Times New Roman"/>
          <w:sz w:val="28"/>
          <w:szCs w:val="28"/>
          <w:lang w:val="kk-KZ" w:eastAsia="ru-RU"/>
        </w:rPr>
        <w:t>Қорытындылай келе, ұсынылып отырған болжамның жүзеге асуы үкімет пен жеке сектордың үйлесімді әрі белсенді ынтымақтастығына тікелей байланысты. Қолайлы жағдай қалыптасқан жағдайда, Қазақстан 2035 жылға дейін ішкі нарықты қамтамасыз етуді басты міндет ете отырып, жоғары сапалы көкөніс пен жекелеген жеміс түрлерін экспорттайтын Орталық Азия өңірінің жетекші елдерінің біріне айналады. Саланың мұндай қарқынды дамуы агроөнеркәсіп кешенін әртараптандыруға және еліміздің азық-түлік тәуелсіздігін нығайтуға елеулі үлес қосады.</w:t>
      </w:r>
    </w:p>
    <w:p w14:paraId="2EDC7033" w14:textId="0336A144" w:rsidR="00350A8B" w:rsidRPr="0074418C" w:rsidRDefault="00350A8B" w:rsidP="00E56E67">
      <w:pPr>
        <w:rPr>
          <w:rFonts w:ascii="Times New Roman" w:hAnsi="Times New Roman" w:cs="Times New Roman"/>
          <w:sz w:val="28"/>
          <w:szCs w:val="28"/>
          <w:lang w:val="kk-KZ"/>
        </w:rPr>
      </w:pPr>
    </w:p>
    <w:p w14:paraId="61D54DCF" w14:textId="08813BBB" w:rsidR="002179A0" w:rsidRPr="0074418C" w:rsidRDefault="002179A0" w:rsidP="00E56E67">
      <w:pPr>
        <w:rPr>
          <w:rFonts w:ascii="Times New Roman" w:hAnsi="Times New Roman" w:cs="Times New Roman"/>
          <w:sz w:val="28"/>
          <w:szCs w:val="28"/>
          <w:lang w:val="kk-KZ"/>
        </w:rPr>
      </w:pPr>
    </w:p>
    <w:p w14:paraId="60DD3AFD" w14:textId="76724004" w:rsidR="002179A0" w:rsidRPr="0074418C" w:rsidRDefault="002179A0" w:rsidP="00E56E67">
      <w:pPr>
        <w:rPr>
          <w:rFonts w:ascii="Times New Roman" w:hAnsi="Times New Roman" w:cs="Times New Roman"/>
          <w:sz w:val="28"/>
          <w:szCs w:val="28"/>
          <w:lang w:val="kk-KZ"/>
        </w:rPr>
      </w:pPr>
    </w:p>
    <w:p w14:paraId="180EE187" w14:textId="5F8EBDE1" w:rsidR="00362369" w:rsidRPr="0074418C" w:rsidRDefault="00362369" w:rsidP="00E56E67">
      <w:pPr>
        <w:rPr>
          <w:rFonts w:ascii="Times New Roman" w:hAnsi="Times New Roman" w:cs="Times New Roman"/>
          <w:sz w:val="28"/>
          <w:szCs w:val="28"/>
          <w:lang w:val="kk-KZ"/>
        </w:rPr>
      </w:pPr>
    </w:p>
    <w:p w14:paraId="0217496B" w14:textId="760569AC" w:rsidR="00362369" w:rsidRPr="0074418C" w:rsidRDefault="00362369" w:rsidP="00E56E67">
      <w:pPr>
        <w:rPr>
          <w:rFonts w:ascii="Times New Roman" w:hAnsi="Times New Roman" w:cs="Times New Roman"/>
          <w:sz w:val="28"/>
          <w:szCs w:val="28"/>
          <w:lang w:val="kk-KZ"/>
        </w:rPr>
      </w:pPr>
    </w:p>
    <w:p w14:paraId="48B3D0DD" w14:textId="1555C17E" w:rsidR="00362369" w:rsidRPr="0074418C" w:rsidRDefault="00362369" w:rsidP="00E56E67">
      <w:pPr>
        <w:rPr>
          <w:rFonts w:ascii="Times New Roman" w:hAnsi="Times New Roman" w:cs="Times New Roman"/>
          <w:sz w:val="28"/>
          <w:szCs w:val="28"/>
          <w:lang w:val="kk-KZ"/>
        </w:rPr>
      </w:pPr>
    </w:p>
    <w:p w14:paraId="15ECB82C" w14:textId="6C0EA491" w:rsidR="00362369" w:rsidRPr="0074418C" w:rsidRDefault="00362369" w:rsidP="00E56E67">
      <w:pPr>
        <w:rPr>
          <w:rFonts w:ascii="Times New Roman" w:hAnsi="Times New Roman" w:cs="Times New Roman"/>
          <w:sz w:val="28"/>
          <w:szCs w:val="28"/>
          <w:lang w:val="kk-KZ"/>
        </w:rPr>
      </w:pPr>
    </w:p>
    <w:p w14:paraId="08CC3302" w14:textId="2880692A" w:rsidR="00362369" w:rsidRPr="0074418C" w:rsidRDefault="00362369" w:rsidP="00E56E67">
      <w:pPr>
        <w:rPr>
          <w:rFonts w:ascii="Times New Roman" w:hAnsi="Times New Roman" w:cs="Times New Roman"/>
          <w:sz w:val="28"/>
          <w:szCs w:val="28"/>
          <w:lang w:val="kk-KZ"/>
        </w:rPr>
      </w:pPr>
    </w:p>
    <w:p w14:paraId="614F289A" w14:textId="4449E132" w:rsidR="00362369" w:rsidRPr="0074418C" w:rsidRDefault="00362369" w:rsidP="00E56E67">
      <w:pPr>
        <w:rPr>
          <w:rFonts w:ascii="Times New Roman" w:hAnsi="Times New Roman" w:cs="Times New Roman"/>
          <w:sz w:val="28"/>
          <w:szCs w:val="28"/>
          <w:lang w:val="kk-KZ"/>
        </w:rPr>
      </w:pPr>
    </w:p>
    <w:p w14:paraId="61511AC5" w14:textId="683383CF" w:rsidR="00362369" w:rsidRPr="0074418C" w:rsidRDefault="00362369" w:rsidP="00E56E67">
      <w:pPr>
        <w:rPr>
          <w:rFonts w:ascii="Times New Roman" w:hAnsi="Times New Roman" w:cs="Times New Roman"/>
          <w:sz w:val="28"/>
          <w:szCs w:val="28"/>
          <w:lang w:val="kk-KZ"/>
        </w:rPr>
      </w:pPr>
    </w:p>
    <w:p w14:paraId="1B548421" w14:textId="586DB6D1" w:rsidR="00362369" w:rsidRPr="0074418C" w:rsidRDefault="00362369" w:rsidP="00E56E67">
      <w:pPr>
        <w:rPr>
          <w:rFonts w:ascii="Times New Roman" w:hAnsi="Times New Roman" w:cs="Times New Roman"/>
          <w:sz w:val="28"/>
          <w:szCs w:val="28"/>
          <w:lang w:val="kk-KZ"/>
        </w:rPr>
      </w:pPr>
    </w:p>
    <w:p w14:paraId="040B6066" w14:textId="77851D78" w:rsidR="00362369" w:rsidRPr="0074418C" w:rsidRDefault="00362369" w:rsidP="00E56E67">
      <w:pPr>
        <w:rPr>
          <w:rFonts w:ascii="Times New Roman" w:hAnsi="Times New Roman" w:cs="Times New Roman"/>
          <w:sz w:val="28"/>
          <w:szCs w:val="28"/>
          <w:lang w:val="kk-KZ"/>
        </w:rPr>
      </w:pPr>
    </w:p>
    <w:p w14:paraId="48C87463" w14:textId="1E9D3F21" w:rsidR="00362369" w:rsidRPr="0074418C" w:rsidRDefault="00362369" w:rsidP="00E56E67">
      <w:pPr>
        <w:rPr>
          <w:rFonts w:ascii="Times New Roman" w:hAnsi="Times New Roman" w:cs="Times New Roman"/>
          <w:sz w:val="28"/>
          <w:szCs w:val="28"/>
          <w:lang w:val="kk-KZ"/>
        </w:rPr>
      </w:pPr>
    </w:p>
    <w:p w14:paraId="118BA504" w14:textId="1B1312DF" w:rsidR="00362369" w:rsidRPr="0074418C" w:rsidRDefault="00362369" w:rsidP="00E56E67">
      <w:pPr>
        <w:rPr>
          <w:rFonts w:ascii="Times New Roman" w:hAnsi="Times New Roman" w:cs="Times New Roman"/>
          <w:sz w:val="28"/>
          <w:szCs w:val="28"/>
          <w:lang w:val="kk-KZ"/>
        </w:rPr>
      </w:pPr>
    </w:p>
    <w:p w14:paraId="45C7A471" w14:textId="6547C253" w:rsidR="00362369" w:rsidRPr="0074418C" w:rsidRDefault="00362369" w:rsidP="00E56E67">
      <w:pPr>
        <w:rPr>
          <w:rFonts w:ascii="Times New Roman" w:hAnsi="Times New Roman" w:cs="Times New Roman"/>
          <w:sz w:val="28"/>
          <w:szCs w:val="28"/>
          <w:lang w:val="kk-KZ"/>
        </w:rPr>
      </w:pPr>
    </w:p>
    <w:p w14:paraId="0CF6E87C" w14:textId="6D9C3853" w:rsidR="00362369" w:rsidRPr="0074418C" w:rsidRDefault="00362369" w:rsidP="00E56E67">
      <w:pPr>
        <w:rPr>
          <w:rFonts w:ascii="Times New Roman" w:hAnsi="Times New Roman" w:cs="Times New Roman"/>
          <w:sz w:val="28"/>
          <w:szCs w:val="28"/>
          <w:lang w:val="kk-KZ"/>
        </w:rPr>
      </w:pPr>
    </w:p>
    <w:p w14:paraId="1D29BBFE" w14:textId="3F9E18D8" w:rsidR="00D51706" w:rsidRPr="0074418C" w:rsidRDefault="00D51706" w:rsidP="00E56E67">
      <w:pPr>
        <w:rPr>
          <w:rFonts w:ascii="Times New Roman" w:hAnsi="Times New Roman" w:cs="Times New Roman"/>
          <w:sz w:val="28"/>
          <w:szCs w:val="28"/>
          <w:lang w:val="kk-KZ"/>
        </w:rPr>
      </w:pPr>
    </w:p>
    <w:p w14:paraId="7B87342A" w14:textId="7F72C335" w:rsidR="009C7FB4" w:rsidRPr="0074418C" w:rsidRDefault="006A76F4" w:rsidP="007750F7">
      <w:pPr>
        <w:pStyle w:val="1"/>
        <w:spacing w:before="0" w:after="0" w:line="240" w:lineRule="auto"/>
        <w:ind w:firstLine="567"/>
        <w:jc w:val="center"/>
        <w:rPr>
          <w:rFonts w:ascii="Times New Roman" w:eastAsia="Times New Roman" w:hAnsi="Times New Roman" w:cs="Times New Roman"/>
          <w:b/>
          <w:color w:val="auto"/>
          <w:sz w:val="28"/>
          <w:szCs w:val="28"/>
          <w:lang w:val="kk-KZ" w:eastAsia="ru-RU"/>
        </w:rPr>
      </w:pPr>
      <w:r w:rsidRPr="0074418C">
        <w:rPr>
          <w:rFonts w:ascii="Times New Roman" w:eastAsia="Times New Roman" w:hAnsi="Times New Roman" w:cs="Times New Roman"/>
          <w:b/>
          <w:color w:val="auto"/>
          <w:sz w:val="28"/>
          <w:szCs w:val="28"/>
          <w:lang w:val="kk-KZ" w:eastAsia="ru-RU"/>
        </w:rPr>
        <w:lastRenderedPageBreak/>
        <w:t>ҚОРЫТЫНДЫ</w:t>
      </w:r>
    </w:p>
    <w:p w14:paraId="0CE917A3" w14:textId="77777777" w:rsidR="009C7FB4" w:rsidRPr="0074418C" w:rsidRDefault="009C7FB4" w:rsidP="007750F7">
      <w:pPr>
        <w:pStyle w:val="1"/>
        <w:spacing w:before="0" w:after="0" w:line="240" w:lineRule="auto"/>
        <w:ind w:firstLine="567"/>
        <w:jc w:val="center"/>
        <w:rPr>
          <w:rFonts w:ascii="Times New Roman" w:eastAsia="Times New Roman" w:hAnsi="Times New Roman" w:cs="Times New Roman"/>
          <w:color w:val="auto"/>
          <w:sz w:val="28"/>
          <w:szCs w:val="28"/>
          <w:lang w:eastAsia="ru-RU"/>
        </w:rPr>
      </w:pPr>
    </w:p>
    <w:p w14:paraId="653C7CBD" w14:textId="17CF6057" w:rsidR="009C7FB4" w:rsidRPr="0074418C" w:rsidRDefault="00113F6C" w:rsidP="007750F7">
      <w:pPr>
        <w:pStyle w:val="a7"/>
        <w:widowControl w:val="0"/>
        <w:numPr>
          <w:ilvl w:val="0"/>
          <w:numId w:val="48"/>
        </w:numPr>
        <w:tabs>
          <w:tab w:val="left" w:pos="0"/>
          <w:tab w:val="left" w:pos="1276"/>
          <w:tab w:val="left" w:pos="9356"/>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eastAsia="ru-RU"/>
        </w:rPr>
        <w:t>Ауыл шаруашылығы өндірісінің бәсекеге қабілеттілігі үш деңгейде қарастырылуы тиіс: біріншіден, ауыл шаруашылығы өнімінің бәсекеге қабілеттілігі; екіншіден, ауыл шаруашылығы кәсіпорнын</w:t>
      </w:r>
      <w:r w:rsidR="0089468B" w:rsidRPr="0074418C">
        <w:rPr>
          <w:rFonts w:ascii="Times New Roman" w:eastAsia="Times New Roman" w:hAnsi="Times New Roman" w:cs="Times New Roman"/>
          <w:sz w:val="28"/>
          <w:szCs w:val="28"/>
          <w:lang w:eastAsia="ru-RU"/>
        </w:rPr>
        <w:t>ың бәсекеге қабілеттілігі;</w:t>
      </w:r>
      <w:r w:rsidR="0089468B" w:rsidRPr="0074418C">
        <w:rPr>
          <w:rFonts w:ascii="Times New Roman" w:eastAsia="Times New Roman" w:hAnsi="Times New Roman" w:cs="Times New Roman"/>
          <w:sz w:val="28"/>
          <w:szCs w:val="28"/>
          <w:lang w:val="kk-KZ" w:eastAsia="ru-RU"/>
        </w:rPr>
        <w:t xml:space="preserve"> </w:t>
      </w:r>
      <w:r w:rsidRPr="0074418C">
        <w:rPr>
          <w:rFonts w:ascii="Times New Roman" w:eastAsia="Times New Roman" w:hAnsi="Times New Roman" w:cs="Times New Roman"/>
          <w:sz w:val="28"/>
          <w:szCs w:val="28"/>
          <w:lang w:eastAsia="ru-RU"/>
        </w:rPr>
        <w:t xml:space="preserve">үшіншіден, аграрлық сектордың жалпы бәсекеге қабілеттілігі. Айта кету керек, «бәсекеге қабілеттілік» ұғымының мазмұны оны қолданатын нысанға байланысты өзгеріп отырады және ол әрқашан әлеуетті жинақтау мен оны тиімді іске асыру </w:t>
      </w:r>
      <w:r w:rsidR="00761C8B" w:rsidRPr="0074418C">
        <w:rPr>
          <w:rFonts w:ascii="Times New Roman" w:eastAsia="Times New Roman" w:hAnsi="Times New Roman" w:cs="Times New Roman"/>
          <w:sz w:val="28"/>
          <w:szCs w:val="28"/>
          <w:lang w:val="kk-KZ" w:eastAsia="ru-RU"/>
        </w:rPr>
        <w:t>негізіне сүйенеді</w:t>
      </w:r>
      <w:r w:rsidRPr="0074418C">
        <w:rPr>
          <w:rFonts w:ascii="Times New Roman" w:eastAsia="Times New Roman" w:hAnsi="Times New Roman" w:cs="Times New Roman"/>
          <w:sz w:val="28"/>
          <w:szCs w:val="28"/>
          <w:lang w:eastAsia="ru-RU"/>
        </w:rPr>
        <w:t>.</w:t>
      </w:r>
      <w:r w:rsidR="00761C8B" w:rsidRPr="0074418C">
        <w:rPr>
          <w:rFonts w:ascii="Times New Roman" w:eastAsia="Times New Roman" w:hAnsi="Times New Roman" w:cs="Times New Roman"/>
          <w:sz w:val="28"/>
          <w:szCs w:val="28"/>
          <w:lang w:val="kk-KZ" w:eastAsia="ru-RU"/>
        </w:rPr>
        <w:t xml:space="preserve"> Автор ауыл шаруашылығы өнімдерінің бәсекеге қабілеттілігін – өнімнің тұтынушылық қасиеттері мен шығындық сипаттамаларының үйлесімі арқылы, нарықта ұқсас тауарлардың кең тараған түрлері жағдайында оны табысты ақшаға айырбастау қабілеті ретінде қарастырады.</w:t>
      </w:r>
      <w:r w:rsidR="005C0585" w:rsidRPr="0074418C">
        <w:rPr>
          <w:rFonts w:ascii="Times New Roman" w:eastAsia="Times New Roman" w:hAnsi="Times New Roman" w:cs="Times New Roman"/>
          <w:sz w:val="28"/>
          <w:szCs w:val="28"/>
          <w:lang w:val="kk-KZ" w:eastAsia="ru-RU"/>
        </w:rPr>
        <w:t xml:space="preserve"> </w:t>
      </w:r>
      <w:r w:rsidR="00761C8B" w:rsidRPr="0074418C">
        <w:rPr>
          <w:rFonts w:ascii="Times New Roman" w:eastAsia="Times New Roman" w:hAnsi="Times New Roman" w:cs="Times New Roman"/>
          <w:sz w:val="28"/>
          <w:szCs w:val="28"/>
          <w:lang w:val="kk-KZ" w:eastAsia="ru-RU"/>
        </w:rPr>
        <w:t>Ал ауыл шаруашылығы кәсіпорнының бәсекеге қабілеттілігі – бұл кәсіпорынның аймақтық нарықтағы үлесін иемденіп, оны тұрақты ұстап тұру мақсатында қажетті көлем мен бағамен өнім өндіріп, тиімді өткізе алу қабілеті</w:t>
      </w:r>
      <w:r w:rsidR="00E9287E" w:rsidRPr="0074418C">
        <w:rPr>
          <w:rFonts w:ascii="Times New Roman" w:eastAsia="Times New Roman" w:hAnsi="Times New Roman" w:cs="Times New Roman"/>
          <w:sz w:val="28"/>
          <w:szCs w:val="28"/>
          <w:lang w:val="kk-KZ" w:eastAsia="ru-RU"/>
        </w:rPr>
        <w:t>.</w:t>
      </w:r>
    </w:p>
    <w:p w14:paraId="62040FF9" w14:textId="77777777" w:rsidR="00477ADA" w:rsidRPr="0074418C" w:rsidRDefault="00477ADA" w:rsidP="007750F7">
      <w:pPr>
        <w:pStyle w:val="a7"/>
        <w:widowControl w:val="0"/>
        <w:numPr>
          <w:ilvl w:val="0"/>
          <w:numId w:val="48"/>
        </w:numPr>
        <w:shd w:val="clear" w:color="auto" w:fill="FFFFFF"/>
        <w:tabs>
          <w:tab w:val="left" w:pos="0"/>
          <w:tab w:val="left" w:pos="1134"/>
          <w:tab w:val="left" w:pos="9356"/>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Салалық деңгейдегі бәсекеге қабілеттілік – бұл күрделі және көпқырлы ұғым, ол маусымдық ерекшеліктерге икемді бейімделуді, сұранысты тұрақты түрде қанағаттандыруды және нарықтық өзгерістерге жедел әрекет етуді талап етеді. Бұл көзқарас қазіргі теориялық тұжырымдамаларға сүйене отырып дәлелденген және жеміс-көкөніс өндірісінің ерекшеліктерімен толықтырылған.</w:t>
      </w:r>
    </w:p>
    <w:p w14:paraId="5937E44C" w14:textId="135DAB70" w:rsidR="002129B6" w:rsidRPr="0074418C" w:rsidRDefault="00477ADA" w:rsidP="007750F7">
      <w:pPr>
        <w:widowControl w:val="0"/>
        <w:shd w:val="clear" w:color="auto" w:fill="FFFFFF"/>
        <w:tabs>
          <w:tab w:val="left" w:pos="0"/>
          <w:tab w:val="left" w:pos="1134"/>
          <w:tab w:val="left" w:pos="9356"/>
        </w:tabs>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Саланың бәсекеге қабілеттілігін арттыруға арналған жүйелер келесі негізгі бағыттарды қамтуы тиіс</w:t>
      </w:r>
      <w:r w:rsidR="00B97C2D" w:rsidRPr="0074418C">
        <w:rPr>
          <w:rFonts w:ascii="Times New Roman" w:eastAsia="Times New Roman" w:hAnsi="Times New Roman" w:cs="Times New Roman"/>
          <w:sz w:val="28"/>
          <w:szCs w:val="28"/>
          <w:lang w:val="kk-KZ" w:eastAsia="ru-RU"/>
        </w:rPr>
        <w:t xml:space="preserve">; </w:t>
      </w:r>
      <w:r w:rsidR="006A3821" w:rsidRPr="0074418C">
        <w:rPr>
          <w:rFonts w:ascii="Times New Roman" w:eastAsia="Times New Roman" w:hAnsi="Times New Roman" w:cs="Times New Roman"/>
          <w:sz w:val="28"/>
          <w:szCs w:val="28"/>
          <w:lang w:val="kk-KZ" w:eastAsia="ru-RU"/>
        </w:rPr>
        <w:t>б</w:t>
      </w:r>
      <w:r w:rsidR="00B97C2D" w:rsidRPr="0074418C">
        <w:rPr>
          <w:rFonts w:ascii="Times New Roman" w:eastAsia="Times New Roman" w:hAnsi="Times New Roman" w:cs="Times New Roman"/>
          <w:sz w:val="28"/>
          <w:szCs w:val="28"/>
          <w:lang w:val="kk-KZ" w:eastAsia="ru-RU"/>
        </w:rPr>
        <w:t>ақылау (басқару жүйелері үшін)</w:t>
      </w:r>
      <w:r w:rsidR="006A3821" w:rsidRPr="0074418C">
        <w:rPr>
          <w:rFonts w:ascii="Times New Roman" w:eastAsia="Times New Roman" w:hAnsi="Times New Roman" w:cs="Times New Roman"/>
          <w:sz w:val="28"/>
          <w:szCs w:val="28"/>
          <w:lang w:val="kk-KZ" w:eastAsia="ru-RU"/>
        </w:rPr>
        <w:t>;</w:t>
      </w:r>
      <w:r w:rsidR="00B97C2D" w:rsidRPr="0074418C">
        <w:rPr>
          <w:rFonts w:ascii="Times New Roman" w:hAnsi="Times New Roman" w:cs="Times New Roman"/>
          <w:lang w:val="kk-KZ"/>
        </w:rPr>
        <w:t xml:space="preserve"> </w:t>
      </w:r>
      <w:r w:rsidR="006A3821" w:rsidRPr="0074418C">
        <w:rPr>
          <w:rFonts w:ascii="Times New Roman" w:eastAsia="Times New Roman" w:hAnsi="Times New Roman" w:cs="Times New Roman"/>
          <w:sz w:val="28"/>
          <w:szCs w:val="28"/>
          <w:lang w:val="kk-KZ" w:eastAsia="ru-RU"/>
        </w:rPr>
        <w:t>қа</w:t>
      </w:r>
      <w:r w:rsidR="00B97C2D" w:rsidRPr="0074418C">
        <w:rPr>
          <w:rFonts w:ascii="Times New Roman" w:eastAsia="Times New Roman" w:hAnsi="Times New Roman" w:cs="Times New Roman"/>
          <w:sz w:val="28"/>
          <w:szCs w:val="28"/>
          <w:lang w:val="kk-KZ" w:eastAsia="ru-RU"/>
        </w:rPr>
        <w:t>мтамасыз ету (материалдық және еңбек ресурстарымен);</w:t>
      </w:r>
      <w:r w:rsidR="006A3821" w:rsidRPr="0074418C">
        <w:rPr>
          <w:rFonts w:ascii="Times New Roman" w:hAnsi="Times New Roman" w:cs="Times New Roman"/>
          <w:lang w:val="kk-KZ"/>
        </w:rPr>
        <w:t xml:space="preserve"> </w:t>
      </w:r>
      <w:r w:rsidR="00252BBC" w:rsidRPr="0074418C">
        <w:rPr>
          <w:rFonts w:ascii="Times New Roman" w:eastAsia="Times New Roman" w:hAnsi="Times New Roman" w:cs="Times New Roman"/>
          <w:sz w:val="28"/>
          <w:szCs w:val="28"/>
          <w:lang w:val="kk-KZ" w:eastAsia="ru-RU"/>
        </w:rPr>
        <w:t>м</w:t>
      </w:r>
      <w:r w:rsidR="006A3821" w:rsidRPr="0074418C">
        <w:rPr>
          <w:rFonts w:ascii="Times New Roman" w:eastAsia="Times New Roman" w:hAnsi="Times New Roman" w:cs="Times New Roman"/>
          <w:sz w:val="28"/>
          <w:szCs w:val="28"/>
          <w:lang w:val="kk-KZ" w:eastAsia="ru-RU"/>
        </w:rPr>
        <w:t>енеджмент (бәсекелік әлеуетті басқару);</w:t>
      </w:r>
      <w:r w:rsidR="006A3821" w:rsidRPr="0074418C">
        <w:rPr>
          <w:rFonts w:ascii="Times New Roman" w:hAnsi="Times New Roman" w:cs="Times New Roman"/>
          <w:lang w:val="kk-KZ"/>
        </w:rPr>
        <w:t xml:space="preserve"> </w:t>
      </w:r>
      <w:r w:rsidR="00252BBC" w:rsidRPr="0074418C">
        <w:rPr>
          <w:rFonts w:ascii="Times New Roman" w:eastAsia="Times New Roman" w:hAnsi="Times New Roman" w:cs="Times New Roman"/>
          <w:sz w:val="28"/>
          <w:szCs w:val="28"/>
          <w:lang w:val="kk-KZ" w:eastAsia="ru-RU"/>
        </w:rPr>
        <w:t>э</w:t>
      </w:r>
      <w:r w:rsidR="006A3821" w:rsidRPr="0074418C">
        <w:rPr>
          <w:rFonts w:ascii="Times New Roman" w:eastAsia="Times New Roman" w:hAnsi="Times New Roman" w:cs="Times New Roman"/>
          <w:sz w:val="28"/>
          <w:szCs w:val="28"/>
          <w:lang w:val="kk-KZ" w:eastAsia="ru-RU"/>
        </w:rPr>
        <w:t>стетикалық әртүрлілік пен өнімнің бәсекеге қабілеттілігіне әсер ету тетіктері</w:t>
      </w:r>
      <w:r w:rsidR="006E6E8A" w:rsidRPr="0074418C">
        <w:rPr>
          <w:rFonts w:ascii="Times New Roman" w:eastAsia="Times New Roman" w:hAnsi="Times New Roman" w:cs="Times New Roman"/>
          <w:sz w:val="28"/>
          <w:szCs w:val="28"/>
          <w:lang w:val="kk-KZ" w:eastAsia="ru-RU"/>
        </w:rPr>
        <w:t xml:space="preserve"> (бәсекеге қабілеттілік деңгейін</w:t>
      </w:r>
      <w:r w:rsidR="002129B6" w:rsidRPr="0074418C">
        <w:rPr>
          <w:rFonts w:ascii="Times New Roman" w:eastAsia="Times New Roman" w:hAnsi="Times New Roman" w:cs="Times New Roman"/>
          <w:sz w:val="28"/>
          <w:szCs w:val="28"/>
          <w:lang w:val="kk-KZ" w:eastAsia="ru-RU"/>
        </w:rPr>
        <w:t xml:space="preserve"> арттыру</w:t>
      </w:r>
      <w:r w:rsidR="006E6E8A" w:rsidRPr="0074418C">
        <w:rPr>
          <w:rFonts w:ascii="Times New Roman" w:eastAsia="Times New Roman" w:hAnsi="Times New Roman" w:cs="Times New Roman"/>
          <w:sz w:val="28"/>
          <w:szCs w:val="28"/>
          <w:lang w:val="kk-KZ" w:eastAsia="ru-RU"/>
        </w:rPr>
        <w:t xml:space="preserve">). </w:t>
      </w:r>
      <w:r w:rsidR="002129B6" w:rsidRPr="0074418C">
        <w:rPr>
          <w:rFonts w:ascii="Times New Roman" w:eastAsia="Times New Roman" w:hAnsi="Times New Roman" w:cs="Times New Roman"/>
          <w:sz w:val="28"/>
          <w:szCs w:val="28"/>
          <w:lang w:val="kk-KZ" w:eastAsia="ru-RU"/>
        </w:rPr>
        <w:t>Жеміс-көкөніс шаруашылығының бәсекеге қабілеттілігін басқару жүйесін агроөнеркәсіптік кешен</w:t>
      </w:r>
      <w:r w:rsidR="0089468B" w:rsidRPr="0074418C">
        <w:rPr>
          <w:rFonts w:ascii="Times New Roman" w:eastAsia="Times New Roman" w:hAnsi="Times New Roman" w:cs="Times New Roman"/>
          <w:sz w:val="28"/>
          <w:szCs w:val="28"/>
          <w:lang w:val="kk-KZ" w:eastAsia="ru-RU"/>
        </w:rPr>
        <w:t>і</w:t>
      </w:r>
      <w:r w:rsidR="002129B6" w:rsidRPr="0074418C">
        <w:rPr>
          <w:rFonts w:ascii="Times New Roman" w:eastAsia="Times New Roman" w:hAnsi="Times New Roman" w:cs="Times New Roman"/>
          <w:sz w:val="28"/>
          <w:szCs w:val="28"/>
          <w:lang w:val="kk-KZ" w:eastAsia="ru-RU"/>
        </w:rPr>
        <w:t>нің ішіндегі бәсекелік артықшылықтар мен әлеуетті қалыптастыру, тиімді бәсекелестік стратегияларды әзірлеу, нарықтағы орны мен бәсекеге қабілеттілік дәрежесін айқындайтын құрал ретінде қарастыру қажет.</w:t>
      </w:r>
      <w:r w:rsidR="008B035F" w:rsidRPr="0074418C">
        <w:rPr>
          <w:rFonts w:ascii="Times New Roman" w:hAnsi="Times New Roman" w:cs="Times New Roman"/>
          <w:lang w:val="kk-KZ"/>
        </w:rPr>
        <w:t xml:space="preserve"> </w:t>
      </w:r>
      <w:r w:rsidR="008B035F" w:rsidRPr="0074418C">
        <w:rPr>
          <w:rFonts w:ascii="Times New Roman" w:eastAsia="Times New Roman" w:hAnsi="Times New Roman" w:cs="Times New Roman"/>
          <w:sz w:val="28"/>
          <w:szCs w:val="28"/>
          <w:lang w:val="kk-KZ" w:eastAsia="ru-RU"/>
        </w:rPr>
        <w:t xml:space="preserve">Жеміс-көкөніс өндірісінің бәсекеге қабілеттілігі – өзгермелі экономикалық орта жағдайында қалыптасатын күрделі процесс. Бұл саладағы өнім, кәсіпорын және бүкіл өндіріс деңгейіне әсер ететін факторлар </w:t>
      </w:r>
      <w:r w:rsidR="007A0DE6" w:rsidRPr="0074418C">
        <w:rPr>
          <w:rFonts w:ascii="Times New Roman" w:eastAsia="Times New Roman" w:hAnsi="Times New Roman" w:cs="Times New Roman"/>
          <w:sz w:val="28"/>
          <w:szCs w:val="28"/>
          <w:lang w:val="kk-KZ" w:eastAsia="ru-RU"/>
        </w:rPr>
        <w:t>«</w:t>
      </w:r>
      <w:r w:rsidR="008B035F" w:rsidRPr="0074418C">
        <w:rPr>
          <w:rFonts w:ascii="Times New Roman" w:eastAsia="Times New Roman" w:hAnsi="Times New Roman" w:cs="Times New Roman"/>
          <w:sz w:val="28"/>
          <w:szCs w:val="28"/>
          <w:lang w:val="kk-KZ" w:eastAsia="ru-RU"/>
        </w:rPr>
        <w:t>жиынтығы</w:t>
      </w:r>
      <w:r w:rsidR="007A0DE6" w:rsidRPr="0074418C">
        <w:rPr>
          <w:rFonts w:ascii="Times New Roman" w:eastAsia="Times New Roman" w:hAnsi="Times New Roman" w:cs="Times New Roman"/>
          <w:sz w:val="28"/>
          <w:szCs w:val="28"/>
          <w:lang w:val="kk-KZ" w:eastAsia="ru-RU"/>
        </w:rPr>
        <w:t>»</w:t>
      </w:r>
      <w:r w:rsidR="008B035F" w:rsidRPr="0074418C">
        <w:rPr>
          <w:rFonts w:ascii="Times New Roman" w:eastAsia="Times New Roman" w:hAnsi="Times New Roman" w:cs="Times New Roman"/>
          <w:sz w:val="28"/>
          <w:szCs w:val="28"/>
          <w:lang w:val="kk-KZ" w:eastAsia="ru-RU"/>
        </w:rPr>
        <w:t xml:space="preserve"> әр деңгейде </w:t>
      </w:r>
      <w:r w:rsidR="00D547F7" w:rsidRPr="0074418C">
        <w:rPr>
          <w:rFonts w:ascii="Times New Roman" w:eastAsia="Times New Roman" w:hAnsi="Times New Roman" w:cs="Times New Roman"/>
          <w:sz w:val="28"/>
          <w:szCs w:val="28"/>
          <w:lang w:val="kk-KZ" w:eastAsia="ru-RU"/>
        </w:rPr>
        <w:t>сан қилы</w:t>
      </w:r>
      <w:r w:rsidR="008B035F" w:rsidRPr="0074418C">
        <w:rPr>
          <w:rFonts w:ascii="Times New Roman" w:eastAsia="Times New Roman" w:hAnsi="Times New Roman" w:cs="Times New Roman"/>
          <w:sz w:val="28"/>
          <w:szCs w:val="28"/>
          <w:lang w:val="kk-KZ" w:eastAsia="ru-RU"/>
        </w:rPr>
        <w:t xml:space="preserve"> болады</w:t>
      </w:r>
      <w:r w:rsidR="00190181" w:rsidRPr="0074418C">
        <w:rPr>
          <w:rFonts w:ascii="Times New Roman" w:eastAsia="Times New Roman" w:hAnsi="Times New Roman" w:cs="Times New Roman"/>
          <w:sz w:val="28"/>
          <w:szCs w:val="28"/>
          <w:lang w:val="kk-KZ" w:eastAsia="ru-RU"/>
        </w:rPr>
        <w:t>. Ұзақ мерзімді перспективада жеміс-көкөніс өнімдерінің бәсекеге қабілеттілігін сақтап қалу үшін ішкі және сыртқы әсерлерді жүйелі бақылау, күшті және әлсіз тұстарды бағалау, даму мүмкіндіктері мен сыртқы бәсекелестер тарапынан туындайтын қауіптерді жан-жақты саралау қажет.</w:t>
      </w:r>
    </w:p>
    <w:p w14:paraId="31161E55" w14:textId="28BB3623" w:rsidR="00B0702E" w:rsidRPr="0074418C" w:rsidRDefault="00B0702E" w:rsidP="007750F7">
      <w:pPr>
        <w:pStyle w:val="a7"/>
        <w:widowControl w:val="0"/>
        <w:numPr>
          <w:ilvl w:val="0"/>
          <w:numId w:val="48"/>
        </w:numPr>
        <w:shd w:val="clear" w:color="auto" w:fill="FFFFFF"/>
        <w:tabs>
          <w:tab w:val="left" w:pos="0"/>
          <w:tab w:val="left" w:pos="1134"/>
          <w:tab w:val="left" w:pos="9356"/>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 xml:space="preserve">2019–2023 жылдар аралығында Орталық Азия елдерінің жеміс-көкөніс өндірісінде өсім байқалды, әсіресе Өзбекстан мен Қазақстанда бұл сала айтарлықтай дамыды. Ресми деректерге сәйкес, Өзбекстан өңірдегі ең ірі өндіруші ел болып табылады: 2022 жылы бұл мемлекетте 11,2 миллион тонна көкөніс, 3,4 миллион тонна картоп, 3,0 миллион тонна жеміс-жидек және 1,8 миллион тонна жүзім өндірілген. Қазақстан жеміс-жидек көлемі бойынша Өзбекстаннан төмен тұрғанымен, картоп өндіруде алдыңғы орында – 2022 жылы 21,2 миллион тонна өнім жиналған, бұл алдыңғы жылмен салыстырғанда елеулі </w:t>
      </w:r>
      <w:r w:rsidRPr="0074418C">
        <w:rPr>
          <w:rFonts w:ascii="Times New Roman" w:eastAsia="Times New Roman" w:hAnsi="Times New Roman" w:cs="Times New Roman"/>
          <w:sz w:val="28"/>
          <w:szCs w:val="28"/>
          <w:lang w:val="kk-KZ" w:eastAsia="ru-RU"/>
        </w:rPr>
        <w:lastRenderedPageBreak/>
        <w:t>өсімді көрсетеді</w:t>
      </w:r>
      <w:r w:rsidR="00962EE7" w:rsidRPr="0074418C">
        <w:rPr>
          <w:rFonts w:ascii="Times New Roman" w:eastAsia="Times New Roman" w:hAnsi="Times New Roman" w:cs="Times New Roman"/>
          <w:sz w:val="28"/>
          <w:szCs w:val="28"/>
          <w:lang w:val="kk-KZ" w:eastAsia="ru-RU"/>
        </w:rPr>
        <w:t>.</w:t>
      </w:r>
      <w:r w:rsidR="00434484" w:rsidRPr="0074418C">
        <w:rPr>
          <w:rFonts w:ascii="Times New Roman" w:hAnsi="Times New Roman" w:cs="Times New Roman"/>
          <w:lang w:val="kk-KZ"/>
        </w:rPr>
        <w:t xml:space="preserve"> </w:t>
      </w:r>
      <w:r w:rsidR="00434484" w:rsidRPr="0074418C">
        <w:rPr>
          <w:rFonts w:ascii="Times New Roman" w:eastAsia="Times New Roman" w:hAnsi="Times New Roman" w:cs="Times New Roman"/>
          <w:sz w:val="28"/>
          <w:szCs w:val="28"/>
          <w:lang w:val="kk-KZ" w:eastAsia="ru-RU"/>
        </w:rPr>
        <w:t xml:space="preserve">Қырғызстан мен Тәжікстанда өндіріс көлемі салыстырмалы түрде аз болғанымен, бұл сала олардың ұлттық экономикасында маңызды орын алады. Мәселен, 2022 жылы Қырғызстанда 1,29 миллион тонна картоп, 1,16 миллион тонна көкөніс (ашық </w:t>
      </w:r>
      <w:r w:rsidR="00482807" w:rsidRPr="0074418C">
        <w:rPr>
          <w:rFonts w:ascii="Times New Roman" w:eastAsia="Times New Roman" w:hAnsi="Times New Roman" w:cs="Times New Roman"/>
          <w:sz w:val="28"/>
          <w:szCs w:val="28"/>
          <w:lang w:val="kk-KZ" w:eastAsia="ru-RU"/>
        </w:rPr>
        <w:t>топырақ</w:t>
      </w:r>
      <w:r w:rsidR="0089468B" w:rsidRPr="0074418C">
        <w:rPr>
          <w:rFonts w:ascii="Times New Roman" w:eastAsia="Times New Roman" w:hAnsi="Times New Roman" w:cs="Times New Roman"/>
          <w:sz w:val="28"/>
          <w:szCs w:val="28"/>
          <w:lang w:val="kk-KZ" w:eastAsia="ru-RU"/>
        </w:rPr>
        <w:t>тағы</w:t>
      </w:r>
      <w:r w:rsidR="00434484" w:rsidRPr="0074418C">
        <w:rPr>
          <w:rFonts w:ascii="Times New Roman" w:eastAsia="Times New Roman" w:hAnsi="Times New Roman" w:cs="Times New Roman"/>
          <w:sz w:val="28"/>
          <w:szCs w:val="28"/>
          <w:lang w:val="kk-KZ" w:eastAsia="ru-RU"/>
        </w:rPr>
        <w:t xml:space="preserve"> және жылыжай өнімдері), сондай-ақ шамамен 266 мың тонна жеміс-жидек жиналған. Ал Тәжікстанда сол жылы 2,33 миллион тонна көкөніс (2021 жылмен салыстырғанда +0,4%) және 1,41 миллион тонна жеміс (өсім +2,5%) өндіріліп, бұл көрсеткіш ел тарихындағы рекордты межеге жетті</w:t>
      </w:r>
      <w:r w:rsidR="00482807" w:rsidRPr="0074418C">
        <w:rPr>
          <w:rFonts w:ascii="Times New Roman" w:eastAsia="Times New Roman" w:hAnsi="Times New Roman" w:cs="Times New Roman"/>
          <w:sz w:val="28"/>
          <w:szCs w:val="28"/>
          <w:lang w:val="kk-KZ" w:eastAsia="ru-RU"/>
        </w:rPr>
        <w:t>.</w:t>
      </w:r>
      <w:r w:rsidR="00DF43C8" w:rsidRPr="0074418C">
        <w:rPr>
          <w:rFonts w:ascii="Times New Roman" w:hAnsi="Times New Roman" w:cs="Times New Roman"/>
          <w:lang w:val="kk-KZ"/>
        </w:rPr>
        <w:t xml:space="preserve"> </w:t>
      </w:r>
      <w:r w:rsidR="00DF43C8" w:rsidRPr="0074418C">
        <w:rPr>
          <w:rFonts w:ascii="Times New Roman" w:eastAsia="Times New Roman" w:hAnsi="Times New Roman" w:cs="Times New Roman"/>
          <w:sz w:val="28"/>
          <w:szCs w:val="28"/>
          <w:lang w:val="kk-KZ" w:eastAsia="ru-RU"/>
        </w:rPr>
        <w:t>Түркіменстан дәстүрлі түрде бақша өнімдерімен танымал болғанымен, ресми деректер бұл елдің өндірістік көлемі басқа көршілерінен кейін қалып келе жатқанын көрсетеді. 2022 жылы Түркіменстанда 680 мың тонна көкөніс жиналып, бұл 2021 жылмен салыстырғанда 0,2%-ға азайған. Сонымен қатар картоп өндірісі 30%-ға, ал бақша өнімдері 9%-ға артқанымен, бұл мәліметтер кейбір тәуелсіз дереккөздермен сәйкес келмейді</w:t>
      </w:r>
      <w:r w:rsidR="00C12C07" w:rsidRPr="0074418C">
        <w:rPr>
          <w:rFonts w:ascii="Times New Roman" w:eastAsia="Times New Roman" w:hAnsi="Times New Roman" w:cs="Times New Roman"/>
          <w:sz w:val="28"/>
          <w:szCs w:val="28"/>
          <w:lang w:val="kk-KZ" w:eastAsia="ru-RU"/>
        </w:rPr>
        <w:t>.</w:t>
      </w:r>
    </w:p>
    <w:p w14:paraId="7E0D50E4" w14:textId="45FC15CD" w:rsidR="009C7FB4" w:rsidRPr="0074418C" w:rsidRDefault="00C12C07" w:rsidP="007750F7">
      <w:pPr>
        <w:pStyle w:val="a7"/>
        <w:widowControl w:val="0"/>
        <w:numPr>
          <w:ilvl w:val="0"/>
          <w:numId w:val="48"/>
        </w:numPr>
        <w:shd w:val="clear" w:color="auto" w:fill="FFFFFF"/>
        <w:tabs>
          <w:tab w:val="left" w:pos="0"/>
          <w:tab w:val="left" w:pos="1134"/>
          <w:tab w:val="left" w:pos="9356"/>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Жалпы алғанда, зерттеуге алынған кезеңде Орталық Азиядағы жеміс-көкөніс өндірісі бірқалыпты өсім көрсетті. Өзбекстанда көкөніс өндірісі қатарынан 22 жыл бойы артып отырса, 2022 жылы ең жоғары көрсеткішке қол жеткізілді – 11,2 миллион тонна. Тәжікстанда да өндіріс көлемі 2,33 миллион тоннаға жетіп, ел тарихындағы ең жоғары деңгейге көтерілді. Қазақстан 2019 жылы 3,9 миллион тонна картоп өндірсе, бұл көрсеткіш 2022 жылы 4,1 миллион тоннаға дейін өсті. Қырғызстанда көкөніс өндірісі 2022 жылы 4,4%-ға, ал жеміс өндірісі 3%-ға артты. Тәжікстан жалпы жеміс-көкөніс көлемін 3,2 миллион тоннаға жеткізіп, бұл 2017 жылғы деңгейден 15%-ға жоғары екенін</w:t>
      </w:r>
      <w:r w:rsidR="008D7B3C" w:rsidRPr="0074418C">
        <w:rPr>
          <w:rFonts w:ascii="Times New Roman" w:eastAsia="Times New Roman" w:hAnsi="Times New Roman" w:cs="Times New Roman"/>
          <w:sz w:val="28"/>
          <w:szCs w:val="28"/>
          <w:lang w:val="kk-KZ" w:eastAsia="ru-RU"/>
        </w:rPr>
        <w:t>ің</w:t>
      </w:r>
      <w:r w:rsidRPr="0074418C">
        <w:rPr>
          <w:rFonts w:ascii="Times New Roman" w:eastAsia="Times New Roman" w:hAnsi="Times New Roman" w:cs="Times New Roman"/>
          <w:sz w:val="28"/>
          <w:szCs w:val="28"/>
          <w:lang w:val="kk-KZ" w:eastAsia="ru-RU"/>
        </w:rPr>
        <w:t xml:space="preserve"> көрсет</w:t>
      </w:r>
      <w:r w:rsidR="008D7B3C" w:rsidRPr="0074418C">
        <w:rPr>
          <w:rFonts w:ascii="Times New Roman" w:eastAsia="Times New Roman" w:hAnsi="Times New Roman" w:cs="Times New Roman"/>
          <w:sz w:val="28"/>
          <w:szCs w:val="28"/>
          <w:lang w:val="kk-KZ" w:eastAsia="ru-RU"/>
        </w:rPr>
        <w:t>кіші.</w:t>
      </w:r>
      <w:r w:rsidR="00391AD2" w:rsidRPr="0074418C">
        <w:rPr>
          <w:rFonts w:ascii="Times New Roman" w:hAnsi="Times New Roman" w:cs="Times New Roman"/>
          <w:lang w:val="kk-KZ"/>
        </w:rPr>
        <w:t xml:space="preserve"> </w:t>
      </w:r>
      <w:r w:rsidR="00391AD2" w:rsidRPr="0074418C">
        <w:rPr>
          <w:rFonts w:ascii="Times New Roman" w:eastAsia="Times New Roman" w:hAnsi="Times New Roman" w:cs="Times New Roman"/>
          <w:sz w:val="28"/>
          <w:szCs w:val="28"/>
          <w:lang w:val="kk-KZ" w:eastAsia="ru-RU"/>
        </w:rPr>
        <w:t>Ресми мәліметтерге сәйкес, Түркіменстанда да 2022 жылы айтарлықтай өсім тіркелді: картоп өндірісі 30,4%-ға, көкөністер 15,2%-ға артқан. Алайда, кейбір тәуелсіз сараптамалық деректер бұл өсімге күмән келтіріп, көкөніс өндірісінің 0,2%-ға төмендегенін алға тартады.</w:t>
      </w:r>
    </w:p>
    <w:p w14:paraId="4B5FAE95" w14:textId="38193F66" w:rsidR="00EE5771" w:rsidRPr="0074418C" w:rsidRDefault="00EE5771" w:rsidP="007750F7">
      <w:pPr>
        <w:widowControl w:val="0"/>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 xml:space="preserve">Соңғы жылдары Өзбекстан Орталық Азиядағы жеміс-жидек пен көкөніс өнімдерін экспорттау бойынша өңірлік көшбасшыға айналды. 2020 жылы бұл елдің жеміс-көкөніс өнімдерінің сыртқы нарықтарға экспорты 1 миллион тоннадан асып, жалпы құны 1 миллиард АҚШ долларынан жоғары болды. 2022 жылы Өзбекстан шетелге </w:t>
      </w:r>
      <w:r w:rsidR="009C6EA9" w:rsidRPr="0074418C">
        <w:rPr>
          <w:rFonts w:ascii="Times New Roman" w:eastAsia="Times New Roman" w:hAnsi="Times New Roman" w:cs="Times New Roman"/>
          <w:sz w:val="28"/>
          <w:szCs w:val="28"/>
          <w:lang w:val="kk-KZ" w:eastAsia="ru-RU"/>
        </w:rPr>
        <w:t xml:space="preserve"> жалпы құны – 400 миллион доллар жететін </w:t>
      </w:r>
      <w:r w:rsidRPr="0074418C">
        <w:rPr>
          <w:rFonts w:ascii="Times New Roman" w:eastAsia="Times New Roman" w:hAnsi="Times New Roman" w:cs="Times New Roman"/>
          <w:sz w:val="28"/>
          <w:szCs w:val="28"/>
          <w:lang w:val="kk-KZ" w:eastAsia="ru-RU"/>
        </w:rPr>
        <w:t>3,44 миллион тонна картоп, 768,3 мың тонна көкөніс</w:t>
      </w:r>
      <w:r w:rsidR="009C6EA9" w:rsidRPr="0074418C">
        <w:rPr>
          <w:rFonts w:ascii="Times New Roman" w:eastAsia="Times New Roman" w:hAnsi="Times New Roman" w:cs="Times New Roman"/>
          <w:sz w:val="28"/>
          <w:szCs w:val="28"/>
          <w:lang w:val="kk-KZ" w:eastAsia="ru-RU"/>
        </w:rPr>
        <w:t xml:space="preserve"> </w:t>
      </w:r>
      <w:r w:rsidRPr="0074418C">
        <w:rPr>
          <w:rFonts w:ascii="Times New Roman" w:eastAsia="Times New Roman" w:hAnsi="Times New Roman" w:cs="Times New Roman"/>
          <w:sz w:val="28"/>
          <w:szCs w:val="28"/>
          <w:lang w:val="kk-KZ" w:eastAsia="ru-RU"/>
        </w:rPr>
        <w:t xml:space="preserve">және </w:t>
      </w:r>
      <w:r w:rsidR="009C6EA9" w:rsidRPr="0074418C">
        <w:rPr>
          <w:rFonts w:ascii="Times New Roman" w:eastAsia="Times New Roman" w:hAnsi="Times New Roman" w:cs="Times New Roman"/>
          <w:sz w:val="28"/>
          <w:szCs w:val="28"/>
          <w:lang w:val="kk-KZ" w:eastAsia="ru-RU"/>
        </w:rPr>
        <w:t xml:space="preserve">жалпы құны – 353,9 миллион доллар </w:t>
      </w:r>
      <w:r w:rsidR="00092D58" w:rsidRPr="0074418C">
        <w:rPr>
          <w:rFonts w:ascii="Times New Roman" w:eastAsia="Times New Roman" w:hAnsi="Times New Roman" w:cs="Times New Roman"/>
          <w:sz w:val="28"/>
          <w:szCs w:val="28"/>
          <w:lang w:val="kk-KZ" w:eastAsia="ru-RU"/>
        </w:rPr>
        <w:t xml:space="preserve">құрайтын </w:t>
      </w:r>
      <w:r w:rsidRPr="0074418C">
        <w:rPr>
          <w:rFonts w:ascii="Times New Roman" w:eastAsia="Times New Roman" w:hAnsi="Times New Roman" w:cs="Times New Roman"/>
          <w:sz w:val="28"/>
          <w:szCs w:val="28"/>
          <w:lang w:val="kk-KZ" w:eastAsia="ru-RU"/>
        </w:rPr>
        <w:t xml:space="preserve">402,3 мың тонна жеміс-жидек жеткізді. Өзбекстан өнімдерінің негізгі тұтынушылары көршілес мемлекеттер – Ресей, Қазақстан, Қырғызстан және Ауғанстан. Мысалы, 2020 жылы экспортталған өнімдердің шамамен 50%-ы Ресей мен Қазақстан нарықтарына </w:t>
      </w:r>
      <w:r w:rsidR="004553CA" w:rsidRPr="0074418C">
        <w:rPr>
          <w:rFonts w:ascii="Times New Roman" w:eastAsia="Times New Roman" w:hAnsi="Times New Roman" w:cs="Times New Roman"/>
          <w:sz w:val="28"/>
          <w:szCs w:val="28"/>
          <w:lang w:val="kk-KZ" w:eastAsia="ru-RU"/>
        </w:rPr>
        <w:t xml:space="preserve">жеткізілген. </w:t>
      </w:r>
      <w:r w:rsidR="00E170A2" w:rsidRPr="0074418C">
        <w:rPr>
          <w:rFonts w:ascii="Times New Roman" w:eastAsia="Times New Roman" w:hAnsi="Times New Roman" w:cs="Times New Roman"/>
          <w:sz w:val="28"/>
          <w:szCs w:val="28"/>
          <w:lang w:val="kk-KZ" w:eastAsia="ru-RU"/>
        </w:rPr>
        <w:t xml:space="preserve">2022 жылы </w:t>
      </w:r>
      <w:r w:rsidR="004553CA" w:rsidRPr="0074418C">
        <w:rPr>
          <w:rFonts w:ascii="Times New Roman" w:eastAsia="Times New Roman" w:hAnsi="Times New Roman" w:cs="Times New Roman"/>
          <w:sz w:val="28"/>
          <w:szCs w:val="28"/>
          <w:lang w:val="kk-KZ" w:eastAsia="ru-RU"/>
        </w:rPr>
        <w:t>Қырғызстан 186,9 мың тонна</w:t>
      </w:r>
      <w:r w:rsidR="009344A4" w:rsidRPr="0074418C">
        <w:rPr>
          <w:rFonts w:ascii="Times New Roman" w:eastAsia="Times New Roman" w:hAnsi="Times New Roman" w:cs="Times New Roman"/>
          <w:sz w:val="28"/>
          <w:szCs w:val="28"/>
          <w:lang w:val="kk-KZ" w:eastAsia="ru-RU"/>
        </w:rPr>
        <w:t xml:space="preserve"> көкөніс экспорттаған (</w:t>
      </w:r>
      <w:r w:rsidR="004553CA" w:rsidRPr="0074418C">
        <w:rPr>
          <w:rFonts w:ascii="Times New Roman" w:eastAsia="Times New Roman" w:hAnsi="Times New Roman" w:cs="Times New Roman"/>
          <w:sz w:val="28"/>
          <w:szCs w:val="28"/>
          <w:lang w:val="kk-KZ" w:eastAsia="ru-RU"/>
        </w:rPr>
        <w:t>оның ішінде негізінен пияз бен қырыққабат</w:t>
      </w:r>
      <w:r w:rsidR="009344A4" w:rsidRPr="0074418C">
        <w:rPr>
          <w:rFonts w:ascii="Times New Roman" w:eastAsia="Times New Roman" w:hAnsi="Times New Roman" w:cs="Times New Roman"/>
          <w:sz w:val="28"/>
          <w:szCs w:val="28"/>
          <w:lang w:val="kk-KZ" w:eastAsia="ru-RU"/>
        </w:rPr>
        <w:t>)</w:t>
      </w:r>
      <w:r w:rsidR="004553CA" w:rsidRPr="0074418C">
        <w:rPr>
          <w:rFonts w:ascii="Times New Roman" w:eastAsia="Times New Roman" w:hAnsi="Times New Roman" w:cs="Times New Roman"/>
          <w:sz w:val="28"/>
          <w:szCs w:val="28"/>
          <w:lang w:val="kk-KZ" w:eastAsia="ru-RU"/>
        </w:rPr>
        <w:t xml:space="preserve"> және </w:t>
      </w:r>
      <w:r w:rsidR="00D956CE" w:rsidRPr="0074418C">
        <w:rPr>
          <w:rFonts w:ascii="Times New Roman" w:eastAsia="Times New Roman" w:hAnsi="Times New Roman" w:cs="Times New Roman"/>
          <w:sz w:val="28"/>
          <w:szCs w:val="28"/>
          <w:lang w:val="kk-KZ" w:eastAsia="ru-RU"/>
        </w:rPr>
        <w:t xml:space="preserve">өңірлік деңгейде айрықша ерекшеленетін </w:t>
      </w:r>
      <w:r w:rsidR="004553CA" w:rsidRPr="0074418C">
        <w:rPr>
          <w:rFonts w:ascii="Times New Roman" w:eastAsia="Times New Roman" w:hAnsi="Times New Roman" w:cs="Times New Roman"/>
          <w:sz w:val="28"/>
          <w:szCs w:val="28"/>
          <w:lang w:val="kk-KZ" w:eastAsia="ru-RU"/>
        </w:rPr>
        <w:t>жаңғақ өнімдерін сыртқа шығарумен танымал (2022 жылы – 88,5 мың тонна). Ал Тәжікстан 2022 жылы ауыл шаруашылығы өнімдерінің экспортын екі есеге жуық арттырып, шамамен 191 мың тонна жеміс-көкөніс өнімдерін, негізінен пияз (66,6 мың тонна), кептірілген және жаңа піскен жемістерді шетел нарығына жөнелтті.</w:t>
      </w:r>
      <w:r w:rsidR="007474B9" w:rsidRPr="0074418C">
        <w:rPr>
          <w:rFonts w:ascii="Times New Roman" w:hAnsi="Times New Roman" w:cs="Times New Roman"/>
          <w:lang w:val="kk-KZ"/>
        </w:rPr>
        <w:t xml:space="preserve"> </w:t>
      </w:r>
      <w:r w:rsidR="007474B9" w:rsidRPr="0074418C">
        <w:rPr>
          <w:rFonts w:ascii="Times New Roman" w:eastAsia="Times New Roman" w:hAnsi="Times New Roman" w:cs="Times New Roman"/>
          <w:sz w:val="28"/>
          <w:szCs w:val="28"/>
          <w:lang w:val="kk-KZ" w:eastAsia="ru-RU"/>
        </w:rPr>
        <w:t xml:space="preserve">Түркіменстанның экспорт көлемі салыстырмалы түрде төмен деңгейде қалуда. Бұл ел негізінен бақша дақылдарын, қызанақ пен кейбір дәмдеуіштерді сыртқа </w:t>
      </w:r>
      <w:r w:rsidR="007474B9" w:rsidRPr="0074418C">
        <w:rPr>
          <w:rFonts w:ascii="Times New Roman" w:eastAsia="Times New Roman" w:hAnsi="Times New Roman" w:cs="Times New Roman"/>
          <w:sz w:val="28"/>
          <w:szCs w:val="28"/>
          <w:lang w:val="kk-KZ" w:eastAsia="ru-RU"/>
        </w:rPr>
        <w:lastRenderedPageBreak/>
        <w:t>шығарады. Дегенмен, ішкі нарықтағы сұраныс әкімшілік тетіктер арқылы қорғалып, сыртқы бәсекеге шектеу қойылған.</w:t>
      </w:r>
      <w:r w:rsidR="007D7976" w:rsidRPr="0074418C">
        <w:rPr>
          <w:rFonts w:ascii="Times New Roman" w:hAnsi="Times New Roman" w:cs="Times New Roman"/>
          <w:lang w:val="kk-KZ"/>
        </w:rPr>
        <w:t xml:space="preserve"> </w:t>
      </w:r>
      <w:r w:rsidR="007D7976" w:rsidRPr="0074418C">
        <w:rPr>
          <w:rFonts w:ascii="Times New Roman" w:eastAsia="Times New Roman" w:hAnsi="Times New Roman" w:cs="Times New Roman"/>
          <w:sz w:val="28"/>
          <w:szCs w:val="28"/>
          <w:lang w:val="kk-KZ" w:eastAsia="ru-RU"/>
        </w:rPr>
        <w:t xml:space="preserve">Қазақстан болса, керісінше, бірқатар ауыл шаруашылығы өнімдерін (мысалы, цитрустық жемістер, банандар және т.б.) импорттаушы ел болып саналады. Соған қарамастан, картоп пен кейбір көкөністерді шетелге экспорттайды. 2022 жылдың алғашқы он бір айында Қазақстан картоп экспортын 18,5%-ға ұлғайтып, 194,8 мың тоннаға жеткізді. Бұл өнімдердің негізгі сатып алушысы – Өзбекстан. </w:t>
      </w:r>
      <w:r w:rsidR="00BF12DC" w:rsidRPr="0074418C">
        <w:rPr>
          <w:rFonts w:ascii="Times New Roman" w:eastAsia="Times New Roman" w:hAnsi="Times New Roman" w:cs="Times New Roman"/>
          <w:sz w:val="28"/>
          <w:szCs w:val="28"/>
          <w:lang w:val="kk-KZ" w:eastAsia="ru-RU"/>
        </w:rPr>
        <w:t>Сондай-ақ</w:t>
      </w:r>
      <w:r w:rsidR="007D7976" w:rsidRPr="0074418C">
        <w:rPr>
          <w:rFonts w:ascii="Times New Roman" w:eastAsia="Times New Roman" w:hAnsi="Times New Roman" w:cs="Times New Roman"/>
          <w:sz w:val="28"/>
          <w:szCs w:val="28"/>
          <w:lang w:val="kk-KZ" w:eastAsia="ru-RU"/>
        </w:rPr>
        <w:t>, сол кезеңде картоп импорты екі есеге қысқарып, 47 мың тоннаға дейін төмендеді.</w:t>
      </w:r>
    </w:p>
    <w:p w14:paraId="2E9CE3F1" w14:textId="58A71BC6" w:rsidR="002801AE" w:rsidRPr="0074418C" w:rsidRDefault="00A04A12" w:rsidP="007750F7">
      <w:pPr>
        <w:widowControl w:val="0"/>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Бүгінде Қазақстан ауыл шаруашылығы өнімдерін сыртқы нарықтарға негізінен шикізат түрінде экспорттап, жоғары өңделген дайын өнімдерді керісінше импорттап отырған ел ретінде қалып отыр</w:t>
      </w:r>
      <w:r w:rsidR="00CC66CB" w:rsidRPr="0074418C">
        <w:rPr>
          <w:rFonts w:ascii="Times New Roman" w:eastAsia="Times New Roman" w:hAnsi="Times New Roman" w:cs="Times New Roman"/>
          <w:sz w:val="28"/>
          <w:szCs w:val="28"/>
          <w:lang w:val="kk-KZ" w:eastAsia="ru-RU"/>
        </w:rPr>
        <w:t>.</w:t>
      </w:r>
    </w:p>
    <w:p w14:paraId="4F1C55BE" w14:textId="43ED08F5" w:rsidR="00CC66CB" w:rsidRPr="0074418C" w:rsidRDefault="00CC66CB" w:rsidP="007750F7">
      <w:pPr>
        <w:pStyle w:val="a7"/>
        <w:widowControl w:val="0"/>
        <w:numPr>
          <w:ilvl w:val="0"/>
          <w:numId w:val="48"/>
        </w:numPr>
        <w:tabs>
          <w:tab w:val="left" w:pos="1276"/>
        </w:tabs>
        <w:spacing w:after="0" w:line="240" w:lineRule="auto"/>
        <w:ind w:left="0"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Қазақстан Республикасында жеміс-көкөніс өнімдерінің бәсекеге қабілеттілігі</w:t>
      </w:r>
      <w:r w:rsidR="00CF690C" w:rsidRPr="0074418C">
        <w:rPr>
          <w:rFonts w:ascii="Times New Roman" w:eastAsia="Times New Roman" w:hAnsi="Times New Roman" w:cs="Times New Roman"/>
          <w:sz w:val="28"/>
          <w:szCs w:val="28"/>
          <w:lang w:val="kk-KZ" w:eastAsia="ru-RU"/>
        </w:rPr>
        <w:t xml:space="preserve"> көрсеткіштеріне </w:t>
      </w:r>
      <w:r w:rsidRPr="0074418C">
        <w:rPr>
          <w:rFonts w:ascii="Times New Roman" w:eastAsia="Times New Roman" w:hAnsi="Times New Roman" w:cs="Times New Roman"/>
          <w:sz w:val="28"/>
          <w:szCs w:val="28"/>
          <w:lang w:val="kk-KZ" w:eastAsia="ru-RU"/>
        </w:rPr>
        <w:t xml:space="preserve">жүргізілген талдау агроөнеркәсіп кешенінің бұл бағыты жоғары әлеуетке ие екенін және көршілес елдер тарапынан өнімге деген сұраныстың артып отырғанын көрсетті. Осыған байланысты еліміздің агроөнеркәсіп саласы алдында тұрақты дамуды қамтамасыз етіп, экспортқа бағдарланған және халықаралық нарықта бәсекеге төтеп бере алатын сапалы өнім өндіру міндеті тұр. Бұл үшін, ең </w:t>
      </w:r>
      <w:r w:rsidR="005A2652" w:rsidRPr="0074418C">
        <w:rPr>
          <w:rFonts w:ascii="Times New Roman" w:eastAsia="Times New Roman" w:hAnsi="Times New Roman" w:cs="Times New Roman"/>
          <w:sz w:val="28"/>
          <w:szCs w:val="28"/>
          <w:lang w:val="kk-KZ" w:eastAsia="ru-RU"/>
        </w:rPr>
        <w:t>бірінші</w:t>
      </w:r>
      <w:r w:rsidRPr="0074418C">
        <w:rPr>
          <w:rFonts w:ascii="Times New Roman" w:eastAsia="Times New Roman" w:hAnsi="Times New Roman" w:cs="Times New Roman"/>
          <w:sz w:val="28"/>
          <w:szCs w:val="28"/>
          <w:lang w:val="kk-KZ" w:eastAsia="ru-RU"/>
        </w:rPr>
        <w:t xml:space="preserve">, ауыл шаруашылығының қазіргі даму деңгейіне терең талдау жүргізіп, оның қарқынды дамуына кедергі келтіретін негізгі мәселелерді дер кезінде анықтау қажет </w:t>
      </w:r>
    </w:p>
    <w:p w14:paraId="49D17426" w14:textId="5D99B116" w:rsidR="008C3413" w:rsidRPr="0074418C" w:rsidRDefault="00630BB5" w:rsidP="007750F7">
      <w:pPr>
        <w:pStyle w:val="a7"/>
        <w:widowControl w:val="0"/>
        <w:numPr>
          <w:ilvl w:val="0"/>
          <w:numId w:val="48"/>
        </w:numPr>
        <w:tabs>
          <w:tab w:val="left" w:pos="1276"/>
        </w:tabs>
        <w:spacing w:after="0" w:line="240" w:lineRule="auto"/>
        <w:ind w:left="0"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Қазақстан Республикасының жеміс-көкөніс нарығының бәсекеге қабілеттілігін арттыру үшін, алдымен бірқатар жүйелі шараларды іске асыру қаж</w:t>
      </w:r>
      <w:r w:rsidR="008C3413" w:rsidRPr="0074418C">
        <w:rPr>
          <w:rFonts w:ascii="Times New Roman" w:eastAsia="Times New Roman" w:hAnsi="Times New Roman" w:cs="Times New Roman"/>
          <w:sz w:val="28"/>
          <w:szCs w:val="28"/>
          <w:lang w:val="kk-KZ" w:eastAsia="ru-RU"/>
        </w:rPr>
        <w:t>ет</w:t>
      </w:r>
      <w:r w:rsidR="009C7FB4" w:rsidRPr="0074418C">
        <w:rPr>
          <w:rFonts w:ascii="Times New Roman" w:eastAsia="Times New Roman" w:hAnsi="Times New Roman" w:cs="Times New Roman"/>
          <w:sz w:val="28"/>
          <w:szCs w:val="28"/>
          <w:lang w:val="kk-KZ" w:eastAsia="ru-RU"/>
        </w:rPr>
        <w:t>;</w:t>
      </w:r>
    </w:p>
    <w:p w14:paraId="695BC81C" w14:textId="15EA4EF5" w:rsidR="009C7FB4" w:rsidRPr="0074418C" w:rsidRDefault="00AA59F4" w:rsidP="007750F7">
      <w:pPr>
        <w:pStyle w:val="ae"/>
        <w:widowControl w:val="0"/>
        <w:numPr>
          <w:ilvl w:val="0"/>
          <w:numId w:val="30"/>
        </w:numPr>
        <w:tabs>
          <w:tab w:val="left" w:pos="0"/>
          <w:tab w:val="left" w:pos="851"/>
          <w:tab w:val="left" w:pos="1276"/>
        </w:tabs>
        <w:spacing w:before="0" w:beforeAutospacing="0" w:after="0" w:afterAutospacing="0"/>
        <w:ind w:left="0" w:firstLine="567"/>
        <w:jc w:val="both"/>
        <w:rPr>
          <w:sz w:val="28"/>
          <w:szCs w:val="28"/>
          <w:lang w:val="kk-KZ"/>
        </w:rPr>
      </w:pPr>
      <w:r w:rsidRPr="0074418C">
        <w:rPr>
          <w:sz w:val="28"/>
          <w:szCs w:val="28"/>
          <w:lang w:val="kk-KZ"/>
        </w:rPr>
        <w:t>е</w:t>
      </w:r>
      <w:r w:rsidR="00853250" w:rsidRPr="0074418C">
        <w:rPr>
          <w:sz w:val="28"/>
          <w:szCs w:val="28"/>
          <w:lang w:val="kk-KZ"/>
        </w:rPr>
        <w:t>ң алдымен, отандық ауыл шаруашылығы саласына қатысты ғылыми зерттеулердің нәтижелерін өндіріске кеңінен енгізу және осы бағыттағы ғылыми мекемелерді экономикалық жағынан дамыған елдер деңгейіне сәйкес қаржыландыру маңызды</w:t>
      </w:r>
      <w:r w:rsidR="009C7FB4" w:rsidRPr="0074418C">
        <w:rPr>
          <w:sz w:val="28"/>
          <w:szCs w:val="28"/>
          <w:lang w:val="kk-KZ"/>
        </w:rPr>
        <w:t>;</w:t>
      </w:r>
    </w:p>
    <w:p w14:paraId="0118D821" w14:textId="717D6C87" w:rsidR="009C7FB4" w:rsidRPr="0074418C" w:rsidRDefault="00AA59F4" w:rsidP="007750F7">
      <w:pPr>
        <w:pStyle w:val="ae"/>
        <w:widowControl w:val="0"/>
        <w:numPr>
          <w:ilvl w:val="0"/>
          <w:numId w:val="30"/>
        </w:numPr>
        <w:tabs>
          <w:tab w:val="left" w:pos="0"/>
          <w:tab w:val="left" w:pos="851"/>
          <w:tab w:val="left" w:pos="1276"/>
        </w:tabs>
        <w:spacing w:before="0" w:beforeAutospacing="0" w:after="0" w:afterAutospacing="0"/>
        <w:ind w:left="0" w:firstLine="567"/>
        <w:jc w:val="both"/>
        <w:rPr>
          <w:sz w:val="28"/>
          <w:szCs w:val="28"/>
          <w:lang w:val="kk-KZ"/>
        </w:rPr>
      </w:pPr>
      <w:r w:rsidRPr="0074418C">
        <w:rPr>
          <w:sz w:val="28"/>
          <w:szCs w:val="28"/>
          <w:lang w:val="kk-KZ"/>
        </w:rPr>
        <w:t>сонымен қатар, ауыл шаруашылығы өнімдерін қайта өңдеу көлемін ұлғайтып, өңдеу кәсіпорындарының өндірістік қуатын күшейту қажет. Өнімнің өзіндік құнын төмендету арқылы оның нарықтағы бәсекеге қабілеттілігін арттыруға болады</w:t>
      </w:r>
      <w:r w:rsidR="009C7FB4" w:rsidRPr="0074418C">
        <w:rPr>
          <w:sz w:val="28"/>
          <w:szCs w:val="28"/>
          <w:lang w:val="kk-KZ"/>
        </w:rPr>
        <w:t>;</w:t>
      </w:r>
    </w:p>
    <w:p w14:paraId="31282A6E" w14:textId="2C8F0B80" w:rsidR="009C7FB4" w:rsidRPr="0074418C" w:rsidRDefault="00D46C78" w:rsidP="007750F7">
      <w:pPr>
        <w:pStyle w:val="ae"/>
        <w:widowControl w:val="0"/>
        <w:numPr>
          <w:ilvl w:val="0"/>
          <w:numId w:val="30"/>
        </w:numPr>
        <w:tabs>
          <w:tab w:val="left" w:pos="0"/>
          <w:tab w:val="left" w:pos="851"/>
          <w:tab w:val="left" w:pos="1276"/>
        </w:tabs>
        <w:spacing w:before="0" w:beforeAutospacing="0" w:after="0" w:afterAutospacing="0"/>
        <w:ind w:left="0" w:firstLine="567"/>
        <w:jc w:val="both"/>
        <w:rPr>
          <w:sz w:val="28"/>
          <w:szCs w:val="28"/>
          <w:lang w:val="kk-KZ"/>
        </w:rPr>
      </w:pPr>
      <w:r w:rsidRPr="0074418C">
        <w:rPr>
          <w:sz w:val="28"/>
          <w:szCs w:val="28"/>
          <w:lang w:val="kk-KZ"/>
        </w:rPr>
        <w:t>жеміс-көкөніс өнімдерінің экспорттық әлеуетін күшейту үшін өндірісті жаңғыртып, жаңа технологиялар мен заманауи жабдықтарды енгізу қажет. Бұған қоса, өңірлік деңгейде белгілі бір өнім түрлеріне мамандандыру негізінде ел аймақтарын нақты бағдарлай отырып, оларды кейіннен экспортқа бағыттау үшін бірыңғай көлік-логистикалық инфрақұрылымды қалыптастыру маңызды</w:t>
      </w:r>
      <w:r w:rsidR="00CE7345" w:rsidRPr="0074418C">
        <w:rPr>
          <w:sz w:val="28"/>
          <w:szCs w:val="28"/>
          <w:lang w:val="kk-KZ"/>
        </w:rPr>
        <w:t>;</w:t>
      </w:r>
    </w:p>
    <w:p w14:paraId="6CF07987" w14:textId="70557CA5" w:rsidR="009C7FB4" w:rsidRPr="0074418C" w:rsidRDefault="00B62A9E" w:rsidP="007750F7">
      <w:pPr>
        <w:pStyle w:val="default0"/>
        <w:widowControl w:val="0"/>
        <w:numPr>
          <w:ilvl w:val="0"/>
          <w:numId w:val="31"/>
        </w:numPr>
        <w:tabs>
          <w:tab w:val="left" w:pos="0"/>
          <w:tab w:val="left" w:pos="851"/>
          <w:tab w:val="left" w:pos="1276"/>
        </w:tabs>
        <w:spacing w:before="0" w:beforeAutospacing="0" w:after="0" w:afterAutospacing="0"/>
        <w:ind w:left="0" w:firstLine="567"/>
        <w:jc w:val="both"/>
        <w:rPr>
          <w:sz w:val="28"/>
          <w:szCs w:val="28"/>
          <w:lang w:val="kk-KZ"/>
        </w:rPr>
      </w:pPr>
      <w:r w:rsidRPr="0074418C">
        <w:rPr>
          <w:sz w:val="28"/>
          <w:szCs w:val="28"/>
          <w:lang w:val="kk-KZ"/>
        </w:rPr>
        <w:t>агроөнеркәсіптік кешен</w:t>
      </w:r>
      <w:r w:rsidR="005A2652" w:rsidRPr="0074418C">
        <w:rPr>
          <w:sz w:val="28"/>
          <w:szCs w:val="28"/>
          <w:lang w:val="kk-KZ"/>
        </w:rPr>
        <w:t>і</w:t>
      </w:r>
      <w:r w:rsidRPr="0074418C">
        <w:rPr>
          <w:sz w:val="28"/>
          <w:szCs w:val="28"/>
          <w:lang w:val="kk-KZ"/>
        </w:rPr>
        <w:t xml:space="preserve">нің түрлі секторлары арасындағы өзара байланыста қалыптасқан теріс үрдістерді еңсерудің тиімді жолдарын іздеу де ерекше мәнге ие. </w:t>
      </w:r>
      <w:r w:rsidR="00BF12DC" w:rsidRPr="0074418C">
        <w:rPr>
          <w:sz w:val="28"/>
          <w:szCs w:val="28"/>
          <w:lang w:val="kk-KZ"/>
        </w:rPr>
        <w:t>Оған қоса алғанда</w:t>
      </w:r>
      <w:r w:rsidRPr="0074418C">
        <w:rPr>
          <w:sz w:val="28"/>
          <w:szCs w:val="28"/>
          <w:lang w:val="kk-KZ"/>
        </w:rPr>
        <w:t>, бұл салада жаңа әрі тиімді экономикалық тетіктерді әзірлеу қажет</w:t>
      </w:r>
      <w:r w:rsidR="00FD6B57" w:rsidRPr="0074418C">
        <w:rPr>
          <w:sz w:val="28"/>
          <w:szCs w:val="28"/>
          <w:lang w:val="kk-KZ"/>
        </w:rPr>
        <w:t>;</w:t>
      </w:r>
    </w:p>
    <w:p w14:paraId="5FB3DE33" w14:textId="11E2A2A6" w:rsidR="00C96E56" w:rsidRPr="0074418C" w:rsidRDefault="00C96E56" w:rsidP="007750F7">
      <w:pPr>
        <w:pStyle w:val="a7"/>
        <w:numPr>
          <w:ilvl w:val="0"/>
          <w:numId w:val="48"/>
        </w:numPr>
        <w:tabs>
          <w:tab w:val="left" w:pos="1276"/>
        </w:tabs>
        <w:spacing w:after="0" w:line="240" w:lineRule="auto"/>
        <w:ind w:left="0"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 xml:space="preserve">Үш факторлы модель негізінде жүргізілген талдаудың қорытындысы бойынша Түркістан облысы аумағындағы ең жоғары бәсекеге қабілетті аудан – Сарыағаш болып танылды. Бұл аудан екі негізгі өндірістік ішкі жүйе бойынша («Ашық топырақтағы көкөніс» және «Картоп») ең жоғарғы – «1» рейтингтік </w:t>
      </w:r>
      <w:r w:rsidRPr="0074418C">
        <w:rPr>
          <w:rFonts w:ascii="Times New Roman" w:eastAsia="Times New Roman" w:hAnsi="Times New Roman" w:cs="Times New Roman"/>
          <w:sz w:val="28"/>
          <w:szCs w:val="28"/>
          <w:lang w:val="kk-KZ" w:eastAsia="ru-RU"/>
        </w:rPr>
        <w:lastRenderedPageBreak/>
        <w:t>мәнге ие. Ал «Бақша дақылдары» өндірістік жүйесі бойынша Сарыағаш ауданы сегізінші орынға тұрақтаған. Жинақталған орташа рейтингтік көрсеткіш «3» болып, бұл барлық аудандар арасындағы ең төменгі орташа мән болып есептеледі</w:t>
      </w:r>
      <w:r w:rsidR="002A1AC9" w:rsidRPr="0074418C">
        <w:rPr>
          <w:rFonts w:ascii="Times New Roman" w:eastAsia="Times New Roman" w:hAnsi="Times New Roman" w:cs="Times New Roman"/>
          <w:sz w:val="28"/>
          <w:szCs w:val="28"/>
          <w:lang w:val="kk-KZ" w:eastAsia="ru-RU"/>
        </w:rPr>
        <w:t>.</w:t>
      </w:r>
    </w:p>
    <w:p w14:paraId="68212855" w14:textId="51897BAA" w:rsidR="00CC1918" w:rsidRPr="0074418C" w:rsidRDefault="00CC1918" w:rsidP="007750F7">
      <w:pPr>
        <w:tabs>
          <w:tab w:val="left" w:pos="1276"/>
        </w:tabs>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 xml:space="preserve">Екінші орында – Келес ауданы. Бұл өңір де «Ашық топырақтағы көкөніс» пен «Картоп» өндірістік жүйелері бойынша алдыңғы қатарда. Сонымен </w:t>
      </w:r>
      <w:r w:rsidR="00BF12DC" w:rsidRPr="0074418C">
        <w:rPr>
          <w:rFonts w:ascii="Times New Roman" w:eastAsia="Times New Roman" w:hAnsi="Times New Roman" w:cs="Times New Roman"/>
          <w:sz w:val="28"/>
          <w:szCs w:val="28"/>
          <w:lang w:val="kk-KZ" w:eastAsia="ru-RU"/>
        </w:rPr>
        <w:t>бірге</w:t>
      </w:r>
      <w:r w:rsidRPr="0074418C">
        <w:rPr>
          <w:rFonts w:ascii="Times New Roman" w:eastAsia="Times New Roman" w:hAnsi="Times New Roman" w:cs="Times New Roman"/>
          <w:sz w:val="28"/>
          <w:szCs w:val="28"/>
          <w:lang w:val="kk-KZ" w:eastAsia="ru-RU"/>
        </w:rPr>
        <w:t>, «Бақша дақылдары» (қауын түрлері) бағыты бойынша да жоғары нәтиже көрсеткен. Жалпы рейтингте аудан жетінші орынды иеленіп, орташа көрсеткіші – «4» болды. Бұл мән рейтинг бойынша екінші орынға сәйкес келеді</w:t>
      </w:r>
    </w:p>
    <w:p w14:paraId="25294A11" w14:textId="6165FED9" w:rsidR="00E50A6A" w:rsidRPr="0074418C" w:rsidRDefault="00005F14" w:rsidP="007750F7">
      <w:pPr>
        <w:tabs>
          <w:tab w:val="left" w:pos="993"/>
          <w:tab w:val="left" w:pos="1276"/>
        </w:tabs>
        <w:spacing w:after="0" w:line="240" w:lineRule="auto"/>
        <w:ind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Үшінші орында – Сайрам ауданы. Бұл өңірдің орташа рейтингтік мәні «5» деңгейінде, бұл көрсеткіш Түркістан облысы бойынша үшінші орынды көрсетеді.</w:t>
      </w:r>
    </w:p>
    <w:p w14:paraId="751985B0" w14:textId="77777777" w:rsidR="006445F2" w:rsidRPr="0074418C" w:rsidRDefault="006445F2" w:rsidP="007750F7">
      <w:pPr>
        <w:pStyle w:val="a7"/>
        <w:widowControl w:val="0"/>
        <w:numPr>
          <w:ilvl w:val="0"/>
          <w:numId w:val="48"/>
        </w:numPr>
        <w:tabs>
          <w:tab w:val="left" w:pos="540"/>
        </w:tabs>
        <w:spacing w:after="0" w:line="240" w:lineRule="auto"/>
        <w:ind w:left="0"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Үш факторлық талдау нәтижесінде автор келесідей қорытындылар жасады:</w:t>
      </w:r>
    </w:p>
    <w:p w14:paraId="6F2AA23A" w14:textId="298AFBCA" w:rsidR="006445F2" w:rsidRPr="0074418C" w:rsidRDefault="006445F2" w:rsidP="005A2652">
      <w:pPr>
        <w:pStyle w:val="a7"/>
        <w:widowControl w:val="0"/>
        <w:numPr>
          <w:ilvl w:val="0"/>
          <w:numId w:val="49"/>
        </w:numPr>
        <w:tabs>
          <w:tab w:val="left" w:pos="540"/>
        </w:tabs>
        <w:spacing w:after="0" w:line="240" w:lineRule="auto"/>
        <w:ind w:left="0"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аграрлық шаруашылық Түркістан облысының экономикасындағы негізгі салалардың бірі. Өңірдегі агроөнеркәсіптік кәсіпорындар ауылдық жерлерде халықты жұмыспен қамтуда және әлеуметтік тұрақтылықты қамтамасыз етуде маңызды рөл атқарып отыр;</w:t>
      </w:r>
    </w:p>
    <w:p w14:paraId="519E7D7C" w14:textId="1A184B67" w:rsidR="006445F2" w:rsidRPr="0074418C" w:rsidRDefault="006445F2" w:rsidP="007750F7">
      <w:pPr>
        <w:pStyle w:val="a7"/>
        <w:widowControl w:val="0"/>
        <w:numPr>
          <w:ilvl w:val="0"/>
          <w:numId w:val="49"/>
        </w:numPr>
        <w:tabs>
          <w:tab w:val="left" w:pos="540"/>
        </w:tabs>
        <w:spacing w:after="0" w:line="240" w:lineRule="auto"/>
        <w:ind w:left="0"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жалпы рангтік көрсеткіштер негізінде жүргізілген есептеулер Түркістан облысының жекелеген аудандарының бәсекеге қабілеттілік деңгейін анықтауға мүмкіндік берді. Атап айтқанда, Сарыағаш ауданы бәсекеге қабілеттілігі бойынша бірінші орынды иеленді. Бұл көрсеткіш ауданның ашық топырақта өсірілетін көкөністер мен картоп өндірісінің жоғары тиімділігімен түсіндіріледі (екі бағыт та – 1-орын). Алайда, бақша дақылдарын өндіру бойынша аудан 8-орында тұр. Осы деректерге сүйене отырып, Түркістан облысының агроөнеркәсіптік кешеніндегі тиімділік пен бәсекеге қабілеттілікті арттыру үшін егіс алқаптарының құрылымын қайта қарау ұсынылады;</w:t>
      </w:r>
    </w:p>
    <w:p w14:paraId="53FB634B" w14:textId="7ED326CF" w:rsidR="006445F2" w:rsidRPr="0074418C" w:rsidRDefault="006445F2" w:rsidP="007750F7">
      <w:pPr>
        <w:pStyle w:val="a7"/>
        <w:widowControl w:val="0"/>
        <w:numPr>
          <w:ilvl w:val="0"/>
          <w:numId w:val="49"/>
        </w:numPr>
        <w:tabs>
          <w:tab w:val="left" w:pos="540"/>
        </w:tabs>
        <w:spacing w:after="0" w:line="240" w:lineRule="auto"/>
        <w:ind w:left="0"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өңірлердің бәсекеге қабілеттілік деңгейін бағалау барысында өнімнің жоғары рентабельділігіне негізделген көрсеткіштер аймақтардың даму бағыттарын анықтауға мүмкіндік береді. Бұл талдау нәтижелері әр өңірдің аграрлық мүмкіндіктерін тиімді пайдалануға негіз бола алады</w:t>
      </w:r>
    </w:p>
    <w:p w14:paraId="7416F194" w14:textId="6BF8DF9C" w:rsidR="009C7FB4" w:rsidRPr="0074418C" w:rsidRDefault="003343BE" w:rsidP="007750F7">
      <w:pPr>
        <w:pStyle w:val="a7"/>
        <w:widowControl w:val="0"/>
        <w:numPr>
          <w:ilvl w:val="0"/>
          <w:numId w:val="48"/>
        </w:numPr>
        <w:tabs>
          <w:tab w:val="left" w:pos="1080"/>
        </w:tabs>
        <w:spacing w:after="0" w:line="240" w:lineRule="auto"/>
        <w:ind w:left="0"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Инновациялық белсенділік – саланың бәсекеге қабілеттілігін арттырудың шешуші факторының бірі. Бұл бағытта жүзеге асырылатын негізгі шаралар қатарында: селекция және тұқым шаруашылығын дамыту, сақтау және сату инфрақұрылымына инвестициялар тарту, цифрлық технологиялар мен дәлме-дәл егіншілік әдістерін енгізу ұсынылады. Аталған ұсыныстар саладағы инновациялық әлеуетті анықтауға және оны толық пайдалануға мүмкіндік береді. Нәтижесінде ауыл шаруашылығы дақылдарының өнімділігі, жалпы өнім көлемі және табыстылығы артады</w:t>
      </w:r>
      <w:r w:rsidR="00367688" w:rsidRPr="0074418C">
        <w:rPr>
          <w:rFonts w:ascii="Times New Roman" w:eastAsia="Times New Roman" w:hAnsi="Times New Roman" w:cs="Times New Roman"/>
          <w:sz w:val="28"/>
          <w:szCs w:val="28"/>
          <w:lang w:val="kk-KZ" w:eastAsia="ru-RU"/>
        </w:rPr>
        <w:t>. Сон</w:t>
      </w:r>
      <w:r w:rsidR="00BF12DC" w:rsidRPr="0074418C">
        <w:rPr>
          <w:rFonts w:ascii="Times New Roman" w:eastAsia="Times New Roman" w:hAnsi="Times New Roman" w:cs="Times New Roman"/>
          <w:sz w:val="28"/>
          <w:szCs w:val="28"/>
          <w:lang w:val="kk-KZ" w:eastAsia="ru-RU"/>
        </w:rPr>
        <w:t>дай-ақ</w:t>
      </w:r>
      <w:r w:rsidR="00367688" w:rsidRPr="0074418C">
        <w:rPr>
          <w:rFonts w:ascii="Times New Roman" w:eastAsia="Times New Roman" w:hAnsi="Times New Roman" w:cs="Times New Roman"/>
          <w:sz w:val="28"/>
          <w:szCs w:val="28"/>
          <w:lang w:val="kk-KZ" w:eastAsia="ru-RU"/>
        </w:rPr>
        <w:t>, АҚШ, Еуропалық Одақ, Қытай және Өзбекстанның табысты тәжірибелерін негізге отырып, ауыл шаруашылығына заманауи цифрлық және технологиялық жаңалықтарды енгізу бойынша нақты іс-шаралар кешені ұсынылды.</w:t>
      </w:r>
    </w:p>
    <w:p w14:paraId="1BDD9724" w14:textId="7A7ED373" w:rsidR="001A17B2" w:rsidRPr="0074418C" w:rsidRDefault="001A17B2" w:rsidP="007750F7">
      <w:pPr>
        <w:pStyle w:val="a7"/>
        <w:widowControl w:val="0"/>
        <w:numPr>
          <w:ilvl w:val="0"/>
          <w:numId w:val="48"/>
        </w:numPr>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 xml:space="preserve">Табиғи-климаттық ерекшеліктерді жүйелі талдау, халықтың қажеттіліктеріне жүргізілген мониторинг және әлеуетті нарықтарды анықтау </w:t>
      </w:r>
      <w:r w:rsidRPr="0074418C">
        <w:rPr>
          <w:rFonts w:ascii="Times New Roman" w:eastAsia="Times New Roman" w:hAnsi="Times New Roman" w:cs="Times New Roman"/>
          <w:sz w:val="28"/>
          <w:szCs w:val="28"/>
          <w:lang w:val="kk-KZ" w:eastAsia="ru-RU"/>
        </w:rPr>
        <w:lastRenderedPageBreak/>
        <w:t>нәтижесінде жеміс-көкөніс өнімдерін өндіру нысандарын оңтайлы орналастыруға бағытталған ғылыми-тәжірибелік ұсыныстар әзірленді. Мұндай тәсіл саланың өзгермелі жағдайларға жедел бейімделуіне және жоғары бәсекеге қабілеттілікті сақтауына мүмкіндік береді. Егер инфрақұрылым мен климаттық факторларға негізделген бұл ғылыми ұсыныстар тиімді іске асырылса, онда өндіріс нысандарын ұтымды орналастыру, жалпы саланың тиімділігін арттыру және нарықтағы тұрақты бәсекеге қабілеттілікке қол жеткізу</w:t>
      </w:r>
      <w:r w:rsidR="00DE22CA">
        <w:rPr>
          <w:rFonts w:ascii="Times New Roman" w:eastAsia="Times New Roman" w:hAnsi="Times New Roman" w:cs="Times New Roman"/>
          <w:sz w:val="28"/>
          <w:szCs w:val="28"/>
          <w:lang w:val="kk-KZ" w:eastAsia="ru-RU"/>
        </w:rPr>
        <w:t>ге</w:t>
      </w:r>
      <w:r w:rsidRPr="0074418C">
        <w:rPr>
          <w:rFonts w:ascii="Times New Roman" w:eastAsia="Times New Roman" w:hAnsi="Times New Roman" w:cs="Times New Roman"/>
          <w:sz w:val="28"/>
          <w:szCs w:val="28"/>
          <w:lang w:val="kk-KZ" w:eastAsia="ru-RU"/>
        </w:rPr>
        <w:t xml:space="preserve"> қамтамасыз </w:t>
      </w:r>
      <w:r w:rsidR="00DE22CA">
        <w:rPr>
          <w:rFonts w:ascii="Times New Roman" w:eastAsia="Times New Roman" w:hAnsi="Times New Roman" w:cs="Times New Roman"/>
          <w:sz w:val="28"/>
          <w:szCs w:val="28"/>
          <w:lang w:val="kk-KZ" w:eastAsia="ru-RU"/>
        </w:rPr>
        <w:t>етуі</w:t>
      </w:r>
      <w:r w:rsidR="00594BDE" w:rsidRPr="0074418C">
        <w:rPr>
          <w:rFonts w:ascii="Times New Roman" w:eastAsia="Times New Roman" w:hAnsi="Times New Roman" w:cs="Times New Roman"/>
          <w:sz w:val="28"/>
          <w:szCs w:val="28"/>
          <w:lang w:val="kk-KZ" w:eastAsia="ru-RU"/>
        </w:rPr>
        <w:t xml:space="preserve"> анық.</w:t>
      </w:r>
    </w:p>
    <w:p w14:paraId="570FD5A0" w14:textId="40E2B973" w:rsidR="00594BDE" w:rsidRPr="0074418C" w:rsidRDefault="00594BDE" w:rsidP="007750F7">
      <w:pPr>
        <w:pStyle w:val="a7"/>
        <w:widowControl w:val="0"/>
        <w:numPr>
          <w:ilvl w:val="0"/>
          <w:numId w:val="48"/>
        </w:numPr>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Жүргізілген корреляциялық және регрессиялық талдаулар ауыл шаруашылығы дақылдарының өнімділігі мен олардың көрсеткіштері вегетациялық кезеңнің ұзақтығына тікелей тәуелді екенін көрсетті. Зерттеу нәтижелері агротехнологияларды жетілдіру мен өндірістік инфрақұрылымды дамыту өсімдік шаруашылығының тұрақтылығын қамтамасыз етіп, табиғи-климаттық өзгерістерге бейімделу қабілетін арттыратынын дәлелдеді</w:t>
      </w:r>
      <w:r w:rsidR="00C164F5" w:rsidRPr="0074418C">
        <w:rPr>
          <w:rFonts w:ascii="Times New Roman" w:eastAsia="Times New Roman" w:hAnsi="Times New Roman" w:cs="Times New Roman"/>
          <w:sz w:val="28"/>
          <w:szCs w:val="28"/>
          <w:lang w:val="kk-KZ" w:eastAsia="ru-RU"/>
        </w:rPr>
        <w:t>.</w:t>
      </w:r>
    </w:p>
    <w:p w14:paraId="442336B4" w14:textId="3BB4AC24" w:rsidR="009C7FB4" w:rsidRPr="0074418C" w:rsidRDefault="00240E95" w:rsidP="007750F7">
      <w:pPr>
        <w:pStyle w:val="a7"/>
        <w:widowControl w:val="0"/>
        <w:numPr>
          <w:ilvl w:val="0"/>
          <w:numId w:val="48"/>
        </w:numPr>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74418C">
        <w:rPr>
          <w:rFonts w:ascii="Times New Roman" w:eastAsia="Times New Roman" w:hAnsi="Times New Roman" w:cs="Times New Roman"/>
          <w:sz w:val="28"/>
          <w:szCs w:val="28"/>
          <w:lang w:val="kk-KZ" w:eastAsia="ru-RU"/>
        </w:rPr>
        <w:t>Үш факторлы модель негізінде саланың даму үдерістерін жоғары дәлдікпен болжауға мүмкіндік беретін корреляциялық және регрессиялық үлгі жасалды. Бұл модель стратегиялық жоспарлау мен тиімді басқару шешімдерін қабылдауда инновациялық белсенділіктің, табиғи-климаттық жағдайлардың және демографиялық факторлардың ықпалын ескеруге бағытталған. Инновациялық қызмет пен өндірісті орналастыру бойынша ұсыныстарды біріктіру арқылы 2035 жылға дейінгі жеміс-көкөніс нарығының даму болжамы әзірленді. Аталған болжам Қазақста</w:t>
      </w:r>
      <w:r w:rsidR="00C85E3E" w:rsidRPr="0074418C">
        <w:rPr>
          <w:rFonts w:ascii="Times New Roman" w:eastAsia="Times New Roman" w:hAnsi="Times New Roman" w:cs="Times New Roman"/>
          <w:sz w:val="28"/>
          <w:szCs w:val="28"/>
          <w:lang w:val="kk-KZ" w:eastAsia="ru-RU"/>
        </w:rPr>
        <w:t>нда ауыл шаруашылығы өнімде</w:t>
      </w:r>
      <w:r w:rsidR="00DE22CA">
        <w:rPr>
          <w:rFonts w:ascii="Times New Roman" w:eastAsia="Times New Roman" w:hAnsi="Times New Roman" w:cs="Times New Roman"/>
          <w:sz w:val="28"/>
          <w:szCs w:val="28"/>
          <w:lang w:val="kk-KZ" w:eastAsia="ru-RU"/>
        </w:rPr>
        <w:t>р</w:t>
      </w:r>
      <w:r w:rsidR="00C85E3E" w:rsidRPr="0074418C">
        <w:rPr>
          <w:rFonts w:ascii="Times New Roman" w:eastAsia="Times New Roman" w:hAnsi="Times New Roman" w:cs="Times New Roman"/>
          <w:sz w:val="28"/>
          <w:szCs w:val="28"/>
          <w:lang w:val="kk-KZ" w:eastAsia="ru-RU"/>
        </w:rPr>
        <w:t xml:space="preserve">іне болжамды сұраныстың әлеуетін ескере отырып, </w:t>
      </w:r>
      <w:r w:rsidRPr="0074418C">
        <w:rPr>
          <w:rFonts w:ascii="Times New Roman" w:eastAsia="Times New Roman" w:hAnsi="Times New Roman" w:cs="Times New Roman"/>
          <w:sz w:val="28"/>
          <w:szCs w:val="28"/>
          <w:lang w:val="kk-KZ" w:eastAsia="ru-RU"/>
        </w:rPr>
        <w:t>өнім өндіру көлемінің тұрақты өсімін қамтамасыз етіп, оның Орталық Азия, Ресей және Қытай секілді ірі нарықтардағы экспорттық әлеуетін нығайтуға мүмкіндік беретінін көрсетеді</w:t>
      </w:r>
      <w:r w:rsidR="00C85E3E" w:rsidRPr="0074418C">
        <w:rPr>
          <w:rFonts w:ascii="Times New Roman" w:eastAsia="Times New Roman" w:hAnsi="Times New Roman" w:cs="Times New Roman"/>
          <w:sz w:val="28"/>
          <w:szCs w:val="28"/>
          <w:lang w:val="kk-KZ" w:eastAsia="ru-RU"/>
        </w:rPr>
        <w:t>.</w:t>
      </w:r>
    </w:p>
    <w:p w14:paraId="49717F6C" w14:textId="0D29909E" w:rsidR="005C67EB" w:rsidRPr="0074418C" w:rsidRDefault="005C67EB" w:rsidP="007750F7">
      <w:pPr>
        <w:widowControl w:val="0"/>
        <w:tabs>
          <w:tab w:val="left" w:pos="851"/>
        </w:tabs>
        <w:spacing w:after="0" w:line="240" w:lineRule="auto"/>
        <w:ind w:firstLine="567"/>
        <w:jc w:val="both"/>
        <w:rPr>
          <w:rFonts w:ascii="Times New Roman" w:eastAsia="Times New Roman" w:hAnsi="Times New Roman" w:cs="Times New Roman"/>
          <w:sz w:val="28"/>
          <w:szCs w:val="28"/>
          <w:lang w:val="kk-KZ" w:eastAsia="ru-RU"/>
        </w:rPr>
      </w:pPr>
    </w:p>
    <w:p w14:paraId="0E9DB393" w14:textId="4FC03704" w:rsidR="005C67EB" w:rsidRPr="0074418C" w:rsidRDefault="005C67EB"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1C0B6AEC" w14:textId="0D44D620" w:rsidR="005C67EB" w:rsidRPr="0074418C" w:rsidRDefault="005C67EB"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24D75275" w14:textId="17DB93B5" w:rsidR="005C67EB" w:rsidRPr="0074418C" w:rsidRDefault="005C67EB"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5DBE4E9C" w14:textId="40C5AE36" w:rsidR="005C67EB" w:rsidRPr="0074418C" w:rsidRDefault="005C67EB"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7AB918D8" w14:textId="035C5414" w:rsidR="005C67EB" w:rsidRPr="0074418C" w:rsidRDefault="005C67EB"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08124056" w14:textId="129BBF58" w:rsidR="005C67EB" w:rsidRPr="0074418C" w:rsidRDefault="005C67EB"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7C084B03" w14:textId="4ED63E19" w:rsidR="005C67EB" w:rsidRPr="0074418C" w:rsidRDefault="005C67EB"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0C192359" w14:textId="7E64E271" w:rsidR="00FE7F35" w:rsidRPr="0074418C" w:rsidRDefault="00FE7F35"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7F4FFB76" w14:textId="51C2C271" w:rsidR="00FE7F35" w:rsidRPr="0074418C" w:rsidRDefault="00FE7F35"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37AA4031" w14:textId="6A45DC49" w:rsidR="00FE7F35" w:rsidRPr="0074418C" w:rsidRDefault="00FE7F35"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1520BADB" w14:textId="5343090E" w:rsidR="00FE7F35" w:rsidRPr="0074418C" w:rsidRDefault="00FE7F35"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4DBF44BD" w14:textId="32ED5388" w:rsidR="00FE7F35" w:rsidRPr="0074418C" w:rsidRDefault="00FE7F35"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55AA5A87" w14:textId="47EC9851" w:rsidR="00FE7F35" w:rsidRPr="0074418C" w:rsidRDefault="00FE7F35"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5A9C2946" w14:textId="22F74F7B" w:rsidR="00FE7F35" w:rsidRPr="0074418C" w:rsidRDefault="00FE7F35"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04B0DBD5" w14:textId="5D5D2B8D" w:rsidR="00FE7F35" w:rsidRPr="0074418C" w:rsidRDefault="00FE7F35"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5A5C9EC8" w14:textId="77777777" w:rsidR="005A2652" w:rsidRPr="0074418C" w:rsidRDefault="005A2652"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51F3D034" w14:textId="77777777" w:rsidR="00FE7F35" w:rsidRPr="0074418C" w:rsidRDefault="00FE7F35"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0CF63DCA" w14:textId="6633B0FA" w:rsidR="005C67EB" w:rsidRPr="0074418C" w:rsidRDefault="005C67EB"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5900F89C" w14:textId="60BB9573" w:rsidR="00F91CD5" w:rsidRPr="0074418C" w:rsidRDefault="00F91CD5" w:rsidP="007750F7">
      <w:pPr>
        <w:widowControl w:val="0"/>
        <w:tabs>
          <w:tab w:val="left" w:pos="851"/>
        </w:tabs>
        <w:spacing w:after="0" w:line="240" w:lineRule="auto"/>
        <w:ind w:firstLine="567"/>
        <w:jc w:val="center"/>
        <w:rPr>
          <w:rFonts w:ascii="Times New Roman" w:eastAsia="Times New Roman" w:hAnsi="Times New Roman" w:cs="Times New Roman"/>
          <w:b/>
          <w:sz w:val="28"/>
          <w:szCs w:val="28"/>
          <w:lang w:val="kk-KZ" w:eastAsia="ru-RU"/>
        </w:rPr>
      </w:pPr>
      <w:r w:rsidRPr="0074418C">
        <w:rPr>
          <w:rFonts w:ascii="Times New Roman" w:eastAsia="Times New Roman" w:hAnsi="Times New Roman" w:cs="Times New Roman"/>
          <w:b/>
          <w:sz w:val="28"/>
          <w:szCs w:val="28"/>
          <w:lang w:val="kk-KZ" w:eastAsia="ru-RU"/>
        </w:rPr>
        <w:lastRenderedPageBreak/>
        <w:t>ПАЙДАЛАНЫЛҒАН ӘДЕБИЕТТЕР ТІЗІМІ</w:t>
      </w:r>
    </w:p>
    <w:p w14:paraId="1761386B" w14:textId="2EB9824C" w:rsidR="00E30A7E" w:rsidRPr="0074418C" w:rsidRDefault="00E30A7E" w:rsidP="007750F7">
      <w:pPr>
        <w:widowControl w:val="0"/>
        <w:tabs>
          <w:tab w:val="left" w:pos="851"/>
        </w:tabs>
        <w:spacing w:after="0" w:line="240" w:lineRule="auto"/>
        <w:ind w:firstLine="567"/>
        <w:jc w:val="center"/>
        <w:rPr>
          <w:rFonts w:ascii="Times New Roman" w:eastAsia="Times New Roman" w:hAnsi="Times New Roman" w:cs="Times New Roman"/>
          <w:b/>
          <w:sz w:val="28"/>
          <w:szCs w:val="28"/>
          <w:lang w:val="kk-KZ" w:eastAsia="ru-RU"/>
        </w:rPr>
      </w:pPr>
    </w:p>
    <w:p w14:paraId="60BB2EB9" w14:textId="7DF296BA" w:rsidR="00E30A7E" w:rsidRPr="0074418C" w:rsidRDefault="00E30A7E" w:rsidP="007750F7">
      <w:pPr>
        <w:pStyle w:val="1"/>
        <w:keepNext w:val="0"/>
        <w:keepLines w:val="0"/>
        <w:numPr>
          <w:ilvl w:val="0"/>
          <w:numId w:val="52"/>
        </w:numPr>
        <w:shd w:val="clear" w:color="auto" w:fill="FFFFFF"/>
        <w:tabs>
          <w:tab w:val="num" w:pos="360"/>
          <w:tab w:val="left" w:pos="851"/>
        </w:tabs>
        <w:spacing w:before="0" w:after="0" w:line="240" w:lineRule="auto"/>
        <w:ind w:left="0" w:firstLine="567"/>
        <w:jc w:val="both"/>
        <w:textAlignment w:val="top"/>
        <w:rPr>
          <w:rFonts w:ascii="Times New Roman" w:hAnsi="Times New Roman" w:cs="Times New Roman"/>
          <w:b/>
          <w:iCs/>
          <w:color w:val="auto"/>
          <w:sz w:val="28"/>
          <w:szCs w:val="28"/>
          <w:lang w:val="en-US"/>
        </w:rPr>
      </w:pPr>
      <w:bookmarkStart w:id="26" w:name="_Toc169181385"/>
      <w:bookmarkStart w:id="27" w:name="_Toc169565076"/>
      <w:bookmarkStart w:id="28" w:name="_Toc191154201"/>
      <w:bookmarkStart w:id="29" w:name="_Toc198478877"/>
      <w:bookmarkStart w:id="30" w:name="_Toc198479142"/>
      <w:bookmarkStart w:id="31" w:name="_Toc198479254"/>
      <w:bookmarkStart w:id="32" w:name="_Toc200306985"/>
      <w:bookmarkStart w:id="33" w:name="_Toc200312788"/>
      <w:r w:rsidRPr="0074418C">
        <w:rPr>
          <w:rFonts w:ascii="Times New Roman" w:hAnsi="Times New Roman" w:cs="Times New Roman"/>
          <w:color w:val="auto"/>
          <w:sz w:val="28"/>
          <w:szCs w:val="28"/>
          <w:lang w:val="en-US"/>
        </w:rPr>
        <w:t xml:space="preserve">Free Market. </w:t>
      </w:r>
      <w:r w:rsidRPr="0074418C">
        <w:rPr>
          <w:rFonts w:ascii="Times New Roman" w:hAnsi="Times New Roman" w:cs="Times New Roman"/>
          <w:iCs/>
          <w:color w:val="auto"/>
          <w:sz w:val="28"/>
          <w:szCs w:val="28"/>
          <w:lang w:val="en-US"/>
        </w:rPr>
        <w:t xml:space="preserve">Economist Yaron Brook on economics of a free market, the main principles of the idea, and Ayn Rand’s contribution to philosophy of capitalism </w:t>
      </w:r>
      <w:r w:rsidRPr="0074418C">
        <w:rPr>
          <w:rFonts w:ascii="Times New Roman" w:hAnsi="Times New Roman" w:cs="Times New Roman"/>
          <w:color w:val="auto"/>
          <w:sz w:val="28"/>
          <w:szCs w:val="28"/>
          <w:lang w:val="en-US"/>
        </w:rPr>
        <w:t xml:space="preserve">// </w:t>
      </w:r>
      <w:hyperlink r:id="rId28" w:history="1">
        <w:r w:rsidRPr="0074418C">
          <w:rPr>
            <w:rStyle w:val="af1"/>
            <w:rFonts w:ascii="Times New Roman" w:hAnsi="Times New Roman" w:cs="Times New Roman"/>
            <w:sz w:val="28"/>
            <w:szCs w:val="28"/>
            <w:lang w:val="en-US"/>
          </w:rPr>
          <w:t>http://serious-science.org/free-market-7407</w:t>
        </w:r>
      </w:hyperlink>
      <w:r w:rsidRPr="0074418C">
        <w:rPr>
          <w:rFonts w:ascii="Times New Roman" w:hAnsi="Times New Roman" w:cs="Times New Roman"/>
          <w:color w:val="auto"/>
          <w:sz w:val="28"/>
          <w:szCs w:val="28"/>
          <w:lang w:val="kk-KZ"/>
        </w:rPr>
        <w:t xml:space="preserve"> </w:t>
      </w:r>
      <w:bookmarkStart w:id="34" w:name="_Toc169181386"/>
      <w:bookmarkStart w:id="35" w:name="_Toc169565077"/>
      <w:bookmarkStart w:id="36" w:name="_Toc191154202"/>
      <w:bookmarkStart w:id="37" w:name="_Toc198478878"/>
      <w:bookmarkStart w:id="38" w:name="_Toc198479143"/>
      <w:bookmarkStart w:id="39" w:name="_Toc198479255"/>
      <w:bookmarkStart w:id="40" w:name="_Toc200306986"/>
      <w:bookmarkStart w:id="41" w:name="_Toc200312789"/>
      <w:bookmarkEnd w:id="26"/>
      <w:bookmarkEnd w:id="27"/>
      <w:bookmarkEnd w:id="28"/>
      <w:bookmarkEnd w:id="29"/>
      <w:bookmarkEnd w:id="30"/>
      <w:bookmarkEnd w:id="31"/>
      <w:bookmarkEnd w:id="32"/>
      <w:bookmarkEnd w:id="33"/>
      <w:r w:rsidR="00204304" w:rsidRPr="0074418C">
        <w:rPr>
          <w:rFonts w:ascii="Times New Roman" w:hAnsi="Times New Roman" w:cs="Times New Roman"/>
          <w:color w:val="auto"/>
          <w:sz w:val="28"/>
          <w:szCs w:val="28"/>
          <w:lang w:val="en-US"/>
        </w:rPr>
        <w:t>28.06.2024</w:t>
      </w:r>
      <w:r w:rsidR="00204304" w:rsidRPr="0074418C">
        <w:rPr>
          <w:rFonts w:ascii="Times New Roman" w:hAnsi="Times New Roman" w:cs="Times New Roman"/>
          <w:color w:val="auto"/>
          <w:sz w:val="28"/>
          <w:szCs w:val="28"/>
          <w:lang w:val="kk-KZ"/>
        </w:rPr>
        <w:t>.</w:t>
      </w:r>
    </w:p>
    <w:p w14:paraId="016FAC5B" w14:textId="09548463" w:rsidR="00E30A7E" w:rsidRPr="0074418C" w:rsidRDefault="00E30A7E" w:rsidP="007750F7">
      <w:pPr>
        <w:pStyle w:val="1"/>
        <w:keepNext w:val="0"/>
        <w:keepLines w:val="0"/>
        <w:numPr>
          <w:ilvl w:val="0"/>
          <w:numId w:val="52"/>
        </w:numPr>
        <w:shd w:val="clear" w:color="auto" w:fill="FFFFFF"/>
        <w:tabs>
          <w:tab w:val="num" w:pos="360"/>
          <w:tab w:val="left" w:pos="851"/>
        </w:tabs>
        <w:spacing w:before="0" w:after="0" w:line="240" w:lineRule="auto"/>
        <w:ind w:left="0" w:firstLine="567"/>
        <w:jc w:val="both"/>
        <w:textAlignment w:val="top"/>
        <w:rPr>
          <w:rFonts w:ascii="Times New Roman" w:hAnsi="Times New Roman" w:cs="Times New Roman"/>
          <w:b/>
          <w:iCs/>
          <w:color w:val="auto"/>
          <w:sz w:val="28"/>
          <w:szCs w:val="28"/>
          <w:lang w:val="en-US"/>
        </w:rPr>
      </w:pPr>
      <w:r w:rsidRPr="0074418C">
        <w:rPr>
          <w:rFonts w:ascii="Times New Roman" w:hAnsi="Times New Roman" w:cs="Times New Roman"/>
          <w:color w:val="auto"/>
          <w:sz w:val="28"/>
          <w:szCs w:val="28"/>
        </w:rPr>
        <w:t>Тәжібаева Ж.О. Агроөнеркәсіптік кешеннің экономикасы: практикум</w:t>
      </w:r>
      <w:r w:rsidR="002F79C0" w:rsidRPr="0074418C">
        <w:rPr>
          <w:rFonts w:ascii="Times New Roman" w:hAnsi="Times New Roman" w:cs="Times New Roman"/>
          <w:color w:val="auto"/>
          <w:sz w:val="28"/>
          <w:szCs w:val="28"/>
        </w:rPr>
        <w:t>.</w:t>
      </w:r>
      <w:r w:rsidRPr="0074418C">
        <w:rPr>
          <w:rFonts w:ascii="Times New Roman" w:hAnsi="Times New Roman" w:cs="Times New Roman"/>
          <w:color w:val="auto"/>
          <w:sz w:val="28"/>
          <w:szCs w:val="28"/>
        </w:rPr>
        <w:t xml:space="preserve">  </w:t>
      </w:r>
      <w:r w:rsidRPr="0074418C">
        <w:rPr>
          <w:rFonts w:ascii="Times New Roman" w:hAnsi="Times New Roman" w:cs="Times New Roman"/>
          <w:color w:val="auto"/>
          <w:sz w:val="28"/>
          <w:szCs w:val="28"/>
          <w:lang w:val="en-US"/>
        </w:rPr>
        <w:t>- Алматы: New book, 2018. –</w:t>
      </w:r>
      <w:r w:rsidR="002F79C0" w:rsidRPr="0074418C">
        <w:rPr>
          <w:rFonts w:ascii="Times New Roman" w:hAnsi="Times New Roman" w:cs="Times New Roman"/>
          <w:color w:val="auto"/>
          <w:sz w:val="28"/>
          <w:szCs w:val="28"/>
        </w:rPr>
        <w:t xml:space="preserve"> </w:t>
      </w:r>
      <w:r w:rsidRPr="0074418C">
        <w:rPr>
          <w:rFonts w:ascii="Times New Roman" w:hAnsi="Times New Roman" w:cs="Times New Roman"/>
          <w:color w:val="auto"/>
          <w:sz w:val="28"/>
          <w:szCs w:val="28"/>
          <w:lang w:val="en-US"/>
        </w:rPr>
        <w:t>143 б.</w:t>
      </w:r>
    </w:p>
    <w:bookmarkEnd w:id="34"/>
    <w:bookmarkEnd w:id="35"/>
    <w:bookmarkEnd w:id="36"/>
    <w:bookmarkEnd w:id="37"/>
    <w:bookmarkEnd w:id="38"/>
    <w:bookmarkEnd w:id="39"/>
    <w:bookmarkEnd w:id="40"/>
    <w:bookmarkEnd w:id="41"/>
    <w:p w14:paraId="66F858AB" w14:textId="4FF41387" w:rsidR="00E30A7E" w:rsidRPr="0074418C" w:rsidRDefault="00E30A7E" w:rsidP="007750F7">
      <w:pPr>
        <w:pStyle w:val="1"/>
        <w:keepNext w:val="0"/>
        <w:keepLines w:val="0"/>
        <w:numPr>
          <w:ilvl w:val="0"/>
          <w:numId w:val="52"/>
        </w:numPr>
        <w:shd w:val="clear" w:color="auto" w:fill="FFFFFF"/>
        <w:tabs>
          <w:tab w:val="num" w:pos="360"/>
          <w:tab w:val="left" w:pos="851"/>
        </w:tabs>
        <w:spacing w:before="0" w:after="0" w:line="240" w:lineRule="auto"/>
        <w:ind w:left="0" w:firstLine="567"/>
        <w:jc w:val="both"/>
        <w:textAlignment w:val="top"/>
        <w:rPr>
          <w:rFonts w:ascii="Times New Roman" w:hAnsi="Times New Roman" w:cs="Times New Roman"/>
          <w:color w:val="auto"/>
          <w:sz w:val="28"/>
          <w:szCs w:val="28"/>
          <w:lang w:val="en-US"/>
        </w:rPr>
      </w:pPr>
      <w:r w:rsidRPr="0074418C">
        <w:rPr>
          <w:rFonts w:ascii="Times New Roman" w:hAnsi="Times New Roman" w:cs="Times New Roman"/>
          <w:color w:val="auto"/>
          <w:sz w:val="28"/>
          <w:szCs w:val="28"/>
        </w:rPr>
        <w:t>Калбаева Р.Д. История экономических учений. Учебно–методический комплекс по учебной дисциплине. Жалал</w:t>
      </w:r>
      <w:r w:rsidRPr="0074418C">
        <w:rPr>
          <w:rFonts w:ascii="Times New Roman" w:hAnsi="Times New Roman" w:cs="Times New Roman"/>
          <w:color w:val="auto"/>
          <w:sz w:val="28"/>
          <w:szCs w:val="28"/>
          <w:lang w:val="en-US"/>
        </w:rPr>
        <w:t>-</w:t>
      </w:r>
      <w:r w:rsidRPr="0074418C">
        <w:rPr>
          <w:rFonts w:ascii="Times New Roman" w:hAnsi="Times New Roman" w:cs="Times New Roman"/>
          <w:color w:val="auto"/>
          <w:sz w:val="28"/>
          <w:szCs w:val="28"/>
        </w:rPr>
        <w:t>Абад</w:t>
      </w:r>
      <w:r w:rsidRPr="0074418C">
        <w:rPr>
          <w:rFonts w:ascii="Times New Roman" w:hAnsi="Times New Roman" w:cs="Times New Roman"/>
          <w:color w:val="auto"/>
          <w:sz w:val="28"/>
          <w:szCs w:val="28"/>
          <w:lang w:val="en-US"/>
        </w:rPr>
        <w:t xml:space="preserve">, 2020. </w:t>
      </w:r>
      <w:r w:rsidR="002F79C0" w:rsidRPr="0074418C">
        <w:rPr>
          <w:rFonts w:ascii="Times New Roman" w:hAnsi="Times New Roman" w:cs="Times New Roman"/>
          <w:color w:val="auto"/>
          <w:sz w:val="28"/>
          <w:szCs w:val="28"/>
          <w:lang w:val="en-US"/>
        </w:rPr>
        <w:t>–</w:t>
      </w:r>
      <w:r w:rsidR="002F79C0" w:rsidRPr="0074418C">
        <w:rPr>
          <w:rFonts w:ascii="Times New Roman" w:hAnsi="Times New Roman" w:cs="Times New Roman"/>
          <w:color w:val="auto"/>
          <w:sz w:val="28"/>
          <w:szCs w:val="28"/>
        </w:rPr>
        <w:t xml:space="preserve"> </w:t>
      </w:r>
      <w:r w:rsidRPr="0074418C">
        <w:rPr>
          <w:rFonts w:ascii="Times New Roman" w:hAnsi="Times New Roman" w:cs="Times New Roman"/>
          <w:color w:val="auto"/>
          <w:sz w:val="28"/>
          <w:szCs w:val="28"/>
          <w:lang w:val="en-US"/>
        </w:rPr>
        <w:t>230</w:t>
      </w:r>
      <w:r w:rsidR="002F79C0" w:rsidRPr="0074418C">
        <w:rPr>
          <w:rFonts w:ascii="Times New Roman" w:hAnsi="Times New Roman" w:cs="Times New Roman"/>
          <w:color w:val="auto"/>
          <w:sz w:val="28"/>
          <w:szCs w:val="28"/>
        </w:rPr>
        <w:t xml:space="preserve"> </w:t>
      </w:r>
      <w:r w:rsidRPr="0074418C">
        <w:rPr>
          <w:rFonts w:ascii="Times New Roman" w:hAnsi="Times New Roman" w:cs="Times New Roman"/>
          <w:color w:val="auto"/>
          <w:sz w:val="28"/>
          <w:szCs w:val="28"/>
        </w:rPr>
        <w:t>с</w:t>
      </w:r>
      <w:r w:rsidRPr="0074418C">
        <w:rPr>
          <w:rFonts w:ascii="Times New Roman" w:hAnsi="Times New Roman" w:cs="Times New Roman"/>
          <w:color w:val="auto"/>
          <w:sz w:val="28"/>
          <w:szCs w:val="28"/>
          <w:lang w:val="en-US"/>
        </w:rPr>
        <w:t>.</w:t>
      </w:r>
    </w:p>
    <w:p w14:paraId="606E95B3" w14:textId="0BBE9BBE" w:rsidR="00E30A7E" w:rsidRPr="0074418C" w:rsidRDefault="00E30A7E" w:rsidP="007750F7">
      <w:pPr>
        <w:pStyle w:val="affa"/>
        <w:numPr>
          <w:ilvl w:val="0"/>
          <w:numId w:val="52"/>
        </w:numPr>
        <w:tabs>
          <w:tab w:val="left" w:pos="851"/>
        </w:tabs>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shd w:val="clear" w:color="auto" w:fill="FFFFFF"/>
          <w:lang w:val="en-US"/>
        </w:rPr>
        <w:t>Abrams R. Business plan by 100%: Strategy and tactics effective business. 2nd ed.  - M.: Alpina Publisher, 2015. - 486 c.</w:t>
      </w:r>
    </w:p>
    <w:p w14:paraId="0D71DE5B" w14:textId="77777777" w:rsidR="00E30A7E" w:rsidRPr="0074418C" w:rsidRDefault="00E30A7E" w:rsidP="007750F7">
      <w:pPr>
        <w:pStyle w:val="a7"/>
        <w:numPr>
          <w:ilvl w:val="0"/>
          <w:numId w:val="52"/>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shd w:val="clear" w:color="auto" w:fill="FFFFFF"/>
        </w:rPr>
      </w:pPr>
      <w:r w:rsidRPr="0074418C">
        <w:rPr>
          <w:rFonts w:ascii="Times New Roman" w:hAnsi="Times New Roman" w:cs="Times New Roman"/>
          <w:sz w:val="28"/>
          <w:szCs w:val="28"/>
          <w:shd w:val="clear" w:color="auto" w:fill="FFFFFF"/>
        </w:rPr>
        <w:t>Кодекс Республики Казахстан. Предпринимательский кодекс Республики Казахстан: принят 29 октября 2015 года, №375-</w:t>
      </w:r>
      <w:r w:rsidRPr="0074418C">
        <w:rPr>
          <w:rFonts w:ascii="Times New Roman" w:hAnsi="Times New Roman" w:cs="Times New Roman"/>
          <w:sz w:val="28"/>
          <w:szCs w:val="28"/>
          <w:shd w:val="clear" w:color="auto" w:fill="FFFFFF"/>
          <w:lang w:val="en-US"/>
        </w:rPr>
        <w:t>V</w:t>
      </w:r>
      <w:r w:rsidRPr="0074418C">
        <w:rPr>
          <w:rFonts w:ascii="Times New Roman" w:hAnsi="Times New Roman" w:cs="Times New Roman"/>
          <w:sz w:val="28"/>
          <w:szCs w:val="28"/>
          <w:shd w:val="clear" w:color="auto" w:fill="FFFFFF"/>
        </w:rPr>
        <w:t xml:space="preserve"> ЗРК // </w:t>
      </w:r>
      <w:hyperlink r:id="rId29" w:history="1">
        <w:r w:rsidRPr="0074418C">
          <w:rPr>
            <w:rStyle w:val="af1"/>
            <w:rFonts w:ascii="Times New Roman" w:hAnsi="Times New Roman" w:cs="Times New Roman"/>
            <w:sz w:val="28"/>
            <w:szCs w:val="28"/>
            <w:shd w:val="clear" w:color="auto" w:fill="FFFFFF"/>
            <w:lang w:val="en-US"/>
          </w:rPr>
          <w:t>https</w:t>
        </w:r>
        <w:r w:rsidRPr="0074418C">
          <w:rPr>
            <w:rStyle w:val="af1"/>
            <w:rFonts w:ascii="Times New Roman" w:hAnsi="Times New Roman" w:cs="Times New Roman"/>
            <w:sz w:val="28"/>
            <w:szCs w:val="28"/>
            <w:shd w:val="clear" w:color="auto" w:fill="FFFFFF"/>
          </w:rPr>
          <w:t>://</w:t>
        </w:r>
        <w:r w:rsidRPr="0074418C">
          <w:rPr>
            <w:rStyle w:val="af1"/>
            <w:rFonts w:ascii="Times New Roman" w:hAnsi="Times New Roman" w:cs="Times New Roman"/>
            <w:sz w:val="28"/>
            <w:szCs w:val="28"/>
            <w:shd w:val="clear" w:color="auto" w:fill="FFFFFF"/>
            <w:lang w:val="en-US"/>
          </w:rPr>
          <w:t>adilet</w:t>
        </w:r>
        <w:r w:rsidRPr="0074418C">
          <w:rPr>
            <w:rStyle w:val="af1"/>
            <w:rFonts w:ascii="Times New Roman" w:hAnsi="Times New Roman" w:cs="Times New Roman"/>
            <w:sz w:val="28"/>
            <w:szCs w:val="28"/>
            <w:shd w:val="clear" w:color="auto" w:fill="FFFFFF"/>
          </w:rPr>
          <w:t>.</w:t>
        </w:r>
        <w:r w:rsidRPr="0074418C">
          <w:rPr>
            <w:rStyle w:val="af1"/>
            <w:rFonts w:ascii="Times New Roman" w:hAnsi="Times New Roman" w:cs="Times New Roman"/>
            <w:sz w:val="28"/>
            <w:szCs w:val="28"/>
            <w:shd w:val="clear" w:color="auto" w:fill="FFFFFF"/>
            <w:lang w:val="en-US"/>
          </w:rPr>
          <w:t>zan</w:t>
        </w:r>
        <w:r w:rsidRPr="0074418C">
          <w:rPr>
            <w:rStyle w:val="af1"/>
            <w:rFonts w:ascii="Times New Roman" w:hAnsi="Times New Roman" w:cs="Times New Roman"/>
            <w:sz w:val="28"/>
            <w:szCs w:val="28"/>
            <w:shd w:val="clear" w:color="auto" w:fill="FFFFFF"/>
          </w:rPr>
          <w:t>.</w:t>
        </w:r>
        <w:r w:rsidRPr="0074418C">
          <w:rPr>
            <w:rStyle w:val="af1"/>
            <w:rFonts w:ascii="Times New Roman" w:hAnsi="Times New Roman" w:cs="Times New Roman"/>
            <w:sz w:val="28"/>
            <w:szCs w:val="28"/>
            <w:shd w:val="clear" w:color="auto" w:fill="FFFFFF"/>
            <w:lang w:val="en-US"/>
          </w:rPr>
          <w:t>kz</w:t>
        </w:r>
        <w:r w:rsidRPr="0074418C">
          <w:rPr>
            <w:rStyle w:val="af1"/>
            <w:rFonts w:ascii="Times New Roman" w:hAnsi="Times New Roman" w:cs="Times New Roman"/>
            <w:sz w:val="28"/>
            <w:szCs w:val="28"/>
            <w:shd w:val="clear" w:color="auto" w:fill="FFFFFF"/>
          </w:rPr>
          <w:t>/</w:t>
        </w:r>
        <w:r w:rsidRPr="0074418C">
          <w:rPr>
            <w:rStyle w:val="af1"/>
            <w:rFonts w:ascii="Times New Roman" w:hAnsi="Times New Roman" w:cs="Times New Roman"/>
            <w:sz w:val="28"/>
            <w:szCs w:val="28"/>
            <w:shd w:val="clear" w:color="auto" w:fill="FFFFFF"/>
            <w:lang w:val="en-US"/>
          </w:rPr>
          <w:t>kaz</w:t>
        </w:r>
        <w:r w:rsidRPr="0074418C">
          <w:rPr>
            <w:rStyle w:val="af1"/>
            <w:rFonts w:ascii="Times New Roman" w:hAnsi="Times New Roman" w:cs="Times New Roman"/>
            <w:sz w:val="28"/>
            <w:szCs w:val="28"/>
            <w:shd w:val="clear" w:color="auto" w:fill="FFFFFF"/>
          </w:rPr>
          <w:t>/</w:t>
        </w:r>
        <w:r w:rsidRPr="0074418C">
          <w:rPr>
            <w:rStyle w:val="af1"/>
            <w:rFonts w:ascii="Times New Roman" w:hAnsi="Times New Roman" w:cs="Times New Roman"/>
            <w:sz w:val="28"/>
            <w:szCs w:val="28"/>
            <w:shd w:val="clear" w:color="auto" w:fill="FFFFFF"/>
            <w:lang w:val="en-US"/>
          </w:rPr>
          <w:t>docs</w:t>
        </w:r>
        <w:r w:rsidRPr="0074418C">
          <w:rPr>
            <w:rStyle w:val="af1"/>
            <w:rFonts w:ascii="Times New Roman" w:hAnsi="Times New Roman" w:cs="Times New Roman"/>
            <w:sz w:val="28"/>
            <w:szCs w:val="28"/>
            <w:shd w:val="clear" w:color="auto" w:fill="FFFFFF"/>
          </w:rPr>
          <w:t>/</w:t>
        </w:r>
        <w:r w:rsidRPr="0074418C">
          <w:rPr>
            <w:rStyle w:val="af1"/>
            <w:rFonts w:ascii="Times New Roman" w:hAnsi="Times New Roman" w:cs="Times New Roman"/>
            <w:sz w:val="28"/>
            <w:szCs w:val="28"/>
            <w:shd w:val="clear" w:color="auto" w:fill="FFFFFF"/>
            <w:lang w:val="en-US"/>
          </w:rPr>
          <w:t>K</w:t>
        </w:r>
        <w:r w:rsidRPr="0074418C">
          <w:rPr>
            <w:rStyle w:val="af1"/>
            <w:rFonts w:ascii="Times New Roman" w:hAnsi="Times New Roman" w:cs="Times New Roman"/>
            <w:sz w:val="28"/>
            <w:szCs w:val="28"/>
            <w:shd w:val="clear" w:color="auto" w:fill="FFFFFF"/>
          </w:rPr>
          <w:t>1500000375. 02.04.2021</w:t>
        </w:r>
      </w:hyperlink>
      <w:r w:rsidRPr="0074418C">
        <w:rPr>
          <w:rFonts w:ascii="Times New Roman" w:hAnsi="Times New Roman" w:cs="Times New Roman"/>
          <w:sz w:val="28"/>
          <w:szCs w:val="28"/>
          <w:shd w:val="clear" w:color="auto" w:fill="FFFFFF"/>
        </w:rPr>
        <w:t>.</w:t>
      </w:r>
    </w:p>
    <w:p w14:paraId="646BF2DE" w14:textId="5C745099" w:rsidR="00E30A7E" w:rsidRPr="0074418C" w:rsidRDefault="00E30A7E" w:rsidP="007750F7">
      <w:pPr>
        <w:pStyle w:val="a7"/>
        <w:numPr>
          <w:ilvl w:val="0"/>
          <w:numId w:val="52"/>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shd w:val="clear" w:color="auto" w:fill="FFFFFF"/>
        </w:rPr>
      </w:pPr>
      <w:r w:rsidRPr="0074418C">
        <w:rPr>
          <w:rFonts w:ascii="Times New Roman" w:hAnsi="Times New Roman" w:cs="Times New Roman"/>
          <w:sz w:val="28"/>
          <w:szCs w:val="28"/>
        </w:rPr>
        <w:t>Байкадамов Н.Т.</w:t>
      </w:r>
      <w:r w:rsidR="002F79C0" w:rsidRPr="0074418C">
        <w:rPr>
          <w:rFonts w:ascii="Times New Roman" w:hAnsi="Times New Roman" w:cs="Times New Roman"/>
          <w:sz w:val="28"/>
          <w:szCs w:val="28"/>
        </w:rPr>
        <w:t xml:space="preserve">, </w:t>
      </w:r>
      <w:r w:rsidRPr="0074418C">
        <w:rPr>
          <w:rFonts w:ascii="Times New Roman" w:hAnsi="Times New Roman" w:cs="Times New Roman"/>
          <w:sz w:val="28"/>
          <w:szCs w:val="28"/>
        </w:rPr>
        <w:t xml:space="preserve"> </w:t>
      </w:r>
      <w:r w:rsidR="002F79C0" w:rsidRPr="0074418C">
        <w:rPr>
          <w:rFonts w:ascii="Times New Roman" w:hAnsi="Times New Roman" w:cs="Times New Roman"/>
          <w:sz w:val="28"/>
          <w:szCs w:val="28"/>
        </w:rPr>
        <w:t xml:space="preserve">Жакупова Б.А., Кельбетова С.Ж. </w:t>
      </w:r>
      <w:r w:rsidRPr="0074418C">
        <w:rPr>
          <w:rFonts w:ascii="Times New Roman" w:hAnsi="Times New Roman" w:cs="Times New Roman"/>
          <w:sz w:val="28"/>
          <w:szCs w:val="28"/>
        </w:rPr>
        <w:t xml:space="preserve">Қазақстан Республикасының агроөнеркәсіптік өндірісін мемлекеттік қолдау шаралары  // </w:t>
      </w:r>
      <w:r w:rsidR="00DD64A9" w:rsidRPr="0074418C">
        <w:rPr>
          <w:rFonts w:ascii="Times New Roman" w:hAnsi="Times New Roman" w:cs="Times New Roman"/>
          <w:sz w:val="28"/>
          <w:szCs w:val="28"/>
        </w:rPr>
        <w:t>Аграрлық нарық проблемалары</w:t>
      </w:r>
      <w:r w:rsidRPr="0074418C">
        <w:rPr>
          <w:rFonts w:ascii="Times New Roman" w:hAnsi="Times New Roman" w:cs="Times New Roman"/>
          <w:sz w:val="28"/>
          <w:szCs w:val="28"/>
        </w:rPr>
        <w:t>. -</w:t>
      </w:r>
      <w:r w:rsidR="002F79C0" w:rsidRPr="0074418C">
        <w:rPr>
          <w:rFonts w:ascii="Times New Roman" w:hAnsi="Times New Roman" w:cs="Times New Roman"/>
          <w:sz w:val="28"/>
          <w:szCs w:val="28"/>
        </w:rPr>
        <w:t xml:space="preserve"> </w:t>
      </w:r>
      <w:r w:rsidRPr="0074418C">
        <w:rPr>
          <w:rFonts w:ascii="Times New Roman" w:hAnsi="Times New Roman" w:cs="Times New Roman"/>
          <w:sz w:val="28"/>
          <w:szCs w:val="28"/>
        </w:rPr>
        <w:t>2020.</w:t>
      </w:r>
      <w:r w:rsidRPr="0074418C">
        <w:rPr>
          <w:rFonts w:ascii="Times New Roman" w:hAnsi="Times New Roman" w:cs="Times New Roman"/>
          <w:sz w:val="28"/>
          <w:szCs w:val="28"/>
          <w:lang w:val="kk-KZ"/>
        </w:rPr>
        <w:t xml:space="preserve"> </w:t>
      </w:r>
      <w:r w:rsidRPr="0074418C">
        <w:rPr>
          <w:rFonts w:ascii="Times New Roman" w:hAnsi="Times New Roman" w:cs="Times New Roman"/>
          <w:sz w:val="28"/>
          <w:szCs w:val="28"/>
        </w:rPr>
        <w:t>-</w:t>
      </w:r>
      <w:r w:rsidR="002F79C0" w:rsidRPr="0074418C">
        <w:rPr>
          <w:rFonts w:ascii="Times New Roman" w:hAnsi="Times New Roman" w:cs="Times New Roman"/>
          <w:sz w:val="28"/>
          <w:szCs w:val="28"/>
        </w:rPr>
        <w:t xml:space="preserve"> </w:t>
      </w:r>
      <w:r w:rsidRPr="0074418C">
        <w:rPr>
          <w:rFonts w:ascii="Times New Roman" w:hAnsi="Times New Roman" w:cs="Times New Roman"/>
          <w:sz w:val="28"/>
          <w:szCs w:val="28"/>
        </w:rPr>
        <w:t>№ 3.</w:t>
      </w:r>
      <w:r w:rsidR="002F79C0" w:rsidRPr="0074418C">
        <w:rPr>
          <w:rFonts w:ascii="Times New Roman" w:hAnsi="Times New Roman" w:cs="Times New Roman"/>
          <w:sz w:val="28"/>
          <w:szCs w:val="28"/>
        </w:rPr>
        <w:t xml:space="preserve"> </w:t>
      </w:r>
      <w:r w:rsidRPr="0074418C">
        <w:rPr>
          <w:rFonts w:ascii="Times New Roman" w:hAnsi="Times New Roman" w:cs="Times New Roman"/>
          <w:sz w:val="28"/>
          <w:szCs w:val="28"/>
        </w:rPr>
        <w:t>-</w:t>
      </w:r>
      <w:r w:rsidR="002F79C0" w:rsidRPr="0074418C">
        <w:rPr>
          <w:rFonts w:ascii="Times New Roman" w:hAnsi="Times New Roman" w:cs="Times New Roman"/>
          <w:sz w:val="28"/>
          <w:szCs w:val="28"/>
        </w:rPr>
        <w:t xml:space="preserve"> </w:t>
      </w:r>
      <w:r w:rsidRPr="0074418C">
        <w:rPr>
          <w:rFonts w:ascii="Times New Roman" w:hAnsi="Times New Roman" w:cs="Times New Roman"/>
          <w:sz w:val="28"/>
          <w:szCs w:val="28"/>
        </w:rPr>
        <w:t>Б.51–60.</w:t>
      </w:r>
    </w:p>
    <w:p w14:paraId="1C511620" w14:textId="77777777" w:rsidR="00E30A7E" w:rsidRPr="0074418C" w:rsidRDefault="00E30A7E" w:rsidP="007750F7">
      <w:pPr>
        <w:pStyle w:val="affa"/>
        <w:numPr>
          <w:ilvl w:val="0"/>
          <w:numId w:val="52"/>
        </w:numPr>
        <w:tabs>
          <w:tab w:val="left" w:pos="851"/>
        </w:tabs>
        <w:ind w:left="0" w:firstLine="567"/>
        <w:jc w:val="both"/>
        <w:rPr>
          <w:rFonts w:ascii="Times New Roman" w:hAnsi="Times New Roman" w:cs="Times New Roman"/>
          <w:sz w:val="28"/>
          <w:szCs w:val="28"/>
        </w:rPr>
      </w:pPr>
      <w:r w:rsidRPr="0074418C">
        <w:rPr>
          <w:rFonts w:ascii="Times New Roman" w:hAnsi="Times New Roman" w:cs="Times New Roman"/>
          <w:sz w:val="28"/>
          <w:szCs w:val="28"/>
        </w:rPr>
        <w:t>Словарь банковских и финансово-экономических терминов / Под ред. д.э.н., проф. Н.К. Мамырова. – Алматы: Экономика, 2009. – 712 с.</w:t>
      </w:r>
    </w:p>
    <w:p w14:paraId="6DCA9D8B" w14:textId="77777777" w:rsidR="00E30A7E" w:rsidRPr="0074418C" w:rsidRDefault="00E30A7E" w:rsidP="007750F7">
      <w:pPr>
        <w:pStyle w:val="affa"/>
        <w:numPr>
          <w:ilvl w:val="0"/>
          <w:numId w:val="52"/>
        </w:numPr>
        <w:tabs>
          <w:tab w:val="left" w:pos="851"/>
        </w:tabs>
        <w:ind w:left="0" w:firstLine="567"/>
        <w:jc w:val="both"/>
        <w:rPr>
          <w:rFonts w:ascii="Times New Roman" w:hAnsi="Times New Roman" w:cs="Times New Roman"/>
          <w:sz w:val="28"/>
          <w:szCs w:val="28"/>
        </w:rPr>
      </w:pPr>
      <w:r w:rsidRPr="0074418C">
        <w:rPr>
          <w:rFonts w:ascii="Times New Roman" w:hAnsi="Times New Roman" w:cs="Times New Roman"/>
          <w:sz w:val="28"/>
          <w:szCs w:val="28"/>
        </w:rPr>
        <w:t>Абишев М.Н. Капитал. Бизнес. Рынок. Толковый словарь терминов и понятий. – Алматы: Дәуір, 2002. – 86 с.</w:t>
      </w:r>
    </w:p>
    <w:p w14:paraId="110AC81F" w14:textId="19E2ABB8" w:rsidR="00E30A7E" w:rsidRPr="0074418C" w:rsidRDefault="00E30A7E" w:rsidP="007750F7">
      <w:pPr>
        <w:pStyle w:val="affa"/>
        <w:numPr>
          <w:ilvl w:val="0"/>
          <w:numId w:val="52"/>
        </w:numPr>
        <w:tabs>
          <w:tab w:val="left" w:pos="851"/>
        </w:tabs>
        <w:ind w:left="0" w:firstLine="567"/>
        <w:jc w:val="both"/>
        <w:rPr>
          <w:rFonts w:ascii="Times New Roman" w:hAnsi="Times New Roman" w:cs="Times New Roman"/>
          <w:sz w:val="28"/>
          <w:szCs w:val="28"/>
        </w:rPr>
      </w:pPr>
      <w:r w:rsidRPr="0074418C">
        <w:rPr>
          <w:rFonts w:ascii="Times New Roman" w:hAnsi="Times New Roman" w:cs="Times New Roman"/>
          <w:sz w:val="28"/>
          <w:szCs w:val="28"/>
        </w:rPr>
        <w:t>Темирова З.У., Ялмаев Р.А. Теоретические подходы к оценке конкурентоспособности продукции // Вестник Академии знаний. -</w:t>
      </w:r>
      <w:r w:rsidR="002F79C0" w:rsidRPr="0074418C">
        <w:rPr>
          <w:rFonts w:ascii="Times New Roman" w:hAnsi="Times New Roman" w:cs="Times New Roman"/>
          <w:sz w:val="28"/>
          <w:szCs w:val="28"/>
        </w:rPr>
        <w:t xml:space="preserve"> </w:t>
      </w:r>
      <w:r w:rsidRPr="0074418C">
        <w:rPr>
          <w:rFonts w:ascii="Times New Roman" w:hAnsi="Times New Roman" w:cs="Times New Roman"/>
          <w:sz w:val="28"/>
          <w:szCs w:val="28"/>
        </w:rPr>
        <w:t>2020. -</w:t>
      </w:r>
      <w:r w:rsidR="002F79C0" w:rsidRPr="0074418C">
        <w:rPr>
          <w:rFonts w:ascii="Times New Roman" w:hAnsi="Times New Roman" w:cs="Times New Roman"/>
          <w:sz w:val="28"/>
          <w:szCs w:val="28"/>
        </w:rPr>
        <w:t xml:space="preserve"> </w:t>
      </w:r>
      <w:r w:rsidRPr="0074418C">
        <w:rPr>
          <w:rFonts w:ascii="Times New Roman" w:hAnsi="Times New Roman" w:cs="Times New Roman"/>
          <w:sz w:val="28"/>
          <w:szCs w:val="28"/>
        </w:rPr>
        <w:t>№5 (40). –397</w:t>
      </w:r>
      <w:r w:rsidR="002F79C0" w:rsidRPr="0074418C">
        <w:rPr>
          <w:rFonts w:ascii="Times New Roman" w:hAnsi="Times New Roman" w:cs="Times New Roman"/>
          <w:sz w:val="28"/>
          <w:szCs w:val="28"/>
        </w:rPr>
        <w:t xml:space="preserve"> c.</w:t>
      </w:r>
    </w:p>
    <w:p w14:paraId="65AC1305" w14:textId="0F0590D3" w:rsidR="00E30A7E" w:rsidRPr="0074418C" w:rsidRDefault="00E30A7E" w:rsidP="007750F7">
      <w:pPr>
        <w:pStyle w:val="a7"/>
        <w:widowControl w:val="0"/>
        <w:numPr>
          <w:ilvl w:val="0"/>
          <w:numId w:val="52"/>
        </w:numPr>
        <w:tabs>
          <w:tab w:val="left" w:pos="993"/>
        </w:tabs>
        <w:spacing w:after="0" w:line="240" w:lineRule="auto"/>
        <w:ind w:left="0" w:firstLine="567"/>
        <w:jc w:val="both"/>
        <w:rPr>
          <w:rFonts w:ascii="Times New Roman" w:hAnsi="Times New Roman" w:cs="Times New Roman"/>
          <w:sz w:val="28"/>
          <w:szCs w:val="28"/>
        </w:rPr>
      </w:pPr>
      <w:r w:rsidRPr="0074418C">
        <w:rPr>
          <w:rFonts w:ascii="Times New Roman" w:hAnsi="Times New Roman" w:cs="Times New Roman"/>
          <w:sz w:val="28"/>
          <w:szCs w:val="28"/>
        </w:rPr>
        <w:t>Ползунова Н.Н. Система управления конкурентоспособностью как часть менеджмента организации // Журнал прикладных исследований. -</w:t>
      </w:r>
      <w:r w:rsidR="002F79C0" w:rsidRPr="0074418C">
        <w:rPr>
          <w:rFonts w:ascii="Times New Roman" w:hAnsi="Times New Roman" w:cs="Times New Roman"/>
          <w:sz w:val="28"/>
          <w:szCs w:val="28"/>
        </w:rPr>
        <w:t xml:space="preserve"> </w:t>
      </w:r>
      <w:r w:rsidRPr="0074418C">
        <w:rPr>
          <w:rFonts w:ascii="Times New Roman" w:hAnsi="Times New Roman" w:cs="Times New Roman"/>
          <w:sz w:val="28"/>
          <w:szCs w:val="28"/>
        </w:rPr>
        <w:t>2021. -</w:t>
      </w:r>
      <w:r w:rsidR="00356D30" w:rsidRPr="0074418C">
        <w:rPr>
          <w:rFonts w:ascii="Times New Roman" w:hAnsi="Times New Roman" w:cs="Times New Roman"/>
          <w:sz w:val="28"/>
          <w:szCs w:val="28"/>
        </w:rPr>
        <w:t xml:space="preserve"> </w:t>
      </w:r>
      <w:r w:rsidRPr="0074418C">
        <w:rPr>
          <w:rFonts w:ascii="Times New Roman" w:hAnsi="Times New Roman" w:cs="Times New Roman"/>
          <w:sz w:val="28"/>
          <w:szCs w:val="28"/>
        </w:rPr>
        <w:t>№2. –</w:t>
      </w:r>
      <w:r w:rsidR="002F79C0" w:rsidRPr="0074418C">
        <w:rPr>
          <w:rFonts w:ascii="Times New Roman" w:hAnsi="Times New Roman" w:cs="Times New Roman"/>
          <w:sz w:val="28"/>
          <w:szCs w:val="28"/>
        </w:rPr>
        <w:t xml:space="preserve"> С</w:t>
      </w:r>
      <w:r w:rsidRPr="0074418C">
        <w:rPr>
          <w:rFonts w:ascii="Times New Roman" w:hAnsi="Times New Roman" w:cs="Times New Roman"/>
          <w:sz w:val="28"/>
          <w:szCs w:val="28"/>
        </w:rPr>
        <w:t>.23-26</w:t>
      </w:r>
    </w:p>
    <w:p w14:paraId="156284C8" w14:textId="6DB5E1EB" w:rsidR="00E30A7E" w:rsidRPr="0074418C" w:rsidRDefault="00E30A7E" w:rsidP="007750F7">
      <w:pPr>
        <w:pStyle w:val="affa"/>
        <w:numPr>
          <w:ilvl w:val="0"/>
          <w:numId w:val="52"/>
        </w:numPr>
        <w:tabs>
          <w:tab w:val="left" w:pos="993"/>
        </w:tabs>
        <w:ind w:left="0" w:firstLine="567"/>
        <w:jc w:val="both"/>
        <w:rPr>
          <w:rFonts w:ascii="Times New Roman" w:hAnsi="Times New Roman" w:cs="Times New Roman"/>
          <w:sz w:val="28"/>
          <w:szCs w:val="28"/>
        </w:rPr>
      </w:pPr>
      <w:r w:rsidRPr="0074418C">
        <w:rPr>
          <w:rFonts w:ascii="Times New Roman" w:hAnsi="Times New Roman" w:cs="Times New Roman"/>
          <w:sz w:val="28"/>
          <w:szCs w:val="28"/>
        </w:rPr>
        <w:t xml:space="preserve">Халдеева М.А. К вопросу о понятии «конкурентоспособность» («конкурентоспособность»): социальнофилософский </w:t>
      </w:r>
      <w:r w:rsidR="00356D30" w:rsidRPr="0074418C">
        <w:rPr>
          <w:rFonts w:ascii="Times New Roman" w:hAnsi="Times New Roman" w:cs="Times New Roman"/>
          <w:sz w:val="28"/>
          <w:szCs w:val="28"/>
        </w:rPr>
        <w:t>аспект /</w:t>
      </w:r>
      <w:r w:rsidRPr="0074418C">
        <w:rPr>
          <w:rFonts w:ascii="Times New Roman" w:hAnsi="Times New Roman" w:cs="Times New Roman"/>
          <w:sz w:val="28"/>
          <w:szCs w:val="28"/>
        </w:rPr>
        <w:t>/ Вестник Томского государственного университета. Философия. Социология. Политология. – 2020. – № 54. – С. 97–104.</w:t>
      </w:r>
    </w:p>
    <w:p w14:paraId="7F8C9796" w14:textId="2AC0D717" w:rsidR="00E30A7E" w:rsidRPr="0074418C" w:rsidRDefault="00E30A7E" w:rsidP="007750F7">
      <w:pPr>
        <w:pStyle w:val="affa"/>
        <w:numPr>
          <w:ilvl w:val="0"/>
          <w:numId w:val="52"/>
        </w:numPr>
        <w:tabs>
          <w:tab w:val="left" w:pos="993"/>
        </w:tabs>
        <w:ind w:left="0" w:firstLine="567"/>
        <w:jc w:val="both"/>
        <w:rPr>
          <w:rFonts w:ascii="Times New Roman" w:hAnsi="Times New Roman" w:cs="Times New Roman"/>
          <w:sz w:val="28"/>
          <w:szCs w:val="28"/>
        </w:rPr>
      </w:pPr>
      <w:r w:rsidRPr="0074418C">
        <w:rPr>
          <w:rFonts w:ascii="Times New Roman" w:hAnsi="Times New Roman" w:cs="Times New Roman"/>
          <w:sz w:val="28"/>
          <w:szCs w:val="28"/>
        </w:rPr>
        <w:t xml:space="preserve">Портер М.Э. Конкуренция: пер. с англ. </w:t>
      </w:r>
      <w:r w:rsidR="00356D30" w:rsidRPr="0074418C">
        <w:rPr>
          <w:rFonts w:ascii="Times New Roman" w:hAnsi="Times New Roman" w:cs="Times New Roman"/>
          <w:sz w:val="28"/>
          <w:szCs w:val="28"/>
        </w:rPr>
        <w:t>-</w:t>
      </w:r>
      <w:r w:rsidRPr="0074418C">
        <w:rPr>
          <w:rFonts w:ascii="Times New Roman" w:hAnsi="Times New Roman" w:cs="Times New Roman"/>
          <w:sz w:val="28"/>
          <w:szCs w:val="28"/>
        </w:rPr>
        <w:t xml:space="preserve"> М.: Издат. дом «Вильямс», 2014. — 608 с.</w:t>
      </w:r>
    </w:p>
    <w:p w14:paraId="4FA058C4" w14:textId="38F1A6EC" w:rsidR="00E30A7E" w:rsidRPr="0074418C" w:rsidRDefault="00E30A7E" w:rsidP="007750F7">
      <w:pPr>
        <w:pStyle w:val="affa"/>
        <w:numPr>
          <w:ilvl w:val="0"/>
          <w:numId w:val="52"/>
        </w:numPr>
        <w:tabs>
          <w:tab w:val="left" w:pos="993"/>
        </w:tabs>
        <w:ind w:left="0" w:firstLine="567"/>
        <w:jc w:val="both"/>
        <w:rPr>
          <w:rStyle w:val="affc"/>
          <w:rFonts w:ascii="Times New Roman" w:hAnsi="Times New Roman" w:cs="Times New Roman"/>
          <w:sz w:val="28"/>
          <w:szCs w:val="28"/>
          <w:vertAlign w:val="baseline"/>
        </w:rPr>
      </w:pPr>
      <w:r w:rsidRPr="0074418C">
        <w:rPr>
          <w:rStyle w:val="affc"/>
          <w:rFonts w:ascii="Times New Roman" w:hAnsi="Times New Roman" w:cs="Times New Roman"/>
          <w:sz w:val="28"/>
          <w:szCs w:val="28"/>
          <w:vertAlign w:val="baseline"/>
        </w:rPr>
        <w:t>Фатхутдинов Р. А. Управление конкурентоспособност</w:t>
      </w:r>
      <w:r w:rsidR="00356D30" w:rsidRPr="0074418C">
        <w:rPr>
          <w:rStyle w:val="affc"/>
          <w:rFonts w:ascii="Times New Roman" w:hAnsi="Times New Roman" w:cs="Times New Roman"/>
          <w:sz w:val="28"/>
          <w:szCs w:val="28"/>
          <w:vertAlign w:val="baseline"/>
        </w:rPr>
        <w:t>ью организации: учебное пособие. -</w:t>
      </w:r>
      <w:r w:rsidRPr="0074418C">
        <w:rPr>
          <w:rStyle w:val="affc"/>
          <w:rFonts w:ascii="Times New Roman" w:hAnsi="Times New Roman" w:cs="Times New Roman"/>
          <w:sz w:val="28"/>
          <w:szCs w:val="28"/>
          <w:vertAlign w:val="baseline"/>
        </w:rPr>
        <w:t xml:space="preserve"> М.: ЭКСМО, 2005. -</w:t>
      </w:r>
      <w:r w:rsidR="00356D30" w:rsidRPr="0074418C">
        <w:rPr>
          <w:rFonts w:ascii="Times New Roman" w:hAnsi="Times New Roman" w:cs="Times New Roman"/>
          <w:sz w:val="28"/>
          <w:szCs w:val="28"/>
        </w:rPr>
        <w:t xml:space="preserve"> </w:t>
      </w:r>
      <w:r w:rsidRPr="0074418C">
        <w:rPr>
          <w:rStyle w:val="affc"/>
          <w:rFonts w:ascii="Times New Roman" w:hAnsi="Times New Roman" w:cs="Times New Roman"/>
          <w:sz w:val="28"/>
          <w:szCs w:val="28"/>
          <w:vertAlign w:val="baseline"/>
        </w:rPr>
        <w:t>544 с.</w:t>
      </w:r>
    </w:p>
    <w:p w14:paraId="557A3A08" w14:textId="01320A4D" w:rsidR="00E30A7E" w:rsidRPr="0074418C" w:rsidRDefault="00E30A7E" w:rsidP="007750F7">
      <w:pPr>
        <w:pStyle w:val="affa"/>
        <w:numPr>
          <w:ilvl w:val="0"/>
          <w:numId w:val="52"/>
        </w:numPr>
        <w:tabs>
          <w:tab w:val="left" w:pos="993"/>
        </w:tabs>
        <w:ind w:left="0" w:firstLine="567"/>
        <w:jc w:val="both"/>
        <w:rPr>
          <w:rFonts w:ascii="Times New Roman" w:hAnsi="Times New Roman" w:cs="Times New Roman"/>
          <w:sz w:val="28"/>
          <w:szCs w:val="28"/>
        </w:rPr>
      </w:pPr>
      <w:r w:rsidRPr="0074418C">
        <w:rPr>
          <w:rFonts w:ascii="Times New Roman" w:hAnsi="Times New Roman" w:cs="Times New Roman"/>
          <w:sz w:val="28"/>
          <w:szCs w:val="28"/>
          <w:lang w:val="kk-KZ"/>
        </w:rPr>
        <w:t>Рүстембаев Б.Е.</w:t>
      </w:r>
      <w:r w:rsidR="00356D30" w:rsidRPr="0074418C">
        <w:rPr>
          <w:rFonts w:ascii="Times New Roman" w:hAnsi="Times New Roman" w:cs="Times New Roman"/>
          <w:sz w:val="28"/>
          <w:szCs w:val="28"/>
          <w:lang w:val="kk-KZ"/>
        </w:rPr>
        <w:t>,</w:t>
      </w:r>
      <w:r w:rsidRPr="0074418C">
        <w:rPr>
          <w:rFonts w:ascii="Times New Roman" w:hAnsi="Times New Roman" w:cs="Times New Roman"/>
          <w:sz w:val="28"/>
          <w:szCs w:val="28"/>
          <w:lang w:val="kk-KZ"/>
        </w:rPr>
        <w:t xml:space="preserve"> </w:t>
      </w:r>
      <w:r w:rsidR="00356D30" w:rsidRPr="0074418C">
        <w:rPr>
          <w:rFonts w:ascii="Times New Roman" w:hAnsi="Times New Roman" w:cs="Times New Roman"/>
          <w:sz w:val="28"/>
          <w:szCs w:val="28"/>
          <w:lang w:val="kk-KZ"/>
        </w:rPr>
        <w:t xml:space="preserve">Кульмаганбетова А.С., Ыдырыс С.С. </w:t>
      </w:r>
      <w:r w:rsidRPr="0074418C">
        <w:rPr>
          <w:rFonts w:ascii="Times New Roman" w:hAnsi="Times New Roman" w:cs="Times New Roman"/>
          <w:sz w:val="28"/>
          <w:szCs w:val="28"/>
          <w:lang w:val="kk-KZ"/>
        </w:rPr>
        <w:t>Ауыл шаруашылығы мақсатындағы жерлер нарығында маркетингтік құралдарды қолдану</w:t>
      </w:r>
      <w:r w:rsidR="00356D30" w:rsidRPr="0074418C">
        <w:rPr>
          <w:rFonts w:ascii="Times New Roman" w:hAnsi="Times New Roman" w:cs="Times New Roman"/>
          <w:sz w:val="28"/>
          <w:szCs w:val="28"/>
          <w:lang w:val="kk-KZ"/>
        </w:rPr>
        <w:t xml:space="preserve"> </w:t>
      </w:r>
      <w:r w:rsidRPr="0074418C">
        <w:rPr>
          <w:rFonts w:ascii="Times New Roman" w:hAnsi="Times New Roman" w:cs="Times New Roman"/>
          <w:sz w:val="28"/>
          <w:szCs w:val="28"/>
          <w:lang w:val="kk-KZ"/>
        </w:rPr>
        <w:t xml:space="preserve">// </w:t>
      </w:r>
      <w:r w:rsidR="00DD64A9" w:rsidRPr="0074418C">
        <w:rPr>
          <w:rFonts w:ascii="Times New Roman" w:hAnsi="Times New Roman" w:cs="Times New Roman"/>
          <w:sz w:val="28"/>
          <w:szCs w:val="28"/>
          <w:lang w:val="kk-KZ"/>
        </w:rPr>
        <w:t>Аграрлық нарық проблемалары</w:t>
      </w:r>
      <w:r w:rsidRPr="0074418C">
        <w:rPr>
          <w:rFonts w:ascii="Times New Roman" w:hAnsi="Times New Roman" w:cs="Times New Roman"/>
          <w:sz w:val="28"/>
          <w:szCs w:val="28"/>
          <w:lang w:val="kk-KZ"/>
        </w:rPr>
        <w:t>.</w:t>
      </w:r>
      <w:r w:rsidR="00356D30" w:rsidRPr="0074418C">
        <w:rPr>
          <w:rFonts w:ascii="Times New Roman" w:hAnsi="Times New Roman" w:cs="Times New Roman"/>
          <w:sz w:val="28"/>
          <w:szCs w:val="28"/>
          <w:lang w:val="kk-KZ"/>
        </w:rPr>
        <w:t xml:space="preserve"> </w:t>
      </w:r>
      <w:r w:rsidRPr="0074418C">
        <w:rPr>
          <w:rFonts w:ascii="Times New Roman" w:hAnsi="Times New Roman" w:cs="Times New Roman"/>
          <w:sz w:val="28"/>
          <w:szCs w:val="28"/>
          <w:lang w:val="kk-KZ"/>
        </w:rPr>
        <w:t>- 2024.</w:t>
      </w:r>
      <w:r w:rsidR="00356D30" w:rsidRPr="0074418C">
        <w:rPr>
          <w:rFonts w:ascii="Times New Roman" w:hAnsi="Times New Roman" w:cs="Times New Roman"/>
          <w:sz w:val="28"/>
          <w:szCs w:val="28"/>
          <w:lang w:val="kk-KZ"/>
        </w:rPr>
        <w:t xml:space="preserve"> </w:t>
      </w:r>
      <w:r w:rsidRPr="0074418C">
        <w:rPr>
          <w:rFonts w:ascii="Times New Roman" w:hAnsi="Times New Roman" w:cs="Times New Roman"/>
          <w:sz w:val="28"/>
          <w:szCs w:val="28"/>
          <w:lang w:val="kk-KZ"/>
        </w:rPr>
        <w:t>- № 1.</w:t>
      </w:r>
      <w:r w:rsidR="00356D30" w:rsidRPr="0074418C">
        <w:rPr>
          <w:rFonts w:ascii="Times New Roman" w:hAnsi="Times New Roman" w:cs="Times New Roman"/>
          <w:sz w:val="28"/>
          <w:szCs w:val="28"/>
          <w:lang w:val="kk-KZ"/>
        </w:rPr>
        <w:t xml:space="preserve"> </w:t>
      </w:r>
      <w:r w:rsidRPr="0074418C">
        <w:rPr>
          <w:rFonts w:ascii="Times New Roman" w:hAnsi="Times New Roman" w:cs="Times New Roman"/>
          <w:sz w:val="28"/>
          <w:szCs w:val="28"/>
          <w:lang w:val="kk-KZ"/>
        </w:rPr>
        <w:t>-</w:t>
      </w:r>
      <w:r w:rsidR="00356D30" w:rsidRPr="0074418C">
        <w:rPr>
          <w:rFonts w:ascii="Times New Roman" w:hAnsi="Times New Roman" w:cs="Times New Roman"/>
          <w:sz w:val="28"/>
          <w:szCs w:val="28"/>
          <w:lang w:val="kk-KZ"/>
        </w:rPr>
        <w:t xml:space="preserve"> </w:t>
      </w:r>
      <w:r w:rsidRPr="0074418C">
        <w:rPr>
          <w:rFonts w:ascii="Times New Roman" w:hAnsi="Times New Roman" w:cs="Times New Roman"/>
          <w:sz w:val="28"/>
          <w:szCs w:val="28"/>
          <w:lang w:val="kk-KZ"/>
        </w:rPr>
        <w:t xml:space="preserve">Б.154-162. </w:t>
      </w:r>
      <w:hyperlink r:id="rId30" w:history="1">
        <w:r w:rsidRPr="0074418C">
          <w:rPr>
            <w:rStyle w:val="af1"/>
            <w:rFonts w:ascii="Times New Roman" w:hAnsi="Times New Roman" w:cs="Times New Roman"/>
            <w:sz w:val="28"/>
            <w:szCs w:val="28"/>
            <w:lang w:val="kk-KZ"/>
          </w:rPr>
          <w:t>https://doi.org/10.46666/2024-1.2708-9991.13</w:t>
        </w:r>
      </w:hyperlink>
      <w:r w:rsidRPr="0074418C">
        <w:rPr>
          <w:rFonts w:ascii="Times New Roman" w:hAnsi="Times New Roman" w:cs="Times New Roman"/>
          <w:sz w:val="28"/>
          <w:szCs w:val="28"/>
          <w:lang w:val="kk-KZ"/>
        </w:rPr>
        <w:t xml:space="preserve"> </w:t>
      </w:r>
    </w:p>
    <w:p w14:paraId="4D113526" w14:textId="48C3C674" w:rsidR="00E30A7E" w:rsidRPr="0074418C" w:rsidRDefault="00E30A7E" w:rsidP="007750F7">
      <w:pPr>
        <w:pStyle w:val="affa"/>
        <w:numPr>
          <w:ilvl w:val="0"/>
          <w:numId w:val="52"/>
        </w:numPr>
        <w:tabs>
          <w:tab w:val="left" w:pos="993"/>
        </w:tabs>
        <w:ind w:left="0" w:firstLine="567"/>
        <w:jc w:val="both"/>
        <w:rPr>
          <w:rFonts w:ascii="Times New Roman" w:hAnsi="Times New Roman" w:cs="Times New Roman"/>
          <w:sz w:val="28"/>
          <w:szCs w:val="28"/>
        </w:rPr>
      </w:pPr>
      <w:r w:rsidRPr="0074418C">
        <w:rPr>
          <w:rFonts w:ascii="Times New Roman" w:hAnsi="Times New Roman" w:cs="Times New Roman"/>
          <w:sz w:val="28"/>
          <w:szCs w:val="28"/>
        </w:rPr>
        <w:t>Темирова З.У., Ялмаев Р.А. Теоретические подходы к оценке конкурентоспособности продукции // Вестник Академии знаний. -</w:t>
      </w:r>
      <w:r w:rsidR="00356D30" w:rsidRPr="0074418C">
        <w:rPr>
          <w:rFonts w:ascii="Times New Roman" w:hAnsi="Times New Roman" w:cs="Times New Roman"/>
          <w:sz w:val="28"/>
          <w:szCs w:val="28"/>
        </w:rPr>
        <w:t xml:space="preserve"> </w:t>
      </w:r>
      <w:r w:rsidRPr="0074418C">
        <w:rPr>
          <w:rFonts w:ascii="Times New Roman" w:hAnsi="Times New Roman" w:cs="Times New Roman"/>
          <w:sz w:val="28"/>
          <w:szCs w:val="28"/>
        </w:rPr>
        <w:t>2020. -</w:t>
      </w:r>
      <w:r w:rsidR="00356D30" w:rsidRPr="0074418C">
        <w:rPr>
          <w:rFonts w:ascii="Times New Roman" w:hAnsi="Times New Roman" w:cs="Times New Roman"/>
          <w:sz w:val="28"/>
          <w:szCs w:val="28"/>
        </w:rPr>
        <w:t xml:space="preserve"> </w:t>
      </w:r>
      <w:r w:rsidRPr="0074418C">
        <w:rPr>
          <w:rFonts w:ascii="Times New Roman" w:hAnsi="Times New Roman" w:cs="Times New Roman"/>
          <w:sz w:val="28"/>
          <w:szCs w:val="28"/>
        </w:rPr>
        <w:t>№5 (40). –</w:t>
      </w:r>
      <w:r w:rsidR="00356D30" w:rsidRPr="0074418C">
        <w:rPr>
          <w:rFonts w:ascii="Times New Roman" w:hAnsi="Times New Roman" w:cs="Times New Roman"/>
          <w:sz w:val="28"/>
          <w:szCs w:val="28"/>
        </w:rPr>
        <w:t xml:space="preserve"> С</w:t>
      </w:r>
      <w:r w:rsidRPr="0074418C">
        <w:rPr>
          <w:rFonts w:ascii="Times New Roman" w:hAnsi="Times New Roman" w:cs="Times New Roman"/>
          <w:sz w:val="28"/>
          <w:szCs w:val="28"/>
        </w:rPr>
        <w:t>.397-400</w:t>
      </w:r>
      <w:r w:rsidR="00356D30" w:rsidRPr="0074418C">
        <w:rPr>
          <w:rFonts w:ascii="Times New Roman" w:hAnsi="Times New Roman" w:cs="Times New Roman"/>
          <w:sz w:val="28"/>
          <w:szCs w:val="28"/>
        </w:rPr>
        <w:t>.</w:t>
      </w:r>
    </w:p>
    <w:p w14:paraId="2830D064" w14:textId="422F315B" w:rsidR="00E30A7E" w:rsidRPr="0074418C" w:rsidRDefault="00E30A7E" w:rsidP="007750F7">
      <w:pPr>
        <w:pStyle w:val="ae"/>
        <w:widowControl w:val="0"/>
        <w:numPr>
          <w:ilvl w:val="0"/>
          <w:numId w:val="52"/>
        </w:numPr>
        <w:shd w:val="clear" w:color="auto" w:fill="FFFFFF"/>
        <w:tabs>
          <w:tab w:val="left" w:pos="709"/>
          <w:tab w:val="left" w:pos="993"/>
        </w:tabs>
        <w:autoSpaceDE w:val="0"/>
        <w:autoSpaceDN w:val="0"/>
        <w:adjustRightInd w:val="0"/>
        <w:spacing w:before="0" w:beforeAutospacing="0" w:after="0" w:afterAutospacing="0"/>
        <w:ind w:left="0" w:firstLine="567"/>
        <w:jc w:val="both"/>
        <w:rPr>
          <w:rFonts w:eastAsia="TimesNewRoman"/>
          <w:sz w:val="28"/>
          <w:szCs w:val="28"/>
        </w:rPr>
      </w:pPr>
      <w:r w:rsidRPr="0074418C">
        <w:rPr>
          <w:rFonts w:eastAsia="TimesNewRoman"/>
          <w:sz w:val="28"/>
          <w:szCs w:val="28"/>
        </w:rPr>
        <w:t>Зиннуров У.Г. Ильясова Л.Р. Проблемы оценки конкурентоспособности товаропроизводителей // Экономика и управление (Уфа). – 2015. – №4. –</w:t>
      </w:r>
      <w:r w:rsidRPr="0074418C">
        <w:rPr>
          <w:rFonts w:eastAsia="TimesNewRoman"/>
          <w:sz w:val="28"/>
          <w:szCs w:val="28"/>
          <w:lang w:val="kk-KZ"/>
        </w:rPr>
        <w:t xml:space="preserve"> </w:t>
      </w:r>
      <w:r w:rsidR="00356D30" w:rsidRPr="0074418C">
        <w:rPr>
          <w:rFonts w:eastAsia="TimesNewRoman"/>
          <w:sz w:val="28"/>
          <w:szCs w:val="28"/>
        </w:rPr>
        <w:t>С</w:t>
      </w:r>
      <w:r w:rsidRPr="0074418C">
        <w:rPr>
          <w:rFonts w:eastAsia="TimesNewRoman"/>
          <w:sz w:val="28"/>
          <w:szCs w:val="28"/>
        </w:rPr>
        <w:t>.65-</w:t>
      </w:r>
      <w:r w:rsidRPr="0074418C">
        <w:rPr>
          <w:rFonts w:eastAsia="TimesNewRoman"/>
          <w:sz w:val="28"/>
          <w:szCs w:val="28"/>
        </w:rPr>
        <w:lastRenderedPageBreak/>
        <w:t>70</w:t>
      </w:r>
      <w:r w:rsidR="00356D30" w:rsidRPr="0074418C">
        <w:rPr>
          <w:rFonts w:eastAsia="TimesNewRoman"/>
          <w:sz w:val="28"/>
          <w:szCs w:val="28"/>
        </w:rPr>
        <w:t>.</w:t>
      </w:r>
    </w:p>
    <w:p w14:paraId="73B76125" w14:textId="0452A6CB" w:rsidR="00E30A7E" w:rsidRPr="0074418C" w:rsidRDefault="00E30A7E" w:rsidP="007750F7">
      <w:pPr>
        <w:pStyle w:val="ae"/>
        <w:numPr>
          <w:ilvl w:val="0"/>
          <w:numId w:val="52"/>
        </w:numPr>
        <w:shd w:val="clear" w:color="auto" w:fill="FFFFFF"/>
        <w:tabs>
          <w:tab w:val="left" w:pos="993"/>
        </w:tabs>
        <w:autoSpaceDE w:val="0"/>
        <w:autoSpaceDN w:val="0"/>
        <w:adjustRightInd w:val="0"/>
        <w:spacing w:before="0" w:beforeAutospacing="0" w:after="0" w:afterAutospacing="0"/>
        <w:ind w:left="0" w:firstLine="567"/>
        <w:jc w:val="both"/>
        <w:rPr>
          <w:rFonts w:eastAsia="TimesNewRoman"/>
          <w:sz w:val="28"/>
          <w:szCs w:val="28"/>
        </w:rPr>
      </w:pPr>
      <w:r w:rsidRPr="0074418C">
        <w:rPr>
          <w:rFonts w:eastAsia="TimesNewRoman"/>
          <w:sz w:val="28"/>
          <w:szCs w:val="28"/>
        </w:rPr>
        <w:t>Мандриченко А.А., Мильчакова Н.Н. Характеристика состояния конкурентоспособности агропромышленного комплекса Тюменской области // Вестник науки. -</w:t>
      </w:r>
      <w:r w:rsidR="00356D30" w:rsidRPr="0074418C">
        <w:rPr>
          <w:rFonts w:eastAsia="TimesNewRoman"/>
          <w:sz w:val="28"/>
          <w:szCs w:val="28"/>
        </w:rPr>
        <w:t xml:space="preserve"> </w:t>
      </w:r>
      <w:r w:rsidRPr="0074418C">
        <w:rPr>
          <w:rFonts w:eastAsia="TimesNewRoman"/>
          <w:sz w:val="28"/>
          <w:szCs w:val="28"/>
        </w:rPr>
        <w:t>2019. -</w:t>
      </w:r>
      <w:r w:rsidR="00356D30" w:rsidRPr="0074418C">
        <w:rPr>
          <w:rFonts w:eastAsia="TimesNewRoman"/>
          <w:sz w:val="28"/>
          <w:szCs w:val="28"/>
        </w:rPr>
        <w:t xml:space="preserve"> </w:t>
      </w:r>
      <w:r w:rsidRPr="0074418C">
        <w:rPr>
          <w:rFonts w:eastAsia="TimesNewRoman"/>
          <w:sz w:val="28"/>
          <w:szCs w:val="28"/>
        </w:rPr>
        <w:t>№6 (15). –</w:t>
      </w:r>
      <w:r w:rsidR="00356D30" w:rsidRPr="0074418C">
        <w:rPr>
          <w:rFonts w:eastAsia="TimesNewRoman"/>
          <w:sz w:val="28"/>
          <w:szCs w:val="28"/>
        </w:rPr>
        <w:t xml:space="preserve"> С</w:t>
      </w:r>
      <w:r w:rsidRPr="0074418C">
        <w:rPr>
          <w:rFonts w:eastAsia="TimesNewRoman"/>
          <w:sz w:val="28"/>
          <w:szCs w:val="28"/>
        </w:rPr>
        <w:t>.88-90</w:t>
      </w:r>
      <w:r w:rsidR="00356D30" w:rsidRPr="0074418C">
        <w:rPr>
          <w:rFonts w:eastAsia="TimesNewRoman"/>
          <w:sz w:val="28"/>
          <w:szCs w:val="28"/>
        </w:rPr>
        <w:t>.</w:t>
      </w:r>
    </w:p>
    <w:p w14:paraId="5D16B9F5" w14:textId="77777777" w:rsidR="00E30A7E" w:rsidRPr="0074418C"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4418C">
        <w:rPr>
          <w:rFonts w:ascii="Times New Roman" w:eastAsia="TimesNewRoman" w:hAnsi="Times New Roman" w:cs="Times New Roman"/>
          <w:sz w:val="28"/>
          <w:szCs w:val="28"/>
        </w:rPr>
        <w:t>Ильина З.М., Батова Н.Н. Конкурентоспособность продукции и продовольственная безопасность: теоретические и практические аспекты. – Минск: Институт системных исследований в АПК НАН Беларуси,</w:t>
      </w:r>
      <w:r w:rsidRPr="0074418C">
        <w:rPr>
          <w:rFonts w:ascii="Times New Roman" w:eastAsia="TimesNewRomanPSMT" w:hAnsi="Times New Roman" w:cs="Times New Roman"/>
          <w:sz w:val="28"/>
          <w:szCs w:val="28"/>
        </w:rPr>
        <w:t xml:space="preserve"> 2010. – 120 с.</w:t>
      </w:r>
    </w:p>
    <w:p w14:paraId="4BE8CD09" w14:textId="426EBC3F" w:rsidR="00E30A7E" w:rsidRPr="0074418C"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Market Structure: Conduct and Performance (With Diagram) // </w:t>
      </w:r>
      <w:hyperlink r:id="rId31" w:history="1">
        <w:r w:rsidRPr="0074418C">
          <w:rPr>
            <w:rStyle w:val="af1"/>
            <w:rFonts w:ascii="Times New Roman" w:hAnsi="Times New Roman" w:cs="Times New Roman"/>
            <w:sz w:val="28"/>
            <w:szCs w:val="28"/>
            <w:lang w:val="en-US"/>
          </w:rPr>
          <w:t>https://www.economicsdiscussion.net/market/market-structure/market-structure-conduct-and-performance-with-diagram/20249</w:t>
        </w:r>
      </w:hyperlink>
      <w:r w:rsidR="00F47B0F" w:rsidRPr="0074418C">
        <w:rPr>
          <w:rStyle w:val="af1"/>
          <w:rFonts w:ascii="Times New Roman" w:hAnsi="Times New Roman" w:cs="Times New Roman"/>
          <w:sz w:val="28"/>
          <w:szCs w:val="28"/>
          <w:lang w:val="kk-KZ"/>
        </w:rPr>
        <w:t>.</w:t>
      </w:r>
      <w:r w:rsidRPr="0074418C">
        <w:rPr>
          <w:rFonts w:ascii="Times New Roman" w:hAnsi="Times New Roman" w:cs="Times New Roman"/>
          <w:sz w:val="28"/>
          <w:szCs w:val="28"/>
          <w:lang w:val="en-US"/>
        </w:rPr>
        <w:t xml:space="preserve"> 28.06.2024</w:t>
      </w:r>
      <w:r w:rsidR="00F47B0F" w:rsidRPr="0074418C">
        <w:rPr>
          <w:rFonts w:ascii="Times New Roman" w:hAnsi="Times New Roman" w:cs="Times New Roman"/>
          <w:sz w:val="28"/>
          <w:szCs w:val="28"/>
          <w:lang w:val="kk-KZ"/>
        </w:rPr>
        <w:t>.</w:t>
      </w:r>
    </w:p>
    <w:p w14:paraId="3D0EB4BA" w14:textId="5F6275B2" w:rsidR="00E30A7E" w:rsidRPr="0074418C"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The Competitive Market Model – Principles of Microeconomics // </w:t>
      </w:r>
      <w:hyperlink r:id="rId32" w:history="1">
        <w:r w:rsidRPr="0074418C">
          <w:rPr>
            <w:rStyle w:val="af1"/>
            <w:rFonts w:ascii="Times New Roman" w:hAnsi="Times New Roman" w:cs="Times New Roman"/>
            <w:sz w:val="28"/>
            <w:szCs w:val="28"/>
            <w:lang w:val="en-US"/>
          </w:rPr>
          <w:t>https://ecampusontario.pressbooks.pub/uvicmicroeconomics/chapter/3-1-the-competitive-market-model/</w:t>
        </w:r>
      </w:hyperlink>
      <w:r w:rsidR="00F47B0F" w:rsidRPr="0074418C">
        <w:rPr>
          <w:rFonts w:ascii="Times New Roman" w:hAnsi="Times New Roman" w:cs="Times New Roman"/>
          <w:sz w:val="28"/>
          <w:szCs w:val="28"/>
          <w:lang w:val="kk-KZ"/>
        </w:rPr>
        <w:t xml:space="preserve">. </w:t>
      </w:r>
      <w:r w:rsidR="00F47B0F" w:rsidRPr="0074418C">
        <w:rPr>
          <w:rFonts w:ascii="Times New Roman" w:hAnsi="Times New Roman" w:cs="Times New Roman"/>
          <w:sz w:val="28"/>
          <w:szCs w:val="28"/>
          <w:lang w:val="en-US"/>
        </w:rPr>
        <w:t>28.06.2024</w:t>
      </w:r>
      <w:r w:rsidR="00F47B0F" w:rsidRPr="0074418C">
        <w:rPr>
          <w:rFonts w:ascii="Times New Roman" w:hAnsi="Times New Roman" w:cs="Times New Roman"/>
          <w:sz w:val="28"/>
          <w:szCs w:val="28"/>
          <w:lang w:val="kk-KZ"/>
        </w:rPr>
        <w:t>.</w:t>
      </w:r>
    </w:p>
    <w:p w14:paraId="783810F8" w14:textId="547D76D7" w:rsidR="00E30A7E" w:rsidRPr="0074418C"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Porter's Five Forces Explained and How to Use the Model // </w:t>
      </w:r>
      <w:hyperlink r:id="rId33" w:history="1">
        <w:r w:rsidRPr="0074418C">
          <w:rPr>
            <w:rStyle w:val="af1"/>
            <w:rFonts w:ascii="Times New Roman" w:hAnsi="Times New Roman" w:cs="Times New Roman"/>
            <w:sz w:val="28"/>
            <w:szCs w:val="28"/>
            <w:lang w:val="en-US"/>
          </w:rPr>
          <w:t>https://www.investopedia.com/terms/p/porter.asp</w:t>
        </w:r>
      </w:hyperlink>
      <w:r w:rsidRPr="0074418C">
        <w:rPr>
          <w:rFonts w:ascii="Times New Roman" w:hAnsi="Times New Roman" w:cs="Times New Roman"/>
          <w:sz w:val="28"/>
          <w:szCs w:val="28"/>
          <w:lang w:val="en-US"/>
        </w:rPr>
        <w:t xml:space="preserve"> 28.06.2024</w:t>
      </w:r>
      <w:r w:rsidR="00E07755" w:rsidRPr="0074418C">
        <w:rPr>
          <w:rFonts w:ascii="Times New Roman" w:hAnsi="Times New Roman" w:cs="Times New Roman"/>
          <w:sz w:val="28"/>
          <w:szCs w:val="28"/>
          <w:lang w:val="en-US"/>
        </w:rPr>
        <w:t>.</w:t>
      </w:r>
    </w:p>
    <w:p w14:paraId="19EFEC4A" w14:textId="7EF98518" w:rsidR="00E30A7E" w:rsidRPr="0074418C"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Economic Growth: Theories and Policies Explained // </w:t>
      </w:r>
      <w:hyperlink r:id="rId34" w:history="1">
        <w:r w:rsidRPr="0074418C">
          <w:rPr>
            <w:rStyle w:val="af1"/>
            <w:rFonts w:ascii="Times New Roman" w:hAnsi="Times New Roman" w:cs="Times New Roman"/>
            <w:sz w:val="28"/>
            <w:szCs w:val="28"/>
            <w:lang w:val="en-US"/>
          </w:rPr>
          <w:t>https://socialstudieshelp.com/economic-growth-theories-and-policies-explained/</w:t>
        </w:r>
      </w:hyperlink>
      <w:r w:rsidR="00F47B0F" w:rsidRPr="0074418C">
        <w:rPr>
          <w:rFonts w:ascii="Times New Roman" w:hAnsi="Times New Roman" w:cs="Times New Roman"/>
          <w:sz w:val="28"/>
          <w:szCs w:val="28"/>
          <w:lang w:val="kk-KZ"/>
        </w:rPr>
        <w:t xml:space="preserve">. </w:t>
      </w:r>
      <w:r w:rsidR="00F47B0F" w:rsidRPr="0074418C">
        <w:rPr>
          <w:rFonts w:ascii="Times New Roman" w:hAnsi="Times New Roman" w:cs="Times New Roman"/>
          <w:sz w:val="28"/>
          <w:szCs w:val="28"/>
          <w:lang w:val="en-US"/>
        </w:rPr>
        <w:t>28.06.2024</w:t>
      </w:r>
      <w:r w:rsidR="00F47B0F" w:rsidRPr="0074418C">
        <w:rPr>
          <w:rFonts w:ascii="Times New Roman" w:hAnsi="Times New Roman" w:cs="Times New Roman"/>
          <w:sz w:val="28"/>
          <w:szCs w:val="28"/>
          <w:lang w:val="kk-KZ"/>
        </w:rPr>
        <w:t>.</w:t>
      </w:r>
    </w:p>
    <w:p w14:paraId="24487F78" w14:textId="4F0A2722" w:rsidR="00E30A7E" w:rsidRPr="0074418C"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Dusa Silvia Models of Competitiveness (I). Published in: Journal of Euro and Competitiveness </w:t>
      </w:r>
      <w:r w:rsidR="00356D30" w:rsidRPr="0074418C">
        <w:rPr>
          <w:rFonts w:ascii="Times New Roman" w:hAnsi="Times New Roman" w:cs="Times New Roman"/>
          <w:sz w:val="28"/>
          <w:szCs w:val="28"/>
          <w:lang w:val="en-US"/>
        </w:rPr>
        <w:t>. – 2014. -  Vol. I, Issue 2/2014. -</w:t>
      </w:r>
      <w:r w:rsidR="00356D30" w:rsidRPr="0074418C">
        <w:rPr>
          <w:rFonts w:ascii="Times New Roman" w:hAnsi="Times New Roman" w:cs="Times New Roman"/>
          <w:sz w:val="28"/>
          <w:szCs w:val="28"/>
        </w:rPr>
        <w:t xml:space="preserve"> Р</w:t>
      </w:r>
      <w:r w:rsidRPr="0074418C">
        <w:rPr>
          <w:rFonts w:ascii="Times New Roman" w:hAnsi="Times New Roman" w:cs="Times New Roman"/>
          <w:sz w:val="28"/>
          <w:szCs w:val="28"/>
          <w:lang w:val="en-US"/>
        </w:rPr>
        <w:t>. 38-46.</w:t>
      </w:r>
    </w:p>
    <w:p w14:paraId="0C4ED4FF" w14:textId="157AA639" w:rsidR="00E30A7E" w:rsidRPr="0074418C"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Porter’s Five Forces Analysis: Assessing The Competitive Environment // </w:t>
      </w:r>
      <w:hyperlink r:id="rId35" w:history="1">
        <w:r w:rsidRPr="0074418C">
          <w:rPr>
            <w:rStyle w:val="af1"/>
            <w:rFonts w:ascii="Times New Roman" w:hAnsi="Times New Roman" w:cs="Times New Roman"/>
            <w:sz w:val="28"/>
            <w:szCs w:val="28"/>
            <w:lang w:val="en-US"/>
          </w:rPr>
          <w:t>https://www.planiumpro.com/blog/porters-five-forces-analysis-assessing-the-competitive-environment/</w:t>
        </w:r>
      </w:hyperlink>
      <w:r w:rsidR="00F47B0F" w:rsidRPr="0074418C">
        <w:rPr>
          <w:rFonts w:ascii="Times New Roman" w:hAnsi="Times New Roman" w:cs="Times New Roman"/>
          <w:sz w:val="28"/>
          <w:szCs w:val="28"/>
          <w:lang w:val="kk-KZ"/>
        </w:rPr>
        <w:t xml:space="preserve">. </w:t>
      </w:r>
      <w:r w:rsidR="00F47B0F" w:rsidRPr="0074418C">
        <w:rPr>
          <w:rFonts w:ascii="Times New Roman" w:hAnsi="Times New Roman" w:cs="Times New Roman"/>
          <w:sz w:val="28"/>
          <w:szCs w:val="28"/>
          <w:lang w:val="en-US"/>
        </w:rPr>
        <w:t>28.06.2024</w:t>
      </w:r>
      <w:r w:rsidR="00F47B0F" w:rsidRPr="0074418C">
        <w:rPr>
          <w:rFonts w:ascii="Times New Roman" w:hAnsi="Times New Roman" w:cs="Times New Roman"/>
          <w:sz w:val="28"/>
          <w:szCs w:val="28"/>
          <w:lang w:val="kk-KZ"/>
        </w:rPr>
        <w:t>.</w:t>
      </w:r>
    </w:p>
    <w:p w14:paraId="474DE92B" w14:textId="74BEC5B4" w:rsidR="00E30A7E" w:rsidRPr="0074418C"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Porter’s Five Forces: Definition &amp; How To Use The Model // </w:t>
      </w:r>
      <w:hyperlink r:id="rId36" w:history="1">
        <w:r w:rsidRPr="0074418C">
          <w:rPr>
            <w:rStyle w:val="af1"/>
            <w:rFonts w:ascii="Times New Roman" w:hAnsi="Times New Roman" w:cs="Times New Roman"/>
            <w:sz w:val="28"/>
            <w:szCs w:val="28"/>
            <w:lang w:val="en-US"/>
          </w:rPr>
          <w:t>https://www.forbes.com/advisor/business/porters-five-forces/</w:t>
        </w:r>
      </w:hyperlink>
      <w:r w:rsidR="00F47B0F" w:rsidRPr="0074418C">
        <w:rPr>
          <w:rStyle w:val="af1"/>
          <w:rFonts w:ascii="Times New Roman" w:hAnsi="Times New Roman" w:cs="Times New Roman"/>
          <w:sz w:val="28"/>
          <w:szCs w:val="28"/>
          <w:lang w:val="kk-KZ"/>
        </w:rPr>
        <w:t>.</w:t>
      </w:r>
      <w:r w:rsidRPr="0074418C">
        <w:rPr>
          <w:rFonts w:ascii="Times New Roman" w:hAnsi="Times New Roman" w:cs="Times New Roman"/>
          <w:sz w:val="28"/>
          <w:szCs w:val="28"/>
          <w:lang w:val="en-US"/>
        </w:rPr>
        <w:t xml:space="preserve"> </w:t>
      </w:r>
      <w:r w:rsidR="00F47B0F" w:rsidRPr="0074418C">
        <w:rPr>
          <w:rFonts w:ascii="Times New Roman" w:hAnsi="Times New Roman" w:cs="Times New Roman"/>
          <w:sz w:val="28"/>
          <w:szCs w:val="28"/>
          <w:lang w:val="en-US"/>
        </w:rPr>
        <w:t>28.06.2024</w:t>
      </w:r>
      <w:r w:rsidR="00F47B0F" w:rsidRPr="0074418C">
        <w:rPr>
          <w:rFonts w:ascii="Times New Roman" w:hAnsi="Times New Roman" w:cs="Times New Roman"/>
          <w:sz w:val="28"/>
          <w:szCs w:val="28"/>
          <w:lang w:val="kk-KZ"/>
        </w:rPr>
        <w:t>.</w:t>
      </w:r>
    </w:p>
    <w:p w14:paraId="12F6E8BF" w14:textId="3D754190" w:rsidR="00E30A7E" w:rsidRPr="0074418C"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Porter's Five Forces: Complete Guide, Examples &amp; Template // </w:t>
      </w:r>
      <w:hyperlink r:id="rId37" w:history="1">
        <w:r w:rsidRPr="0074418C">
          <w:rPr>
            <w:rStyle w:val="af1"/>
            <w:rFonts w:ascii="Times New Roman" w:hAnsi="Times New Roman" w:cs="Times New Roman"/>
            <w:sz w:val="28"/>
            <w:szCs w:val="28"/>
            <w:lang w:val="en-US"/>
          </w:rPr>
          <w:t>https://www.cascade.app/blog/porters-5-forces</w:t>
        </w:r>
      </w:hyperlink>
      <w:r w:rsidR="00F47B0F" w:rsidRPr="0074418C">
        <w:rPr>
          <w:rStyle w:val="af1"/>
          <w:rFonts w:ascii="Times New Roman" w:hAnsi="Times New Roman" w:cs="Times New Roman"/>
          <w:sz w:val="28"/>
          <w:szCs w:val="28"/>
          <w:lang w:val="kk-KZ"/>
        </w:rPr>
        <w:t>.</w:t>
      </w:r>
      <w:r w:rsidRPr="0074418C">
        <w:rPr>
          <w:rFonts w:ascii="Times New Roman" w:hAnsi="Times New Roman" w:cs="Times New Roman"/>
          <w:sz w:val="28"/>
          <w:szCs w:val="28"/>
          <w:lang w:val="en-US"/>
        </w:rPr>
        <w:t xml:space="preserve"> </w:t>
      </w:r>
      <w:r w:rsidR="00F47B0F" w:rsidRPr="0074418C">
        <w:rPr>
          <w:rFonts w:ascii="Times New Roman" w:hAnsi="Times New Roman" w:cs="Times New Roman"/>
          <w:sz w:val="28"/>
          <w:szCs w:val="28"/>
          <w:lang w:val="en-US"/>
        </w:rPr>
        <w:t>01.07.202</w:t>
      </w:r>
      <w:r w:rsidR="000D0E27" w:rsidRPr="0074418C">
        <w:rPr>
          <w:rFonts w:ascii="Times New Roman" w:hAnsi="Times New Roman" w:cs="Times New Roman"/>
          <w:sz w:val="28"/>
          <w:szCs w:val="28"/>
          <w:lang w:val="kk-KZ"/>
        </w:rPr>
        <w:t>4.</w:t>
      </w:r>
    </w:p>
    <w:p w14:paraId="254B9DDD" w14:textId="4E2567FD" w:rsidR="00E30A7E" w:rsidRPr="0074418C"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Monopolistic competition </w:t>
      </w:r>
      <w:r w:rsidR="00356D30" w:rsidRPr="0074418C">
        <w:rPr>
          <w:rFonts w:ascii="Times New Roman" w:hAnsi="Times New Roman" w:cs="Times New Roman"/>
          <w:sz w:val="28"/>
          <w:szCs w:val="28"/>
          <w:lang w:val="en-US"/>
        </w:rPr>
        <w:t>/</w:t>
      </w:r>
      <w:r w:rsidRPr="0074418C">
        <w:rPr>
          <w:rFonts w:ascii="Times New Roman" w:hAnsi="Times New Roman" w:cs="Times New Roman"/>
          <w:sz w:val="28"/>
          <w:szCs w:val="28"/>
          <w:lang w:val="en-US"/>
        </w:rPr>
        <w:t xml:space="preserve">/ </w:t>
      </w:r>
      <w:hyperlink r:id="rId38" w:history="1">
        <w:r w:rsidRPr="0074418C">
          <w:rPr>
            <w:rStyle w:val="af1"/>
            <w:rFonts w:ascii="Times New Roman" w:hAnsi="Times New Roman" w:cs="Times New Roman"/>
            <w:sz w:val="28"/>
            <w:szCs w:val="28"/>
            <w:lang w:val="en-US"/>
          </w:rPr>
          <w:t>https://en.wikipedia.org/wiki/Monopolistic_competition</w:t>
        </w:r>
      </w:hyperlink>
      <w:r w:rsidR="000D0E27" w:rsidRPr="0074418C">
        <w:rPr>
          <w:rStyle w:val="af1"/>
          <w:rFonts w:ascii="Times New Roman" w:hAnsi="Times New Roman" w:cs="Times New Roman"/>
          <w:sz w:val="28"/>
          <w:szCs w:val="28"/>
          <w:lang w:val="kk-KZ"/>
        </w:rPr>
        <w:t>.</w:t>
      </w:r>
      <w:r w:rsidRPr="0074418C">
        <w:rPr>
          <w:rFonts w:ascii="Times New Roman" w:hAnsi="Times New Roman" w:cs="Times New Roman"/>
          <w:sz w:val="28"/>
          <w:szCs w:val="28"/>
          <w:lang w:val="en-US"/>
        </w:rPr>
        <w:t xml:space="preserve"> </w:t>
      </w:r>
      <w:r w:rsidR="000D0E27" w:rsidRPr="0074418C">
        <w:rPr>
          <w:rFonts w:ascii="Times New Roman" w:hAnsi="Times New Roman" w:cs="Times New Roman"/>
          <w:sz w:val="28"/>
          <w:szCs w:val="28"/>
          <w:lang w:val="en-US"/>
        </w:rPr>
        <w:t>01.07.2024</w:t>
      </w:r>
      <w:r w:rsidR="000D0E27" w:rsidRPr="0074418C">
        <w:rPr>
          <w:rFonts w:ascii="Times New Roman" w:hAnsi="Times New Roman" w:cs="Times New Roman"/>
          <w:sz w:val="28"/>
          <w:szCs w:val="28"/>
          <w:lang w:val="kk-KZ"/>
        </w:rPr>
        <w:t>.</w:t>
      </w:r>
    </w:p>
    <w:p w14:paraId="60F3DCC8" w14:textId="13228E37" w:rsidR="00E30A7E" w:rsidRPr="0074418C"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Price Determination in Different Market Structures // </w:t>
      </w:r>
      <w:hyperlink r:id="rId39" w:history="1">
        <w:r w:rsidRPr="0074418C">
          <w:rPr>
            <w:rStyle w:val="af1"/>
            <w:rFonts w:ascii="Times New Roman" w:hAnsi="Times New Roman" w:cs="Times New Roman"/>
            <w:sz w:val="28"/>
            <w:szCs w:val="28"/>
            <w:lang w:val="en-US"/>
          </w:rPr>
          <w:t>https://maseconomics.com/price-determination-in-different-market-structures/</w:t>
        </w:r>
      </w:hyperlink>
      <w:r w:rsidR="000D0E27" w:rsidRPr="0074418C">
        <w:rPr>
          <w:rFonts w:ascii="Times New Roman" w:hAnsi="Times New Roman" w:cs="Times New Roman"/>
          <w:sz w:val="28"/>
          <w:szCs w:val="28"/>
          <w:lang w:val="kk-KZ"/>
        </w:rPr>
        <w:t xml:space="preserve">. </w:t>
      </w:r>
      <w:r w:rsidR="000D0E27" w:rsidRPr="0074418C">
        <w:rPr>
          <w:rFonts w:ascii="Times New Roman" w:hAnsi="Times New Roman" w:cs="Times New Roman"/>
          <w:sz w:val="28"/>
          <w:szCs w:val="28"/>
          <w:lang w:val="en-US"/>
        </w:rPr>
        <w:t>01.07.2024</w:t>
      </w:r>
      <w:r w:rsidR="000D0E27" w:rsidRPr="0074418C">
        <w:rPr>
          <w:rFonts w:ascii="Times New Roman" w:hAnsi="Times New Roman" w:cs="Times New Roman"/>
          <w:sz w:val="28"/>
          <w:szCs w:val="28"/>
          <w:lang w:val="kk-KZ"/>
        </w:rPr>
        <w:t>.</w:t>
      </w:r>
    </w:p>
    <w:p w14:paraId="0669D906" w14:textId="1C9D7A24" w:rsidR="00E30A7E" w:rsidRPr="0074418C"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Understanding Market Structures: Their Impact on Prices and Consumer Welfare // </w:t>
      </w:r>
      <w:hyperlink r:id="rId40" w:history="1">
        <w:r w:rsidRPr="0074418C">
          <w:rPr>
            <w:rStyle w:val="af1"/>
            <w:rFonts w:ascii="Times New Roman" w:hAnsi="Times New Roman" w:cs="Times New Roman"/>
            <w:sz w:val="28"/>
            <w:szCs w:val="28"/>
            <w:lang w:val="en-US"/>
          </w:rPr>
          <w:t>https://jttaccountingservices.com/understanding-market-structures-their-impact-on-prices-and-consumer-welfare/</w:t>
        </w:r>
      </w:hyperlink>
      <w:r w:rsidR="009160CC" w:rsidRPr="0074418C">
        <w:rPr>
          <w:rFonts w:ascii="Times New Roman" w:hAnsi="Times New Roman" w:cs="Times New Roman"/>
          <w:sz w:val="28"/>
          <w:szCs w:val="28"/>
          <w:lang w:val="kk-KZ"/>
        </w:rPr>
        <w:t xml:space="preserve">. </w:t>
      </w:r>
      <w:r w:rsidR="009160CC" w:rsidRPr="0074418C">
        <w:rPr>
          <w:rFonts w:ascii="Times New Roman" w:hAnsi="Times New Roman" w:cs="Times New Roman"/>
          <w:sz w:val="28"/>
          <w:szCs w:val="28"/>
          <w:lang w:val="en-US"/>
        </w:rPr>
        <w:t>01.07.2024</w:t>
      </w:r>
      <w:r w:rsidR="009160CC" w:rsidRPr="0074418C">
        <w:rPr>
          <w:rFonts w:ascii="Times New Roman" w:hAnsi="Times New Roman" w:cs="Times New Roman"/>
          <w:sz w:val="28"/>
          <w:szCs w:val="28"/>
          <w:lang w:val="kk-KZ"/>
        </w:rPr>
        <w:t>.</w:t>
      </w:r>
    </w:p>
    <w:p w14:paraId="25B77207" w14:textId="233A01CC" w:rsidR="00E30A7E" w:rsidRPr="0074418C"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Perfect Competition- A Model // </w:t>
      </w:r>
      <w:hyperlink r:id="rId41" w:history="1">
        <w:r w:rsidRPr="0074418C">
          <w:rPr>
            <w:rStyle w:val="af1"/>
            <w:rFonts w:ascii="Times New Roman" w:hAnsi="Times New Roman" w:cs="Times New Roman"/>
            <w:sz w:val="28"/>
            <w:szCs w:val="28"/>
            <w:lang w:val="en-US"/>
          </w:rPr>
          <w:t>https://socialsci.libretexts.org/Courses/HACC_Central_Pennsylvania's_Community_College/Principles_of_Microeconomic_(M._Balic)/08%3A_Competitive_Markets_for_Goods_and_Services/8.01%3A_Perfect_Competition-_A_Model</w:t>
        </w:r>
      </w:hyperlink>
      <w:r w:rsidR="009160CC" w:rsidRPr="0074418C">
        <w:rPr>
          <w:rStyle w:val="af1"/>
          <w:rFonts w:ascii="Times New Roman" w:hAnsi="Times New Roman" w:cs="Times New Roman"/>
          <w:sz w:val="28"/>
          <w:szCs w:val="28"/>
          <w:lang w:val="kk-KZ"/>
        </w:rPr>
        <w:t>.</w:t>
      </w:r>
      <w:r w:rsidRPr="0074418C">
        <w:rPr>
          <w:rFonts w:ascii="Times New Roman" w:hAnsi="Times New Roman" w:cs="Times New Roman"/>
          <w:sz w:val="28"/>
          <w:szCs w:val="28"/>
          <w:lang w:val="en-US"/>
        </w:rPr>
        <w:t xml:space="preserve"> 01.07.2024</w:t>
      </w:r>
      <w:r w:rsidR="009160CC" w:rsidRPr="0074418C">
        <w:rPr>
          <w:rFonts w:ascii="Times New Roman" w:hAnsi="Times New Roman" w:cs="Times New Roman"/>
          <w:sz w:val="28"/>
          <w:szCs w:val="28"/>
          <w:lang w:val="kk-KZ"/>
        </w:rPr>
        <w:t>.</w:t>
      </w:r>
    </w:p>
    <w:p w14:paraId="099E4EE3" w14:textId="479DBFA2" w:rsidR="00E30A7E" w:rsidRPr="0074418C"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Master Porter's 5-Forces analysis: a guide with template and example  // </w:t>
      </w:r>
      <w:hyperlink r:id="rId42" w:history="1">
        <w:r w:rsidRPr="0074418C">
          <w:rPr>
            <w:rStyle w:val="af1"/>
            <w:rFonts w:ascii="Times New Roman" w:hAnsi="Times New Roman" w:cs="Times New Roman"/>
            <w:sz w:val="28"/>
            <w:szCs w:val="28"/>
            <w:lang w:val="en-US"/>
          </w:rPr>
          <w:t>https://www.stratnavapp.com/Articles/Porter-5-forces-analysis</w:t>
        </w:r>
      </w:hyperlink>
      <w:r w:rsidR="007A0D55" w:rsidRPr="0074418C">
        <w:rPr>
          <w:rStyle w:val="af1"/>
          <w:rFonts w:ascii="Times New Roman" w:hAnsi="Times New Roman" w:cs="Times New Roman"/>
          <w:sz w:val="28"/>
          <w:szCs w:val="28"/>
          <w:lang w:val="kk-KZ"/>
        </w:rPr>
        <w:t>.</w:t>
      </w:r>
      <w:r w:rsidRPr="0074418C">
        <w:rPr>
          <w:rFonts w:ascii="Times New Roman" w:hAnsi="Times New Roman" w:cs="Times New Roman"/>
          <w:sz w:val="28"/>
          <w:szCs w:val="28"/>
          <w:lang w:val="en-US"/>
        </w:rPr>
        <w:t xml:space="preserve"> </w:t>
      </w:r>
      <w:r w:rsidR="007A0D55" w:rsidRPr="0074418C">
        <w:rPr>
          <w:rFonts w:ascii="Times New Roman" w:hAnsi="Times New Roman" w:cs="Times New Roman"/>
          <w:sz w:val="28"/>
          <w:szCs w:val="28"/>
          <w:lang w:val="en-US"/>
        </w:rPr>
        <w:t>04.07.2024</w:t>
      </w:r>
      <w:r w:rsidR="007A0D55" w:rsidRPr="0074418C">
        <w:rPr>
          <w:rFonts w:ascii="Times New Roman" w:hAnsi="Times New Roman" w:cs="Times New Roman"/>
          <w:sz w:val="28"/>
          <w:szCs w:val="28"/>
          <w:lang w:val="kk-KZ"/>
        </w:rPr>
        <w:t>.</w:t>
      </w:r>
    </w:p>
    <w:p w14:paraId="194513DD" w14:textId="330DF920" w:rsidR="00E30A7E" w:rsidRPr="0074418C"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Reducing Regulations Produces Strong Economic Growth Responses // </w:t>
      </w:r>
      <w:hyperlink r:id="rId43" w:history="1">
        <w:r w:rsidRPr="0074418C">
          <w:rPr>
            <w:rStyle w:val="af1"/>
            <w:rFonts w:ascii="Times New Roman" w:hAnsi="Times New Roman" w:cs="Times New Roman"/>
            <w:sz w:val="28"/>
            <w:szCs w:val="28"/>
            <w:lang w:val="en-US"/>
          </w:rPr>
          <w:t>https://www.heritage.org/government-regulation/report/reducing-regulations-produces-strong-economic-growth-responses</w:t>
        </w:r>
      </w:hyperlink>
      <w:r w:rsidR="007A0D55" w:rsidRPr="0074418C">
        <w:rPr>
          <w:rFonts w:ascii="Times New Roman" w:hAnsi="Times New Roman" w:cs="Times New Roman"/>
          <w:sz w:val="28"/>
          <w:szCs w:val="28"/>
          <w:lang w:val="kk-KZ"/>
        </w:rPr>
        <w:t xml:space="preserve">. </w:t>
      </w:r>
      <w:r w:rsidR="007A0D55" w:rsidRPr="0074418C">
        <w:rPr>
          <w:rFonts w:ascii="Times New Roman" w:hAnsi="Times New Roman" w:cs="Times New Roman"/>
          <w:sz w:val="28"/>
          <w:szCs w:val="28"/>
          <w:lang w:val="en-US"/>
        </w:rPr>
        <w:t>04.07.2024</w:t>
      </w:r>
      <w:r w:rsidR="007A0D55" w:rsidRPr="0074418C">
        <w:rPr>
          <w:rFonts w:ascii="Times New Roman" w:hAnsi="Times New Roman" w:cs="Times New Roman"/>
          <w:sz w:val="28"/>
          <w:szCs w:val="28"/>
          <w:lang w:val="kk-KZ"/>
        </w:rPr>
        <w:t>.</w:t>
      </w:r>
    </w:p>
    <w:p w14:paraId="0A17BE02" w14:textId="0F76422D" w:rsidR="00E30A7E" w:rsidRPr="0074418C"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lastRenderedPageBreak/>
        <w:t xml:space="preserve">How to Measure Your Business Strategy's Success // </w:t>
      </w:r>
      <w:hyperlink r:id="rId44" w:history="1">
        <w:r w:rsidRPr="0074418C">
          <w:rPr>
            <w:rStyle w:val="af1"/>
            <w:rFonts w:ascii="Times New Roman" w:hAnsi="Times New Roman" w:cs="Times New Roman"/>
            <w:sz w:val="28"/>
            <w:szCs w:val="28"/>
            <w:lang w:val="en-US"/>
          </w:rPr>
          <w:t>https://online.hbs.edu/blog/post/evaluating-strategic-plans</w:t>
        </w:r>
      </w:hyperlink>
      <w:r w:rsidR="007A0D55" w:rsidRPr="0074418C">
        <w:rPr>
          <w:rStyle w:val="af1"/>
          <w:rFonts w:ascii="Times New Roman" w:hAnsi="Times New Roman" w:cs="Times New Roman"/>
          <w:sz w:val="28"/>
          <w:szCs w:val="28"/>
          <w:lang w:val="kk-KZ"/>
        </w:rPr>
        <w:t>.</w:t>
      </w:r>
      <w:r w:rsidRPr="0074418C">
        <w:rPr>
          <w:rFonts w:ascii="Times New Roman" w:hAnsi="Times New Roman" w:cs="Times New Roman"/>
          <w:sz w:val="28"/>
          <w:szCs w:val="28"/>
          <w:lang w:val="en-US"/>
        </w:rPr>
        <w:t xml:space="preserve"> </w:t>
      </w:r>
      <w:r w:rsidR="007A0D55" w:rsidRPr="0074418C">
        <w:rPr>
          <w:rFonts w:ascii="Times New Roman" w:hAnsi="Times New Roman" w:cs="Times New Roman"/>
          <w:sz w:val="28"/>
          <w:szCs w:val="28"/>
          <w:lang w:val="en-US"/>
        </w:rPr>
        <w:t>04.07.2024</w:t>
      </w:r>
      <w:r w:rsidR="007A0D55" w:rsidRPr="0074418C">
        <w:rPr>
          <w:rFonts w:ascii="Times New Roman" w:hAnsi="Times New Roman" w:cs="Times New Roman"/>
          <w:sz w:val="28"/>
          <w:szCs w:val="28"/>
          <w:lang w:val="kk-KZ"/>
        </w:rPr>
        <w:t>.</w:t>
      </w:r>
    </w:p>
    <w:p w14:paraId="4BE11975" w14:textId="0F4479DE" w:rsidR="00E30A7E" w:rsidRPr="0074418C"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Assessment of Organizational Effectiveness // </w:t>
      </w:r>
      <w:hyperlink r:id="rId45" w:history="1">
        <w:r w:rsidRPr="0074418C">
          <w:rPr>
            <w:rStyle w:val="af1"/>
            <w:rFonts w:ascii="Times New Roman" w:hAnsi="Times New Roman" w:cs="Times New Roman"/>
            <w:sz w:val="28"/>
            <w:szCs w:val="28"/>
            <w:lang w:val="en-US"/>
          </w:rPr>
          <w:t>https://viquepedia.com/articles/measuring-organizational-effectiveness</w:t>
        </w:r>
      </w:hyperlink>
      <w:r w:rsidR="007A0D55" w:rsidRPr="0074418C">
        <w:rPr>
          <w:rStyle w:val="af1"/>
          <w:rFonts w:ascii="Times New Roman" w:hAnsi="Times New Roman" w:cs="Times New Roman"/>
          <w:sz w:val="28"/>
          <w:szCs w:val="28"/>
          <w:lang w:val="kk-KZ"/>
        </w:rPr>
        <w:t>.</w:t>
      </w:r>
      <w:r w:rsidR="007A0D55" w:rsidRPr="0074418C">
        <w:rPr>
          <w:rFonts w:ascii="Times New Roman" w:hAnsi="Times New Roman" w:cs="Times New Roman"/>
          <w:sz w:val="28"/>
          <w:szCs w:val="28"/>
          <w:lang w:val="en-US"/>
        </w:rPr>
        <w:t xml:space="preserve"> 04.07.2024</w:t>
      </w:r>
      <w:r w:rsidR="007A0D55" w:rsidRPr="0074418C">
        <w:rPr>
          <w:rFonts w:ascii="Times New Roman" w:hAnsi="Times New Roman" w:cs="Times New Roman"/>
          <w:sz w:val="28"/>
          <w:szCs w:val="28"/>
          <w:lang w:val="kk-KZ"/>
        </w:rPr>
        <w:t>.</w:t>
      </w:r>
    </w:p>
    <w:p w14:paraId="159A8954" w14:textId="278AF904" w:rsidR="00E30A7E" w:rsidRPr="0074418C"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Michael Porter’s 5 Forces of Competition: What They Are and Why They Matter // </w:t>
      </w:r>
      <w:hyperlink r:id="rId46" w:history="1">
        <w:r w:rsidRPr="0074418C">
          <w:rPr>
            <w:rStyle w:val="af1"/>
            <w:rFonts w:ascii="Times New Roman" w:hAnsi="Times New Roman" w:cs="Times New Roman"/>
            <w:sz w:val="28"/>
            <w:szCs w:val="28"/>
            <w:lang w:val="en-US"/>
          </w:rPr>
          <w:t>https://accountingprofessor.org/michael-porters-5-forces-of-competition-what-they-are-and-why-they-matter/</w:t>
        </w:r>
      </w:hyperlink>
      <w:r w:rsidR="007A0D55" w:rsidRPr="0074418C">
        <w:rPr>
          <w:rStyle w:val="af1"/>
          <w:rFonts w:ascii="Times New Roman" w:hAnsi="Times New Roman" w:cs="Times New Roman"/>
          <w:sz w:val="28"/>
          <w:szCs w:val="28"/>
          <w:lang w:val="kk-KZ"/>
        </w:rPr>
        <w:t>.</w:t>
      </w:r>
      <w:r w:rsidR="007A0D55" w:rsidRPr="0074418C">
        <w:rPr>
          <w:rFonts w:ascii="Times New Roman" w:hAnsi="Times New Roman" w:cs="Times New Roman"/>
          <w:sz w:val="28"/>
          <w:szCs w:val="28"/>
          <w:lang w:val="en-US"/>
        </w:rPr>
        <w:t xml:space="preserve"> 04.07.2024</w:t>
      </w:r>
      <w:r w:rsidR="007A0D55" w:rsidRPr="0074418C">
        <w:rPr>
          <w:rFonts w:ascii="Times New Roman" w:hAnsi="Times New Roman" w:cs="Times New Roman"/>
          <w:sz w:val="28"/>
          <w:szCs w:val="28"/>
          <w:lang w:val="kk-KZ"/>
        </w:rPr>
        <w:t>.</w:t>
      </w:r>
    </w:p>
    <w:p w14:paraId="64931D9A" w14:textId="1D0456A2" w:rsidR="00E30A7E" w:rsidRPr="0074418C"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European competitiveness: the role of institutions and the case for structural reforms // </w:t>
      </w:r>
      <w:hyperlink r:id="rId47" w:history="1">
        <w:r w:rsidRPr="0074418C">
          <w:rPr>
            <w:rStyle w:val="af1"/>
            <w:rFonts w:ascii="Times New Roman" w:hAnsi="Times New Roman" w:cs="Times New Roman"/>
            <w:sz w:val="28"/>
            <w:szCs w:val="28"/>
            <w:lang w:val="en-US"/>
          </w:rPr>
          <w:t>https://www.ecb.europa.eu/press/economic-bulletin/articles/2025/html/ecb.ebart202501_01%7Efd1781599d.en.html</w:t>
        </w:r>
      </w:hyperlink>
      <w:r w:rsidR="007A0D55" w:rsidRPr="0074418C">
        <w:rPr>
          <w:rStyle w:val="af1"/>
          <w:rFonts w:ascii="Times New Roman" w:hAnsi="Times New Roman" w:cs="Times New Roman"/>
          <w:sz w:val="28"/>
          <w:szCs w:val="28"/>
          <w:lang w:val="kk-KZ"/>
        </w:rPr>
        <w:t>.</w:t>
      </w:r>
      <w:r w:rsidR="007A0D55" w:rsidRPr="0074418C">
        <w:rPr>
          <w:rFonts w:ascii="Times New Roman" w:hAnsi="Times New Roman" w:cs="Times New Roman"/>
          <w:sz w:val="28"/>
          <w:szCs w:val="28"/>
          <w:lang w:val="en-US"/>
        </w:rPr>
        <w:t xml:space="preserve"> 04.07.2024</w:t>
      </w:r>
      <w:r w:rsidR="007A0D55" w:rsidRPr="0074418C">
        <w:rPr>
          <w:rFonts w:ascii="Times New Roman" w:hAnsi="Times New Roman" w:cs="Times New Roman"/>
          <w:sz w:val="28"/>
          <w:szCs w:val="28"/>
          <w:lang w:val="kk-KZ"/>
        </w:rPr>
        <w:t>.</w:t>
      </w:r>
    </w:p>
    <w:p w14:paraId="7AE37EB9" w14:textId="0BF8CA8A" w:rsidR="00E30A7E" w:rsidRPr="0074418C"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Porter’s Diamond Model: Why Some Nations Are Competitive And Others Are Not // </w:t>
      </w:r>
      <w:hyperlink r:id="rId48" w:history="1">
        <w:r w:rsidRPr="0074418C">
          <w:rPr>
            <w:rStyle w:val="af1"/>
            <w:rFonts w:ascii="Times New Roman" w:hAnsi="Times New Roman" w:cs="Times New Roman"/>
            <w:sz w:val="28"/>
            <w:szCs w:val="28"/>
            <w:lang w:val="en-US"/>
          </w:rPr>
          <w:t>https://www.business-to-you.com/porter-diamond-model/</w:t>
        </w:r>
      </w:hyperlink>
      <w:r w:rsidRPr="0074418C">
        <w:rPr>
          <w:rFonts w:ascii="Times New Roman" w:hAnsi="Times New Roman" w:cs="Times New Roman"/>
          <w:sz w:val="28"/>
          <w:szCs w:val="28"/>
          <w:lang w:val="en-US"/>
        </w:rPr>
        <w:t xml:space="preserve"> </w:t>
      </w:r>
      <w:r w:rsidR="007A0D55" w:rsidRPr="0074418C">
        <w:rPr>
          <w:rFonts w:ascii="Times New Roman" w:hAnsi="Times New Roman" w:cs="Times New Roman"/>
          <w:sz w:val="28"/>
          <w:szCs w:val="28"/>
          <w:lang w:val="en-US"/>
        </w:rPr>
        <w:t>04.07.2024</w:t>
      </w:r>
      <w:r w:rsidR="007A0D55" w:rsidRPr="0074418C">
        <w:rPr>
          <w:rFonts w:ascii="Times New Roman" w:hAnsi="Times New Roman" w:cs="Times New Roman"/>
          <w:sz w:val="28"/>
          <w:szCs w:val="28"/>
          <w:lang w:val="kk-KZ"/>
        </w:rPr>
        <w:t>.</w:t>
      </w:r>
    </w:p>
    <w:p w14:paraId="048180FD" w14:textId="4A94B9D4" w:rsidR="00E30A7E" w:rsidRPr="0074418C"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Government Policies: Understanding how taxes, subsidies, and regulations affect supply and demand  // </w:t>
      </w:r>
      <w:hyperlink r:id="rId49" w:history="1">
        <w:r w:rsidRPr="0074418C">
          <w:rPr>
            <w:rStyle w:val="af1"/>
            <w:rFonts w:ascii="Times New Roman" w:hAnsi="Times New Roman" w:cs="Times New Roman"/>
            <w:sz w:val="28"/>
            <w:szCs w:val="28"/>
            <w:lang w:val="en-US"/>
          </w:rPr>
          <w:t>https://strictlyeconomics.com/government-policies-understanding-how-taxes-subsidies-and-regulations-affect-supply-and-demand/</w:t>
        </w:r>
      </w:hyperlink>
      <w:r w:rsidRPr="0074418C">
        <w:rPr>
          <w:rFonts w:ascii="Times New Roman" w:hAnsi="Times New Roman" w:cs="Times New Roman"/>
          <w:sz w:val="28"/>
          <w:szCs w:val="28"/>
          <w:lang w:val="en-US"/>
        </w:rPr>
        <w:t xml:space="preserve"> </w:t>
      </w:r>
      <w:r w:rsidR="007A0D55" w:rsidRPr="0074418C">
        <w:rPr>
          <w:rFonts w:ascii="Times New Roman" w:hAnsi="Times New Roman" w:cs="Times New Roman"/>
          <w:sz w:val="28"/>
          <w:szCs w:val="28"/>
          <w:lang w:val="en-US"/>
        </w:rPr>
        <w:t>04.07.2024</w:t>
      </w:r>
      <w:r w:rsidR="007A0D55" w:rsidRPr="0074418C">
        <w:rPr>
          <w:rFonts w:ascii="Times New Roman" w:hAnsi="Times New Roman" w:cs="Times New Roman"/>
          <w:sz w:val="28"/>
          <w:szCs w:val="28"/>
          <w:lang w:val="kk-KZ"/>
        </w:rPr>
        <w:t>.</w:t>
      </w:r>
    </w:p>
    <w:p w14:paraId="773E0E19" w14:textId="3F775BD5" w:rsidR="00E30A7E" w:rsidRPr="0074418C"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Models of Competition // </w:t>
      </w:r>
      <w:hyperlink r:id="rId50" w:history="1">
        <w:r w:rsidRPr="0074418C">
          <w:rPr>
            <w:rStyle w:val="af1"/>
            <w:rFonts w:ascii="Times New Roman" w:hAnsi="Times New Roman" w:cs="Times New Roman"/>
            <w:sz w:val="28"/>
            <w:szCs w:val="28"/>
            <w:lang w:val="en-US"/>
          </w:rPr>
          <w:t>https://socialstudieshelp.com/economics/models-of-competition/</w:t>
        </w:r>
      </w:hyperlink>
      <w:r w:rsidR="007A0D55" w:rsidRPr="0074418C">
        <w:rPr>
          <w:rFonts w:ascii="Times New Roman" w:hAnsi="Times New Roman" w:cs="Times New Roman"/>
          <w:sz w:val="28"/>
          <w:szCs w:val="28"/>
          <w:lang w:val="kk-KZ"/>
        </w:rPr>
        <w:t xml:space="preserve">. </w:t>
      </w:r>
      <w:r w:rsidR="007A0D55" w:rsidRPr="0074418C">
        <w:rPr>
          <w:rFonts w:ascii="Times New Roman" w:hAnsi="Times New Roman" w:cs="Times New Roman"/>
          <w:sz w:val="28"/>
          <w:szCs w:val="28"/>
          <w:lang w:val="en-US"/>
        </w:rPr>
        <w:t>04.07.2024</w:t>
      </w:r>
      <w:r w:rsidR="007A0D55" w:rsidRPr="0074418C">
        <w:rPr>
          <w:rFonts w:ascii="Times New Roman" w:hAnsi="Times New Roman" w:cs="Times New Roman"/>
          <w:sz w:val="28"/>
          <w:szCs w:val="28"/>
          <w:lang w:val="kk-KZ"/>
        </w:rPr>
        <w:t>.</w:t>
      </w:r>
    </w:p>
    <w:p w14:paraId="22AFCB05" w14:textId="423FCE66" w:rsidR="00E30A7E" w:rsidRPr="0074418C"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Markets and Competition Policy // </w:t>
      </w:r>
      <w:hyperlink r:id="rId51" w:history="1">
        <w:r w:rsidRPr="0074418C">
          <w:rPr>
            <w:rStyle w:val="af1"/>
            <w:rFonts w:ascii="Times New Roman" w:hAnsi="Times New Roman" w:cs="Times New Roman"/>
            <w:sz w:val="28"/>
            <w:szCs w:val="28"/>
            <w:lang w:val="en-US"/>
          </w:rPr>
          <w:t>https://www.worldbank.org/en/topic/competition-policy</w:t>
        </w:r>
      </w:hyperlink>
      <w:r w:rsidR="007A0D55" w:rsidRPr="0074418C">
        <w:rPr>
          <w:rFonts w:ascii="Times New Roman" w:hAnsi="Times New Roman" w:cs="Times New Roman"/>
          <w:sz w:val="28"/>
          <w:szCs w:val="28"/>
          <w:lang w:val="kk-KZ"/>
        </w:rPr>
        <w:t xml:space="preserve">. </w:t>
      </w:r>
      <w:r w:rsidR="007A0D55" w:rsidRPr="0074418C">
        <w:rPr>
          <w:rFonts w:ascii="Times New Roman" w:hAnsi="Times New Roman" w:cs="Times New Roman"/>
          <w:sz w:val="28"/>
          <w:szCs w:val="28"/>
          <w:lang w:val="en-US"/>
        </w:rPr>
        <w:t>15.07.2024</w:t>
      </w:r>
      <w:r w:rsidR="007A0D55" w:rsidRPr="0074418C">
        <w:rPr>
          <w:rFonts w:ascii="Times New Roman" w:hAnsi="Times New Roman" w:cs="Times New Roman"/>
          <w:sz w:val="28"/>
          <w:szCs w:val="28"/>
          <w:lang w:val="kk-KZ"/>
        </w:rPr>
        <w:t>.</w:t>
      </w:r>
    </w:p>
    <w:p w14:paraId="4D0C550F" w14:textId="040500B5" w:rsidR="00E30A7E" w:rsidRPr="0074418C"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Business Transformation Success Stories // </w:t>
      </w:r>
      <w:hyperlink r:id="rId52" w:history="1">
        <w:r w:rsidRPr="0074418C">
          <w:rPr>
            <w:rStyle w:val="af1"/>
            <w:rFonts w:ascii="Times New Roman" w:hAnsi="Times New Roman" w:cs="Times New Roman"/>
            <w:sz w:val="28"/>
            <w:szCs w:val="28"/>
            <w:lang w:val="en-US"/>
          </w:rPr>
          <w:t>https://www.forrestadvisors.com/insights/business-transformation/business-transformation-success-fortune-500-case-studies/</w:t>
        </w:r>
      </w:hyperlink>
      <w:r w:rsidR="008E2BFD" w:rsidRPr="0074418C">
        <w:rPr>
          <w:rFonts w:ascii="Times New Roman" w:hAnsi="Times New Roman" w:cs="Times New Roman"/>
          <w:sz w:val="28"/>
          <w:szCs w:val="28"/>
          <w:lang w:val="kk-KZ"/>
        </w:rPr>
        <w:t xml:space="preserve">. </w:t>
      </w:r>
      <w:r w:rsidR="008E2BFD" w:rsidRPr="0074418C">
        <w:rPr>
          <w:rFonts w:ascii="Times New Roman" w:hAnsi="Times New Roman" w:cs="Times New Roman"/>
          <w:sz w:val="28"/>
          <w:szCs w:val="28"/>
          <w:lang w:val="en-US"/>
        </w:rPr>
        <w:t>15.07.2024</w:t>
      </w:r>
      <w:r w:rsidR="008E2BFD" w:rsidRPr="0074418C">
        <w:rPr>
          <w:rFonts w:ascii="Times New Roman" w:hAnsi="Times New Roman" w:cs="Times New Roman"/>
          <w:sz w:val="28"/>
          <w:szCs w:val="28"/>
          <w:lang w:val="kk-KZ"/>
        </w:rPr>
        <w:t>.</w:t>
      </w:r>
    </w:p>
    <w:p w14:paraId="6D27FCE9" w14:textId="63FE0283" w:rsidR="00E30A7E" w:rsidRPr="0074418C"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Improving Regulatory Compliance Through Innovative Case Studies in the Development of RegTech Applications // </w:t>
      </w:r>
      <w:hyperlink r:id="rId53" w:history="1">
        <w:r w:rsidRPr="0074418C">
          <w:rPr>
            <w:rStyle w:val="af1"/>
            <w:rFonts w:ascii="Times New Roman" w:hAnsi="Times New Roman" w:cs="Times New Roman"/>
            <w:sz w:val="28"/>
            <w:szCs w:val="28"/>
            <w:lang w:val="en-US"/>
          </w:rPr>
          <w:t>https://moldstud.com/articles/p-improving-regulatory-compliance-through-innovative-case-studies-in-the-development-of-regtech-applications</w:t>
        </w:r>
      </w:hyperlink>
      <w:r w:rsidR="007457BC" w:rsidRPr="0074418C">
        <w:rPr>
          <w:rStyle w:val="af1"/>
          <w:rFonts w:ascii="Times New Roman" w:hAnsi="Times New Roman" w:cs="Times New Roman"/>
          <w:sz w:val="28"/>
          <w:szCs w:val="28"/>
          <w:lang w:val="kk-KZ"/>
        </w:rPr>
        <w:t>.</w:t>
      </w:r>
      <w:r w:rsidR="007457BC" w:rsidRPr="0074418C">
        <w:rPr>
          <w:rFonts w:ascii="Times New Roman" w:hAnsi="Times New Roman" w:cs="Times New Roman"/>
          <w:sz w:val="28"/>
          <w:szCs w:val="28"/>
          <w:lang w:val="en-US"/>
        </w:rPr>
        <w:t xml:space="preserve"> 15.07.2024</w:t>
      </w:r>
      <w:r w:rsidR="007457BC" w:rsidRPr="0074418C">
        <w:rPr>
          <w:rFonts w:ascii="Times New Roman" w:hAnsi="Times New Roman" w:cs="Times New Roman"/>
          <w:sz w:val="28"/>
          <w:szCs w:val="28"/>
          <w:lang w:val="kk-KZ"/>
        </w:rPr>
        <w:t>.</w:t>
      </w:r>
    </w:p>
    <w:p w14:paraId="321E5608" w14:textId="3EB81EBD" w:rsidR="00E30A7E" w:rsidRPr="0074418C"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Porters Five Forces Model: A Strategic Tool for Competitive Analysis // </w:t>
      </w:r>
      <w:hyperlink r:id="rId54" w:history="1">
        <w:r w:rsidRPr="0074418C">
          <w:rPr>
            <w:rStyle w:val="af1"/>
            <w:rFonts w:ascii="Times New Roman" w:hAnsi="Times New Roman" w:cs="Times New Roman"/>
            <w:sz w:val="28"/>
            <w:szCs w:val="28"/>
            <w:lang w:val="en-US"/>
          </w:rPr>
          <w:t>https://inspiredeconomist.com/articles/porters-five-forces-model/</w:t>
        </w:r>
      </w:hyperlink>
      <w:r w:rsidR="007457BC" w:rsidRPr="0074418C">
        <w:rPr>
          <w:rStyle w:val="af1"/>
          <w:rFonts w:ascii="Times New Roman" w:hAnsi="Times New Roman" w:cs="Times New Roman"/>
          <w:sz w:val="28"/>
          <w:szCs w:val="28"/>
          <w:lang w:val="kk-KZ"/>
        </w:rPr>
        <w:t>.</w:t>
      </w:r>
      <w:r w:rsidRPr="0074418C">
        <w:rPr>
          <w:rFonts w:ascii="Times New Roman" w:hAnsi="Times New Roman" w:cs="Times New Roman"/>
          <w:sz w:val="28"/>
          <w:szCs w:val="28"/>
          <w:lang w:val="en-US"/>
        </w:rPr>
        <w:t xml:space="preserve"> </w:t>
      </w:r>
      <w:r w:rsidR="007457BC" w:rsidRPr="0074418C">
        <w:rPr>
          <w:rFonts w:ascii="Times New Roman" w:hAnsi="Times New Roman" w:cs="Times New Roman"/>
          <w:sz w:val="28"/>
          <w:szCs w:val="28"/>
          <w:lang w:val="en-US"/>
        </w:rPr>
        <w:t>15.07.2024</w:t>
      </w:r>
      <w:r w:rsidR="007457BC" w:rsidRPr="0074418C">
        <w:rPr>
          <w:rFonts w:ascii="Times New Roman" w:hAnsi="Times New Roman" w:cs="Times New Roman"/>
          <w:sz w:val="28"/>
          <w:szCs w:val="28"/>
          <w:lang w:val="kk-KZ"/>
        </w:rPr>
        <w:t>.</w:t>
      </w:r>
    </w:p>
    <w:p w14:paraId="50D72D39" w14:textId="155D78C0" w:rsidR="00E30A7E" w:rsidRPr="0074418C"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Navigating Policy Shifts: What Business Leaders Need To Know // </w:t>
      </w:r>
      <w:hyperlink r:id="rId55" w:history="1">
        <w:r w:rsidRPr="0074418C">
          <w:rPr>
            <w:rStyle w:val="af1"/>
            <w:rFonts w:ascii="Times New Roman" w:hAnsi="Times New Roman" w:cs="Times New Roman"/>
            <w:sz w:val="28"/>
            <w:szCs w:val="28"/>
            <w:lang w:val="en-US"/>
          </w:rPr>
          <w:t>https://www.forbes.com/sites/rhettpower/2024/08/25/navigating-policy-shifts-what-business-leaders-need-to-know/</w:t>
        </w:r>
      </w:hyperlink>
      <w:r w:rsidR="007457BC" w:rsidRPr="0074418C">
        <w:rPr>
          <w:rFonts w:ascii="Times New Roman" w:hAnsi="Times New Roman" w:cs="Times New Roman"/>
          <w:sz w:val="28"/>
          <w:szCs w:val="28"/>
          <w:lang w:val="kk-KZ"/>
        </w:rPr>
        <w:t xml:space="preserve">. </w:t>
      </w:r>
      <w:r w:rsidR="007457BC" w:rsidRPr="0074418C">
        <w:rPr>
          <w:rFonts w:ascii="Times New Roman" w:hAnsi="Times New Roman" w:cs="Times New Roman"/>
          <w:sz w:val="28"/>
          <w:szCs w:val="28"/>
          <w:lang w:val="en-US"/>
        </w:rPr>
        <w:t>15.07.2024</w:t>
      </w:r>
      <w:r w:rsidR="007457BC" w:rsidRPr="0074418C">
        <w:rPr>
          <w:rFonts w:ascii="Times New Roman" w:hAnsi="Times New Roman" w:cs="Times New Roman"/>
          <w:sz w:val="28"/>
          <w:szCs w:val="28"/>
          <w:lang w:val="kk-KZ"/>
        </w:rPr>
        <w:t>.</w:t>
      </w:r>
    </w:p>
    <w:p w14:paraId="69EEC603" w14:textId="5204F2B2" w:rsidR="00E30A7E" w:rsidRPr="0074418C"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Using Michael Porter’s Competitive Strategies In Your Business // </w:t>
      </w:r>
      <w:hyperlink r:id="rId56" w:history="1">
        <w:r w:rsidRPr="0074418C">
          <w:rPr>
            <w:rStyle w:val="af1"/>
            <w:rFonts w:ascii="Times New Roman" w:hAnsi="Times New Roman" w:cs="Times New Roman"/>
            <w:sz w:val="28"/>
            <w:szCs w:val="28"/>
            <w:lang w:val="en-US"/>
          </w:rPr>
          <w:t>https://fahrenheitadvisors.com/advisory-news/porters-strategies/</w:t>
        </w:r>
      </w:hyperlink>
      <w:r w:rsidR="007457BC" w:rsidRPr="0074418C">
        <w:rPr>
          <w:rStyle w:val="af1"/>
          <w:rFonts w:ascii="Times New Roman" w:hAnsi="Times New Roman" w:cs="Times New Roman"/>
          <w:sz w:val="28"/>
          <w:szCs w:val="28"/>
          <w:lang w:val="kk-KZ"/>
        </w:rPr>
        <w:t>.</w:t>
      </w:r>
      <w:r w:rsidRPr="0074418C">
        <w:rPr>
          <w:rFonts w:ascii="Times New Roman" w:hAnsi="Times New Roman" w:cs="Times New Roman"/>
          <w:sz w:val="28"/>
          <w:szCs w:val="28"/>
          <w:lang w:val="en-US"/>
        </w:rPr>
        <w:t xml:space="preserve"> </w:t>
      </w:r>
      <w:r w:rsidR="007457BC" w:rsidRPr="0074418C">
        <w:rPr>
          <w:rFonts w:ascii="Times New Roman" w:hAnsi="Times New Roman" w:cs="Times New Roman"/>
          <w:sz w:val="28"/>
          <w:szCs w:val="28"/>
          <w:lang w:val="en-US"/>
        </w:rPr>
        <w:t>18.07.2024</w:t>
      </w:r>
      <w:r w:rsidR="007457BC" w:rsidRPr="0074418C">
        <w:rPr>
          <w:rFonts w:ascii="Times New Roman" w:hAnsi="Times New Roman" w:cs="Times New Roman"/>
          <w:sz w:val="28"/>
          <w:szCs w:val="28"/>
          <w:lang w:val="kk-KZ"/>
        </w:rPr>
        <w:t>.</w:t>
      </w:r>
    </w:p>
    <w:p w14:paraId="082F46EC" w14:textId="1DBF3557" w:rsidR="00E30A7E" w:rsidRPr="0074418C"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Greatest Competing Businesses of All Time // </w:t>
      </w:r>
      <w:hyperlink r:id="rId57" w:history="1">
        <w:r w:rsidRPr="0074418C">
          <w:rPr>
            <w:rStyle w:val="af1"/>
            <w:rFonts w:ascii="Times New Roman" w:hAnsi="Times New Roman" w:cs="Times New Roman"/>
            <w:sz w:val="28"/>
            <w:szCs w:val="28"/>
            <w:lang w:val="en-US"/>
          </w:rPr>
          <w:t>https://uncovered.so/blog/18-greatest-competing-businesses-of-all-time</w:t>
        </w:r>
      </w:hyperlink>
      <w:r w:rsidR="00CE00D3" w:rsidRPr="0074418C">
        <w:rPr>
          <w:rFonts w:ascii="Times New Roman" w:hAnsi="Times New Roman" w:cs="Times New Roman"/>
          <w:sz w:val="28"/>
          <w:szCs w:val="28"/>
          <w:lang w:val="kk-KZ"/>
        </w:rPr>
        <w:t xml:space="preserve">. </w:t>
      </w:r>
      <w:r w:rsidR="00CE00D3" w:rsidRPr="0074418C">
        <w:rPr>
          <w:rFonts w:ascii="Times New Roman" w:hAnsi="Times New Roman" w:cs="Times New Roman"/>
          <w:sz w:val="28"/>
          <w:szCs w:val="28"/>
          <w:lang w:val="en-US"/>
        </w:rPr>
        <w:t>20.07.2024</w:t>
      </w:r>
      <w:r w:rsidR="00CE00D3" w:rsidRPr="0074418C">
        <w:rPr>
          <w:rFonts w:ascii="Times New Roman" w:hAnsi="Times New Roman" w:cs="Times New Roman"/>
          <w:sz w:val="28"/>
          <w:szCs w:val="28"/>
          <w:lang w:val="kk-KZ"/>
        </w:rPr>
        <w:t>.</w:t>
      </w:r>
    </w:p>
    <w:p w14:paraId="18C07971" w14:textId="7A38F096" w:rsidR="00E30A7E" w:rsidRPr="0074418C"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The Impact of Regulatory Changes on Business // </w:t>
      </w:r>
      <w:hyperlink r:id="rId58" w:history="1">
        <w:r w:rsidRPr="0074418C">
          <w:rPr>
            <w:rStyle w:val="af1"/>
            <w:rFonts w:ascii="Times New Roman" w:hAnsi="Times New Roman" w:cs="Times New Roman"/>
            <w:sz w:val="28"/>
            <w:szCs w:val="28"/>
            <w:lang w:val="en-US"/>
          </w:rPr>
          <w:t>https://aaronhall.com/the-impact-of-regulatory-changes-on-business/</w:t>
        </w:r>
      </w:hyperlink>
      <w:r w:rsidR="00CE00D3" w:rsidRPr="0074418C">
        <w:rPr>
          <w:rFonts w:ascii="Times New Roman" w:hAnsi="Times New Roman" w:cs="Times New Roman"/>
          <w:sz w:val="28"/>
          <w:szCs w:val="28"/>
          <w:lang w:val="kk-KZ"/>
        </w:rPr>
        <w:t xml:space="preserve">. </w:t>
      </w:r>
      <w:r w:rsidRPr="0074418C">
        <w:rPr>
          <w:rFonts w:ascii="Times New Roman" w:hAnsi="Times New Roman" w:cs="Times New Roman"/>
          <w:sz w:val="28"/>
          <w:szCs w:val="28"/>
          <w:lang w:val="en-US"/>
        </w:rPr>
        <w:t>20.07.</w:t>
      </w:r>
      <w:r w:rsidR="00CE00D3" w:rsidRPr="0074418C">
        <w:rPr>
          <w:rFonts w:ascii="Times New Roman" w:hAnsi="Times New Roman" w:cs="Times New Roman"/>
          <w:sz w:val="28"/>
          <w:szCs w:val="28"/>
          <w:lang w:val="en-US"/>
        </w:rPr>
        <w:t>2024</w:t>
      </w:r>
      <w:r w:rsidR="00623406" w:rsidRPr="0074418C">
        <w:rPr>
          <w:rFonts w:ascii="Times New Roman" w:hAnsi="Times New Roman" w:cs="Times New Roman"/>
          <w:sz w:val="28"/>
          <w:szCs w:val="28"/>
          <w:lang w:val="kk-KZ"/>
        </w:rPr>
        <w:t>.</w:t>
      </w:r>
      <w:r w:rsidRPr="0074418C">
        <w:rPr>
          <w:rFonts w:ascii="Times New Roman" w:hAnsi="Times New Roman" w:cs="Times New Roman"/>
          <w:sz w:val="28"/>
          <w:szCs w:val="28"/>
          <w:lang w:val="en-US"/>
        </w:rPr>
        <w:t xml:space="preserve">                                </w:t>
      </w:r>
    </w:p>
    <w:p w14:paraId="2AFFB640" w14:textId="20DD1C7F" w:rsidR="00E30A7E" w:rsidRPr="0074418C"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rPr>
        <w:t>Каренов</w:t>
      </w:r>
      <w:r w:rsidRPr="0074418C">
        <w:rPr>
          <w:rFonts w:ascii="Times New Roman" w:hAnsi="Times New Roman" w:cs="Times New Roman"/>
          <w:sz w:val="28"/>
          <w:szCs w:val="28"/>
          <w:lang w:val="en-US"/>
        </w:rPr>
        <w:t xml:space="preserve"> </w:t>
      </w:r>
      <w:r w:rsidRPr="0074418C">
        <w:rPr>
          <w:rFonts w:ascii="Times New Roman" w:hAnsi="Times New Roman" w:cs="Times New Roman"/>
          <w:sz w:val="28"/>
          <w:szCs w:val="28"/>
        </w:rPr>
        <w:t>Р</w:t>
      </w:r>
      <w:r w:rsidRPr="0074418C">
        <w:rPr>
          <w:rFonts w:ascii="Times New Roman" w:hAnsi="Times New Roman" w:cs="Times New Roman"/>
          <w:sz w:val="28"/>
          <w:szCs w:val="28"/>
          <w:lang w:val="en-US"/>
        </w:rPr>
        <w:t>.</w:t>
      </w:r>
      <w:r w:rsidRPr="0074418C">
        <w:rPr>
          <w:rFonts w:ascii="Times New Roman" w:hAnsi="Times New Roman" w:cs="Times New Roman"/>
          <w:sz w:val="28"/>
          <w:szCs w:val="28"/>
        </w:rPr>
        <w:t>С</w:t>
      </w:r>
      <w:r w:rsidRPr="0074418C">
        <w:rPr>
          <w:rFonts w:ascii="Times New Roman" w:hAnsi="Times New Roman" w:cs="Times New Roman"/>
          <w:sz w:val="28"/>
          <w:szCs w:val="28"/>
          <w:lang w:val="en-US"/>
        </w:rPr>
        <w:t>.</w:t>
      </w:r>
      <w:r w:rsidR="00356D30" w:rsidRPr="0074418C">
        <w:rPr>
          <w:rFonts w:ascii="Times New Roman" w:hAnsi="Times New Roman" w:cs="Times New Roman"/>
          <w:sz w:val="28"/>
          <w:szCs w:val="28"/>
          <w:lang w:val="en-US"/>
        </w:rPr>
        <w:t>,</w:t>
      </w:r>
      <w:r w:rsidRPr="0074418C">
        <w:rPr>
          <w:rFonts w:ascii="Times New Roman" w:hAnsi="Times New Roman" w:cs="Times New Roman"/>
          <w:sz w:val="28"/>
          <w:szCs w:val="28"/>
          <w:lang w:val="en-US"/>
        </w:rPr>
        <w:t xml:space="preserve"> </w:t>
      </w:r>
      <w:r w:rsidR="00356D30" w:rsidRPr="0074418C">
        <w:rPr>
          <w:rFonts w:ascii="Times New Roman" w:hAnsi="Times New Roman" w:cs="Times New Roman"/>
          <w:sz w:val="28"/>
          <w:szCs w:val="28"/>
        </w:rPr>
        <w:t>Нұрпейісов</w:t>
      </w:r>
      <w:r w:rsidR="00356D30" w:rsidRPr="0074418C">
        <w:rPr>
          <w:rFonts w:ascii="Times New Roman" w:hAnsi="Times New Roman" w:cs="Times New Roman"/>
          <w:sz w:val="28"/>
          <w:szCs w:val="28"/>
          <w:lang w:val="en-US"/>
        </w:rPr>
        <w:t xml:space="preserve"> </w:t>
      </w:r>
      <w:r w:rsidR="00356D30" w:rsidRPr="0074418C">
        <w:rPr>
          <w:rFonts w:ascii="Times New Roman" w:hAnsi="Times New Roman" w:cs="Times New Roman"/>
          <w:sz w:val="28"/>
          <w:szCs w:val="28"/>
        </w:rPr>
        <w:t>Б</w:t>
      </w:r>
      <w:r w:rsidR="00356D30" w:rsidRPr="0074418C">
        <w:rPr>
          <w:rFonts w:ascii="Times New Roman" w:hAnsi="Times New Roman" w:cs="Times New Roman"/>
          <w:sz w:val="28"/>
          <w:szCs w:val="28"/>
          <w:lang w:val="en-US"/>
        </w:rPr>
        <w:t>.</w:t>
      </w:r>
      <w:r w:rsidR="00356D30" w:rsidRPr="0074418C">
        <w:rPr>
          <w:rFonts w:ascii="Times New Roman" w:hAnsi="Times New Roman" w:cs="Times New Roman"/>
          <w:sz w:val="28"/>
          <w:szCs w:val="28"/>
        </w:rPr>
        <w:t>Г</w:t>
      </w:r>
      <w:r w:rsidR="00356D30" w:rsidRPr="0074418C">
        <w:rPr>
          <w:rFonts w:ascii="Times New Roman" w:hAnsi="Times New Roman" w:cs="Times New Roman"/>
          <w:sz w:val="28"/>
          <w:szCs w:val="28"/>
          <w:lang w:val="en-US"/>
        </w:rPr>
        <w:t xml:space="preserve">., </w:t>
      </w:r>
      <w:r w:rsidR="00356D30" w:rsidRPr="0074418C">
        <w:rPr>
          <w:rFonts w:ascii="Times New Roman" w:hAnsi="Times New Roman" w:cs="Times New Roman"/>
          <w:sz w:val="28"/>
          <w:szCs w:val="28"/>
        </w:rPr>
        <w:t>Токсамбаева</w:t>
      </w:r>
      <w:r w:rsidR="00356D30" w:rsidRPr="0074418C">
        <w:rPr>
          <w:rFonts w:ascii="Times New Roman" w:hAnsi="Times New Roman" w:cs="Times New Roman"/>
          <w:sz w:val="28"/>
          <w:szCs w:val="28"/>
          <w:lang w:val="en-US"/>
        </w:rPr>
        <w:t xml:space="preserve"> </w:t>
      </w:r>
      <w:r w:rsidR="00356D30" w:rsidRPr="0074418C">
        <w:rPr>
          <w:rFonts w:ascii="Times New Roman" w:hAnsi="Times New Roman" w:cs="Times New Roman"/>
          <w:sz w:val="28"/>
          <w:szCs w:val="28"/>
        </w:rPr>
        <w:t>А</w:t>
      </w:r>
      <w:r w:rsidR="00356D30" w:rsidRPr="0074418C">
        <w:rPr>
          <w:rFonts w:ascii="Times New Roman" w:hAnsi="Times New Roman" w:cs="Times New Roman"/>
          <w:sz w:val="28"/>
          <w:szCs w:val="28"/>
          <w:lang w:val="en-US"/>
        </w:rPr>
        <w:t>.</w:t>
      </w:r>
      <w:r w:rsidR="00356D30" w:rsidRPr="0074418C">
        <w:rPr>
          <w:rFonts w:ascii="Times New Roman" w:hAnsi="Times New Roman" w:cs="Times New Roman"/>
          <w:sz w:val="28"/>
          <w:szCs w:val="28"/>
        </w:rPr>
        <w:t>Б</w:t>
      </w:r>
      <w:r w:rsidR="00356D30" w:rsidRPr="0074418C">
        <w:rPr>
          <w:rFonts w:ascii="Times New Roman" w:hAnsi="Times New Roman" w:cs="Times New Roman"/>
          <w:sz w:val="28"/>
          <w:szCs w:val="28"/>
          <w:lang w:val="en-US"/>
        </w:rPr>
        <w:t xml:space="preserve">.  </w:t>
      </w:r>
      <w:r w:rsidRPr="0074418C">
        <w:rPr>
          <w:rFonts w:ascii="Times New Roman" w:hAnsi="Times New Roman" w:cs="Times New Roman"/>
          <w:sz w:val="28"/>
          <w:szCs w:val="28"/>
        </w:rPr>
        <w:t>Елдің</w:t>
      </w:r>
      <w:r w:rsidRPr="0074418C">
        <w:rPr>
          <w:rFonts w:ascii="Times New Roman" w:hAnsi="Times New Roman" w:cs="Times New Roman"/>
          <w:sz w:val="28"/>
          <w:szCs w:val="28"/>
          <w:lang w:val="en-US"/>
        </w:rPr>
        <w:t xml:space="preserve"> </w:t>
      </w:r>
      <w:r w:rsidRPr="0074418C">
        <w:rPr>
          <w:rFonts w:ascii="Times New Roman" w:hAnsi="Times New Roman" w:cs="Times New Roman"/>
          <w:sz w:val="28"/>
          <w:szCs w:val="28"/>
        </w:rPr>
        <w:t>агроөнеркәсіптік</w:t>
      </w:r>
      <w:r w:rsidRPr="0074418C">
        <w:rPr>
          <w:rFonts w:ascii="Times New Roman" w:hAnsi="Times New Roman" w:cs="Times New Roman"/>
          <w:sz w:val="28"/>
          <w:szCs w:val="28"/>
          <w:lang w:val="en-US"/>
        </w:rPr>
        <w:t xml:space="preserve"> </w:t>
      </w:r>
      <w:r w:rsidRPr="0074418C">
        <w:rPr>
          <w:rFonts w:ascii="Times New Roman" w:hAnsi="Times New Roman" w:cs="Times New Roman"/>
          <w:sz w:val="28"/>
          <w:szCs w:val="28"/>
        </w:rPr>
        <w:t>кешенінің</w:t>
      </w:r>
      <w:r w:rsidRPr="0074418C">
        <w:rPr>
          <w:rFonts w:ascii="Times New Roman" w:hAnsi="Times New Roman" w:cs="Times New Roman"/>
          <w:sz w:val="28"/>
          <w:szCs w:val="28"/>
          <w:lang w:val="en-US"/>
        </w:rPr>
        <w:t xml:space="preserve"> </w:t>
      </w:r>
      <w:r w:rsidRPr="0074418C">
        <w:rPr>
          <w:rFonts w:ascii="Times New Roman" w:hAnsi="Times New Roman" w:cs="Times New Roman"/>
          <w:sz w:val="28"/>
          <w:szCs w:val="28"/>
        </w:rPr>
        <w:t>орнықты</w:t>
      </w:r>
      <w:r w:rsidRPr="0074418C">
        <w:rPr>
          <w:rFonts w:ascii="Times New Roman" w:hAnsi="Times New Roman" w:cs="Times New Roman"/>
          <w:sz w:val="28"/>
          <w:szCs w:val="28"/>
          <w:lang w:val="en-US"/>
        </w:rPr>
        <w:t xml:space="preserve"> </w:t>
      </w:r>
      <w:r w:rsidRPr="0074418C">
        <w:rPr>
          <w:rFonts w:ascii="Times New Roman" w:hAnsi="Times New Roman" w:cs="Times New Roman"/>
          <w:sz w:val="28"/>
          <w:szCs w:val="28"/>
        </w:rPr>
        <w:t>дамудың</w:t>
      </w:r>
      <w:r w:rsidRPr="0074418C">
        <w:rPr>
          <w:rFonts w:ascii="Times New Roman" w:hAnsi="Times New Roman" w:cs="Times New Roman"/>
          <w:sz w:val="28"/>
          <w:szCs w:val="28"/>
          <w:lang w:val="en-US"/>
        </w:rPr>
        <w:t xml:space="preserve"> </w:t>
      </w:r>
      <w:r w:rsidRPr="0074418C">
        <w:rPr>
          <w:rFonts w:ascii="Times New Roman" w:hAnsi="Times New Roman" w:cs="Times New Roman"/>
          <w:sz w:val="28"/>
          <w:szCs w:val="28"/>
        </w:rPr>
        <w:t>жаңа</w:t>
      </w:r>
      <w:r w:rsidRPr="0074418C">
        <w:rPr>
          <w:rFonts w:ascii="Times New Roman" w:hAnsi="Times New Roman" w:cs="Times New Roman"/>
          <w:sz w:val="28"/>
          <w:szCs w:val="28"/>
          <w:lang w:val="en-US"/>
        </w:rPr>
        <w:t xml:space="preserve"> </w:t>
      </w:r>
      <w:r w:rsidRPr="0074418C">
        <w:rPr>
          <w:rFonts w:ascii="Times New Roman" w:hAnsi="Times New Roman" w:cs="Times New Roman"/>
          <w:sz w:val="28"/>
          <w:szCs w:val="28"/>
        </w:rPr>
        <w:t>сапалы</w:t>
      </w:r>
      <w:r w:rsidRPr="0074418C">
        <w:rPr>
          <w:rFonts w:ascii="Times New Roman" w:hAnsi="Times New Roman" w:cs="Times New Roman"/>
          <w:sz w:val="28"/>
          <w:szCs w:val="28"/>
          <w:lang w:val="en-US"/>
        </w:rPr>
        <w:t xml:space="preserve"> </w:t>
      </w:r>
      <w:r w:rsidRPr="0074418C">
        <w:rPr>
          <w:rFonts w:ascii="Times New Roman" w:hAnsi="Times New Roman" w:cs="Times New Roman"/>
          <w:sz w:val="28"/>
          <w:szCs w:val="28"/>
        </w:rPr>
        <w:t>деңгейіне</w:t>
      </w:r>
      <w:r w:rsidRPr="0074418C">
        <w:rPr>
          <w:rFonts w:ascii="Times New Roman" w:hAnsi="Times New Roman" w:cs="Times New Roman"/>
          <w:sz w:val="28"/>
          <w:szCs w:val="28"/>
          <w:lang w:val="en-US"/>
        </w:rPr>
        <w:t xml:space="preserve"> </w:t>
      </w:r>
      <w:r w:rsidRPr="0074418C">
        <w:rPr>
          <w:rFonts w:ascii="Times New Roman" w:hAnsi="Times New Roman" w:cs="Times New Roman"/>
          <w:sz w:val="28"/>
          <w:szCs w:val="28"/>
        </w:rPr>
        <w:t>көшуінің</w:t>
      </w:r>
      <w:r w:rsidRPr="0074418C">
        <w:rPr>
          <w:rFonts w:ascii="Times New Roman" w:hAnsi="Times New Roman" w:cs="Times New Roman"/>
          <w:sz w:val="28"/>
          <w:szCs w:val="28"/>
          <w:lang w:val="en-US"/>
        </w:rPr>
        <w:t xml:space="preserve"> </w:t>
      </w:r>
      <w:r w:rsidRPr="0074418C">
        <w:rPr>
          <w:rFonts w:ascii="Times New Roman" w:hAnsi="Times New Roman" w:cs="Times New Roman"/>
          <w:sz w:val="28"/>
          <w:szCs w:val="28"/>
        </w:rPr>
        <w:t>жай</w:t>
      </w:r>
      <w:r w:rsidRPr="0074418C">
        <w:rPr>
          <w:rFonts w:ascii="Times New Roman" w:hAnsi="Times New Roman" w:cs="Times New Roman"/>
          <w:sz w:val="28"/>
          <w:szCs w:val="28"/>
          <w:lang w:val="en-US"/>
        </w:rPr>
        <w:t>-</w:t>
      </w:r>
      <w:r w:rsidRPr="0074418C">
        <w:rPr>
          <w:rFonts w:ascii="Times New Roman" w:hAnsi="Times New Roman" w:cs="Times New Roman"/>
          <w:sz w:val="28"/>
          <w:szCs w:val="28"/>
        </w:rPr>
        <w:t>күйі</w:t>
      </w:r>
      <w:r w:rsidRPr="0074418C">
        <w:rPr>
          <w:rFonts w:ascii="Times New Roman" w:hAnsi="Times New Roman" w:cs="Times New Roman"/>
          <w:sz w:val="28"/>
          <w:szCs w:val="28"/>
          <w:lang w:val="en-US"/>
        </w:rPr>
        <w:t xml:space="preserve"> </w:t>
      </w:r>
      <w:r w:rsidRPr="0074418C">
        <w:rPr>
          <w:rFonts w:ascii="Times New Roman" w:hAnsi="Times New Roman" w:cs="Times New Roman"/>
          <w:sz w:val="28"/>
          <w:szCs w:val="28"/>
        </w:rPr>
        <w:t>мен</w:t>
      </w:r>
      <w:r w:rsidRPr="0074418C">
        <w:rPr>
          <w:rFonts w:ascii="Times New Roman" w:hAnsi="Times New Roman" w:cs="Times New Roman"/>
          <w:sz w:val="28"/>
          <w:szCs w:val="28"/>
          <w:lang w:val="en-US"/>
        </w:rPr>
        <w:t xml:space="preserve"> </w:t>
      </w:r>
      <w:r w:rsidR="00356D30" w:rsidRPr="0074418C">
        <w:rPr>
          <w:rFonts w:ascii="Times New Roman" w:hAnsi="Times New Roman" w:cs="Times New Roman"/>
          <w:sz w:val="28"/>
          <w:szCs w:val="28"/>
        </w:rPr>
        <w:t>басымдықтары</w:t>
      </w:r>
      <w:r w:rsidR="00356D30" w:rsidRPr="0074418C">
        <w:rPr>
          <w:rFonts w:ascii="Times New Roman" w:hAnsi="Times New Roman" w:cs="Times New Roman"/>
          <w:sz w:val="28"/>
          <w:szCs w:val="28"/>
          <w:lang w:val="en-US"/>
        </w:rPr>
        <w:t xml:space="preserve"> // Е.А.Бөкетов</w:t>
      </w:r>
      <w:r w:rsidRPr="0074418C">
        <w:rPr>
          <w:rFonts w:ascii="Times New Roman" w:hAnsi="Times New Roman" w:cs="Times New Roman"/>
          <w:sz w:val="28"/>
          <w:szCs w:val="28"/>
          <w:lang w:val="en-US"/>
        </w:rPr>
        <w:t xml:space="preserve"> </w:t>
      </w:r>
      <w:r w:rsidRPr="0074418C">
        <w:rPr>
          <w:rFonts w:ascii="Times New Roman" w:hAnsi="Times New Roman" w:cs="Times New Roman"/>
          <w:sz w:val="28"/>
          <w:szCs w:val="28"/>
        </w:rPr>
        <w:t>атындағы</w:t>
      </w:r>
      <w:r w:rsidRPr="0074418C">
        <w:rPr>
          <w:rFonts w:ascii="Times New Roman" w:hAnsi="Times New Roman" w:cs="Times New Roman"/>
          <w:sz w:val="28"/>
          <w:szCs w:val="28"/>
          <w:lang w:val="en-US"/>
        </w:rPr>
        <w:t xml:space="preserve"> </w:t>
      </w:r>
      <w:r w:rsidRPr="0074418C">
        <w:rPr>
          <w:rFonts w:ascii="Times New Roman" w:hAnsi="Times New Roman" w:cs="Times New Roman"/>
          <w:sz w:val="28"/>
          <w:szCs w:val="28"/>
        </w:rPr>
        <w:t>Қарағанды</w:t>
      </w:r>
      <w:r w:rsidRPr="0074418C">
        <w:rPr>
          <w:rFonts w:ascii="Times New Roman" w:hAnsi="Times New Roman" w:cs="Times New Roman"/>
          <w:sz w:val="28"/>
          <w:szCs w:val="28"/>
          <w:lang w:val="en-US"/>
        </w:rPr>
        <w:t xml:space="preserve"> </w:t>
      </w:r>
      <w:r w:rsidRPr="0074418C">
        <w:rPr>
          <w:rFonts w:ascii="Times New Roman" w:hAnsi="Times New Roman" w:cs="Times New Roman"/>
          <w:sz w:val="28"/>
          <w:szCs w:val="28"/>
        </w:rPr>
        <w:t>мемлекеттік</w:t>
      </w:r>
      <w:r w:rsidRPr="0074418C">
        <w:rPr>
          <w:rFonts w:ascii="Times New Roman" w:hAnsi="Times New Roman" w:cs="Times New Roman"/>
          <w:sz w:val="28"/>
          <w:szCs w:val="28"/>
          <w:lang w:val="en-US"/>
        </w:rPr>
        <w:t xml:space="preserve"> </w:t>
      </w:r>
      <w:r w:rsidRPr="0074418C">
        <w:rPr>
          <w:rFonts w:ascii="Times New Roman" w:hAnsi="Times New Roman" w:cs="Times New Roman"/>
          <w:sz w:val="28"/>
          <w:szCs w:val="28"/>
        </w:rPr>
        <w:t>университетінің</w:t>
      </w:r>
      <w:r w:rsidRPr="0074418C">
        <w:rPr>
          <w:rFonts w:ascii="Times New Roman" w:hAnsi="Times New Roman" w:cs="Times New Roman"/>
          <w:sz w:val="28"/>
          <w:szCs w:val="28"/>
          <w:lang w:val="en-US"/>
        </w:rPr>
        <w:t xml:space="preserve"> </w:t>
      </w:r>
      <w:r w:rsidRPr="0074418C">
        <w:rPr>
          <w:rFonts w:ascii="Times New Roman" w:hAnsi="Times New Roman" w:cs="Times New Roman"/>
          <w:sz w:val="28"/>
          <w:szCs w:val="28"/>
        </w:rPr>
        <w:t>хабаршысы</w:t>
      </w:r>
      <w:r w:rsidRPr="0074418C">
        <w:rPr>
          <w:rFonts w:ascii="Times New Roman" w:hAnsi="Times New Roman" w:cs="Times New Roman"/>
          <w:sz w:val="28"/>
          <w:szCs w:val="28"/>
          <w:lang w:val="en-US"/>
        </w:rPr>
        <w:t>. «</w:t>
      </w:r>
      <w:r w:rsidRPr="0074418C">
        <w:rPr>
          <w:rFonts w:ascii="Times New Roman" w:hAnsi="Times New Roman" w:cs="Times New Roman"/>
          <w:sz w:val="28"/>
          <w:szCs w:val="28"/>
        </w:rPr>
        <w:t>Экономика</w:t>
      </w:r>
      <w:r w:rsidRPr="0074418C">
        <w:rPr>
          <w:rFonts w:ascii="Times New Roman" w:hAnsi="Times New Roman" w:cs="Times New Roman"/>
          <w:sz w:val="28"/>
          <w:szCs w:val="28"/>
          <w:lang w:val="en-US"/>
        </w:rPr>
        <w:t xml:space="preserve">» </w:t>
      </w:r>
      <w:r w:rsidRPr="0074418C">
        <w:rPr>
          <w:rFonts w:ascii="Times New Roman" w:hAnsi="Times New Roman" w:cs="Times New Roman"/>
          <w:sz w:val="28"/>
          <w:szCs w:val="28"/>
        </w:rPr>
        <w:t>сериясы</w:t>
      </w:r>
      <w:r w:rsidRPr="0074418C">
        <w:rPr>
          <w:rFonts w:ascii="Times New Roman" w:hAnsi="Times New Roman" w:cs="Times New Roman"/>
          <w:sz w:val="28"/>
          <w:szCs w:val="28"/>
          <w:lang w:val="en-US"/>
        </w:rPr>
        <w:t>.</w:t>
      </w:r>
      <w:r w:rsidR="00356D30" w:rsidRPr="0074418C">
        <w:rPr>
          <w:rFonts w:ascii="Times New Roman" w:hAnsi="Times New Roman" w:cs="Times New Roman"/>
          <w:sz w:val="28"/>
          <w:szCs w:val="28"/>
        </w:rPr>
        <w:t xml:space="preserve"> </w:t>
      </w:r>
      <w:r w:rsidRPr="0074418C">
        <w:rPr>
          <w:rFonts w:ascii="Times New Roman" w:hAnsi="Times New Roman" w:cs="Times New Roman"/>
          <w:sz w:val="28"/>
          <w:szCs w:val="28"/>
          <w:lang w:val="en-US"/>
        </w:rPr>
        <w:t>– 2019.</w:t>
      </w:r>
      <w:r w:rsidR="00356D30" w:rsidRPr="0074418C">
        <w:rPr>
          <w:rFonts w:ascii="Times New Roman" w:hAnsi="Times New Roman" w:cs="Times New Roman"/>
          <w:sz w:val="28"/>
          <w:szCs w:val="28"/>
        </w:rPr>
        <w:t xml:space="preserve"> </w:t>
      </w:r>
      <w:r w:rsidRPr="0074418C">
        <w:rPr>
          <w:rFonts w:ascii="Times New Roman" w:hAnsi="Times New Roman" w:cs="Times New Roman"/>
          <w:sz w:val="28"/>
          <w:szCs w:val="28"/>
          <w:lang w:val="en-US"/>
        </w:rPr>
        <w:t>-</w:t>
      </w:r>
      <w:r w:rsidR="00356D30" w:rsidRPr="0074418C">
        <w:rPr>
          <w:rFonts w:ascii="Times New Roman" w:hAnsi="Times New Roman" w:cs="Times New Roman"/>
          <w:sz w:val="28"/>
          <w:szCs w:val="28"/>
        </w:rPr>
        <w:t xml:space="preserve"> </w:t>
      </w:r>
      <w:r w:rsidRPr="0074418C">
        <w:rPr>
          <w:rFonts w:ascii="Times New Roman" w:hAnsi="Times New Roman" w:cs="Times New Roman"/>
          <w:sz w:val="28"/>
          <w:szCs w:val="28"/>
          <w:lang w:val="en-US"/>
        </w:rPr>
        <w:t>№ 2.</w:t>
      </w:r>
      <w:r w:rsidR="00356D30" w:rsidRPr="0074418C">
        <w:rPr>
          <w:rFonts w:ascii="Times New Roman" w:hAnsi="Times New Roman" w:cs="Times New Roman"/>
          <w:sz w:val="28"/>
          <w:szCs w:val="28"/>
        </w:rPr>
        <w:t xml:space="preserve"> </w:t>
      </w:r>
      <w:r w:rsidRPr="0074418C">
        <w:rPr>
          <w:rFonts w:ascii="Times New Roman" w:hAnsi="Times New Roman" w:cs="Times New Roman"/>
          <w:sz w:val="28"/>
          <w:szCs w:val="28"/>
          <w:lang w:val="en-US"/>
        </w:rPr>
        <w:t>-</w:t>
      </w:r>
      <w:r w:rsidR="00356D30" w:rsidRPr="0074418C">
        <w:rPr>
          <w:rFonts w:ascii="Times New Roman" w:hAnsi="Times New Roman" w:cs="Times New Roman"/>
          <w:sz w:val="28"/>
          <w:szCs w:val="28"/>
        </w:rPr>
        <w:t xml:space="preserve"> </w:t>
      </w:r>
      <w:r w:rsidRPr="0074418C">
        <w:rPr>
          <w:rFonts w:ascii="Times New Roman" w:hAnsi="Times New Roman" w:cs="Times New Roman"/>
          <w:sz w:val="28"/>
          <w:szCs w:val="28"/>
        </w:rPr>
        <w:t>Б</w:t>
      </w:r>
      <w:r w:rsidRPr="0074418C">
        <w:rPr>
          <w:rFonts w:ascii="Times New Roman" w:hAnsi="Times New Roman" w:cs="Times New Roman"/>
          <w:sz w:val="28"/>
          <w:szCs w:val="28"/>
          <w:lang w:val="en-US"/>
        </w:rPr>
        <w:t>.172-182.</w:t>
      </w:r>
    </w:p>
    <w:p w14:paraId="2EFF72B1" w14:textId="4226BDBE" w:rsidR="00E30A7E" w:rsidRPr="0074418C" w:rsidRDefault="00E30A7E" w:rsidP="007750F7">
      <w:pPr>
        <w:pStyle w:val="affa"/>
        <w:numPr>
          <w:ilvl w:val="0"/>
          <w:numId w:val="52"/>
        </w:numPr>
        <w:tabs>
          <w:tab w:val="left" w:pos="993"/>
        </w:tabs>
        <w:ind w:left="0" w:firstLine="567"/>
        <w:jc w:val="both"/>
        <w:rPr>
          <w:rFonts w:ascii="Times New Roman" w:hAnsi="Times New Roman" w:cs="Times New Roman"/>
          <w:sz w:val="28"/>
          <w:szCs w:val="28"/>
        </w:rPr>
      </w:pPr>
      <w:r w:rsidRPr="0074418C">
        <w:rPr>
          <w:rFonts w:ascii="Times New Roman" w:hAnsi="Times New Roman" w:cs="Times New Roman"/>
          <w:sz w:val="28"/>
          <w:szCs w:val="28"/>
        </w:rPr>
        <w:t xml:space="preserve">Борботко В.В. Понятие качества и его роль в обеспечении конкурентоспособности продукции и услуг // European journal of economics and </w:t>
      </w:r>
      <w:r w:rsidRPr="0074418C">
        <w:rPr>
          <w:rFonts w:ascii="Times New Roman" w:hAnsi="Times New Roman" w:cs="Times New Roman"/>
          <w:sz w:val="28"/>
          <w:szCs w:val="28"/>
        </w:rPr>
        <w:lastRenderedPageBreak/>
        <w:t>management sciences. -2018. -</w:t>
      </w:r>
      <w:r w:rsidR="00356D30" w:rsidRPr="0074418C">
        <w:rPr>
          <w:rFonts w:ascii="Times New Roman" w:hAnsi="Times New Roman" w:cs="Times New Roman"/>
          <w:sz w:val="28"/>
          <w:szCs w:val="28"/>
        </w:rPr>
        <w:t xml:space="preserve"> </w:t>
      </w:r>
      <w:r w:rsidRPr="0074418C">
        <w:rPr>
          <w:rFonts w:ascii="Times New Roman" w:hAnsi="Times New Roman" w:cs="Times New Roman"/>
          <w:sz w:val="28"/>
          <w:szCs w:val="28"/>
        </w:rPr>
        <w:t xml:space="preserve">№2. </w:t>
      </w:r>
      <w:r w:rsidR="00356D30" w:rsidRPr="0074418C">
        <w:rPr>
          <w:rFonts w:ascii="Times New Roman" w:hAnsi="Times New Roman" w:cs="Times New Roman"/>
          <w:sz w:val="28"/>
          <w:szCs w:val="28"/>
        </w:rPr>
        <w:t>//</w:t>
      </w:r>
      <w:r w:rsidRPr="0074418C">
        <w:rPr>
          <w:rFonts w:ascii="Times New Roman" w:hAnsi="Times New Roman" w:cs="Times New Roman"/>
          <w:sz w:val="28"/>
          <w:szCs w:val="28"/>
        </w:rPr>
        <w:t xml:space="preserve"> </w:t>
      </w:r>
      <w:hyperlink r:id="rId59" w:history="1">
        <w:r w:rsidR="00623406" w:rsidRPr="0074418C">
          <w:rPr>
            <w:rStyle w:val="af1"/>
            <w:rFonts w:ascii="Times New Roman" w:hAnsi="Times New Roman" w:cs="Times New Roman"/>
            <w:sz w:val="28"/>
            <w:szCs w:val="28"/>
            <w:lang w:val="en-US"/>
          </w:rPr>
          <w:t>https</w:t>
        </w:r>
        <w:r w:rsidR="00623406" w:rsidRPr="0074418C">
          <w:rPr>
            <w:rStyle w:val="af1"/>
            <w:rFonts w:ascii="Times New Roman" w:hAnsi="Times New Roman" w:cs="Times New Roman"/>
            <w:sz w:val="28"/>
            <w:szCs w:val="28"/>
          </w:rPr>
          <w:t>://</w:t>
        </w:r>
        <w:r w:rsidR="00623406" w:rsidRPr="0074418C">
          <w:rPr>
            <w:rStyle w:val="af1"/>
            <w:rFonts w:ascii="Times New Roman" w:hAnsi="Times New Roman" w:cs="Times New Roman"/>
            <w:sz w:val="28"/>
            <w:szCs w:val="28"/>
            <w:lang w:val="en-US"/>
          </w:rPr>
          <w:t>cyberleninka</w:t>
        </w:r>
        <w:r w:rsidR="00623406" w:rsidRPr="0074418C">
          <w:rPr>
            <w:rStyle w:val="af1"/>
            <w:rFonts w:ascii="Times New Roman" w:hAnsi="Times New Roman" w:cs="Times New Roman"/>
            <w:sz w:val="28"/>
            <w:szCs w:val="28"/>
          </w:rPr>
          <w:t>.</w:t>
        </w:r>
        <w:r w:rsidR="00623406" w:rsidRPr="0074418C">
          <w:rPr>
            <w:rStyle w:val="af1"/>
            <w:rFonts w:ascii="Times New Roman" w:hAnsi="Times New Roman" w:cs="Times New Roman"/>
            <w:sz w:val="28"/>
            <w:szCs w:val="28"/>
            <w:lang w:val="en-US"/>
          </w:rPr>
          <w:t>ru</w:t>
        </w:r>
        <w:r w:rsidR="00623406" w:rsidRPr="0074418C">
          <w:rPr>
            <w:rStyle w:val="af1"/>
            <w:rFonts w:ascii="Times New Roman" w:hAnsi="Times New Roman" w:cs="Times New Roman"/>
            <w:sz w:val="28"/>
            <w:szCs w:val="28"/>
          </w:rPr>
          <w:t>/</w:t>
        </w:r>
        <w:r w:rsidR="00623406" w:rsidRPr="0074418C">
          <w:rPr>
            <w:rStyle w:val="af1"/>
            <w:rFonts w:ascii="Times New Roman" w:hAnsi="Times New Roman" w:cs="Times New Roman"/>
            <w:sz w:val="28"/>
            <w:szCs w:val="28"/>
            <w:lang w:val="en-US"/>
          </w:rPr>
          <w:t>article</w:t>
        </w:r>
        <w:r w:rsidR="00623406" w:rsidRPr="0074418C">
          <w:rPr>
            <w:rStyle w:val="af1"/>
            <w:rFonts w:ascii="Times New Roman" w:hAnsi="Times New Roman" w:cs="Times New Roman"/>
            <w:sz w:val="28"/>
            <w:szCs w:val="28"/>
          </w:rPr>
          <w:t>/</w:t>
        </w:r>
        <w:r w:rsidR="00623406" w:rsidRPr="0074418C">
          <w:rPr>
            <w:rStyle w:val="af1"/>
            <w:rFonts w:ascii="Times New Roman" w:hAnsi="Times New Roman" w:cs="Times New Roman"/>
            <w:sz w:val="28"/>
            <w:szCs w:val="28"/>
            <w:lang w:val="en-US"/>
          </w:rPr>
          <w:t>n</w:t>
        </w:r>
        <w:r w:rsidR="00623406" w:rsidRPr="0074418C">
          <w:rPr>
            <w:rStyle w:val="af1"/>
            <w:rFonts w:ascii="Times New Roman" w:hAnsi="Times New Roman" w:cs="Times New Roman"/>
            <w:sz w:val="28"/>
            <w:szCs w:val="28"/>
          </w:rPr>
          <w:t>/</w:t>
        </w:r>
        <w:r w:rsidR="00623406" w:rsidRPr="0074418C">
          <w:rPr>
            <w:rStyle w:val="af1"/>
            <w:rFonts w:ascii="Times New Roman" w:hAnsi="Times New Roman" w:cs="Times New Roman"/>
            <w:sz w:val="28"/>
            <w:szCs w:val="28"/>
            <w:lang w:val="en-US"/>
          </w:rPr>
          <w:t>ponyatie</w:t>
        </w:r>
        <w:r w:rsidR="00623406" w:rsidRPr="0074418C">
          <w:rPr>
            <w:rStyle w:val="af1"/>
            <w:rFonts w:ascii="Times New Roman" w:hAnsi="Times New Roman" w:cs="Times New Roman"/>
            <w:sz w:val="28"/>
            <w:szCs w:val="28"/>
          </w:rPr>
          <w:t>-</w:t>
        </w:r>
        <w:r w:rsidR="00623406" w:rsidRPr="0074418C">
          <w:rPr>
            <w:rStyle w:val="af1"/>
            <w:rFonts w:ascii="Times New Roman" w:hAnsi="Times New Roman" w:cs="Times New Roman"/>
            <w:sz w:val="28"/>
            <w:szCs w:val="28"/>
            <w:lang w:val="en-US"/>
          </w:rPr>
          <w:t>kachestva</w:t>
        </w:r>
        <w:r w:rsidR="00623406" w:rsidRPr="0074418C">
          <w:rPr>
            <w:rStyle w:val="af1"/>
            <w:rFonts w:ascii="Times New Roman" w:hAnsi="Times New Roman" w:cs="Times New Roman"/>
            <w:sz w:val="28"/>
            <w:szCs w:val="28"/>
          </w:rPr>
          <w:t>-</w:t>
        </w:r>
        <w:r w:rsidR="00623406" w:rsidRPr="0074418C">
          <w:rPr>
            <w:rStyle w:val="af1"/>
            <w:rFonts w:ascii="Times New Roman" w:hAnsi="Times New Roman" w:cs="Times New Roman"/>
            <w:sz w:val="28"/>
            <w:szCs w:val="28"/>
            <w:lang w:val="en-US"/>
          </w:rPr>
          <w:t>i</w:t>
        </w:r>
        <w:r w:rsidR="00623406" w:rsidRPr="0074418C">
          <w:rPr>
            <w:rStyle w:val="af1"/>
            <w:rFonts w:ascii="Times New Roman" w:hAnsi="Times New Roman" w:cs="Times New Roman"/>
            <w:sz w:val="28"/>
            <w:szCs w:val="28"/>
          </w:rPr>
          <w:t>-</w:t>
        </w:r>
        <w:r w:rsidR="00623406" w:rsidRPr="0074418C">
          <w:rPr>
            <w:rStyle w:val="af1"/>
            <w:rFonts w:ascii="Times New Roman" w:hAnsi="Times New Roman" w:cs="Times New Roman"/>
            <w:sz w:val="28"/>
            <w:szCs w:val="28"/>
            <w:lang w:val="en-US"/>
          </w:rPr>
          <w:t>ego</w:t>
        </w:r>
        <w:r w:rsidR="00623406" w:rsidRPr="0074418C">
          <w:rPr>
            <w:rStyle w:val="af1"/>
            <w:rFonts w:ascii="Times New Roman" w:hAnsi="Times New Roman" w:cs="Times New Roman"/>
            <w:sz w:val="28"/>
            <w:szCs w:val="28"/>
          </w:rPr>
          <w:t>-</w:t>
        </w:r>
        <w:r w:rsidR="00623406" w:rsidRPr="0074418C">
          <w:rPr>
            <w:rStyle w:val="af1"/>
            <w:rFonts w:ascii="Times New Roman" w:hAnsi="Times New Roman" w:cs="Times New Roman"/>
            <w:sz w:val="28"/>
            <w:szCs w:val="28"/>
            <w:lang w:val="en-US"/>
          </w:rPr>
          <w:t>rol</w:t>
        </w:r>
        <w:r w:rsidR="00623406" w:rsidRPr="0074418C">
          <w:rPr>
            <w:rStyle w:val="af1"/>
            <w:rFonts w:ascii="Times New Roman" w:hAnsi="Times New Roman" w:cs="Times New Roman"/>
            <w:sz w:val="28"/>
            <w:szCs w:val="28"/>
          </w:rPr>
          <w:t>-</w:t>
        </w:r>
        <w:r w:rsidR="00623406" w:rsidRPr="0074418C">
          <w:rPr>
            <w:rStyle w:val="af1"/>
            <w:rFonts w:ascii="Times New Roman" w:hAnsi="Times New Roman" w:cs="Times New Roman"/>
            <w:sz w:val="28"/>
            <w:szCs w:val="28"/>
            <w:lang w:val="en-US"/>
          </w:rPr>
          <w:t>v</w:t>
        </w:r>
        <w:r w:rsidR="00623406" w:rsidRPr="0074418C">
          <w:rPr>
            <w:rStyle w:val="af1"/>
            <w:rFonts w:ascii="Times New Roman" w:hAnsi="Times New Roman" w:cs="Times New Roman"/>
            <w:sz w:val="28"/>
            <w:szCs w:val="28"/>
          </w:rPr>
          <w:t>-</w:t>
        </w:r>
        <w:r w:rsidR="00623406" w:rsidRPr="0074418C">
          <w:rPr>
            <w:rStyle w:val="af1"/>
            <w:rFonts w:ascii="Times New Roman" w:hAnsi="Times New Roman" w:cs="Times New Roman"/>
            <w:sz w:val="28"/>
            <w:szCs w:val="28"/>
            <w:lang w:val="en-US"/>
          </w:rPr>
          <w:t>obespechenii</w:t>
        </w:r>
        <w:r w:rsidR="00623406" w:rsidRPr="0074418C">
          <w:rPr>
            <w:rStyle w:val="af1"/>
            <w:rFonts w:ascii="Times New Roman" w:hAnsi="Times New Roman" w:cs="Times New Roman"/>
            <w:sz w:val="28"/>
            <w:szCs w:val="28"/>
          </w:rPr>
          <w:t>-</w:t>
        </w:r>
        <w:r w:rsidR="00623406" w:rsidRPr="0074418C">
          <w:rPr>
            <w:rStyle w:val="af1"/>
            <w:rFonts w:ascii="Times New Roman" w:hAnsi="Times New Roman" w:cs="Times New Roman"/>
            <w:sz w:val="28"/>
            <w:szCs w:val="28"/>
            <w:lang w:val="en-US"/>
          </w:rPr>
          <w:t>konkurentosposobnosti</w:t>
        </w:r>
        <w:r w:rsidR="00623406" w:rsidRPr="0074418C">
          <w:rPr>
            <w:rStyle w:val="af1"/>
            <w:rFonts w:ascii="Times New Roman" w:hAnsi="Times New Roman" w:cs="Times New Roman"/>
            <w:sz w:val="28"/>
            <w:szCs w:val="28"/>
          </w:rPr>
          <w:t>-</w:t>
        </w:r>
        <w:r w:rsidR="00623406" w:rsidRPr="0074418C">
          <w:rPr>
            <w:rStyle w:val="af1"/>
            <w:rFonts w:ascii="Times New Roman" w:hAnsi="Times New Roman" w:cs="Times New Roman"/>
            <w:sz w:val="28"/>
            <w:szCs w:val="28"/>
            <w:lang w:val="en-US"/>
          </w:rPr>
          <w:t>produktsii</w:t>
        </w:r>
        <w:r w:rsidR="00623406" w:rsidRPr="0074418C">
          <w:rPr>
            <w:rStyle w:val="af1"/>
            <w:rFonts w:ascii="Times New Roman" w:hAnsi="Times New Roman" w:cs="Times New Roman"/>
            <w:sz w:val="28"/>
            <w:szCs w:val="28"/>
          </w:rPr>
          <w:t>-</w:t>
        </w:r>
        <w:r w:rsidR="00623406" w:rsidRPr="0074418C">
          <w:rPr>
            <w:rStyle w:val="af1"/>
            <w:rFonts w:ascii="Times New Roman" w:hAnsi="Times New Roman" w:cs="Times New Roman"/>
            <w:sz w:val="28"/>
            <w:szCs w:val="28"/>
            <w:lang w:val="en-US"/>
          </w:rPr>
          <w:t>i</w:t>
        </w:r>
        <w:r w:rsidR="00623406" w:rsidRPr="0074418C">
          <w:rPr>
            <w:rStyle w:val="af1"/>
            <w:rFonts w:ascii="Times New Roman" w:hAnsi="Times New Roman" w:cs="Times New Roman"/>
            <w:sz w:val="28"/>
            <w:szCs w:val="28"/>
          </w:rPr>
          <w:t>-</w:t>
        </w:r>
        <w:r w:rsidR="00623406" w:rsidRPr="0074418C">
          <w:rPr>
            <w:rStyle w:val="af1"/>
            <w:rFonts w:ascii="Times New Roman" w:hAnsi="Times New Roman" w:cs="Times New Roman"/>
            <w:sz w:val="28"/>
            <w:szCs w:val="28"/>
            <w:lang w:val="en-US"/>
          </w:rPr>
          <w:t>uslug</w:t>
        </w:r>
      </w:hyperlink>
      <w:r w:rsidR="00623406" w:rsidRPr="0074418C">
        <w:rPr>
          <w:rFonts w:ascii="Times New Roman" w:hAnsi="Times New Roman" w:cs="Times New Roman"/>
          <w:sz w:val="28"/>
          <w:szCs w:val="28"/>
          <w:lang w:val="kk-KZ"/>
        </w:rPr>
        <w:t xml:space="preserve"> </w:t>
      </w:r>
      <w:r w:rsidRPr="0074418C">
        <w:rPr>
          <w:rFonts w:ascii="Times New Roman" w:hAnsi="Times New Roman" w:cs="Times New Roman"/>
          <w:sz w:val="28"/>
          <w:szCs w:val="28"/>
        </w:rPr>
        <w:t xml:space="preserve"> </w:t>
      </w:r>
      <w:r w:rsidR="00623406" w:rsidRPr="0074418C">
        <w:rPr>
          <w:rFonts w:ascii="Times New Roman" w:hAnsi="Times New Roman" w:cs="Times New Roman"/>
          <w:sz w:val="28"/>
          <w:szCs w:val="28"/>
        </w:rPr>
        <w:t>28.06.2022</w:t>
      </w:r>
      <w:r w:rsidR="00623406" w:rsidRPr="0074418C">
        <w:rPr>
          <w:rFonts w:ascii="Times New Roman" w:hAnsi="Times New Roman" w:cs="Times New Roman"/>
          <w:sz w:val="28"/>
          <w:szCs w:val="28"/>
          <w:lang w:val="kk-KZ"/>
        </w:rPr>
        <w:t>.</w:t>
      </w:r>
    </w:p>
    <w:p w14:paraId="18DFC80B" w14:textId="49ECBB73" w:rsidR="00E30A7E" w:rsidRPr="0074418C" w:rsidRDefault="00E30A7E" w:rsidP="007750F7">
      <w:pPr>
        <w:pStyle w:val="a7"/>
        <w:numPr>
          <w:ilvl w:val="0"/>
          <w:numId w:val="52"/>
        </w:numPr>
        <w:tabs>
          <w:tab w:val="left" w:pos="993"/>
        </w:tabs>
        <w:spacing w:after="0" w:line="240" w:lineRule="auto"/>
        <w:ind w:left="0" w:firstLine="567"/>
        <w:jc w:val="both"/>
        <w:rPr>
          <w:rFonts w:ascii="Times New Roman" w:hAnsi="Times New Roman" w:cs="Times New Roman"/>
          <w:sz w:val="28"/>
          <w:szCs w:val="28"/>
        </w:rPr>
      </w:pPr>
      <w:r w:rsidRPr="0074418C">
        <w:rPr>
          <w:rFonts w:ascii="Times New Roman" w:hAnsi="Times New Roman" w:cs="Times New Roman"/>
          <w:sz w:val="28"/>
          <w:szCs w:val="28"/>
        </w:rPr>
        <w:t>Гамова Е.Е. Стратегическое развитие системы качества на предприятиях АПК в целях повышения конкурентоспособности и преодоления кризиса // Norwegian Journal of Development of the International Science. -</w:t>
      </w:r>
      <w:r w:rsidR="00356D30" w:rsidRPr="0074418C">
        <w:rPr>
          <w:rFonts w:ascii="Times New Roman" w:hAnsi="Times New Roman" w:cs="Times New Roman"/>
          <w:sz w:val="28"/>
          <w:szCs w:val="28"/>
        </w:rPr>
        <w:t xml:space="preserve"> </w:t>
      </w:r>
      <w:r w:rsidRPr="0074418C">
        <w:rPr>
          <w:rFonts w:ascii="Times New Roman" w:hAnsi="Times New Roman" w:cs="Times New Roman"/>
          <w:sz w:val="28"/>
          <w:szCs w:val="28"/>
        </w:rPr>
        <w:t>2018. -</w:t>
      </w:r>
      <w:r w:rsidR="00356D30" w:rsidRPr="0074418C">
        <w:rPr>
          <w:rFonts w:ascii="Times New Roman" w:hAnsi="Times New Roman" w:cs="Times New Roman"/>
          <w:sz w:val="28"/>
          <w:szCs w:val="28"/>
        </w:rPr>
        <w:t xml:space="preserve"> </w:t>
      </w:r>
      <w:r w:rsidRPr="0074418C">
        <w:rPr>
          <w:rFonts w:ascii="Times New Roman" w:hAnsi="Times New Roman" w:cs="Times New Roman"/>
          <w:sz w:val="28"/>
          <w:szCs w:val="28"/>
        </w:rPr>
        <w:t xml:space="preserve">№19-1. – </w:t>
      </w:r>
      <w:r w:rsidR="00356D30" w:rsidRPr="0074418C">
        <w:rPr>
          <w:rFonts w:ascii="Times New Roman" w:hAnsi="Times New Roman" w:cs="Times New Roman"/>
          <w:sz w:val="28"/>
          <w:szCs w:val="28"/>
        </w:rPr>
        <w:t>С</w:t>
      </w:r>
      <w:r w:rsidRPr="0074418C">
        <w:rPr>
          <w:rFonts w:ascii="Times New Roman" w:hAnsi="Times New Roman" w:cs="Times New Roman"/>
          <w:sz w:val="28"/>
          <w:szCs w:val="28"/>
        </w:rPr>
        <w:t>.61-63</w:t>
      </w:r>
    </w:p>
    <w:p w14:paraId="5C0A1C5F" w14:textId="7C1375D1" w:rsidR="00E30A7E" w:rsidRPr="0074418C" w:rsidRDefault="00E30A7E" w:rsidP="007750F7">
      <w:pPr>
        <w:pStyle w:val="a7"/>
        <w:numPr>
          <w:ilvl w:val="0"/>
          <w:numId w:val="52"/>
        </w:numPr>
        <w:tabs>
          <w:tab w:val="left" w:pos="993"/>
        </w:tabs>
        <w:spacing w:after="0" w:line="240" w:lineRule="auto"/>
        <w:ind w:left="0" w:firstLine="567"/>
        <w:jc w:val="both"/>
        <w:rPr>
          <w:rFonts w:ascii="Times New Roman" w:hAnsi="Times New Roman" w:cs="Times New Roman"/>
          <w:sz w:val="28"/>
          <w:szCs w:val="28"/>
        </w:rPr>
      </w:pPr>
      <w:r w:rsidRPr="0074418C">
        <w:rPr>
          <w:rFonts w:ascii="Times New Roman" w:hAnsi="Times New Roman" w:cs="Times New Roman"/>
          <w:sz w:val="28"/>
          <w:szCs w:val="28"/>
        </w:rPr>
        <w:t>Рахимбеков Т.С., Искаков Б.М. Ауыл шаруашылығы саласының бәсекеге қабілеттілігін арттыру / Аграрлық нарық проблемалары.</w:t>
      </w:r>
      <w:r w:rsidRPr="0074418C">
        <w:rPr>
          <w:rFonts w:ascii="Times New Roman" w:hAnsi="Times New Roman" w:cs="Times New Roman"/>
          <w:sz w:val="28"/>
          <w:szCs w:val="28"/>
          <w:lang w:val="kk-KZ"/>
        </w:rPr>
        <w:t xml:space="preserve"> </w:t>
      </w:r>
      <w:r w:rsidRPr="0074418C">
        <w:rPr>
          <w:rFonts w:ascii="Times New Roman" w:hAnsi="Times New Roman" w:cs="Times New Roman"/>
          <w:sz w:val="28"/>
          <w:szCs w:val="28"/>
        </w:rPr>
        <w:t>- 2017.</w:t>
      </w:r>
      <w:r w:rsidR="00356D30" w:rsidRPr="0074418C">
        <w:rPr>
          <w:rFonts w:ascii="Times New Roman" w:hAnsi="Times New Roman" w:cs="Times New Roman"/>
          <w:sz w:val="28"/>
          <w:szCs w:val="28"/>
        </w:rPr>
        <w:t xml:space="preserve"> </w:t>
      </w:r>
      <w:r w:rsidRPr="0074418C">
        <w:rPr>
          <w:rFonts w:ascii="Times New Roman" w:hAnsi="Times New Roman" w:cs="Times New Roman"/>
          <w:sz w:val="28"/>
          <w:szCs w:val="28"/>
        </w:rPr>
        <w:t>-</w:t>
      </w:r>
      <w:r w:rsidR="00356D30" w:rsidRPr="0074418C">
        <w:rPr>
          <w:rFonts w:ascii="Times New Roman" w:hAnsi="Times New Roman" w:cs="Times New Roman"/>
          <w:sz w:val="28"/>
          <w:szCs w:val="28"/>
        </w:rPr>
        <w:t xml:space="preserve"> №</w:t>
      </w:r>
      <w:r w:rsidRPr="0074418C">
        <w:rPr>
          <w:rFonts w:ascii="Times New Roman" w:hAnsi="Times New Roman" w:cs="Times New Roman"/>
          <w:sz w:val="28"/>
          <w:szCs w:val="28"/>
        </w:rPr>
        <w:t>2.</w:t>
      </w:r>
      <w:r w:rsidR="00356D30" w:rsidRPr="0074418C">
        <w:rPr>
          <w:rFonts w:ascii="Times New Roman" w:hAnsi="Times New Roman" w:cs="Times New Roman"/>
          <w:sz w:val="28"/>
          <w:szCs w:val="28"/>
        </w:rPr>
        <w:t xml:space="preserve"> </w:t>
      </w:r>
      <w:r w:rsidRPr="0074418C">
        <w:rPr>
          <w:rFonts w:ascii="Times New Roman" w:hAnsi="Times New Roman" w:cs="Times New Roman"/>
          <w:sz w:val="28"/>
          <w:szCs w:val="28"/>
        </w:rPr>
        <w:t>- Б. 7-12.</w:t>
      </w:r>
    </w:p>
    <w:p w14:paraId="0AEF4234" w14:textId="4CCAF4B4" w:rsidR="00E30A7E" w:rsidRPr="0074418C" w:rsidRDefault="00E30A7E" w:rsidP="007750F7">
      <w:pPr>
        <w:pStyle w:val="ae"/>
        <w:numPr>
          <w:ilvl w:val="0"/>
          <w:numId w:val="52"/>
        </w:numPr>
        <w:shd w:val="clear" w:color="auto" w:fill="FFFFFF"/>
        <w:tabs>
          <w:tab w:val="left" w:pos="993"/>
        </w:tabs>
        <w:autoSpaceDE w:val="0"/>
        <w:autoSpaceDN w:val="0"/>
        <w:adjustRightInd w:val="0"/>
        <w:spacing w:before="0" w:beforeAutospacing="0" w:after="0" w:afterAutospacing="0"/>
        <w:ind w:left="0" w:firstLine="567"/>
        <w:jc w:val="both"/>
        <w:rPr>
          <w:sz w:val="28"/>
          <w:szCs w:val="28"/>
        </w:rPr>
      </w:pPr>
      <w:r w:rsidRPr="0074418C">
        <w:rPr>
          <w:sz w:val="28"/>
          <w:szCs w:val="28"/>
        </w:rPr>
        <w:t xml:space="preserve">Сенчагов В. К. Экономика, финансы, цены: эволюция, трансформация, безопасность. </w:t>
      </w:r>
      <w:r w:rsidR="00356D30" w:rsidRPr="0074418C">
        <w:rPr>
          <w:sz w:val="28"/>
          <w:szCs w:val="28"/>
        </w:rPr>
        <w:t xml:space="preserve">// </w:t>
      </w:r>
      <w:r w:rsidRPr="0074418C">
        <w:rPr>
          <w:sz w:val="28"/>
          <w:szCs w:val="28"/>
        </w:rPr>
        <w:t> </w:t>
      </w:r>
      <w:hyperlink r:id="rId60" w:history="1">
        <w:r w:rsidRPr="0074418C">
          <w:rPr>
            <w:sz w:val="28"/>
            <w:szCs w:val="28"/>
          </w:rPr>
          <w:t>https://biblioclub.ru/index.php?page=book&amp;id=257930</w:t>
        </w:r>
      </w:hyperlink>
      <w:r w:rsidRPr="0074418C">
        <w:rPr>
          <w:sz w:val="28"/>
          <w:szCs w:val="28"/>
        </w:rPr>
        <w:t xml:space="preserve">. </w:t>
      </w:r>
    </w:p>
    <w:p w14:paraId="17CB88A1" w14:textId="75A5C4B0" w:rsidR="00E30A7E" w:rsidRPr="0074418C" w:rsidRDefault="00E30A7E" w:rsidP="007750F7">
      <w:pPr>
        <w:pStyle w:val="ae"/>
        <w:numPr>
          <w:ilvl w:val="0"/>
          <w:numId w:val="52"/>
        </w:numPr>
        <w:shd w:val="clear" w:color="auto" w:fill="FFFFFF"/>
        <w:tabs>
          <w:tab w:val="left" w:pos="993"/>
        </w:tabs>
        <w:autoSpaceDE w:val="0"/>
        <w:autoSpaceDN w:val="0"/>
        <w:adjustRightInd w:val="0"/>
        <w:spacing w:before="0" w:beforeAutospacing="0" w:after="0" w:afterAutospacing="0"/>
        <w:ind w:left="0" w:firstLine="567"/>
        <w:jc w:val="both"/>
        <w:rPr>
          <w:rStyle w:val="affc"/>
          <w:sz w:val="28"/>
          <w:szCs w:val="28"/>
        </w:rPr>
      </w:pPr>
      <w:r w:rsidRPr="0074418C">
        <w:rPr>
          <w:sz w:val="28"/>
          <w:szCs w:val="28"/>
        </w:rPr>
        <w:t>Моисеева Н. К.</w:t>
      </w:r>
      <w:r w:rsidR="00356D30" w:rsidRPr="0074418C">
        <w:rPr>
          <w:sz w:val="28"/>
          <w:szCs w:val="28"/>
        </w:rPr>
        <w:t>,</w:t>
      </w:r>
      <w:r w:rsidRPr="0074418C">
        <w:rPr>
          <w:sz w:val="28"/>
          <w:szCs w:val="28"/>
        </w:rPr>
        <w:t xml:space="preserve"> </w:t>
      </w:r>
      <w:r w:rsidR="00356D30" w:rsidRPr="0074418C">
        <w:rPr>
          <w:sz w:val="28"/>
          <w:szCs w:val="28"/>
        </w:rPr>
        <w:t xml:space="preserve">Забелин П. В. </w:t>
      </w:r>
      <w:r w:rsidRPr="0074418C">
        <w:rPr>
          <w:sz w:val="28"/>
          <w:szCs w:val="28"/>
        </w:rPr>
        <w:t>Основы стратегического управления</w:t>
      </w:r>
      <w:r w:rsidR="00356D30" w:rsidRPr="0074418C">
        <w:rPr>
          <w:sz w:val="28"/>
          <w:szCs w:val="28"/>
        </w:rPr>
        <w:t xml:space="preserve">. </w:t>
      </w:r>
      <w:r w:rsidRPr="0074418C">
        <w:rPr>
          <w:sz w:val="28"/>
          <w:szCs w:val="28"/>
        </w:rPr>
        <w:t>– М.: Дело и сервис, 2016. – 169 с.</w:t>
      </w:r>
    </w:p>
    <w:p w14:paraId="686AA643" w14:textId="77777777" w:rsidR="008B0806" w:rsidRPr="0074418C" w:rsidRDefault="00E30A7E" w:rsidP="008B0806">
      <w:pPr>
        <w:pStyle w:val="ae"/>
        <w:numPr>
          <w:ilvl w:val="0"/>
          <w:numId w:val="52"/>
        </w:numPr>
        <w:shd w:val="clear" w:color="auto" w:fill="FFFFFF"/>
        <w:tabs>
          <w:tab w:val="left" w:pos="993"/>
        </w:tabs>
        <w:autoSpaceDE w:val="0"/>
        <w:autoSpaceDN w:val="0"/>
        <w:adjustRightInd w:val="0"/>
        <w:spacing w:before="0" w:beforeAutospacing="0" w:after="0" w:afterAutospacing="0"/>
        <w:ind w:left="0" w:firstLine="567"/>
        <w:jc w:val="both"/>
        <w:rPr>
          <w:rStyle w:val="affc"/>
          <w:sz w:val="28"/>
          <w:szCs w:val="28"/>
          <w:vertAlign w:val="baseline"/>
        </w:rPr>
      </w:pPr>
      <w:r w:rsidRPr="0074418C">
        <w:rPr>
          <w:sz w:val="28"/>
          <w:szCs w:val="28"/>
        </w:rPr>
        <w:t xml:space="preserve">Романова А.И. Конкурентоспособность предприятия: структурные возможности к исполнению </w:t>
      </w:r>
      <w:r w:rsidRPr="0074418C">
        <w:rPr>
          <w:rStyle w:val="affc"/>
          <w:sz w:val="28"/>
          <w:szCs w:val="28"/>
          <w:vertAlign w:val="baseline"/>
        </w:rPr>
        <w:t>// Современная конкуренция. – 2013. – № 7. – С. 75–79.</w:t>
      </w:r>
    </w:p>
    <w:p w14:paraId="5A4536F3" w14:textId="77ADFA5C" w:rsidR="00E30A7E" w:rsidRPr="0074418C" w:rsidRDefault="00E30A7E" w:rsidP="008B0806">
      <w:pPr>
        <w:pStyle w:val="ae"/>
        <w:numPr>
          <w:ilvl w:val="0"/>
          <w:numId w:val="52"/>
        </w:numPr>
        <w:shd w:val="clear" w:color="auto" w:fill="FFFFFF"/>
        <w:tabs>
          <w:tab w:val="left" w:pos="993"/>
        </w:tabs>
        <w:autoSpaceDE w:val="0"/>
        <w:autoSpaceDN w:val="0"/>
        <w:adjustRightInd w:val="0"/>
        <w:spacing w:before="0" w:beforeAutospacing="0" w:after="0" w:afterAutospacing="0"/>
        <w:ind w:left="0" w:firstLine="567"/>
        <w:jc w:val="both"/>
        <w:rPr>
          <w:rStyle w:val="affc"/>
          <w:sz w:val="28"/>
          <w:szCs w:val="28"/>
          <w:vertAlign w:val="baseline"/>
        </w:rPr>
      </w:pPr>
      <w:r w:rsidRPr="0074418C">
        <w:rPr>
          <w:rStyle w:val="affc"/>
          <w:sz w:val="28"/>
          <w:szCs w:val="28"/>
          <w:vertAlign w:val="baseline"/>
        </w:rPr>
        <w:t xml:space="preserve">Самодуров Д.О. Стратегическое управление конкурентоспособностью предприятия на основе комплексной оценки его потенциала: автореф. дисс. </w:t>
      </w:r>
      <w:r w:rsidR="00356D30" w:rsidRPr="0074418C">
        <w:rPr>
          <w:sz w:val="28"/>
          <w:szCs w:val="28"/>
        </w:rPr>
        <w:t>…</w:t>
      </w:r>
      <w:r w:rsidRPr="0074418C">
        <w:rPr>
          <w:rStyle w:val="affc"/>
          <w:sz w:val="28"/>
          <w:szCs w:val="28"/>
          <w:vertAlign w:val="baseline"/>
        </w:rPr>
        <w:t>канд.экон.наук</w:t>
      </w:r>
      <w:r w:rsidR="00356D30" w:rsidRPr="0074418C">
        <w:rPr>
          <w:sz w:val="28"/>
          <w:szCs w:val="28"/>
        </w:rPr>
        <w:t xml:space="preserve">: </w:t>
      </w:r>
      <w:r w:rsidR="008B0806" w:rsidRPr="0074418C">
        <w:rPr>
          <w:sz w:val="28"/>
          <w:szCs w:val="28"/>
        </w:rPr>
        <w:t>05.13.10</w:t>
      </w:r>
      <w:r w:rsidRPr="0074418C">
        <w:rPr>
          <w:rStyle w:val="affc"/>
          <w:sz w:val="28"/>
          <w:szCs w:val="28"/>
          <w:vertAlign w:val="baseline"/>
        </w:rPr>
        <w:t xml:space="preserve">. – Спб, 2018. </w:t>
      </w:r>
      <w:r w:rsidR="00356D30" w:rsidRPr="0074418C">
        <w:rPr>
          <w:rStyle w:val="affc"/>
          <w:sz w:val="28"/>
          <w:szCs w:val="28"/>
          <w:vertAlign w:val="baseline"/>
        </w:rPr>
        <w:t>–</w:t>
      </w:r>
      <w:r w:rsidR="00356D30" w:rsidRPr="0074418C">
        <w:rPr>
          <w:sz w:val="28"/>
          <w:szCs w:val="28"/>
        </w:rPr>
        <w:t xml:space="preserve"> </w:t>
      </w:r>
      <w:r w:rsidRPr="0074418C">
        <w:rPr>
          <w:rStyle w:val="affc"/>
          <w:sz w:val="28"/>
          <w:szCs w:val="28"/>
          <w:vertAlign w:val="baseline"/>
        </w:rPr>
        <w:t>43</w:t>
      </w:r>
      <w:r w:rsidR="00356D30" w:rsidRPr="0074418C">
        <w:rPr>
          <w:sz w:val="28"/>
          <w:szCs w:val="28"/>
        </w:rPr>
        <w:t xml:space="preserve"> </w:t>
      </w:r>
      <w:r w:rsidRPr="0074418C">
        <w:rPr>
          <w:rStyle w:val="affc"/>
          <w:sz w:val="28"/>
          <w:szCs w:val="28"/>
          <w:vertAlign w:val="baseline"/>
        </w:rPr>
        <w:t>с.</w:t>
      </w:r>
    </w:p>
    <w:p w14:paraId="2C5A0196" w14:textId="60298A29" w:rsidR="00E30A7E" w:rsidRPr="0074418C"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4418C">
        <w:rPr>
          <w:rFonts w:ascii="Times New Roman" w:hAnsi="Times New Roman" w:cs="Times New Roman"/>
          <w:sz w:val="28"/>
          <w:szCs w:val="28"/>
        </w:rPr>
        <w:t>Шишлонова А.А. Конкурентоспособность предприятия: принципы и методы оценки // Экономика и бизнес: теория и практика. -</w:t>
      </w:r>
      <w:r w:rsidR="00356D30" w:rsidRPr="0074418C">
        <w:rPr>
          <w:rFonts w:ascii="Times New Roman" w:hAnsi="Times New Roman" w:cs="Times New Roman"/>
          <w:sz w:val="28"/>
          <w:szCs w:val="28"/>
        </w:rPr>
        <w:t xml:space="preserve"> </w:t>
      </w:r>
      <w:r w:rsidRPr="0074418C">
        <w:rPr>
          <w:rFonts w:ascii="Times New Roman" w:hAnsi="Times New Roman" w:cs="Times New Roman"/>
          <w:sz w:val="28"/>
          <w:szCs w:val="28"/>
        </w:rPr>
        <w:t>2022. -</w:t>
      </w:r>
      <w:r w:rsidR="00356D30" w:rsidRPr="0074418C">
        <w:rPr>
          <w:rFonts w:ascii="Times New Roman" w:hAnsi="Times New Roman" w:cs="Times New Roman"/>
          <w:sz w:val="28"/>
          <w:szCs w:val="28"/>
        </w:rPr>
        <w:t xml:space="preserve"> </w:t>
      </w:r>
      <w:r w:rsidRPr="0074418C">
        <w:rPr>
          <w:rFonts w:ascii="Times New Roman" w:hAnsi="Times New Roman" w:cs="Times New Roman"/>
          <w:sz w:val="28"/>
          <w:szCs w:val="28"/>
        </w:rPr>
        <w:t>№1-2 (83). –</w:t>
      </w:r>
      <w:r w:rsidR="00356D30" w:rsidRPr="0074418C">
        <w:rPr>
          <w:rFonts w:ascii="Times New Roman" w:hAnsi="Times New Roman" w:cs="Times New Roman"/>
          <w:sz w:val="28"/>
          <w:szCs w:val="28"/>
        </w:rPr>
        <w:t>С</w:t>
      </w:r>
      <w:r w:rsidRPr="0074418C">
        <w:rPr>
          <w:rFonts w:ascii="Times New Roman" w:hAnsi="Times New Roman" w:cs="Times New Roman"/>
          <w:sz w:val="28"/>
          <w:szCs w:val="28"/>
        </w:rPr>
        <w:t>.159-161</w:t>
      </w:r>
    </w:p>
    <w:p w14:paraId="13FBB442" w14:textId="77777777" w:rsidR="00E30A7E" w:rsidRPr="0074418C" w:rsidRDefault="00E30A7E" w:rsidP="007750F7">
      <w:pPr>
        <w:pStyle w:val="ae"/>
        <w:numPr>
          <w:ilvl w:val="0"/>
          <w:numId w:val="52"/>
        </w:numPr>
        <w:shd w:val="clear" w:color="auto" w:fill="FFFFFF"/>
        <w:tabs>
          <w:tab w:val="left" w:pos="993"/>
        </w:tabs>
        <w:autoSpaceDE w:val="0"/>
        <w:autoSpaceDN w:val="0"/>
        <w:adjustRightInd w:val="0"/>
        <w:spacing w:before="0" w:beforeAutospacing="0" w:after="0" w:afterAutospacing="0"/>
        <w:ind w:left="0" w:firstLine="567"/>
        <w:jc w:val="both"/>
        <w:rPr>
          <w:rStyle w:val="affc"/>
          <w:sz w:val="28"/>
          <w:szCs w:val="28"/>
          <w:vertAlign w:val="baseline"/>
        </w:rPr>
      </w:pPr>
      <w:r w:rsidRPr="0074418C">
        <w:rPr>
          <w:rStyle w:val="affc"/>
          <w:sz w:val="28"/>
          <w:szCs w:val="28"/>
          <w:vertAlign w:val="baseline"/>
        </w:rPr>
        <w:t>Воронов Д. С. Динамический подход к оценке конкурентоспособности предприятий // Маркетинг в России и за рубежом. – 2014. – №5. – С. 92-102.</w:t>
      </w:r>
    </w:p>
    <w:p w14:paraId="3A3EF682" w14:textId="77777777" w:rsidR="00E30A7E" w:rsidRPr="0074418C"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4418C">
        <w:rPr>
          <w:rFonts w:ascii="Times New Roman" w:hAnsi="Times New Roman" w:cs="Times New Roman"/>
          <w:sz w:val="28"/>
          <w:szCs w:val="28"/>
        </w:rPr>
        <w:t xml:space="preserve">Пармененков К.Н. Управление процессом развития конкуренции и монополизации в условиях повышения конкурентоспособности России: монография. – М.: ИНФРА-М, 2018. – 80 с. </w:t>
      </w:r>
    </w:p>
    <w:p w14:paraId="1C83AB5A" w14:textId="77777777" w:rsidR="00E30A7E" w:rsidRPr="0074418C"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4418C">
        <w:rPr>
          <w:rFonts w:ascii="Times New Roman" w:hAnsi="Times New Roman" w:cs="Times New Roman"/>
          <w:sz w:val="28"/>
          <w:szCs w:val="28"/>
        </w:rPr>
        <w:t>Скаделова К.М. Теоретические основы конкурентоспособности предприятий // Экономика и бизнес: теория и практика. – 2020. – №3-2 (61). – С. 184-186.</w:t>
      </w:r>
    </w:p>
    <w:p w14:paraId="0251522C" w14:textId="649C4F6F" w:rsidR="00E30A7E" w:rsidRPr="0074418C" w:rsidRDefault="00E30A7E" w:rsidP="007750F7">
      <w:pPr>
        <w:pStyle w:val="ae"/>
        <w:numPr>
          <w:ilvl w:val="0"/>
          <w:numId w:val="52"/>
        </w:numPr>
        <w:shd w:val="clear" w:color="auto" w:fill="FFFFFF"/>
        <w:tabs>
          <w:tab w:val="left" w:pos="993"/>
        </w:tabs>
        <w:autoSpaceDE w:val="0"/>
        <w:autoSpaceDN w:val="0"/>
        <w:adjustRightInd w:val="0"/>
        <w:spacing w:before="0" w:beforeAutospacing="0" w:after="0" w:afterAutospacing="0"/>
        <w:ind w:left="0" w:firstLine="567"/>
        <w:jc w:val="both"/>
        <w:rPr>
          <w:rFonts w:eastAsia="TimesNewRoman"/>
          <w:sz w:val="28"/>
          <w:szCs w:val="28"/>
        </w:rPr>
      </w:pPr>
      <w:r w:rsidRPr="0074418C">
        <w:rPr>
          <w:rFonts w:eastAsia="TimesNewRoman"/>
          <w:sz w:val="28"/>
          <w:szCs w:val="28"/>
        </w:rPr>
        <w:t>Моисеев А.М.</w:t>
      </w:r>
      <w:r w:rsidR="00356D30" w:rsidRPr="0074418C">
        <w:rPr>
          <w:rFonts w:eastAsia="TimesNewRoman"/>
          <w:sz w:val="28"/>
          <w:szCs w:val="28"/>
        </w:rPr>
        <w:t>,</w:t>
      </w:r>
      <w:r w:rsidRPr="0074418C">
        <w:rPr>
          <w:rFonts w:eastAsia="TimesNewRoman"/>
          <w:sz w:val="28"/>
          <w:szCs w:val="28"/>
        </w:rPr>
        <w:t xml:space="preserve"> </w:t>
      </w:r>
      <w:r w:rsidR="00356D30" w:rsidRPr="0074418C">
        <w:rPr>
          <w:rFonts w:eastAsia="TimesNewRoman"/>
          <w:sz w:val="28"/>
          <w:szCs w:val="28"/>
        </w:rPr>
        <w:t xml:space="preserve">Моисеева О.М. </w:t>
      </w:r>
      <w:r w:rsidRPr="0074418C">
        <w:rPr>
          <w:rFonts w:eastAsia="TimesNewRoman"/>
          <w:sz w:val="28"/>
          <w:szCs w:val="28"/>
        </w:rPr>
        <w:t>Основы стратегического управления школой</w:t>
      </w:r>
      <w:r w:rsidR="00356D30" w:rsidRPr="0074418C">
        <w:rPr>
          <w:rFonts w:eastAsia="TimesNewRoman"/>
          <w:sz w:val="28"/>
          <w:szCs w:val="28"/>
        </w:rPr>
        <w:t>.</w:t>
      </w:r>
      <w:r w:rsidRPr="0074418C">
        <w:rPr>
          <w:rFonts w:eastAsia="TimesNewRoman"/>
          <w:sz w:val="28"/>
          <w:szCs w:val="28"/>
        </w:rPr>
        <w:t xml:space="preserve"> - М.: Центр педагогического образования, </w:t>
      </w:r>
      <w:r w:rsidRPr="0074418C">
        <w:rPr>
          <w:rFonts w:eastAsia="TimesNewRoman"/>
          <w:bCs/>
          <w:sz w:val="28"/>
          <w:szCs w:val="28"/>
        </w:rPr>
        <w:t>2015</w:t>
      </w:r>
      <w:r w:rsidRPr="0074418C">
        <w:rPr>
          <w:rFonts w:eastAsia="TimesNewRoman"/>
          <w:sz w:val="28"/>
          <w:szCs w:val="28"/>
        </w:rPr>
        <w:t>. - 256 c</w:t>
      </w:r>
      <w:r w:rsidRPr="0074418C">
        <w:rPr>
          <w:rFonts w:eastAsia="TimesNewRoman"/>
          <w:sz w:val="28"/>
          <w:szCs w:val="28"/>
          <w:lang w:val="kk-KZ"/>
        </w:rPr>
        <w:t>.</w:t>
      </w:r>
    </w:p>
    <w:p w14:paraId="04CA177D" w14:textId="29CAFF92" w:rsidR="00E30A7E" w:rsidRPr="0074418C" w:rsidRDefault="00E30A7E" w:rsidP="007750F7">
      <w:pPr>
        <w:pStyle w:val="ae"/>
        <w:numPr>
          <w:ilvl w:val="0"/>
          <w:numId w:val="52"/>
        </w:numPr>
        <w:shd w:val="clear" w:color="auto" w:fill="FFFFFF"/>
        <w:tabs>
          <w:tab w:val="left" w:pos="993"/>
        </w:tabs>
        <w:autoSpaceDE w:val="0"/>
        <w:autoSpaceDN w:val="0"/>
        <w:adjustRightInd w:val="0"/>
        <w:spacing w:before="0" w:beforeAutospacing="0" w:after="0" w:afterAutospacing="0"/>
        <w:ind w:left="0" w:firstLine="567"/>
        <w:jc w:val="both"/>
        <w:rPr>
          <w:sz w:val="28"/>
          <w:szCs w:val="28"/>
          <w:shd w:val="clear" w:color="auto" w:fill="FFFFFF"/>
        </w:rPr>
      </w:pPr>
      <w:r w:rsidRPr="0074418C">
        <w:rPr>
          <w:rFonts w:eastAsia="TimesNewRoman"/>
          <w:sz w:val="28"/>
          <w:szCs w:val="28"/>
        </w:rPr>
        <w:t>Спиридонов И.А. Международная конкуренция и пути повышения конкурентоспособности экономики</w:t>
      </w:r>
      <w:r w:rsidRPr="0074418C">
        <w:rPr>
          <w:sz w:val="28"/>
          <w:szCs w:val="28"/>
          <w:shd w:val="clear" w:color="auto" w:fill="FFFFFF"/>
        </w:rPr>
        <w:t xml:space="preserve"> России: Учеб. пособие [по экон. специальностям и направлениям] / И. А. Спиридонов; Моск. гос. открытый ун-т, Каф. мировой экономики и маркетинга. - М.: Изд. дом "ИНФРА-М", 1997. </w:t>
      </w:r>
      <w:r w:rsidR="00356D30" w:rsidRPr="0074418C">
        <w:rPr>
          <w:sz w:val="28"/>
          <w:szCs w:val="28"/>
          <w:shd w:val="clear" w:color="auto" w:fill="FFFFFF"/>
        </w:rPr>
        <w:t>–</w:t>
      </w:r>
      <w:r w:rsidRPr="0074418C">
        <w:rPr>
          <w:sz w:val="28"/>
          <w:szCs w:val="28"/>
          <w:shd w:val="clear" w:color="auto" w:fill="FFFFFF"/>
        </w:rPr>
        <w:t xml:space="preserve"> 169</w:t>
      </w:r>
      <w:r w:rsidR="00356D30" w:rsidRPr="0074418C">
        <w:rPr>
          <w:sz w:val="28"/>
          <w:szCs w:val="28"/>
          <w:shd w:val="clear" w:color="auto" w:fill="FFFFFF"/>
        </w:rPr>
        <w:t xml:space="preserve"> </w:t>
      </w:r>
      <w:r w:rsidRPr="0074418C">
        <w:rPr>
          <w:sz w:val="28"/>
          <w:szCs w:val="28"/>
          <w:shd w:val="clear" w:color="auto" w:fill="FFFFFF"/>
        </w:rPr>
        <w:t>с</w:t>
      </w:r>
      <w:r w:rsidR="00356D30" w:rsidRPr="0074418C">
        <w:rPr>
          <w:sz w:val="28"/>
          <w:szCs w:val="28"/>
          <w:shd w:val="clear" w:color="auto" w:fill="FFFFFF"/>
        </w:rPr>
        <w:t>.</w:t>
      </w:r>
    </w:p>
    <w:p w14:paraId="57F3BE0C" w14:textId="29C1C0A1" w:rsidR="00E30A7E" w:rsidRPr="0074418C" w:rsidRDefault="00E30A7E" w:rsidP="007750F7">
      <w:pPr>
        <w:pStyle w:val="ae"/>
        <w:numPr>
          <w:ilvl w:val="0"/>
          <w:numId w:val="52"/>
        </w:numPr>
        <w:shd w:val="clear" w:color="auto" w:fill="FFFFFF"/>
        <w:tabs>
          <w:tab w:val="left" w:pos="993"/>
        </w:tabs>
        <w:autoSpaceDE w:val="0"/>
        <w:autoSpaceDN w:val="0"/>
        <w:adjustRightInd w:val="0"/>
        <w:spacing w:before="0" w:beforeAutospacing="0" w:after="0" w:afterAutospacing="0"/>
        <w:ind w:left="0" w:firstLine="567"/>
        <w:jc w:val="both"/>
        <w:rPr>
          <w:sz w:val="28"/>
          <w:szCs w:val="28"/>
        </w:rPr>
      </w:pPr>
      <w:r w:rsidRPr="0074418C">
        <w:rPr>
          <w:rFonts w:eastAsia="TimesNewRoman"/>
          <w:sz w:val="28"/>
          <w:szCs w:val="28"/>
        </w:rPr>
        <w:t>Хусаинова Е.А., Фахрутдинова А. А. Конкурентоспособность предприятия // Научный журнал. -</w:t>
      </w:r>
      <w:r w:rsidR="00356D30" w:rsidRPr="0074418C">
        <w:rPr>
          <w:rFonts w:eastAsia="TimesNewRoman"/>
          <w:sz w:val="28"/>
          <w:szCs w:val="28"/>
        </w:rPr>
        <w:t xml:space="preserve"> </w:t>
      </w:r>
      <w:r w:rsidRPr="0074418C">
        <w:rPr>
          <w:rFonts w:eastAsia="TimesNewRoman"/>
          <w:sz w:val="28"/>
          <w:szCs w:val="28"/>
        </w:rPr>
        <w:t>2019. -</w:t>
      </w:r>
      <w:r w:rsidR="00356D30" w:rsidRPr="0074418C">
        <w:rPr>
          <w:rFonts w:eastAsia="TimesNewRoman"/>
          <w:sz w:val="28"/>
          <w:szCs w:val="28"/>
        </w:rPr>
        <w:t xml:space="preserve"> </w:t>
      </w:r>
      <w:r w:rsidRPr="0074418C">
        <w:rPr>
          <w:rFonts w:eastAsia="TimesNewRoman"/>
          <w:sz w:val="28"/>
          <w:szCs w:val="28"/>
        </w:rPr>
        <w:t>№4 (38). –</w:t>
      </w:r>
      <w:r w:rsidR="00356D30" w:rsidRPr="0074418C">
        <w:rPr>
          <w:rFonts w:eastAsia="TimesNewRoman"/>
          <w:sz w:val="28"/>
          <w:szCs w:val="28"/>
        </w:rPr>
        <w:t xml:space="preserve"> С</w:t>
      </w:r>
      <w:r w:rsidRPr="0074418C">
        <w:rPr>
          <w:rFonts w:eastAsia="TimesNewRoman"/>
          <w:sz w:val="28"/>
          <w:szCs w:val="28"/>
        </w:rPr>
        <w:t>. 21-22.</w:t>
      </w:r>
    </w:p>
    <w:p w14:paraId="3CCEC690" w14:textId="3F2B8F2C" w:rsidR="00E30A7E" w:rsidRPr="0074418C" w:rsidRDefault="00E30A7E" w:rsidP="007750F7">
      <w:pPr>
        <w:pStyle w:val="affa"/>
        <w:numPr>
          <w:ilvl w:val="0"/>
          <w:numId w:val="52"/>
        </w:numPr>
        <w:tabs>
          <w:tab w:val="left" w:pos="993"/>
        </w:tabs>
        <w:ind w:left="0" w:firstLine="567"/>
        <w:jc w:val="both"/>
        <w:rPr>
          <w:rFonts w:ascii="Times New Roman" w:hAnsi="Times New Roman" w:cs="Times New Roman"/>
          <w:sz w:val="28"/>
          <w:szCs w:val="28"/>
        </w:rPr>
      </w:pPr>
      <w:r w:rsidRPr="0074418C">
        <w:rPr>
          <w:rFonts w:ascii="Times New Roman" w:hAnsi="Times New Roman" w:cs="Times New Roman"/>
          <w:sz w:val="28"/>
          <w:szCs w:val="28"/>
        </w:rPr>
        <w:t>Курмангалиева А.А.</w:t>
      </w:r>
      <w:r w:rsidR="00035764" w:rsidRPr="0074418C">
        <w:rPr>
          <w:rFonts w:ascii="Times New Roman" w:hAnsi="Times New Roman" w:cs="Times New Roman"/>
          <w:sz w:val="28"/>
          <w:szCs w:val="28"/>
        </w:rPr>
        <w:t>,</w:t>
      </w:r>
      <w:r w:rsidRPr="0074418C">
        <w:rPr>
          <w:rFonts w:ascii="Times New Roman" w:hAnsi="Times New Roman" w:cs="Times New Roman"/>
          <w:sz w:val="28"/>
          <w:szCs w:val="28"/>
        </w:rPr>
        <w:t xml:space="preserve"> </w:t>
      </w:r>
      <w:r w:rsidR="00035764" w:rsidRPr="0074418C">
        <w:rPr>
          <w:rFonts w:ascii="Times New Roman" w:hAnsi="Times New Roman" w:cs="Times New Roman"/>
          <w:sz w:val="28"/>
          <w:szCs w:val="28"/>
        </w:rPr>
        <w:t xml:space="preserve">Кайгородцев А.А. </w:t>
      </w:r>
      <w:r w:rsidRPr="0074418C">
        <w:rPr>
          <w:rFonts w:ascii="Times New Roman" w:hAnsi="Times New Roman" w:cs="Times New Roman"/>
          <w:sz w:val="28"/>
          <w:szCs w:val="28"/>
        </w:rPr>
        <w:t>Управление конкурентоспособностью региональной экономики  // Вестник КАСУ. – 2009. – № 3. – С.80-84.</w:t>
      </w:r>
    </w:p>
    <w:p w14:paraId="63A468AA" w14:textId="0BC1614E" w:rsidR="00E30A7E" w:rsidRPr="0074418C" w:rsidRDefault="00E30A7E" w:rsidP="007750F7">
      <w:pPr>
        <w:pStyle w:val="ae"/>
        <w:numPr>
          <w:ilvl w:val="0"/>
          <w:numId w:val="52"/>
        </w:numPr>
        <w:shd w:val="clear" w:color="auto" w:fill="FFFFFF"/>
        <w:tabs>
          <w:tab w:val="left" w:pos="993"/>
        </w:tabs>
        <w:autoSpaceDE w:val="0"/>
        <w:autoSpaceDN w:val="0"/>
        <w:adjustRightInd w:val="0"/>
        <w:spacing w:before="0" w:beforeAutospacing="0" w:after="0" w:afterAutospacing="0"/>
        <w:ind w:left="0" w:firstLine="567"/>
        <w:jc w:val="both"/>
        <w:rPr>
          <w:sz w:val="28"/>
          <w:szCs w:val="28"/>
          <w:shd w:val="clear" w:color="auto" w:fill="FFFFFF"/>
        </w:rPr>
      </w:pPr>
      <w:r w:rsidRPr="0074418C">
        <w:rPr>
          <w:sz w:val="28"/>
          <w:szCs w:val="28"/>
          <w:shd w:val="clear" w:color="auto" w:fill="FFFFFF"/>
        </w:rPr>
        <w:lastRenderedPageBreak/>
        <w:t>Джусибалиева А. К. Повышение конкурентоспособности предприятия в условиях устойчивого роста (на примере мясоперерабатывающих предприятий РК): автореф</w:t>
      </w:r>
      <w:r w:rsidR="00035764" w:rsidRPr="0074418C">
        <w:rPr>
          <w:sz w:val="28"/>
          <w:szCs w:val="28"/>
          <w:shd w:val="clear" w:color="auto" w:fill="FFFFFF"/>
        </w:rPr>
        <w:t>.</w:t>
      </w:r>
      <w:r w:rsidRPr="0074418C">
        <w:rPr>
          <w:sz w:val="28"/>
          <w:szCs w:val="28"/>
          <w:shd w:val="clear" w:color="auto" w:fill="FFFFFF"/>
        </w:rPr>
        <w:t>дис</w:t>
      </w:r>
      <w:r w:rsidR="00035764" w:rsidRPr="0074418C">
        <w:rPr>
          <w:sz w:val="28"/>
          <w:szCs w:val="28"/>
          <w:shd w:val="clear" w:color="auto" w:fill="FFFFFF"/>
        </w:rPr>
        <w:t xml:space="preserve">с. </w:t>
      </w:r>
      <w:r w:rsidRPr="0074418C">
        <w:rPr>
          <w:sz w:val="28"/>
          <w:szCs w:val="28"/>
          <w:shd w:val="clear" w:color="auto" w:fill="FFFFFF"/>
        </w:rPr>
        <w:t>…к</w:t>
      </w:r>
      <w:r w:rsidR="00035764" w:rsidRPr="0074418C">
        <w:rPr>
          <w:sz w:val="28"/>
          <w:szCs w:val="28"/>
          <w:shd w:val="clear" w:color="auto" w:fill="FFFFFF"/>
        </w:rPr>
        <w:t>анд.</w:t>
      </w:r>
      <w:r w:rsidRPr="0074418C">
        <w:rPr>
          <w:sz w:val="28"/>
          <w:szCs w:val="28"/>
          <w:shd w:val="clear" w:color="auto" w:fill="FFFFFF"/>
        </w:rPr>
        <w:t>экон. наук: 08.00.05</w:t>
      </w:r>
      <w:r w:rsidR="00035764" w:rsidRPr="0074418C">
        <w:rPr>
          <w:sz w:val="28"/>
          <w:szCs w:val="28"/>
          <w:shd w:val="clear" w:color="auto" w:fill="FFFFFF"/>
        </w:rPr>
        <w:t>.</w:t>
      </w:r>
      <w:r w:rsidRPr="0074418C">
        <w:rPr>
          <w:sz w:val="28"/>
          <w:szCs w:val="28"/>
          <w:shd w:val="clear" w:color="auto" w:fill="FFFFFF"/>
        </w:rPr>
        <w:t xml:space="preserve"> – Алматы, 2008. – 29 с. </w:t>
      </w:r>
    </w:p>
    <w:p w14:paraId="3550203E" w14:textId="5090D895" w:rsidR="00E30A7E" w:rsidRPr="0074418C" w:rsidRDefault="00E30A7E" w:rsidP="007750F7">
      <w:pPr>
        <w:pStyle w:val="ae"/>
        <w:numPr>
          <w:ilvl w:val="0"/>
          <w:numId w:val="52"/>
        </w:numPr>
        <w:shd w:val="clear" w:color="auto" w:fill="FFFFFF"/>
        <w:tabs>
          <w:tab w:val="left" w:pos="993"/>
        </w:tabs>
        <w:autoSpaceDE w:val="0"/>
        <w:autoSpaceDN w:val="0"/>
        <w:adjustRightInd w:val="0"/>
        <w:spacing w:before="0" w:beforeAutospacing="0" w:after="0" w:afterAutospacing="0"/>
        <w:ind w:left="0" w:firstLine="567"/>
        <w:jc w:val="both"/>
        <w:rPr>
          <w:sz w:val="28"/>
          <w:szCs w:val="28"/>
        </w:rPr>
      </w:pPr>
      <w:r w:rsidRPr="0074418C">
        <w:rPr>
          <w:sz w:val="28"/>
          <w:szCs w:val="28"/>
          <w:shd w:val="clear" w:color="auto" w:fill="FFFFFF"/>
        </w:rPr>
        <w:t>Рындина Т.И., Захарова Л.Н. Инструменты оценки конкурентоспособности // Экономика и бизнес: теория и практика. -</w:t>
      </w:r>
      <w:r w:rsidR="00035764" w:rsidRPr="0074418C">
        <w:rPr>
          <w:sz w:val="28"/>
          <w:szCs w:val="28"/>
          <w:shd w:val="clear" w:color="auto" w:fill="FFFFFF"/>
        </w:rPr>
        <w:t xml:space="preserve"> </w:t>
      </w:r>
      <w:r w:rsidRPr="0074418C">
        <w:rPr>
          <w:sz w:val="28"/>
          <w:szCs w:val="28"/>
          <w:shd w:val="clear" w:color="auto" w:fill="FFFFFF"/>
        </w:rPr>
        <w:t>2020. -</w:t>
      </w:r>
      <w:r w:rsidR="00035764" w:rsidRPr="0074418C">
        <w:rPr>
          <w:sz w:val="28"/>
          <w:szCs w:val="28"/>
          <w:shd w:val="clear" w:color="auto" w:fill="FFFFFF"/>
        </w:rPr>
        <w:t xml:space="preserve"> </w:t>
      </w:r>
      <w:r w:rsidRPr="0074418C">
        <w:rPr>
          <w:sz w:val="28"/>
          <w:szCs w:val="28"/>
          <w:shd w:val="clear" w:color="auto" w:fill="FFFFFF"/>
        </w:rPr>
        <w:t>№2</w:t>
      </w:r>
      <w:r w:rsidR="00035764" w:rsidRPr="0074418C">
        <w:rPr>
          <w:sz w:val="28"/>
          <w:szCs w:val="28"/>
          <w:shd w:val="clear" w:color="auto" w:fill="FFFFFF"/>
        </w:rPr>
        <w:t xml:space="preserve">. </w:t>
      </w:r>
      <w:r w:rsidRPr="0074418C">
        <w:rPr>
          <w:sz w:val="28"/>
          <w:szCs w:val="28"/>
          <w:shd w:val="clear" w:color="auto" w:fill="FFFFFF"/>
        </w:rPr>
        <w:t>-</w:t>
      </w:r>
      <w:r w:rsidR="00563429" w:rsidRPr="0074418C">
        <w:rPr>
          <w:sz w:val="28"/>
          <w:szCs w:val="28"/>
          <w:shd w:val="clear" w:color="auto" w:fill="FFFFFF"/>
        </w:rPr>
        <w:t xml:space="preserve"> </w:t>
      </w:r>
      <w:r w:rsidRPr="0074418C">
        <w:rPr>
          <w:sz w:val="28"/>
          <w:szCs w:val="28"/>
          <w:shd w:val="clear" w:color="auto" w:fill="FFFFFF"/>
        </w:rPr>
        <w:t>2. –</w:t>
      </w:r>
      <w:r w:rsidR="00035764" w:rsidRPr="0074418C">
        <w:rPr>
          <w:sz w:val="28"/>
          <w:szCs w:val="28"/>
          <w:shd w:val="clear" w:color="auto" w:fill="FFFFFF"/>
        </w:rPr>
        <w:t xml:space="preserve"> С </w:t>
      </w:r>
      <w:r w:rsidRPr="0074418C">
        <w:rPr>
          <w:sz w:val="28"/>
          <w:szCs w:val="28"/>
          <w:shd w:val="clear" w:color="auto" w:fill="FFFFFF"/>
        </w:rPr>
        <w:t>.114-116</w:t>
      </w:r>
      <w:r w:rsidR="00035764" w:rsidRPr="0074418C">
        <w:rPr>
          <w:sz w:val="28"/>
          <w:szCs w:val="28"/>
          <w:shd w:val="clear" w:color="auto" w:fill="FFFFFF"/>
        </w:rPr>
        <w:t>.</w:t>
      </w:r>
    </w:p>
    <w:p w14:paraId="5DF1C63C" w14:textId="52594B34" w:rsidR="00E30A7E" w:rsidRPr="0074418C" w:rsidRDefault="00E30A7E" w:rsidP="007750F7">
      <w:pPr>
        <w:pStyle w:val="affa"/>
        <w:numPr>
          <w:ilvl w:val="0"/>
          <w:numId w:val="52"/>
        </w:numPr>
        <w:tabs>
          <w:tab w:val="left" w:pos="993"/>
        </w:tabs>
        <w:ind w:left="0" w:firstLine="567"/>
        <w:jc w:val="both"/>
        <w:rPr>
          <w:rStyle w:val="affc"/>
          <w:rFonts w:ascii="Times New Roman" w:hAnsi="Times New Roman" w:cs="Times New Roman"/>
          <w:sz w:val="28"/>
          <w:szCs w:val="28"/>
        </w:rPr>
      </w:pPr>
      <w:r w:rsidRPr="0074418C">
        <w:rPr>
          <w:rFonts w:ascii="Times New Roman" w:hAnsi="Times New Roman" w:cs="Times New Roman"/>
          <w:sz w:val="28"/>
          <w:szCs w:val="28"/>
        </w:rPr>
        <w:t>Бакиров Е.А.</w:t>
      </w:r>
      <w:r w:rsidR="00035764" w:rsidRPr="0074418C">
        <w:rPr>
          <w:rFonts w:ascii="Times New Roman" w:hAnsi="Times New Roman" w:cs="Times New Roman"/>
          <w:sz w:val="28"/>
          <w:szCs w:val="28"/>
        </w:rPr>
        <w:t>,</w:t>
      </w:r>
      <w:r w:rsidRPr="0074418C">
        <w:rPr>
          <w:rFonts w:ascii="Times New Roman" w:hAnsi="Times New Roman" w:cs="Times New Roman"/>
          <w:sz w:val="28"/>
          <w:szCs w:val="28"/>
        </w:rPr>
        <w:t xml:space="preserve"> </w:t>
      </w:r>
      <w:r w:rsidR="00035764" w:rsidRPr="0074418C">
        <w:rPr>
          <w:rStyle w:val="affc"/>
          <w:rFonts w:ascii="Times New Roman" w:hAnsi="Times New Roman" w:cs="Times New Roman"/>
          <w:sz w:val="28"/>
          <w:szCs w:val="28"/>
          <w:vertAlign w:val="baseline"/>
        </w:rPr>
        <w:t xml:space="preserve">Пазылова </w:t>
      </w:r>
      <w:r w:rsidR="00035764" w:rsidRPr="0074418C">
        <w:rPr>
          <w:rFonts w:ascii="Times New Roman" w:hAnsi="Times New Roman" w:cs="Times New Roman"/>
          <w:sz w:val="28"/>
          <w:szCs w:val="28"/>
        </w:rPr>
        <w:t xml:space="preserve">А. </w:t>
      </w:r>
      <w:r w:rsidR="00035764" w:rsidRPr="0074418C">
        <w:rPr>
          <w:rStyle w:val="affc"/>
          <w:rFonts w:ascii="Times New Roman" w:hAnsi="Times New Roman" w:cs="Times New Roman"/>
          <w:sz w:val="28"/>
          <w:szCs w:val="28"/>
          <w:vertAlign w:val="baseline"/>
        </w:rPr>
        <w:t xml:space="preserve">А. </w:t>
      </w:r>
      <w:r w:rsidR="00035764" w:rsidRPr="0074418C">
        <w:rPr>
          <w:rFonts w:ascii="Times New Roman" w:hAnsi="Times New Roman" w:cs="Times New Roman"/>
          <w:sz w:val="28"/>
          <w:szCs w:val="28"/>
        </w:rPr>
        <w:t xml:space="preserve"> </w:t>
      </w:r>
      <w:r w:rsidRPr="0074418C">
        <w:rPr>
          <w:rFonts w:ascii="Times New Roman" w:hAnsi="Times New Roman" w:cs="Times New Roman"/>
          <w:sz w:val="28"/>
          <w:szCs w:val="28"/>
        </w:rPr>
        <w:t xml:space="preserve">Аспекты конкурентоспособности базовых отраслей экономики Казахстана </w:t>
      </w:r>
      <w:r w:rsidRPr="0074418C">
        <w:rPr>
          <w:rStyle w:val="affc"/>
          <w:rFonts w:ascii="Times New Roman" w:hAnsi="Times New Roman" w:cs="Times New Roman"/>
          <w:sz w:val="28"/>
          <w:szCs w:val="28"/>
          <w:vertAlign w:val="baseline"/>
        </w:rPr>
        <w:t>// International Journal of Innovative Technologies in Economy. – 2016. – № 2(4). – С. 33-38.</w:t>
      </w:r>
    </w:p>
    <w:p w14:paraId="1F4ED23A" w14:textId="12EC15A8" w:rsidR="00E30A7E" w:rsidRPr="0074418C" w:rsidRDefault="00035764" w:rsidP="007750F7">
      <w:pPr>
        <w:pStyle w:val="ae"/>
        <w:widowControl w:val="0"/>
        <w:numPr>
          <w:ilvl w:val="0"/>
          <w:numId w:val="52"/>
        </w:numPr>
        <w:shd w:val="clear" w:color="auto" w:fill="FFFFFF"/>
        <w:tabs>
          <w:tab w:val="left" w:pos="709"/>
          <w:tab w:val="left" w:pos="993"/>
        </w:tabs>
        <w:autoSpaceDE w:val="0"/>
        <w:autoSpaceDN w:val="0"/>
        <w:adjustRightInd w:val="0"/>
        <w:spacing w:before="0" w:beforeAutospacing="0" w:after="0" w:afterAutospacing="0"/>
        <w:ind w:left="0" w:firstLine="567"/>
        <w:jc w:val="both"/>
        <w:rPr>
          <w:sz w:val="28"/>
          <w:szCs w:val="28"/>
        </w:rPr>
      </w:pPr>
      <w:r w:rsidRPr="0074418C">
        <w:rPr>
          <w:sz w:val="28"/>
          <w:szCs w:val="28"/>
        </w:rPr>
        <w:t>Асылбекова Н.</w:t>
      </w:r>
      <w:r w:rsidR="00E30A7E" w:rsidRPr="0074418C">
        <w:rPr>
          <w:sz w:val="28"/>
          <w:szCs w:val="28"/>
        </w:rPr>
        <w:t xml:space="preserve">Т. Анализ конкурентоспособности пищевой промышленности Республики Казахстан // Международный журнал экспериментального образования. – 2013. – № 8. – </w:t>
      </w:r>
      <w:r w:rsidRPr="0074418C">
        <w:rPr>
          <w:sz w:val="28"/>
          <w:szCs w:val="28"/>
        </w:rPr>
        <w:t>С</w:t>
      </w:r>
      <w:r w:rsidR="00E30A7E" w:rsidRPr="0074418C">
        <w:rPr>
          <w:sz w:val="28"/>
          <w:szCs w:val="28"/>
        </w:rPr>
        <w:t xml:space="preserve">. 145-150.  </w:t>
      </w:r>
    </w:p>
    <w:p w14:paraId="2DE3BA29" w14:textId="77777777" w:rsidR="00E30A7E" w:rsidRPr="0074418C" w:rsidRDefault="00E30A7E" w:rsidP="007750F7">
      <w:pPr>
        <w:pStyle w:val="a7"/>
        <w:widowControl w:val="0"/>
        <w:numPr>
          <w:ilvl w:val="0"/>
          <w:numId w:val="52"/>
        </w:numPr>
        <w:shd w:val="clear" w:color="auto" w:fill="FFFFFF"/>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4418C">
        <w:rPr>
          <w:rFonts w:ascii="Times New Roman" w:hAnsi="Times New Roman" w:cs="Times New Roman"/>
          <w:sz w:val="28"/>
          <w:szCs w:val="28"/>
        </w:rPr>
        <w:t xml:space="preserve">Калдыбаев О., Темирбаев А. Экономика предприятия (фирмы). – Учебное пособие. – Алматы, «Санат», 2018. – 208 с. </w:t>
      </w:r>
    </w:p>
    <w:p w14:paraId="14698E7D" w14:textId="1F95C05E" w:rsidR="00E30A7E" w:rsidRPr="0074418C" w:rsidRDefault="00E30A7E" w:rsidP="007750F7">
      <w:pPr>
        <w:pStyle w:val="affa"/>
        <w:numPr>
          <w:ilvl w:val="0"/>
          <w:numId w:val="52"/>
        </w:numPr>
        <w:tabs>
          <w:tab w:val="left" w:pos="993"/>
        </w:tabs>
        <w:ind w:left="0" w:firstLine="567"/>
        <w:jc w:val="both"/>
        <w:rPr>
          <w:rStyle w:val="affc"/>
          <w:rFonts w:ascii="Times New Roman" w:hAnsi="Times New Roman" w:cs="Times New Roman"/>
          <w:sz w:val="28"/>
          <w:szCs w:val="28"/>
          <w:vertAlign w:val="baseline"/>
        </w:rPr>
      </w:pPr>
      <w:hyperlink r:id="rId61" w:history="1">
        <w:r w:rsidRPr="0074418C">
          <w:rPr>
            <w:rStyle w:val="affc"/>
            <w:rFonts w:ascii="Times New Roman" w:hAnsi="Times New Roman" w:cs="Times New Roman"/>
            <w:sz w:val="28"/>
            <w:szCs w:val="28"/>
            <w:vertAlign w:val="baseline"/>
          </w:rPr>
          <w:t>Беккулиева Б. М.</w:t>
        </w:r>
      </w:hyperlink>
      <w:r w:rsidRPr="0074418C">
        <w:rPr>
          <w:rStyle w:val="affc"/>
          <w:rFonts w:ascii="Times New Roman" w:hAnsi="Times New Roman" w:cs="Times New Roman"/>
          <w:sz w:val="28"/>
          <w:szCs w:val="28"/>
          <w:vertAlign w:val="baseline"/>
        </w:rPr>
        <w:t>    Планирование маркетинга</w:t>
      </w:r>
      <w:r w:rsidR="00035764" w:rsidRPr="0074418C">
        <w:rPr>
          <w:rStyle w:val="affc"/>
          <w:rFonts w:ascii="Times New Roman" w:hAnsi="Times New Roman" w:cs="Times New Roman"/>
          <w:sz w:val="28"/>
          <w:szCs w:val="28"/>
          <w:vertAlign w:val="baseline"/>
        </w:rPr>
        <w:t>: учебное пособие</w:t>
      </w:r>
      <w:r w:rsidRPr="0074418C">
        <w:rPr>
          <w:rStyle w:val="affc"/>
          <w:rFonts w:ascii="Times New Roman" w:hAnsi="Times New Roman" w:cs="Times New Roman"/>
          <w:sz w:val="28"/>
          <w:szCs w:val="28"/>
          <w:vertAlign w:val="baseline"/>
        </w:rPr>
        <w:t>. - Алматы : Экономика, 2012. - 248 с.</w:t>
      </w:r>
    </w:p>
    <w:p w14:paraId="308C11DA" w14:textId="78D8238E" w:rsidR="00E30A7E" w:rsidRPr="0074418C" w:rsidRDefault="00E30A7E" w:rsidP="007750F7">
      <w:pPr>
        <w:pStyle w:val="affa"/>
        <w:numPr>
          <w:ilvl w:val="0"/>
          <w:numId w:val="52"/>
        </w:numPr>
        <w:tabs>
          <w:tab w:val="left" w:pos="993"/>
        </w:tabs>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Suwanmaneepong S., Fakkhong S., Kullachai P. SWOT analysis and marketing strategies development of agricultural products for community group in Nong Chok, Bangkok, Thailand. </w:t>
      </w:r>
      <w:r w:rsidR="00035764" w:rsidRPr="0074418C">
        <w:rPr>
          <w:rFonts w:ascii="Times New Roman" w:hAnsi="Times New Roman" w:cs="Times New Roman"/>
          <w:sz w:val="28"/>
          <w:szCs w:val="28"/>
          <w:lang w:val="en-US"/>
        </w:rPr>
        <w:t xml:space="preserve">// </w:t>
      </w:r>
      <w:r w:rsidRPr="0074418C">
        <w:rPr>
          <w:rFonts w:ascii="Times New Roman" w:hAnsi="Times New Roman" w:cs="Times New Roman"/>
          <w:sz w:val="28"/>
          <w:szCs w:val="28"/>
          <w:lang w:val="en-US"/>
        </w:rPr>
        <w:t>International Journal of Agricultural Technology</w:t>
      </w:r>
      <w:r w:rsidR="00035764" w:rsidRPr="0074418C">
        <w:rPr>
          <w:rFonts w:ascii="Times New Roman" w:hAnsi="Times New Roman" w:cs="Times New Roman"/>
          <w:sz w:val="28"/>
          <w:szCs w:val="28"/>
          <w:lang w:val="en-US"/>
        </w:rPr>
        <w:t>. -</w:t>
      </w:r>
      <w:r w:rsidRPr="0074418C">
        <w:rPr>
          <w:rFonts w:ascii="Times New Roman" w:hAnsi="Times New Roman" w:cs="Times New Roman"/>
          <w:sz w:val="28"/>
          <w:szCs w:val="28"/>
          <w:lang w:val="en-US"/>
        </w:rPr>
        <w:t xml:space="preserve"> </w:t>
      </w:r>
      <w:r w:rsidR="00035764" w:rsidRPr="0074418C">
        <w:rPr>
          <w:rFonts w:ascii="Times New Roman" w:hAnsi="Times New Roman" w:cs="Times New Roman"/>
          <w:sz w:val="28"/>
          <w:szCs w:val="28"/>
          <w:lang w:val="en-US"/>
        </w:rPr>
        <w:t xml:space="preserve">2018. - </w:t>
      </w:r>
      <w:r w:rsidRPr="0074418C">
        <w:rPr>
          <w:rFonts w:ascii="Times New Roman" w:hAnsi="Times New Roman" w:cs="Times New Roman"/>
          <w:sz w:val="28"/>
          <w:szCs w:val="28"/>
          <w:lang w:val="en-US"/>
        </w:rPr>
        <w:t>14 (7)</w:t>
      </w:r>
      <w:r w:rsidR="00035764" w:rsidRPr="0074418C">
        <w:rPr>
          <w:rFonts w:ascii="Times New Roman" w:hAnsi="Times New Roman" w:cs="Times New Roman"/>
          <w:sz w:val="28"/>
          <w:szCs w:val="28"/>
          <w:lang w:val="en-US"/>
        </w:rPr>
        <w:t xml:space="preserve">. - </w:t>
      </w:r>
      <w:r w:rsidR="00035764" w:rsidRPr="0074418C">
        <w:rPr>
          <w:rFonts w:ascii="Times New Roman" w:hAnsi="Times New Roman" w:cs="Times New Roman"/>
          <w:sz w:val="28"/>
          <w:szCs w:val="28"/>
        </w:rPr>
        <w:t>Р</w:t>
      </w:r>
      <w:r w:rsidRPr="0074418C">
        <w:rPr>
          <w:rFonts w:ascii="Times New Roman" w:hAnsi="Times New Roman" w:cs="Times New Roman"/>
          <w:sz w:val="28"/>
          <w:szCs w:val="28"/>
          <w:lang w:val="en-US"/>
        </w:rPr>
        <w:t>. 2027-2040.</w:t>
      </w:r>
    </w:p>
    <w:p w14:paraId="089593C4" w14:textId="2AB70F3A" w:rsidR="00E30A7E" w:rsidRPr="0074418C" w:rsidRDefault="00E30A7E" w:rsidP="007750F7">
      <w:pPr>
        <w:pStyle w:val="affa"/>
        <w:numPr>
          <w:ilvl w:val="0"/>
          <w:numId w:val="52"/>
        </w:numPr>
        <w:tabs>
          <w:tab w:val="left" w:pos="993"/>
        </w:tabs>
        <w:ind w:left="0" w:firstLine="567"/>
        <w:jc w:val="both"/>
        <w:rPr>
          <w:rFonts w:ascii="Times New Roman" w:hAnsi="Times New Roman" w:cs="Times New Roman"/>
          <w:sz w:val="28"/>
          <w:szCs w:val="28"/>
        </w:rPr>
      </w:pPr>
      <w:r w:rsidRPr="0074418C">
        <w:rPr>
          <w:rFonts w:ascii="Times New Roman" w:hAnsi="Times New Roman" w:cs="Times New Roman"/>
          <w:sz w:val="28"/>
          <w:szCs w:val="28"/>
        </w:rPr>
        <w:t xml:space="preserve">Портер М.Э. Конкуренция: пер. с англ. </w:t>
      </w:r>
      <w:r w:rsidR="00035764" w:rsidRPr="0074418C">
        <w:rPr>
          <w:rFonts w:ascii="Times New Roman" w:hAnsi="Times New Roman" w:cs="Times New Roman"/>
          <w:sz w:val="28"/>
          <w:szCs w:val="28"/>
        </w:rPr>
        <w:t>-</w:t>
      </w:r>
      <w:r w:rsidRPr="0074418C">
        <w:rPr>
          <w:rFonts w:ascii="Times New Roman" w:hAnsi="Times New Roman" w:cs="Times New Roman"/>
          <w:sz w:val="28"/>
          <w:szCs w:val="28"/>
        </w:rPr>
        <w:t xml:space="preserve"> М.: Издат. дом «Вильямс», 2014. </w:t>
      </w:r>
      <w:r w:rsidR="00035764" w:rsidRPr="0074418C">
        <w:rPr>
          <w:rFonts w:ascii="Times New Roman" w:hAnsi="Times New Roman" w:cs="Times New Roman"/>
          <w:sz w:val="28"/>
          <w:szCs w:val="28"/>
        </w:rPr>
        <w:t>-</w:t>
      </w:r>
      <w:r w:rsidRPr="0074418C">
        <w:rPr>
          <w:rFonts w:ascii="Times New Roman" w:hAnsi="Times New Roman" w:cs="Times New Roman"/>
          <w:sz w:val="28"/>
          <w:szCs w:val="28"/>
        </w:rPr>
        <w:t xml:space="preserve"> 608 с.</w:t>
      </w:r>
    </w:p>
    <w:p w14:paraId="6D528930" w14:textId="01F88E1C" w:rsidR="00E30A7E" w:rsidRPr="0074418C" w:rsidRDefault="00E30A7E" w:rsidP="007750F7">
      <w:pPr>
        <w:pStyle w:val="affa"/>
        <w:numPr>
          <w:ilvl w:val="0"/>
          <w:numId w:val="52"/>
        </w:numPr>
        <w:tabs>
          <w:tab w:val="left" w:pos="993"/>
        </w:tabs>
        <w:ind w:left="0" w:firstLine="567"/>
        <w:jc w:val="both"/>
        <w:rPr>
          <w:rFonts w:ascii="Times New Roman" w:hAnsi="Times New Roman" w:cs="Times New Roman"/>
          <w:sz w:val="28"/>
          <w:szCs w:val="28"/>
        </w:rPr>
      </w:pPr>
      <w:r w:rsidRPr="0074418C">
        <w:rPr>
          <w:rFonts w:ascii="Times New Roman" w:hAnsi="Times New Roman" w:cs="Times New Roman"/>
          <w:sz w:val="28"/>
          <w:szCs w:val="28"/>
        </w:rPr>
        <w:t>Остапенко А.В. Недобросовестная конкуренции в России: история правового регулирования // Молодой ученый. – 2018. – № 20(206). – С. 322-324.</w:t>
      </w:r>
    </w:p>
    <w:p w14:paraId="1265DF1E" w14:textId="77777777" w:rsidR="00E30A7E" w:rsidRPr="0074418C" w:rsidRDefault="00E30A7E" w:rsidP="007750F7">
      <w:pPr>
        <w:pStyle w:val="affa"/>
        <w:numPr>
          <w:ilvl w:val="0"/>
          <w:numId w:val="52"/>
        </w:numPr>
        <w:tabs>
          <w:tab w:val="left" w:pos="993"/>
        </w:tabs>
        <w:ind w:left="0" w:firstLine="567"/>
        <w:jc w:val="both"/>
        <w:rPr>
          <w:rFonts w:ascii="Times New Roman" w:hAnsi="Times New Roman" w:cs="Times New Roman"/>
          <w:sz w:val="28"/>
          <w:szCs w:val="28"/>
        </w:rPr>
      </w:pPr>
      <w:r w:rsidRPr="0074418C">
        <w:rPr>
          <w:rFonts w:ascii="Times New Roman" w:hAnsi="Times New Roman" w:cs="Times New Roman"/>
          <w:sz w:val="28"/>
          <w:szCs w:val="28"/>
        </w:rPr>
        <w:t>Мокроносов А.Г., Маврина И.Н. Конкуренция и конкурентоспособность: учебное пособие. – Екатеринбург: Изд-во Урал ун-та, 2014. – 194 с.</w:t>
      </w:r>
    </w:p>
    <w:p w14:paraId="692D2BEE" w14:textId="52CFBF6F" w:rsidR="00E30A7E" w:rsidRPr="0074418C" w:rsidRDefault="00E30A7E" w:rsidP="007750F7">
      <w:pPr>
        <w:pStyle w:val="HTML"/>
        <w:numPr>
          <w:ilvl w:val="0"/>
          <w:numId w:val="52"/>
        </w:numPr>
        <w:shd w:val="clear" w:color="auto" w:fill="FFFFFF" w:themeFill="background1"/>
        <w:tabs>
          <w:tab w:val="left" w:pos="993"/>
        </w:tabs>
        <w:ind w:left="0" w:firstLine="567"/>
        <w:jc w:val="both"/>
        <w:rPr>
          <w:rFonts w:ascii="Times New Roman" w:hAnsi="Times New Roman" w:cs="Times New Roman"/>
          <w:sz w:val="28"/>
          <w:szCs w:val="28"/>
        </w:rPr>
      </w:pPr>
      <w:r w:rsidRPr="0074418C">
        <w:rPr>
          <w:rStyle w:val="y2iqfc"/>
          <w:rFonts w:ascii="Times New Roman" w:hAnsi="Times New Roman" w:cs="Times New Roman"/>
          <w:sz w:val="28"/>
          <w:szCs w:val="28"/>
        </w:rPr>
        <w:t>Остапенко А.В. Определение сущности понятия «конкурентоспособность отрасли» // БизнесИнформ. -</w:t>
      </w:r>
      <w:r w:rsidR="00035764" w:rsidRPr="0074418C">
        <w:rPr>
          <w:rStyle w:val="y2iqfc"/>
          <w:rFonts w:ascii="Times New Roman" w:hAnsi="Times New Roman" w:cs="Times New Roman"/>
          <w:sz w:val="28"/>
          <w:szCs w:val="28"/>
        </w:rPr>
        <w:t xml:space="preserve"> </w:t>
      </w:r>
      <w:r w:rsidRPr="0074418C">
        <w:rPr>
          <w:rStyle w:val="y2iqfc"/>
          <w:rFonts w:ascii="Times New Roman" w:hAnsi="Times New Roman" w:cs="Times New Roman"/>
          <w:sz w:val="28"/>
          <w:szCs w:val="28"/>
        </w:rPr>
        <w:t>2015. -</w:t>
      </w:r>
      <w:r w:rsidR="00035764" w:rsidRPr="0074418C">
        <w:rPr>
          <w:rStyle w:val="y2iqfc"/>
          <w:rFonts w:ascii="Times New Roman" w:hAnsi="Times New Roman" w:cs="Times New Roman"/>
          <w:sz w:val="28"/>
          <w:szCs w:val="28"/>
        </w:rPr>
        <w:t xml:space="preserve"> </w:t>
      </w:r>
      <w:r w:rsidRPr="0074418C">
        <w:rPr>
          <w:rStyle w:val="y2iqfc"/>
          <w:rFonts w:ascii="Times New Roman" w:hAnsi="Times New Roman" w:cs="Times New Roman"/>
          <w:sz w:val="28"/>
          <w:szCs w:val="28"/>
        </w:rPr>
        <w:t>№5. –</w:t>
      </w:r>
      <w:r w:rsidR="00035764" w:rsidRPr="0074418C">
        <w:rPr>
          <w:rStyle w:val="y2iqfc"/>
          <w:rFonts w:ascii="Times New Roman" w:hAnsi="Times New Roman" w:cs="Times New Roman"/>
          <w:sz w:val="28"/>
          <w:szCs w:val="28"/>
        </w:rPr>
        <w:t xml:space="preserve"> С</w:t>
      </w:r>
      <w:r w:rsidRPr="0074418C">
        <w:rPr>
          <w:rStyle w:val="y2iqfc"/>
          <w:rFonts w:ascii="Times New Roman" w:hAnsi="Times New Roman" w:cs="Times New Roman"/>
          <w:sz w:val="28"/>
          <w:szCs w:val="28"/>
        </w:rPr>
        <w:t>.15-23.</w:t>
      </w:r>
    </w:p>
    <w:p w14:paraId="04FB45D9" w14:textId="60D722FD" w:rsidR="00E30A7E" w:rsidRPr="0074418C" w:rsidRDefault="00E30A7E" w:rsidP="007750F7">
      <w:pPr>
        <w:pStyle w:val="affa"/>
        <w:numPr>
          <w:ilvl w:val="0"/>
          <w:numId w:val="52"/>
        </w:numPr>
        <w:tabs>
          <w:tab w:val="left" w:pos="993"/>
        </w:tabs>
        <w:ind w:left="0" w:firstLine="567"/>
        <w:jc w:val="both"/>
        <w:rPr>
          <w:rFonts w:ascii="Times New Roman" w:hAnsi="Times New Roman" w:cs="Times New Roman"/>
          <w:sz w:val="28"/>
          <w:szCs w:val="28"/>
        </w:rPr>
      </w:pPr>
      <w:r w:rsidRPr="0074418C">
        <w:rPr>
          <w:rFonts w:ascii="Times New Roman" w:hAnsi="Times New Roman" w:cs="Times New Roman"/>
          <w:bCs/>
          <w:sz w:val="28"/>
          <w:szCs w:val="28"/>
          <w:shd w:val="clear" w:color="auto" w:fill="FFFFFF"/>
        </w:rPr>
        <w:t xml:space="preserve">Спиридонов И. А. </w:t>
      </w:r>
      <w:r w:rsidRPr="0074418C">
        <w:rPr>
          <w:rFonts w:ascii="Times New Roman" w:hAnsi="Times New Roman" w:cs="Times New Roman"/>
          <w:sz w:val="28"/>
          <w:szCs w:val="28"/>
          <w:shd w:val="clear" w:color="auto" w:fill="FFFFFF"/>
        </w:rPr>
        <w:t>Международная конкуренция и пути повышения конкурентоспосо</w:t>
      </w:r>
      <w:r w:rsidR="00623406" w:rsidRPr="0074418C">
        <w:rPr>
          <w:rFonts w:ascii="Times New Roman" w:hAnsi="Times New Roman" w:cs="Times New Roman"/>
          <w:sz w:val="28"/>
          <w:szCs w:val="28"/>
          <w:shd w:val="clear" w:color="auto" w:fill="FFFFFF"/>
        </w:rPr>
        <w:t>бности экономики Росс</w:t>
      </w:r>
      <w:r w:rsidR="00035764" w:rsidRPr="0074418C">
        <w:rPr>
          <w:rFonts w:ascii="Times New Roman" w:hAnsi="Times New Roman" w:cs="Times New Roman"/>
          <w:sz w:val="28"/>
          <w:szCs w:val="28"/>
          <w:shd w:val="clear" w:color="auto" w:fill="FFFFFF"/>
        </w:rPr>
        <w:t>ии</w:t>
      </w:r>
      <w:r w:rsidRPr="0074418C">
        <w:rPr>
          <w:rFonts w:ascii="Times New Roman" w:hAnsi="Times New Roman" w:cs="Times New Roman"/>
          <w:sz w:val="28"/>
          <w:szCs w:val="28"/>
          <w:shd w:val="clear" w:color="auto" w:fill="FFFFFF"/>
        </w:rPr>
        <w:t>: учебное пособие для студентов высших учебных заведений, обучающихся по экономически</w:t>
      </w:r>
      <w:r w:rsidR="00035764" w:rsidRPr="0074418C">
        <w:rPr>
          <w:rFonts w:ascii="Times New Roman" w:hAnsi="Times New Roman" w:cs="Times New Roman"/>
          <w:sz w:val="28"/>
          <w:szCs w:val="28"/>
          <w:shd w:val="clear" w:color="auto" w:fill="FFFFFF"/>
        </w:rPr>
        <w:t>м специальностям и направлениям.</w:t>
      </w:r>
      <w:r w:rsidRPr="0074418C">
        <w:rPr>
          <w:rFonts w:ascii="Times New Roman" w:hAnsi="Times New Roman" w:cs="Times New Roman"/>
          <w:sz w:val="28"/>
          <w:szCs w:val="28"/>
          <w:shd w:val="clear" w:color="auto" w:fill="FFFFFF"/>
        </w:rPr>
        <w:t xml:space="preserve"> Московский гос. открытый ун-т, Каф. мировой экономики и маркетинга. </w:t>
      </w:r>
      <w:r w:rsidR="00035764" w:rsidRPr="0074418C">
        <w:rPr>
          <w:rFonts w:ascii="Times New Roman" w:hAnsi="Times New Roman" w:cs="Times New Roman"/>
          <w:sz w:val="28"/>
          <w:szCs w:val="28"/>
          <w:shd w:val="clear" w:color="auto" w:fill="FFFFFF"/>
        </w:rPr>
        <w:t>–</w:t>
      </w:r>
      <w:r w:rsidRPr="0074418C">
        <w:rPr>
          <w:rFonts w:ascii="Times New Roman" w:hAnsi="Times New Roman" w:cs="Times New Roman"/>
          <w:sz w:val="28"/>
          <w:szCs w:val="28"/>
          <w:shd w:val="clear" w:color="auto" w:fill="FFFFFF"/>
        </w:rPr>
        <w:t xml:space="preserve"> М</w:t>
      </w:r>
      <w:r w:rsidR="00035764" w:rsidRPr="0074418C">
        <w:rPr>
          <w:rFonts w:ascii="Times New Roman" w:hAnsi="Times New Roman" w:cs="Times New Roman"/>
          <w:sz w:val="28"/>
          <w:szCs w:val="28"/>
          <w:shd w:val="clear" w:color="auto" w:fill="FFFFFF"/>
        </w:rPr>
        <w:t>.</w:t>
      </w:r>
      <w:r w:rsidRPr="0074418C">
        <w:rPr>
          <w:rFonts w:ascii="Times New Roman" w:hAnsi="Times New Roman" w:cs="Times New Roman"/>
          <w:sz w:val="28"/>
          <w:szCs w:val="28"/>
          <w:shd w:val="clear" w:color="auto" w:fill="FFFFFF"/>
        </w:rPr>
        <w:t>: ИНФРА</w:t>
      </w:r>
      <w:r w:rsidR="00035764" w:rsidRPr="0074418C">
        <w:rPr>
          <w:rFonts w:ascii="Times New Roman" w:hAnsi="Times New Roman" w:cs="Times New Roman"/>
          <w:sz w:val="28"/>
          <w:szCs w:val="28"/>
          <w:shd w:val="clear" w:color="auto" w:fill="FFFFFF"/>
        </w:rPr>
        <w:t xml:space="preserve"> – </w:t>
      </w:r>
      <w:r w:rsidRPr="0074418C">
        <w:rPr>
          <w:rFonts w:ascii="Times New Roman" w:hAnsi="Times New Roman" w:cs="Times New Roman"/>
          <w:sz w:val="28"/>
          <w:szCs w:val="28"/>
          <w:shd w:val="clear" w:color="auto" w:fill="FFFFFF"/>
        </w:rPr>
        <w:t>М</w:t>
      </w:r>
      <w:r w:rsidR="00035764" w:rsidRPr="0074418C">
        <w:rPr>
          <w:rFonts w:ascii="Times New Roman" w:hAnsi="Times New Roman" w:cs="Times New Roman"/>
          <w:sz w:val="28"/>
          <w:szCs w:val="28"/>
          <w:shd w:val="clear" w:color="auto" w:fill="FFFFFF"/>
        </w:rPr>
        <w:t>.</w:t>
      </w:r>
      <w:r w:rsidRPr="0074418C">
        <w:rPr>
          <w:rFonts w:ascii="Times New Roman" w:hAnsi="Times New Roman" w:cs="Times New Roman"/>
          <w:sz w:val="28"/>
          <w:szCs w:val="28"/>
          <w:shd w:val="clear" w:color="auto" w:fill="FFFFFF"/>
        </w:rPr>
        <w:t>, 1997. – 169</w:t>
      </w:r>
      <w:r w:rsidR="00035764" w:rsidRPr="0074418C">
        <w:rPr>
          <w:rFonts w:ascii="Times New Roman" w:hAnsi="Times New Roman" w:cs="Times New Roman"/>
          <w:sz w:val="28"/>
          <w:szCs w:val="28"/>
          <w:shd w:val="clear" w:color="auto" w:fill="FFFFFF"/>
        </w:rPr>
        <w:t xml:space="preserve"> </w:t>
      </w:r>
      <w:r w:rsidRPr="0074418C">
        <w:rPr>
          <w:rFonts w:ascii="Times New Roman" w:hAnsi="Times New Roman" w:cs="Times New Roman"/>
          <w:sz w:val="28"/>
          <w:szCs w:val="28"/>
          <w:shd w:val="clear" w:color="auto" w:fill="FFFFFF"/>
        </w:rPr>
        <w:t>с</w:t>
      </w:r>
      <w:r w:rsidR="00035764" w:rsidRPr="0074418C">
        <w:rPr>
          <w:rFonts w:ascii="Times New Roman" w:hAnsi="Times New Roman" w:cs="Times New Roman"/>
          <w:sz w:val="28"/>
          <w:szCs w:val="28"/>
          <w:shd w:val="clear" w:color="auto" w:fill="FFFFFF"/>
        </w:rPr>
        <w:t>.</w:t>
      </w:r>
      <w:r w:rsidRPr="0074418C">
        <w:rPr>
          <w:rFonts w:ascii="Times New Roman" w:hAnsi="Times New Roman" w:cs="Times New Roman"/>
          <w:sz w:val="28"/>
          <w:szCs w:val="28"/>
          <w:shd w:val="clear" w:color="auto" w:fill="FFFFFF"/>
        </w:rPr>
        <w:t xml:space="preserve"> </w:t>
      </w:r>
    </w:p>
    <w:p w14:paraId="36B33707" w14:textId="5FFC9CEA" w:rsidR="00E30A7E" w:rsidRPr="0074418C" w:rsidRDefault="00E30A7E" w:rsidP="007750F7">
      <w:pPr>
        <w:pStyle w:val="a7"/>
        <w:widowControl w:val="0"/>
        <w:numPr>
          <w:ilvl w:val="0"/>
          <w:numId w:val="52"/>
        </w:numPr>
        <w:shd w:val="clear" w:color="auto" w:fill="FFFFFF" w:themeFill="background1"/>
        <w:tabs>
          <w:tab w:val="left" w:pos="993"/>
        </w:tabs>
        <w:spacing w:after="0" w:line="240" w:lineRule="auto"/>
        <w:ind w:left="0" w:firstLine="567"/>
        <w:jc w:val="both"/>
        <w:rPr>
          <w:rFonts w:ascii="Times New Roman" w:hAnsi="Times New Roman" w:cs="Times New Roman"/>
          <w:sz w:val="28"/>
          <w:szCs w:val="28"/>
        </w:rPr>
      </w:pPr>
      <w:r w:rsidRPr="0074418C">
        <w:rPr>
          <w:rFonts w:ascii="Times New Roman" w:hAnsi="Times New Roman" w:cs="Times New Roman"/>
          <w:sz w:val="28"/>
          <w:szCs w:val="28"/>
        </w:rPr>
        <w:t xml:space="preserve">Смагулова А.С. Конкурентоспособность экономики на современном этапе. // Материалы Республиканской научно-теоретической конференции «Сейфуллинские чтения – 9: новый вектор развития высшего образования и науки» посвященная дню Первого Президента Республики Казахстан. – 2013. – Т.ІІ, ч.2. – </w:t>
      </w:r>
      <w:r w:rsidR="00035764" w:rsidRPr="0074418C">
        <w:rPr>
          <w:rFonts w:ascii="Times New Roman" w:hAnsi="Times New Roman" w:cs="Times New Roman"/>
          <w:sz w:val="28"/>
          <w:szCs w:val="28"/>
        </w:rPr>
        <w:t>С</w:t>
      </w:r>
      <w:r w:rsidRPr="0074418C">
        <w:rPr>
          <w:rFonts w:ascii="Times New Roman" w:hAnsi="Times New Roman" w:cs="Times New Roman"/>
          <w:sz w:val="28"/>
          <w:szCs w:val="28"/>
        </w:rPr>
        <w:t>. 245-246</w:t>
      </w:r>
      <w:r w:rsidR="00035764" w:rsidRPr="0074418C">
        <w:rPr>
          <w:rFonts w:ascii="Times New Roman" w:hAnsi="Times New Roman" w:cs="Times New Roman"/>
          <w:sz w:val="28"/>
          <w:szCs w:val="28"/>
        </w:rPr>
        <w:t>.</w:t>
      </w:r>
      <w:r w:rsidRPr="0074418C">
        <w:rPr>
          <w:rFonts w:ascii="Times New Roman" w:hAnsi="Times New Roman" w:cs="Times New Roman"/>
          <w:sz w:val="28"/>
          <w:szCs w:val="28"/>
        </w:rPr>
        <w:t xml:space="preserve"> </w:t>
      </w:r>
    </w:p>
    <w:p w14:paraId="1452CCEE" w14:textId="791CAB26" w:rsidR="00E30A7E" w:rsidRPr="0074418C" w:rsidRDefault="00E30A7E" w:rsidP="007750F7">
      <w:pPr>
        <w:pStyle w:val="affa"/>
        <w:numPr>
          <w:ilvl w:val="0"/>
          <w:numId w:val="52"/>
        </w:numPr>
        <w:shd w:val="clear" w:color="auto" w:fill="FFFFFF" w:themeFill="background1"/>
        <w:tabs>
          <w:tab w:val="left" w:pos="993"/>
        </w:tabs>
        <w:ind w:left="0" w:firstLine="567"/>
        <w:jc w:val="both"/>
        <w:rPr>
          <w:rFonts w:ascii="Times New Roman" w:hAnsi="Times New Roman" w:cs="Times New Roman"/>
          <w:sz w:val="28"/>
          <w:szCs w:val="28"/>
        </w:rPr>
      </w:pPr>
      <w:r w:rsidRPr="0074418C">
        <w:rPr>
          <w:rFonts w:ascii="Times New Roman" w:hAnsi="Times New Roman" w:cs="Times New Roman"/>
          <w:sz w:val="28"/>
          <w:szCs w:val="28"/>
        </w:rPr>
        <w:t>Сагадиев К.А. Проблемы конкурентоспособности национальной экономики // Проблемы устойчивого экономического развития в условиях глобализации: в 2-х т. / отв. ред. М.Б. Кенжегузин. – Алматы: ИЭ МОН РК, 2003. – Т.1.</w:t>
      </w:r>
    </w:p>
    <w:p w14:paraId="478C8194" w14:textId="13872BC0" w:rsidR="00E30A7E" w:rsidRPr="0074418C" w:rsidRDefault="00E30A7E" w:rsidP="007750F7">
      <w:pPr>
        <w:pStyle w:val="affa"/>
        <w:numPr>
          <w:ilvl w:val="0"/>
          <w:numId w:val="52"/>
        </w:numPr>
        <w:tabs>
          <w:tab w:val="left" w:pos="993"/>
        </w:tabs>
        <w:ind w:left="0" w:firstLine="567"/>
        <w:jc w:val="both"/>
        <w:rPr>
          <w:rFonts w:ascii="Times New Roman" w:hAnsi="Times New Roman" w:cs="Times New Roman"/>
          <w:sz w:val="28"/>
          <w:szCs w:val="28"/>
        </w:rPr>
      </w:pPr>
      <w:hyperlink r:id="rId62" w:history="1">
        <w:r w:rsidRPr="0074418C">
          <w:rPr>
            <w:rFonts w:ascii="Times New Roman" w:hAnsi="Times New Roman" w:cs="Times New Roman"/>
            <w:sz w:val="28"/>
            <w:szCs w:val="28"/>
          </w:rPr>
          <w:t>Омарова С. К.</w:t>
        </w:r>
      </w:hyperlink>
      <w:r w:rsidRPr="0074418C">
        <w:rPr>
          <w:rFonts w:ascii="Times New Roman" w:hAnsi="Times New Roman" w:cs="Times New Roman"/>
          <w:sz w:val="28"/>
          <w:szCs w:val="28"/>
        </w:rPr>
        <w:t xml:space="preserve">     </w:t>
      </w:r>
      <w:r w:rsidR="00817B68" w:rsidRPr="0074418C">
        <w:rPr>
          <w:rFonts w:ascii="Times New Roman" w:hAnsi="Times New Roman" w:cs="Times New Roman"/>
          <w:sz w:val="28"/>
          <w:szCs w:val="28"/>
          <w:lang w:val="kk-KZ"/>
        </w:rPr>
        <w:t>Агроөнеркәсіптегі өндірістік маркетинг</w:t>
      </w:r>
      <w:r w:rsidRPr="0074418C">
        <w:rPr>
          <w:rFonts w:ascii="Times New Roman" w:hAnsi="Times New Roman" w:cs="Times New Roman"/>
          <w:sz w:val="28"/>
          <w:szCs w:val="28"/>
        </w:rPr>
        <w:t xml:space="preserve">: </w:t>
      </w:r>
      <w:r w:rsidR="00817B68" w:rsidRPr="0074418C">
        <w:rPr>
          <w:rFonts w:ascii="Times New Roman" w:hAnsi="Times New Roman" w:cs="Times New Roman"/>
          <w:sz w:val="28"/>
          <w:szCs w:val="28"/>
          <w:lang w:val="kk-KZ"/>
        </w:rPr>
        <w:t>оқу құралы</w:t>
      </w:r>
      <w:r w:rsidRPr="0074418C">
        <w:rPr>
          <w:rFonts w:ascii="Times New Roman" w:hAnsi="Times New Roman" w:cs="Times New Roman"/>
          <w:sz w:val="28"/>
          <w:szCs w:val="28"/>
        </w:rPr>
        <w:t xml:space="preserve">. - Алматы: Экономика, 2000. </w:t>
      </w:r>
      <w:r w:rsidR="00035764" w:rsidRPr="0074418C">
        <w:rPr>
          <w:rFonts w:ascii="Times New Roman" w:hAnsi="Times New Roman" w:cs="Times New Roman"/>
          <w:sz w:val="28"/>
          <w:szCs w:val="28"/>
        </w:rPr>
        <w:t>–</w:t>
      </w:r>
      <w:r w:rsidR="00817B68" w:rsidRPr="0074418C">
        <w:rPr>
          <w:rFonts w:ascii="Times New Roman" w:hAnsi="Times New Roman" w:cs="Times New Roman"/>
          <w:sz w:val="28"/>
          <w:szCs w:val="28"/>
          <w:lang w:val="kk-KZ"/>
        </w:rPr>
        <w:t xml:space="preserve"> </w:t>
      </w:r>
      <w:r w:rsidRPr="0074418C">
        <w:rPr>
          <w:rFonts w:ascii="Times New Roman" w:hAnsi="Times New Roman" w:cs="Times New Roman"/>
          <w:sz w:val="28"/>
          <w:szCs w:val="28"/>
        </w:rPr>
        <w:t>52</w:t>
      </w:r>
      <w:r w:rsidR="00035764" w:rsidRPr="0074418C">
        <w:rPr>
          <w:rFonts w:ascii="Times New Roman" w:hAnsi="Times New Roman" w:cs="Times New Roman"/>
          <w:sz w:val="28"/>
          <w:szCs w:val="28"/>
        </w:rPr>
        <w:t xml:space="preserve"> </w:t>
      </w:r>
      <w:r w:rsidR="00817B68" w:rsidRPr="0074418C">
        <w:rPr>
          <w:rFonts w:ascii="Times New Roman" w:hAnsi="Times New Roman" w:cs="Times New Roman"/>
          <w:sz w:val="28"/>
          <w:szCs w:val="28"/>
          <w:lang w:val="kk-KZ"/>
        </w:rPr>
        <w:t>б</w:t>
      </w:r>
      <w:r w:rsidRPr="0074418C">
        <w:rPr>
          <w:rFonts w:ascii="Times New Roman" w:hAnsi="Times New Roman" w:cs="Times New Roman"/>
          <w:sz w:val="28"/>
          <w:szCs w:val="28"/>
        </w:rPr>
        <w:t>.</w:t>
      </w:r>
    </w:p>
    <w:p w14:paraId="7453F0AA" w14:textId="77777777" w:rsidR="00E30A7E" w:rsidRPr="0074418C" w:rsidRDefault="00E30A7E" w:rsidP="007750F7">
      <w:pPr>
        <w:pStyle w:val="Default"/>
        <w:widowControl w:val="0"/>
        <w:numPr>
          <w:ilvl w:val="0"/>
          <w:numId w:val="52"/>
        </w:numPr>
        <w:tabs>
          <w:tab w:val="left" w:pos="993"/>
          <w:tab w:val="left" w:pos="9356"/>
        </w:tabs>
        <w:ind w:left="0" w:firstLine="567"/>
        <w:jc w:val="both"/>
        <w:rPr>
          <w:color w:val="auto"/>
          <w:sz w:val="28"/>
          <w:szCs w:val="28"/>
        </w:rPr>
      </w:pPr>
      <w:r w:rsidRPr="0074418C">
        <w:rPr>
          <w:color w:val="auto"/>
          <w:sz w:val="28"/>
          <w:szCs w:val="28"/>
        </w:rPr>
        <w:t>Альмуратов А. А. Конкурентоспособность отрасли: понятие, факторы, критерии // Образование и наука без границ: социально-гуманитарные науки. – 2020. – № 13. – С. 84-90.</w:t>
      </w:r>
    </w:p>
    <w:p w14:paraId="5344AB28" w14:textId="04082132" w:rsidR="00E30A7E" w:rsidRPr="0074418C" w:rsidRDefault="00E30A7E" w:rsidP="007750F7">
      <w:pPr>
        <w:pStyle w:val="a7"/>
        <w:numPr>
          <w:ilvl w:val="0"/>
          <w:numId w:val="52"/>
        </w:numPr>
        <w:tabs>
          <w:tab w:val="left" w:pos="993"/>
        </w:tabs>
        <w:spacing w:after="0" w:line="240" w:lineRule="auto"/>
        <w:ind w:left="0" w:firstLine="567"/>
        <w:jc w:val="both"/>
        <w:rPr>
          <w:rFonts w:ascii="Times New Roman" w:hAnsi="Times New Roman" w:cs="Times New Roman"/>
          <w:sz w:val="28"/>
          <w:szCs w:val="28"/>
        </w:rPr>
      </w:pPr>
      <w:r w:rsidRPr="0074418C">
        <w:rPr>
          <w:rFonts w:ascii="Times New Roman" w:hAnsi="Times New Roman" w:cs="Times New Roman"/>
          <w:sz w:val="28"/>
          <w:szCs w:val="28"/>
        </w:rPr>
        <w:t xml:space="preserve">Адилова Д. А., Адилов А. Конкурентные преимущества компании как основа развития рынка // Экономика и современный менеджмент: теория и практика: сб. ст. по матер. </w:t>
      </w:r>
      <w:r w:rsidRPr="0074418C">
        <w:rPr>
          <w:rFonts w:ascii="Times New Roman" w:hAnsi="Times New Roman" w:cs="Times New Roman"/>
          <w:sz w:val="28"/>
          <w:szCs w:val="28"/>
          <w:lang w:val="en-US"/>
        </w:rPr>
        <w:t>XLV</w:t>
      </w:r>
      <w:r w:rsidRPr="0074418C">
        <w:rPr>
          <w:rFonts w:ascii="Times New Roman" w:hAnsi="Times New Roman" w:cs="Times New Roman"/>
          <w:sz w:val="28"/>
          <w:szCs w:val="28"/>
        </w:rPr>
        <w:t xml:space="preserve"> междунар. науч.-практ. конф. № 1(45).</w:t>
      </w:r>
      <w:r w:rsidR="003D613D" w:rsidRPr="0074418C">
        <w:rPr>
          <w:rFonts w:ascii="Times New Roman" w:hAnsi="Times New Roman" w:cs="Times New Roman"/>
          <w:sz w:val="28"/>
          <w:szCs w:val="28"/>
          <w:lang w:val="kk-KZ"/>
        </w:rPr>
        <w:t xml:space="preserve"> </w:t>
      </w:r>
      <w:r w:rsidRPr="0074418C">
        <w:rPr>
          <w:rFonts w:ascii="Times New Roman" w:hAnsi="Times New Roman" w:cs="Times New Roman"/>
          <w:sz w:val="28"/>
          <w:szCs w:val="28"/>
        </w:rPr>
        <w:t>- Новосибирск: СибАК, 2015.</w:t>
      </w:r>
    </w:p>
    <w:p w14:paraId="0C67120C" w14:textId="061FFE23" w:rsidR="00E30A7E" w:rsidRPr="0074418C" w:rsidRDefault="00E30A7E" w:rsidP="007750F7">
      <w:pPr>
        <w:pStyle w:val="a7"/>
        <w:numPr>
          <w:ilvl w:val="0"/>
          <w:numId w:val="52"/>
        </w:numPr>
        <w:tabs>
          <w:tab w:val="left" w:pos="993"/>
        </w:tabs>
        <w:spacing w:after="0" w:line="240" w:lineRule="auto"/>
        <w:ind w:left="0" w:firstLine="567"/>
        <w:jc w:val="both"/>
        <w:rPr>
          <w:rFonts w:ascii="Times New Roman" w:hAnsi="Times New Roman" w:cs="Times New Roman"/>
          <w:sz w:val="28"/>
          <w:szCs w:val="28"/>
        </w:rPr>
      </w:pPr>
      <w:r w:rsidRPr="0074418C">
        <w:rPr>
          <w:rFonts w:ascii="Times New Roman" w:hAnsi="Times New Roman" w:cs="Times New Roman"/>
          <w:sz w:val="28"/>
          <w:szCs w:val="28"/>
        </w:rPr>
        <w:t xml:space="preserve">Жоламан Р.К. </w:t>
      </w:r>
      <w:r w:rsidR="00AC55FE" w:rsidRPr="0074418C">
        <w:rPr>
          <w:rFonts w:ascii="Times New Roman" w:hAnsi="Times New Roman" w:cs="Times New Roman"/>
          <w:sz w:val="28"/>
          <w:szCs w:val="28"/>
          <w:lang w:val="kk-KZ"/>
        </w:rPr>
        <w:t>Ұлттық экономиканың бәсекеге қабілеттілігі (теория және практикасы)</w:t>
      </w:r>
      <w:r w:rsidRPr="0074418C">
        <w:rPr>
          <w:rFonts w:ascii="Times New Roman" w:hAnsi="Times New Roman" w:cs="Times New Roman"/>
          <w:sz w:val="28"/>
          <w:szCs w:val="28"/>
        </w:rPr>
        <w:t xml:space="preserve">. - Алматы: </w:t>
      </w:r>
      <w:r w:rsidR="007E08F2" w:rsidRPr="0074418C">
        <w:rPr>
          <w:rFonts w:ascii="Times New Roman" w:hAnsi="Times New Roman" w:cs="Times New Roman"/>
          <w:sz w:val="28"/>
          <w:szCs w:val="28"/>
          <w:lang w:val="kk-KZ"/>
        </w:rPr>
        <w:t>Қазақстанның даму институты</w:t>
      </w:r>
      <w:r w:rsidR="00AB024B" w:rsidRPr="0074418C">
        <w:rPr>
          <w:rFonts w:ascii="Times New Roman" w:hAnsi="Times New Roman" w:cs="Times New Roman"/>
          <w:sz w:val="28"/>
          <w:szCs w:val="28"/>
        </w:rPr>
        <w:t xml:space="preserve">, 1995. - 165 </w:t>
      </w:r>
      <w:r w:rsidR="00AB024B" w:rsidRPr="0074418C">
        <w:rPr>
          <w:rFonts w:ascii="Times New Roman" w:hAnsi="Times New Roman" w:cs="Times New Roman"/>
          <w:sz w:val="28"/>
          <w:szCs w:val="28"/>
          <w:lang w:val="kk-KZ"/>
        </w:rPr>
        <w:t>б</w:t>
      </w:r>
      <w:r w:rsidRPr="0074418C">
        <w:rPr>
          <w:rFonts w:ascii="Times New Roman" w:hAnsi="Times New Roman" w:cs="Times New Roman"/>
          <w:sz w:val="28"/>
          <w:szCs w:val="28"/>
        </w:rPr>
        <w:t>.</w:t>
      </w:r>
    </w:p>
    <w:p w14:paraId="692C1B24" w14:textId="598CC78F" w:rsidR="00E30A7E" w:rsidRPr="0074418C" w:rsidRDefault="00E30A7E" w:rsidP="007750F7">
      <w:pPr>
        <w:pStyle w:val="affa"/>
        <w:numPr>
          <w:ilvl w:val="0"/>
          <w:numId w:val="52"/>
        </w:numPr>
        <w:tabs>
          <w:tab w:val="left" w:pos="993"/>
        </w:tabs>
        <w:ind w:left="0" w:firstLine="567"/>
        <w:jc w:val="both"/>
        <w:rPr>
          <w:rFonts w:ascii="Times New Roman" w:hAnsi="Times New Roman" w:cs="Times New Roman"/>
          <w:sz w:val="28"/>
          <w:szCs w:val="28"/>
        </w:rPr>
      </w:pPr>
      <w:r w:rsidRPr="0074418C">
        <w:rPr>
          <w:rFonts w:ascii="Times New Roman" w:hAnsi="Times New Roman" w:cs="Times New Roman"/>
          <w:sz w:val="28"/>
          <w:szCs w:val="28"/>
        </w:rPr>
        <w:t>Мадиярова Э.С. Теоретические аспекты конкурентоспособности // Актуальные вопросы экономических наук. -</w:t>
      </w:r>
      <w:r w:rsidR="00035764" w:rsidRPr="0074418C">
        <w:rPr>
          <w:rFonts w:ascii="Times New Roman" w:hAnsi="Times New Roman" w:cs="Times New Roman"/>
          <w:sz w:val="28"/>
          <w:szCs w:val="28"/>
        </w:rPr>
        <w:t xml:space="preserve"> </w:t>
      </w:r>
      <w:r w:rsidRPr="0074418C">
        <w:rPr>
          <w:rFonts w:ascii="Times New Roman" w:hAnsi="Times New Roman" w:cs="Times New Roman"/>
          <w:sz w:val="28"/>
          <w:szCs w:val="28"/>
        </w:rPr>
        <w:t>2014. -</w:t>
      </w:r>
      <w:r w:rsidR="00035764" w:rsidRPr="0074418C">
        <w:rPr>
          <w:rFonts w:ascii="Times New Roman" w:hAnsi="Times New Roman" w:cs="Times New Roman"/>
          <w:sz w:val="28"/>
          <w:szCs w:val="28"/>
        </w:rPr>
        <w:t xml:space="preserve"> </w:t>
      </w:r>
      <w:r w:rsidRPr="0074418C">
        <w:rPr>
          <w:rFonts w:ascii="Times New Roman" w:hAnsi="Times New Roman" w:cs="Times New Roman"/>
          <w:sz w:val="28"/>
          <w:szCs w:val="28"/>
        </w:rPr>
        <w:t>№38. –</w:t>
      </w:r>
      <w:r w:rsidR="00035764" w:rsidRPr="0074418C">
        <w:rPr>
          <w:rFonts w:ascii="Times New Roman" w:hAnsi="Times New Roman" w:cs="Times New Roman"/>
          <w:sz w:val="28"/>
          <w:szCs w:val="28"/>
        </w:rPr>
        <w:t xml:space="preserve"> С</w:t>
      </w:r>
      <w:r w:rsidRPr="0074418C">
        <w:rPr>
          <w:rFonts w:ascii="Times New Roman" w:hAnsi="Times New Roman" w:cs="Times New Roman"/>
          <w:sz w:val="28"/>
          <w:szCs w:val="28"/>
        </w:rPr>
        <w:t>.219-227</w:t>
      </w:r>
      <w:r w:rsidR="00035764" w:rsidRPr="0074418C">
        <w:rPr>
          <w:rFonts w:ascii="Times New Roman" w:hAnsi="Times New Roman" w:cs="Times New Roman"/>
          <w:sz w:val="28"/>
          <w:szCs w:val="28"/>
        </w:rPr>
        <w:t xml:space="preserve">. </w:t>
      </w:r>
      <w:r w:rsidRPr="0074418C">
        <w:rPr>
          <w:rFonts w:ascii="Times New Roman" w:hAnsi="Times New Roman" w:cs="Times New Roman"/>
          <w:sz w:val="28"/>
          <w:szCs w:val="28"/>
        </w:rPr>
        <w:t xml:space="preserve">//  </w:t>
      </w:r>
      <w:hyperlink r:id="rId63" w:history="1">
        <w:r w:rsidR="00F16797" w:rsidRPr="0074418C">
          <w:rPr>
            <w:rStyle w:val="af1"/>
            <w:rFonts w:ascii="Times New Roman" w:hAnsi="Times New Roman" w:cs="Times New Roman"/>
            <w:sz w:val="28"/>
            <w:szCs w:val="28"/>
          </w:rPr>
          <w:t>https://cyberleninka.ru/article/n/teoreticheskie-aspekty-konkurentosposobnosti</w:t>
        </w:r>
      </w:hyperlink>
      <w:r w:rsidR="00824025" w:rsidRPr="0074418C">
        <w:rPr>
          <w:rFonts w:ascii="Times New Roman" w:hAnsi="Times New Roman" w:cs="Times New Roman"/>
          <w:sz w:val="28"/>
          <w:szCs w:val="28"/>
          <w:lang w:val="kk-KZ"/>
        </w:rPr>
        <w:t xml:space="preserve">. </w:t>
      </w:r>
      <w:r w:rsidRPr="0074418C">
        <w:rPr>
          <w:rFonts w:ascii="Times New Roman" w:hAnsi="Times New Roman" w:cs="Times New Roman"/>
          <w:sz w:val="28"/>
          <w:szCs w:val="28"/>
        </w:rPr>
        <w:t>06.12.2021.</w:t>
      </w:r>
    </w:p>
    <w:p w14:paraId="5C1A2A8A" w14:textId="2A30D728" w:rsidR="00E30A7E" w:rsidRPr="0074418C" w:rsidRDefault="00E30A7E" w:rsidP="007750F7">
      <w:pPr>
        <w:pStyle w:val="affa"/>
        <w:numPr>
          <w:ilvl w:val="0"/>
          <w:numId w:val="52"/>
        </w:numPr>
        <w:tabs>
          <w:tab w:val="left" w:pos="993"/>
        </w:tabs>
        <w:ind w:left="0" w:firstLine="567"/>
        <w:jc w:val="both"/>
        <w:rPr>
          <w:rFonts w:ascii="Times New Roman" w:hAnsi="Times New Roman" w:cs="Times New Roman"/>
          <w:sz w:val="28"/>
          <w:szCs w:val="28"/>
        </w:rPr>
      </w:pPr>
      <w:r w:rsidRPr="0074418C">
        <w:rPr>
          <w:rFonts w:ascii="Times New Roman" w:hAnsi="Times New Roman" w:cs="Times New Roman"/>
          <w:sz w:val="28"/>
          <w:szCs w:val="28"/>
          <w:shd w:val="clear" w:color="auto" w:fill="FFFFFF"/>
        </w:rPr>
        <w:t xml:space="preserve">Хусаинов Б., Бегимова Г. </w:t>
      </w:r>
      <w:r w:rsidR="00631159" w:rsidRPr="0074418C">
        <w:rPr>
          <w:rFonts w:ascii="Times New Roman" w:hAnsi="Times New Roman" w:cs="Times New Roman"/>
          <w:sz w:val="28"/>
          <w:szCs w:val="28"/>
          <w:shd w:val="clear" w:color="auto" w:fill="FFFFFF"/>
          <w:lang w:val="kk-KZ"/>
        </w:rPr>
        <w:t>Қазақстан мен Қытайдың экспорт әлеуетінің бәсекеге қабілеттілігі</w:t>
      </w:r>
      <w:r w:rsidRPr="0074418C">
        <w:rPr>
          <w:rFonts w:ascii="Times New Roman" w:hAnsi="Times New Roman" w:cs="Times New Roman"/>
          <w:sz w:val="28"/>
          <w:szCs w:val="28"/>
          <w:shd w:val="clear" w:color="auto" w:fill="FFFFFF"/>
        </w:rPr>
        <w:t xml:space="preserve">: </w:t>
      </w:r>
      <w:r w:rsidR="003D613D" w:rsidRPr="0074418C">
        <w:rPr>
          <w:rFonts w:ascii="Times New Roman" w:hAnsi="Times New Roman" w:cs="Times New Roman"/>
          <w:sz w:val="28"/>
          <w:szCs w:val="28"/>
          <w:shd w:val="clear" w:color="auto" w:fill="FFFFFF"/>
          <w:lang w:val="kk-KZ"/>
        </w:rPr>
        <w:t>са</w:t>
      </w:r>
      <w:r w:rsidR="00631159" w:rsidRPr="0074418C">
        <w:rPr>
          <w:rFonts w:ascii="Times New Roman" w:hAnsi="Times New Roman" w:cs="Times New Roman"/>
          <w:sz w:val="28"/>
          <w:szCs w:val="28"/>
          <w:shd w:val="clear" w:color="auto" w:fill="FFFFFF"/>
          <w:lang w:val="kk-KZ"/>
        </w:rPr>
        <w:t>лыстырмалы талдау</w:t>
      </w:r>
      <w:r w:rsidRPr="0074418C">
        <w:rPr>
          <w:rFonts w:ascii="Times New Roman" w:hAnsi="Times New Roman" w:cs="Times New Roman"/>
          <w:sz w:val="28"/>
          <w:szCs w:val="28"/>
          <w:shd w:val="clear" w:color="auto" w:fill="FFFFFF"/>
        </w:rPr>
        <w:t xml:space="preserve"> // </w:t>
      </w:r>
      <w:r w:rsidR="003D613D" w:rsidRPr="0074418C">
        <w:rPr>
          <w:rFonts w:ascii="Times New Roman" w:hAnsi="Times New Roman" w:cs="Times New Roman"/>
          <w:sz w:val="28"/>
          <w:szCs w:val="28"/>
          <w:shd w:val="clear" w:color="auto" w:fill="FFFFFF"/>
          <w:lang w:val="kk-KZ"/>
        </w:rPr>
        <w:t>Орталық Азия экономикасы</w:t>
      </w:r>
      <w:r w:rsidRPr="0074418C">
        <w:rPr>
          <w:rFonts w:ascii="Times New Roman" w:hAnsi="Times New Roman" w:cs="Times New Roman"/>
          <w:sz w:val="28"/>
          <w:szCs w:val="28"/>
          <w:shd w:val="clear" w:color="auto" w:fill="FFFFFF"/>
        </w:rPr>
        <w:t>. – 2017. –</w:t>
      </w:r>
      <w:r w:rsidR="00CA23C9" w:rsidRPr="0074418C">
        <w:rPr>
          <w:rFonts w:ascii="Times New Roman" w:hAnsi="Times New Roman" w:cs="Times New Roman"/>
          <w:sz w:val="28"/>
          <w:szCs w:val="28"/>
          <w:shd w:val="clear" w:color="auto" w:fill="FFFFFF"/>
          <w:lang w:val="kk-KZ"/>
        </w:rPr>
        <w:t xml:space="preserve"> </w:t>
      </w:r>
      <w:r w:rsidR="00035764" w:rsidRPr="0074418C">
        <w:rPr>
          <w:rFonts w:ascii="Times New Roman" w:hAnsi="Times New Roman" w:cs="Times New Roman"/>
          <w:sz w:val="28"/>
          <w:szCs w:val="28"/>
          <w:shd w:val="clear" w:color="auto" w:fill="FFFFFF"/>
          <w:lang w:val="kk-KZ"/>
        </w:rPr>
        <w:t>Т.</w:t>
      </w:r>
      <w:r w:rsidRPr="0074418C">
        <w:rPr>
          <w:rFonts w:ascii="Times New Roman" w:hAnsi="Times New Roman" w:cs="Times New Roman"/>
          <w:sz w:val="28"/>
          <w:szCs w:val="28"/>
          <w:shd w:val="clear" w:color="auto" w:fill="FFFFFF"/>
        </w:rPr>
        <w:t>1</w:t>
      </w:r>
      <w:r w:rsidR="00035764" w:rsidRPr="0074418C">
        <w:rPr>
          <w:rFonts w:ascii="Times New Roman" w:hAnsi="Times New Roman" w:cs="Times New Roman"/>
          <w:sz w:val="28"/>
          <w:szCs w:val="28"/>
          <w:shd w:val="clear" w:color="auto" w:fill="FFFFFF"/>
        </w:rPr>
        <w:t>,</w:t>
      </w:r>
      <w:r w:rsidRPr="0074418C">
        <w:rPr>
          <w:rFonts w:ascii="Times New Roman" w:hAnsi="Times New Roman" w:cs="Times New Roman"/>
          <w:sz w:val="28"/>
          <w:szCs w:val="28"/>
          <w:shd w:val="clear" w:color="auto" w:fill="FFFFFF"/>
        </w:rPr>
        <w:t xml:space="preserve"> № 1. – </w:t>
      </w:r>
      <w:r w:rsidR="00035764" w:rsidRPr="0074418C">
        <w:rPr>
          <w:rFonts w:ascii="Times New Roman" w:hAnsi="Times New Roman" w:cs="Times New Roman"/>
          <w:sz w:val="28"/>
          <w:szCs w:val="28"/>
          <w:shd w:val="clear" w:color="auto" w:fill="FFFFFF"/>
        </w:rPr>
        <w:t>Б.</w:t>
      </w:r>
      <w:r w:rsidRPr="0074418C">
        <w:rPr>
          <w:rFonts w:ascii="Times New Roman" w:hAnsi="Times New Roman" w:cs="Times New Roman"/>
          <w:sz w:val="28"/>
          <w:szCs w:val="28"/>
          <w:shd w:val="clear" w:color="auto" w:fill="FFFFFF"/>
        </w:rPr>
        <w:t>19-38.</w:t>
      </w:r>
    </w:p>
    <w:p w14:paraId="4BB0BE9D" w14:textId="77777777" w:rsidR="00AD4050" w:rsidRPr="0074418C" w:rsidRDefault="00E30A7E" w:rsidP="00AD4050">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4418C">
        <w:rPr>
          <w:rFonts w:ascii="Times New Roman" w:hAnsi="Times New Roman" w:cs="Times New Roman"/>
          <w:spacing w:val="-4"/>
          <w:sz w:val="28"/>
          <w:szCs w:val="28"/>
        </w:rPr>
        <w:t>Баймуратов У.Б., Чурсин А.А. Глобальное хозяйство и проблемы конкурентоспособности развивающихся национальных экономик. Доклады Национальной Академии наук Республики Казахстан. - 2010. - № 1.</w:t>
      </w:r>
      <w:r w:rsidR="00035764" w:rsidRPr="0074418C">
        <w:rPr>
          <w:rFonts w:ascii="Times New Roman" w:hAnsi="Times New Roman" w:cs="Times New Roman"/>
          <w:spacing w:val="-4"/>
          <w:sz w:val="28"/>
          <w:szCs w:val="28"/>
        </w:rPr>
        <w:t xml:space="preserve"> </w:t>
      </w:r>
      <w:r w:rsidRPr="0074418C">
        <w:rPr>
          <w:rFonts w:ascii="Times New Roman" w:hAnsi="Times New Roman" w:cs="Times New Roman"/>
          <w:spacing w:val="-4"/>
          <w:sz w:val="28"/>
          <w:szCs w:val="28"/>
        </w:rPr>
        <w:t xml:space="preserve"> -</w:t>
      </w:r>
      <w:r w:rsidR="00035764" w:rsidRPr="0074418C">
        <w:rPr>
          <w:rFonts w:ascii="Times New Roman" w:hAnsi="Times New Roman" w:cs="Times New Roman"/>
          <w:spacing w:val="-4"/>
          <w:sz w:val="28"/>
          <w:szCs w:val="28"/>
        </w:rPr>
        <w:t xml:space="preserve"> С</w:t>
      </w:r>
      <w:r w:rsidRPr="0074418C">
        <w:rPr>
          <w:rFonts w:ascii="Times New Roman" w:hAnsi="Times New Roman" w:cs="Times New Roman"/>
          <w:spacing w:val="-4"/>
          <w:sz w:val="28"/>
          <w:szCs w:val="28"/>
        </w:rPr>
        <w:t>. 73- 80.</w:t>
      </w:r>
    </w:p>
    <w:p w14:paraId="7EFE8AA7" w14:textId="011EB0CB" w:rsidR="00C310E4" w:rsidRPr="0074418C" w:rsidRDefault="00C310E4" w:rsidP="00AD4050">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4418C">
        <w:rPr>
          <w:rFonts w:ascii="Times New Roman" w:hAnsi="Times New Roman" w:cs="Times New Roman"/>
          <w:sz w:val="28"/>
          <w:szCs w:val="28"/>
        </w:rPr>
        <w:t>Қазақстан Республикасының 2021–2030 жылдарға арналған агроөнеркәсіптік кешенін дамыту тұжырымдамасы. Қазақстан Республикасы</w:t>
      </w:r>
      <w:r w:rsidR="00AD4050" w:rsidRPr="0074418C">
        <w:rPr>
          <w:rFonts w:ascii="Times New Roman" w:hAnsi="Times New Roman" w:cs="Times New Roman"/>
          <w:sz w:val="28"/>
          <w:szCs w:val="28"/>
        </w:rPr>
        <w:t xml:space="preserve"> </w:t>
      </w:r>
      <w:r w:rsidRPr="0074418C">
        <w:rPr>
          <w:rFonts w:ascii="Times New Roman" w:hAnsi="Times New Roman" w:cs="Times New Roman"/>
          <w:sz w:val="28"/>
          <w:szCs w:val="28"/>
        </w:rPr>
        <w:t>Үкіметінің 2021 жылғы 30 желтоқсандағы № 960 қаулысымен бекітілген.</w:t>
      </w:r>
      <w:r w:rsidR="00035764" w:rsidRPr="0074418C">
        <w:rPr>
          <w:rFonts w:ascii="Times New Roman" w:hAnsi="Times New Roman" w:cs="Times New Roman"/>
          <w:sz w:val="28"/>
          <w:szCs w:val="28"/>
        </w:rPr>
        <w:t xml:space="preserve"> </w:t>
      </w:r>
      <w:hyperlink r:id="rId64" w:history="1">
        <w:r w:rsidR="00AD4050" w:rsidRPr="0074418C">
          <w:rPr>
            <w:rStyle w:val="af1"/>
            <w:rFonts w:ascii="Times New Roman" w:hAnsi="Times New Roman" w:cs="Times New Roman"/>
            <w:sz w:val="28"/>
            <w:szCs w:val="28"/>
          </w:rPr>
          <w:t>https://adilet.zan.kz/kaz/docs/P2300000268</w:t>
        </w:r>
      </w:hyperlink>
      <w:r w:rsidR="00AD4050" w:rsidRPr="0074418C">
        <w:rPr>
          <w:rFonts w:ascii="Times New Roman" w:hAnsi="Times New Roman" w:cs="Times New Roman"/>
          <w:sz w:val="28"/>
          <w:szCs w:val="28"/>
        </w:rPr>
        <w:t>. 06.12.2021.</w:t>
      </w:r>
    </w:p>
    <w:p w14:paraId="661FC6B8" w14:textId="2913FDDB" w:rsidR="00E30A7E" w:rsidRPr="0074418C"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4418C">
        <w:rPr>
          <w:rFonts w:ascii="Times New Roman" w:eastAsia="TimesNewRomanPSMT" w:hAnsi="Times New Roman" w:cs="Times New Roman"/>
          <w:sz w:val="28"/>
          <w:szCs w:val="28"/>
        </w:rPr>
        <w:t>Саубанов К.Р., Саубанов Р.Х. Оценка конкурентоспособности сельского хозяйства Республики Татарстан. – Казань: Изд-во ТГГПУ, 2008. – 164 с.</w:t>
      </w:r>
    </w:p>
    <w:p w14:paraId="6C177761" w14:textId="77777777" w:rsidR="00E30A7E" w:rsidRPr="0074418C"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eastAsia="TimesNewRomanPSMT" w:hAnsi="Times New Roman" w:cs="Times New Roman"/>
          <w:sz w:val="28"/>
          <w:szCs w:val="28"/>
          <w:lang w:val="en-US"/>
        </w:rPr>
        <w:t xml:space="preserve">Zhussupov Y.A. Technologies and mechanisms of sustainable development of agriculture of the Republic of Kazakhstan // </w:t>
      </w:r>
      <w:r w:rsidRPr="0074418C">
        <w:rPr>
          <w:rFonts w:ascii="Times New Roman" w:eastAsia="TimesNewRomanPSMT" w:hAnsi="Times New Roman" w:cs="Times New Roman"/>
          <w:sz w:val="28"/>
          <w:szCs w:val="28"/>
        </w:rPr>
        <w:t>Вестник</w:t>
      </w:r>
      <w:r w:rsidRPr="0074418C">
        <w:rPr>
          <w:rFonts w:ascii="Times New Roman" w:eastAsia="TimesNewRomanPSMT" w:hAnsi="Times New Roman" w:cs="Times New Roman"/>
          <w:sz w:val="28"/>
          <w:szCs w:val="28"/>
          <w:lang w:val="en-US"/>
        </w:rPr>
        <w:t xml:space="preserve"> </w:t>
      </w:r>
      <w:r w:rsidRPr="0074418C">
        <w:rPr>
          <w:rFonts w:ascii="Times New Roman" w:eastAsia="TimesNewRomanPSMT" w:hAnsi="Times New Roman" w:cs="Times New Roman"/>
          <w:sz w:val="28"/>
          <w:szCs w:val="28"/>
        </w:rPr>
        <w:t>Карагандинского</w:t>
      </w:r>
      <w:r w:rsidRPr="0074418C">
        <w:rPr>
          <w:rFonts w:ascii="Times New Roman" w:eastAsia="TimesNewRomanPSMT" w:hAnsi="Times New Roman" w:cs="Times New Roman"/>
          <w:sz w:val="28"/>
          <w:szCs w:val="28"/>
          <w:lang w:val="en-US"/>
        </w:rPr>
        <w:t xml:space="preserve"> </w:t>
      </w:r>
      <w:r w:rsidRPr="0074418C">
        <w:rPr>
          <w:rFonts w:ascii="Times New Roman" w:eastAsia="TimesNewRomanPSMT" w:hAnsi="Times New Roman" w:cs="Times New Roman"/>
          <w:sz w:val="28"/>
          <w:szCs w:val="28"/>
        </w:rPr>
        <w:t>университета</w:t>
      </w:r>
      <w:r w:rsidRPr="0074418C">
        <w:rPr>
          <w:rFonts w:ascii="Times New Roman" w:eastAsia="TimesNewRomanPSMT" w:hAnsi="Times New Roman" w:cs="Times New Roman"/>
          <w:sz w:val="28"/>
          <w:szCs w:val="28"/>
          <w:lang w:val="en-US"/>
        </w:rPr>
        <w:t xml:space="preserve">. – 2019. – №2(94). – </w:t>
      </w:r>
      <w:r w:rsidRPr="0074418C">
        <w:rPr>
          <w:rFonts w:ascii="Times New Roman" w:eastAsia="TimesNewRomanPSMT" w:hAnsi="Times New Roman" w:cs="Times New Roman"/>
          <w:sz w:val="28"/>
          <w:szCs w:val="28"/>
        </w:rPr>
        <w:t>С</w:t>
      </w:r>
      <w:r w:rsidRPr="0074418C">
        <w:rPr>
          <w:rFonts w:ascii="Times New Roman" w:eastAsia="TimesNewRomanPSMT" w:hAnsi="Times New Roman" w:cs="Times New Roman"/>
          <w:sz w:val="28"/>
          <w:szCs w:val="28"/>
          <w:lang w:val="en-US"/>
        </w:rPr>
        <w:t>. 168-173.</w:t>
      </w:r>
    </w:p>
    <w:p w14:paraId="5B4BABB7" w14:textId="2BABDB96" w:rsidR="00E30A7E" w:rsidRPr="0074418C" w:rsidRDefault="00E30A7E" w:rsidP="007750F7">
      <w:pPr>
        <w:pStyle w:val="affa"/>
        <w:numPr>
          <w:ilvl w:val="0"/>
          <w:numId w:val="52"/>
        </w:numPr>
        <w:tabs>
          <w:tab w:val="left" w:pos="993"/>
        </w:tabs>
        <w:ind w:left="0" w:firstLine="567"/>
        <w:jc w:val="both"/>
        <w:rPr>
          <w:rFonts w:ascii="Times New Roman" w:hAnsi="Times New Roman" w:cs="Times New Roman"/>
          <w:sz w:val="28"/>
          <w:szCs w:val="28"/>
        </w:rPr>
      </w:pPr>
      <w:r w:rsidRPr="0074418C">
        <w:rPr>
          <w:rFonts w:ascii="Times New Roman" w:hAnsi="Times New Roman" w:cs="Times New Roman"/>
          <w:sz w:val="28"/>
          <w:szCs w:val="28"/>
        </w:rPr>
        <w:t>Шарнина Н.М. Система управления конкуренто</w:t>
      </w:r>
      <w:r w:rsidR="00035764" w:rsidRPr="0074418C">
        <w:rPr>
          <w:rFonts w:ascii="Times New Roman" w:hAnsi="Times New Roman" w:cs="Times New Roman"/>
          <w:sz w:val="28"/>
          <w:szCs w:val="28"/>
        </w:rPr>
        <w:t xml:space="preserve">способностью предприятий АПК. // </w:t>
      </w:r>
      <w:r w:rsidRPr="0074418C">
        <w:rPr>
          <w:rFonts w:ascii="Times New Roman" w:hAnsi="Times New Roman" w:cs="Times New Roman"/>
          <w:sz w:val="28"/>
          <w:szCs w:val="28"/>
        </w:rPr>
        <w:t xml:space="preserve"> </w:t>
      </w:r>
      <w:hyperlink r:id="rId65" w:history="1">
        <w:r w:rsidR="00035764" w:rsidRPr="0074418C">
          <w:rPr>
            <w:rStyle w:val="af1"/>
            <w:rFonts w:ascii="Times New Roman" w:hAnsi="Times New Roman" w:cs="Times New Roman"/>
            <w:sz w:val="28"/>
            <w:szCs w:val="28"/>
            <w:lang w:val="en-US"/>
          </w:rPr>
          <w:t>http</w:t>
        </w:r>
        <w:r w:rsidR="00035764" w:rsidRPr="0074418C">
          <w:rPr>
            <w:rStyle w:val="af1"/>
            <w:rFonts w:ascii="Times New Roman" w:hAnsi="Times New Roman" w:cs="Times New Roman"/>
            <w:sz w:val="28"/>
            <w:szCs w:val="28"/>
          </w:rPr>
          <w:t>://</w:t>
        </w:r>
        <w:r w:rsidR="00035764" w:rsidRPr="0074418C">
          <w:rPr>
            <w:rStyle w:val="af1"/>
            <w:rFonts w:ascii="Times New Roman" w:hAnsi="Times New Roman" w:cs="Times New Roman"/>
            <w:sz w:val="28"/>
            <w:szCs w:val="28"/>
            <w:lang w:val="en-US"/>
          </w:rPr>
          <w:t>mosi</w:t>
        </w:r>
        <w:r w:rsidR="00035764" w:rsidRPr="0074418C">
          <w:rPr>
            <w:rStyle w:val="af1"/>
            <w:rFonts w:ascii="Times New Roman" w:hAnsi="Times New Roman" w:cs="Times New Roman"/>
            <w:sz w:val="28"/>
            <w:szCs w:val="28"/>
          </w:rPr>
          <w:t>.</w:t>
        </w:r>
        <w:r w:rsidR="00035764" w:rsidRPr="0074418C">
          <w:rPr>
            <w:rStyle w:val="af1"/>
            <w:rFonts w:ascii="Times New Roman" w:hAnsi="Times New Roman" w:cs="Times New Roman"/>
            <w:sz w:val="28"/>
            <w:szCs w:val="28"/>
            <w:lang w:val="en-US"/>
          </w:rPr>
          <w:t>ru</w:t>
        </w:r>
        <w:r w:rsidR="00035764" w:rsidRPr="0074418C">
          <w:rPr>
            <w:rStyle w:val="af1"/>
            <w:rFonts w:ascii="Times New Roman" w:hAnsi="Times New Roman" w:cs="Times New Roman"/>
            <w:sz w:val="28"/>
            <w:szCs w:val="28"/>
          </w:rPr>
          <w:t>/</w:t>
        </w:r>
        <w:r w:rsidR="00035764" w:rsidRPr="0074418C">
          <w:rPr>
            <w:rStyle w:val="af1"/>
            <w:rFonts w:ascii="Times New Roman" w:hAnsi="Times New Roman" w:cs="Times New Roman"/>
            <w:sz w:val="28"/>
            <w:szCs w:val="28"/>
            <w:lang w:val="en-US"/>
          </w:rPr>
          <w:t>en</w:t>
        </w:r>
        <w:r w:rsidR="00035764" w:rsidRPr="0074418C">
          <w:rPr>
            <w:rStyle w:val="af1"/>
            <w:rFonts w:ascii="Times New Roman" w:hAnsi="Times New Roman" w:cs="Times New Roman"/>
            <w:sz w:val="28"/>
            <w:szCs w:val="28"/>
          </w:rPr>
          <w:t>/</w:t>
        </w:r>
        <w:r w:rsidR="00035764" w:rsidRPr="0074418C">
          <w:rPr>
            <w:rStyle w:val="af1"/>
            <w:rFonts w:ascii="Times New Roman" w:hAnsi="Times New Roman" w:cs="Times New Roman"/>
            <w:sz w:val="28"/>
            <w:szCs w:val="28"/>
            <w:lang w:val="en-US"/>
          </w:rPr>
          <w:t>node</w:t>
        </w:r>
        <w:r w:rsidR="00035764" w:rsidRPr="0074418C">
          <w:rPr>
            <w:rStyle w:val="af1"/>
            <w:rFonts w:ascii="Times New Roman" w:hAnsi="Times New Roman" w:cs="Times New Roman"/>
            <w:sz w:val="28"/>
            <w:szCs w:val="28"/>
          </w:rPr>
          <w:t>/2542</w:t>
        </w:r>
      </w:hyperlink>
      <w:r w:rsidR="00AD4050" w:rsidRPr="0074418C">
        <w:rPr>
          <w:rFonts w:ascii="Times New Roman" w:hAnsi="Times New Roman" w:cs="Times New Roman"/>
          <w:sz w:val="28"/>
          <w:szCs w:val="28"/>
        </w:rPr>
        <w:t>. 06.12.2021.</w:t>
      </w:r>
    </w:p>
    <w:p w14:paraId="01075F7B" w14:textId="152C9EF6" w:rsidR="00E30A7E" w:rsidRPr="0074418C" w:rsidRDefault="00E30A7E" w:rsidP="007750F7">
      <w:pPr>
        <w:pStyle w:val="affa"/>
        <w:numPr>
          <w:ilvl w:val="0"/>
          <w:numId w:val="52"/>
        </w:numPr>
        <w:tabs>
          <w:tab w:val="left" w:pos="993"/>
        </w:tabs>
        <w:ind w:left="0" w:firstLine="567"/>
        <w:jc w:val="both"/>
        <w:rPr>
          <w:rFonts w:ascii="Times New Roman" w:hAnsi="Times New Roman" w:cs="Times New Roman"/>
          <w:sz w:val="28"/>
          <w:szCs w:val="28"/>
        </w:rPr>
      </w:pPr>
      <w:r w:rsidRPr="0074418C">
        <w:rPr>
          <w:rFonts w:ascii="Times New Roman" w:hAnsi="Times New Roman" w:cs="Times New Roman"/>
          <w:sz w:val="28"/>
          <w:szCs w:val="28"/>
        </w:rPr>
        <w:t>Фатхутдинов Р. А. Управление конкурентоспособностью организации: уч</w:t>
      </w:r>
      <w:r w:rsidR="00035764" w:rsidRPr="0074418C">
        <w:rPr>
          <w:rFonts w:ascii="Times New Roman" w:hAnsi="Times New Roman" w:cs="Times New Roman"/>
          <w:sz w:val="28"/>
          <w:szCs w:val="28"/>
        </w:rPr>
        <w:t>ебное пособие</w:t>
      </w:r>
      <w:r w:rsidRPr="0074418C">
        <w:rPr>
          <w:rFonts w:ascii="Times New Roman" w:hAnsi="Times New Roman" w:cs="Times New Roman"/>
          <w:sz w:val="28"/>
          <w:szCs w:val="28"/>
        </w:rPr>
        <w:t>.</w:t>
      </w:r>
      <w:r w:rsidR="00035764" w:rsidRPr="0074418C">
        <w:rPr>
          <w:rFonts w:ascii="Times New Roman" w:hAnsi="Times New Roman" w:cs="Times New Roman"/>
          <w:sz w:val="28"/>
          <w:szCs w:val="28"/>
        </w:rPr>
        <w:t xml:space="preserve"> - </w:t>
      </w:r>
      <w:r w:rsidRPr="0074418C">
        <w:rPr>
          <w:rFonts w:ascii="Times New Roman" w:hAnsi="Times New Roman" w:cs="Times New Roman"/>
          <w:sz w:val="28"/>
          <w:szCs w:val="28"/>
        </w:rPr>
        <w:t>М.: ЭКСМО, 2005. -</w:t>
      </w:r>
      <w:r w:rsidR="00035764" w:rsidRPr="0074418C">
        <w:rPr>
          <w:rFonts w:ascii="Times New Roman" w:hAnsi="Times New Roman" w:cs="Times New Roman"/>
          <w:sz w:val="28"/>
          <w:szCs w:val="28"/>
        </w:rPr>
        <w:t xml:space="preserve"> </w:t>
      </w:r>
      <w:r w:rsidRPr="0074418C">
        <w:rPr>
          <w:rFonts w:ascii="Times New Roman" w:hAnsi="Times New Roman" w:cs="Times New Roman"/>
          <w:sz w:val="28"/>
          <w:szCs w:val="28"/>
        </w:rPr>
        <w:t>544 с.</w:t>
      </w:r>
    </w:p>
    <w:p w14:paraId="12E6968D" w14:textId="6AE12024" w:rsidR="00E30A7E" w:rsidRPr="0074418C" w:rsidRDefault="00E30A7E" w:rsidP="007750F7">
      <w:pPr>
        <w:pStyle w:val="affa"/>
        <w:numPr>
          <w:ilvl w:val="0"/>
          <w:numId w:val="52"/>
        </w:numPr>
        <w:tabs>
          <w:tab w:val="left" w:pos="993"/>
        </w:tabs>
        <w:ind w:left="0" w:firstLine="567"/>
        <w:jc w:val="both"/>
        <w:rPr>
          <w:rFonts w:ascii="Times New Roman" w:hAnsi="Times New Roman" w:cs="Times New Roman"/>
          <w:sz w:val="28"/>
          <w:szCs w:val="28"/>
        </w:rPr>
      </w:pPr>
      <w:r w:rsidRPr="0074418C">
        <w:rPr>
          <w:rFonts w:ascii="Times New Roman" w:hAnsi="Times New Roman" w:cs="Times New Roman"/>
          <w:sz w:val="28"/>
          <w:szCs w:val="28"/>
        </w:rPr>
        <w:t>Балабанов В.И., Ищенко С.А., Романенкова М.С. Перспективы внедрения элементов технологий «Интернета вещей» в растениеводстве // Вестник Федерального государственного образовательного учреждения высшего профессионального образования «Московский государственный агроинженерный университет имени В. П. Горячкина». -</w:t>
      </w:r>
      <w:r w:rsidR="00035764" w:rsidRPr="0074418C">
        <w:rPr>
          <w:rFonts w:ascii="Times New Roman" w:hAnsi="Times New Roman" w:cs="Times New Roman"/>
          <w:sz w:val="28"/>
          <w:szCs w:val="28"/>
        </w:rPr>
        <w:t xml:space="preserve"> </w:t>
      </w:r>
      <w:r w:rsidRPr="0074418C">
        <w:rPr>
          <w:rFonts w:ascii="Times New Roman" w:hAnsi="Times New Roman" w:cs="Times New Roman"/>
          <w:sz w:val="28"/>
          <w:szCs w:val="28"/>
        </w:rPr>
        <w:t>2019. - № 4 (92). -</w:t>
      </w:r>
      <w:r w:rsidR="00035764" w:rsidRPr="0074418C">
        <w:rPr>
          <w:rFonts w:ascii="Times New Roman" w:hAnsi="Times New Roman" w:cs="Times New Roman"/>
          <w:sz w:val="28"/>
          <w:szCs w:val="28"/>
        </w:rPr>
        <w:t xml:space="preserve"> </w:t>
      </w:r>
      <w:r w:rsidRPr="0074418C">
        <w:rPr>
          <w:rFonts w:ascii="Times New Roman" w:hAnsi="Times New Roman" w:cs="Times New Roman"/>
          <w:sz w:val="28"/>
          <w:szCs w:val="28"/>
        </w:rPr>
        <w:t>С. 13–18</w:t>
      </w:r>
      <w:r w:rsidR="00C310E4" w:rsidRPr="0074418C">
        <w:rPr>
          <w:rFonts w:ascii="Times New Roman" w:hAnsi="Times New Roman" w:cs="Times New Roman"/>
          <w:sz w:val="28"/>
          <w:szCs w:val="28"/>
          <w:lang w:val="kk-KZ"/>
        </w:rPr>
        <w:t>.</w:t>
      </w:r>
    </w:p>
    <w:p w14:paraId="332A60CA" w14:textId="7E681B2D" w:rsidR="00E30A7E" w:rsidRPr="0074418C" w:rsidRDefault="00E30A7E" w:rsidP="007750F7">
      <w:pPr>
        <w:pStyle w:val="affa"/>
        <w:numPr>
          <w:ilvl w:val="0"/>
          <w:numId w:val="52"/>
        </w:numPr>
        <w:tabs>
          <w:tab w:val="left" w:pos="993"/>
        </w:tabs>
        <w:ind w:left="0" w:firstLine="567"/>
        <w:jc w:val="both"/>
        <w:rPr>
          <w:rFonts w:ascii="Times New Roman" w:hAnsi="Times New Roman" w:cs="Times New Roman"/>
          <w:sz w:val="28"/>
          <w:szCs w:val="28"/>
        </w:rPr>
      </w:pPr>
      <w:r w:rsidRPr="0074418C">
        <w:rPr>
          <w:rFonts w:ascii="Times New Roman" w:hAnsi="Times New Roman" w:cs="Times New Roman"/>
          <w:sz w:val="28"/>
          <w:szCs w:val="28"/>
        </w:rPr>
        <w:t>Ползунова Н. Н. Система управления конкурентоспособностью как часть менеджмента организации // Журнал прикладных исследований. -</w:t>
      </w:r>
      <w:r w:rsidR="00035764" w:rsidRPr="0074418C">
        <w:rPr>
          <w:rFonts w:ascii="Times New Roman" w:hAnsi="Times New Roman" w:cs="Times New Roman"/>
          <w:sz w:val="28"/>
          <w:szCs w:val="28"/>
        </w:rPr>
        <w:t xml:space="preserve"> </w:t>
      </w:r>
      <w:r w:rsidRPr="0074418C">
        <w:rPr>
          <w:rFonts w:ascii="Times New Roman" w:hAnsi="Times New Roman" w:cs="Times New Roman"/>
          <w:sz w:val="28"/>
          <w:szCs w:val="28"/>
        </w:rPr>
        <w:t>2021. -№2. –</w:t>
      </w:r>
      <w:r w:rsidR="00035764" w:rsidRPr="0074418C">
        <w:rPr>
          <w:rFonts w:ascii="Times New Roman" w:hAnsi="Times New Roman" w:cs="Times New Roman"/>
          <w:sz w:val="28"/>
          <w:szCs w:val="28"/>
        </w:rPr>
        <w:t xml:space="preserve"> С</w:t>
      </w:r>
      <w:r w:rsidRPr="0074418C">
        <w:rPr>
          <w:rFonts w:ascii="Times New Roman" w:hAnsi="Times New Roman" w:cs="Times New Roman"/>
          <w:sz w:val="28"/>
          <w:szCs w:val="28"/>
        </w:rPr>
        <w:t>.23-26</w:t>
      </w:r>
      <w:r w:rsidR="00035764" w:rsidRPr="0074418C">
        <w:rPr>
          <w:rFonts w:ascii="Times New Roman" w:hAnsi="Times New Roman" w:cs="Times New Roman"/>
          <w:sz w:val="28"/>
          <w:szCs w:val="28"/>
        </w:rPr>
        <w:t>.</w:t>
      </w:r>
    </w:p>
    <w:p w14:paraId="7BCFE1E2" w14:textId="07D023CE" w:rsidR="00E30A7E" w:rsidRPr="0074418C" w:rsidRDefault="00E30A7E" w:rsidP="007750F7">
      <w:pPr>
        <w:pStyle w:val="a7"/>
        <w:widowControl w:val="0"/>
        <w:numPr>
          <w:ilvl w:val="0"/>
          <w:numId w:val="52"/>
        </w:numPr>
        <w:tabs>
          <w:tab w:val="left" w:pos="993"/>
        </w:tabs>
        <w:spacing w:after="0" w:line="240" w:lineRule="auto"/>
        <w:ind w:left="0" w:firstLine="567"/>
        <w:jc w:val="both"/>
        <w:rPr>
          <w:rFonts w:ascii="Times New Roman" w:hAnsi="Times New Roman" w:cs="Times New Roman"/>
          <w:sz w:val="28"/>
          <w:szCs w:val="28"/>
        </w:rPr>
      </w:pPr>
      <w:r w:rsidRPr="0074418C">
        <w:rPr>
          <w:rFonts w:ascii="Times New Roman" w:hAnsi="Times New Roman" w:cs="Times New Roman"/>
          <w:sz w:val="28"/>
          <w:szCs w:val="28"/>
        </w:rPr>
        <w:t>Балабанова Л. В.</w:t>
      </w:r>
      <w:r w:rsidR="00035764" w:rsidRPr="0074418C">
        <w:rPr>
          <w:rFonts w:ascii="Times New Roman" w:hAnsi="Times New Roman" w:cs="Times New Roman"/>
          <w:sz w:val="28"/>
          <w:szCs w:val="28"/>
        </w:rPr>
        <w:t>,</w:t>
      </w:r>
      <w:r w:rsidRPr="0074418C">
        <w:rPr>
          <w:rFonts w:ascii="Times New Roman" w:hAnsi="Times New Roman" w:cs="Times New Roman"/>
          <w:sz w:val="28"/>
          <w:szCs w:val="28"/>
        </w:rPr>
        <w:t xml:space="preserve"> </w:t>
      </w:r>
      <w:r w:rsidR="00035764" w:rsidRPr="0074418C">
        <w:rPr>
          <w:rFonts w:ascii="Times New Roman" w:hAnsi="Times New Roman" w:cs="Times New Roman"/>
          <w:sz w:val="28"/>
          <w:szCs w:val="28"/>
        </w:rPr>
        <w:t xml:space="preserve">Германчук А.М. </w:t>
      </w:r>
      <w:r w:rsidRPr="0074418C">
        <w:rPr>
          <w:rFonts w:ascii="Times New Roman" w:hAnsi="Times New Roman" w:cs="Times New Roman"/>
          <w:sz w:val="28"/>
          <w:szCs w:val="28"/>
        </w:rPr>
        <w:t xml:space="preserve">Коммерческая деятельность: </w:t>
      </w:r>
      <w:r w:rsidRPr="0074418C">
        <w:rPr>
          <w:rFonts w:ascii="Times New Roman" w:hAnsi="Times New Roman" w:cs="Times New Roman"/>
          <w:sz w:val="28"/>
          <w:szCs w:val="28"/>
        </w:rPr>
        <w:lastRenderedPageBreak/>
        <w:t>маркетинг и логистика: Учебное пособие. - Киев: Профессионал, 2004. - 288 с. </w:t>
      </w:r>
    </w:p>
    <w:p w14:paraId="7119A202" w14:textId="2805C015" w:rsidR="00E30A7E" w:rsidRPr="0074418C" w:rsidRDefault="00E30A7E" w:rsidP="007750F7">
      <w:pPr>
        <w:pStyle w:val="a7"/>
        <w:widowControl w:val="0"/>
        <w:numPr>
          <w:ilvl w:val="0"/>
          <w:numId w:val="52"/>
        </w:numPr>
        <w:tabs>
          <w:tab w:val="left" w:pos="993"/>
        </w:tabs>
        <w:spacing w:after="0" w:line="240" w:lineRule="auto"/>
        <w:ind w:left="0" w:firstLine="567"/>
        <w:jc w:val="both"/>
        <w:rPr>
          <w:rFonts w:ascii="Times New Roman" w:hAnsi="Times New Roman" w:cs="Times New Roman"/>
          <w:sz w:val="28"/>
          <w:szCs w:val="28"/>
        </w:rPr>
      </w:pPr>
      <w:r w:rsidRPr="0074418C">
        <w:rPr>
          <w:rFonts w:ascii="Times New Roman" w:hAnsi="Times New Roman" w:cs="Times New Roman"/>
          <w:sz w:val="28"/>
          <w:szCs w:val="28"/>
        </w:rPr>
        <w:t xml:space="preserve">Войнов Д. А., Германович А. Г. Управление конкурентоспособностью предприятия // Международный журнал прикладных наук и технологий «Integral». </w:t>
      </w:r>
      <w:r w:rsidR="00035764" w:rsidRPr="0074418C">
        <w:rPr>
          <w:rFonts w:ascii="Times New Roman" w:hAnsi="Times New Roman" w:cs="Times New Roman"/>
          <w:sz w:val="28"/>
          <w:szCs w:val="28"/>
        </w:rPr>
        <w:t xml:space="preserve">- </w:t>
      </w:r>
      <w:r w:rsidRPr="0074418C">
        <w:rPr>
          <w:rFonts w:ascii="Times New Roman" w:hAnsi="Times New Roman" w:cs="Times New Roman"/>
          <w:sz w:val="28"/>
          <w:szCs w:val="28"/>
        </w:rPr>
        <w:t xml:space="preserve">2019. </w:t>
      </w:r>
      <w:r w:rsidR="00035764" w:rsidRPr="0074418C">
        <w:rPr>
          <w:rFonts w:ascii="Times New Roman" w:hAnsi="Times New Roman" w:cs="Times New Roman"/>
          <w:sz w:val="28"/>
          <w:szCs w:val="28"/>
        </w:rPr>
        <w:t xml:space="preserve">- </w:t>
      </w:r>
      <w:r w:rsidRPr="0074418C">
        <w:rPr>
          <w:rFonts w:ascii="Times New Roman" w:hAnsi="Times New Roman" w:cs="Times New Roman"/>
          <w:sz w:val="28"/>
          <w:szCs w:val="28"/>
        </w:rPr>
        <w:t xml:space="preserve">№2. </w:t>
      </w:r>
      <w:r w:rsidR="00035764" w:rsidRPr="0074418C">
        <w:rPr>
          <w:rFonts w:ascii="Times New Roman" w:hAnsi="Times New Roman" w:cs="Times New Roman"/>
          <w:sz w:val="28"/>
          <w:szCs w:val="28"/>
        </w:rPr>
        <w:t>//</w:t>
      </w:r>
      <w:r w:rsidRPr="0074418C">
        <w:rPr>
          <w:rFonts w:ascii="Times New Roman" w:hAnsi="Times New Roman" w:cs="Times New Roman"/>
          <w:sz w:val="28"/>
          <w:szCs w:val="28"/>
        </w:rPr>
        <w:t xml:space="preserve"> </w:t>
      </w:r>
      <w:hyperlink r:id="rId66" w:history="1">
        <w:r w:rsidR="007C02B6" w:rsidRPr="0074418C">
          <w:rPr>
            <w:rStyle w:val="af1"/>
            <w:rFonts w:ascii="Times New Roman" w:hAnsi="Times New Roman" w:cs="Times New Roman"/>
            <w:sz w:val="28"/>
            <w:szCs w:val="28"/>
          </w:rPr>
          <w:t>https://cyberleninka.ru/article/n/upravlenie-konkurentosposobnostyu-predpriyatiya-6</w:t>
        </w:r>
      </w:hyperlink>
      <w:r w:rsidR="007C02B6" w:rsidRPr="0074418C">
        <w:rPr>
          <w:rFonts w:ascii="Times New Roman" w:hAnsi="Times New Roman" w:cs="Times New Roman"/>
          <w:sz w:val="28"/>
          <w:szCs w:val="28"/>
          <w:lang w:val="kk-KZ"/>
        </w:rPr>
        <w:t xml:space="preserve">. </w:t>
      </w:r>
      <w:r w:rsidRPr="0074418C">
        <w:rPr>
          <w:rFonts w:ascii="Times New Roman" w:hAnsi="Times New Roman" w:cs="Times New Roman"/>
          <w:sz w:val="28"/>
          <w:szCs w:val="28"/>
        </w:rPr>
        <w:t>13.05.2021.</w:t>
      </w:r>
    </w:p>
    <w:p w14:paraId="7F69158B" w14:textId="77777777" w:rsidR="00E30A7E" w:rsidRPr="0074418C"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4418C">
        <w:rPr>
          <w:rFonts w:ascii="Times New Roman" w:hAnsi="Times New Roman" w:cs="Times New Roman"/>
          <w:sz w:val="28"/>
          <w:szCs w:val="28"/>
        </w:rPr>
        <w:t xml:space="preserve">Журавлева Е.Л. Управление конкурентоспособностью // Региональная экономика: теория и практика. – 2007. - №8. </w:t>
      </w:r>
    </w:p>
    <w:p w14:paraId="7D6C6835" w14:textId="32737B0C" w:rsidR="00E30A7E" w:rsidRPr="0074418C" w:rsidRDefault="00E30A7E" w:rsidP="007750F7">
      <w:pPr>
        <w:pStyle w:val="affa"/>
        <w:numPr>
          <w:ilvl w:val="0"/>
          <w:numId w:val="52"/>
        </w:numPr>
        <w:tabs>
          <w:tab w:val="left" w:pos="993"/>
        </w:tabs>
        <w:ind w:left="0" w:firstLine="567"/>
        <w:jc w:val="both"/>
        <w:rPr>
          <w:rFonts w:ascii="Times New Roman" w:hAnsi="Times New Roman" w:cs="Times New Roman"/>
          <w:sz w:val="28"/>
          <w:szCs w:val="28"/>
        </w:rPr>
      </w:pPr>
      <w:r w:rsidRPr="0074418C">
        <w:rPr>
          <w:rFonts w:ascii="Times New Roman" w:hAnsi="Times New Roman" w:cs="Times New Roman"/>
          <w:sz w:val="28"/>
          <w:szCs w:val="28"/>
        </w:rPr>
        <w:t>Садртдинова Р.Р.</w:t>
      </w:r>
      <w:r w:rsidR="00035764" w:rsidRPr="0074418C">
        <w:rPr>
          <w:rFonts w:ascii="Times New Roman" w:hAnsi="Times New Roman" w:cs="Times New Roman"/>
          <w:sz w:val="28"/>
          <w:szCs w:val="28"/>
        </w:rPr>
        <w:t xml:space="preserve">, Мусин У.Р. </w:t>
      </w:r>
      <w:r w:rsidRPr="0074418C">
        <w:rPr>
          <w:rFonts w:ascii="Times New Roman" w:hAnsi="Times New Roman" w:cs="Times New Roman"/>
          <w:sz w:val="28"/>
          <w:szCs w:val="28"/>
        </w:rPr>
        <w:t>Факторы повышения конкурентоспособности продукции  // Nauka-Rastudent.ru. – 2014. – № 2(02). –13</w:t>
      </w:r>
      <w:r w:rsidR="00035764" w:rsidRPr="0074418C">
        <w:rPr>
          <w:rFonts w:ascii="Times New Roman" w:hAnsi="Times New Roman" w:cs="Times New Roman"/>
          <w:sz w:val="28"/>
          <w:szCs w:val="28"/>
        </w:rPr>
        <w:t xml:space="preserve"> с</w:t>
      </w:r>
      <w:r w:rsidRPr="0074418C">
        <w:rPr>
          <w:rFonts w:ascii="Times New Roman" w:hAnsi="Times New Roman" w:cs="Times New Roman"/>
          <w:sz w:val="28"/>
          <w:szCs w:val="28"/>
        </w:rPr>
        <w:t>.</w:t>
      </w:r>
    </w:p>
    <w:p w14:paraId="42E6BD0E" w14:textId="26997AE7" w:rsidR="00E30A7E" w:rsidRPr="0074418C" w:rsidRDefault="00E30A7E" w:rsidP="007750F7">
      <w:pPr>
        <w:pStyle w:val="a7"/>
        <w:widowControl w:val="0"/>
        <w:numPr>
          <w:ilvl w:val="0"/>
          <w:numId w:val="52"/>
        </w:numPr>
        <w:tabs>
          <w:tab w:val="left" w:pos="993"/>
        </w:tabs>
        <w:spacing w:after="0" w:line="240" w:lineRule="auto"/>
        <w:ind w:left="0" w:firstLine="567"/>
        <w:jc w:val="both"/>
        <w:rPr>
          <w:rFonts w:ascii="Times New Roman" w:hAnsi="Times New Roman" w:cs="Times New Roman"/>
          <w:sz w:val="28"/>
          <w:szCs w:val="28"/>
        </w:rPr>
      </w:pPr>
      <w:r w:rsidRPr="0074418C">
        <w:rPr>
          <w:rFonts w:ascii="Times New Roman" w:hAnsi="Times New Roman" w:cs="Times New Roman"/>
          <w:sz w:val="28"/>
          <w:szCs w:val="28"/>
        </w:rPr>
        <w:t>Мусаева Х.М., Дзокаева З.М. К вопросу об управлении конкурентоспособностью коммерческой организации // Вестник Академии знаний. -</w:t>
      </w:r>
      <w:r w:rsidR="00035764" w:rsidRPr="0074418C">
        <w:rPr>
          <w:rFonts w:ascii="Times New Roman" w:hAnsi="Times New Roman" w:cs="Times New Roman"/>
          <w:sz w:val="28"/>
          <w:szCs w:val="28"/>
        </w:rPr>
        <w:t xml:space="preserve"> </w:t>
      </w:r>
      <w:r w:rsidRPr="0074418C">
        <w:rPr>
          <w:rFonts w:ascii="Times New Roman" w:hAnsi="Times New Roman" w:cs="Times New Roman"/>
          <w:sz w:val="28"/>
          <w:szCs w:val="28"/>
        </w:rPr>
        <w:t>2020. -</w:t>
      </w:r>
      <w:r w:rsidR="00035764" w:rsidRPr="0074418C">
        <w:rPr>
          <w:rFonts w:ascii="Times New Roman" w:hAnsi="Times New Roman" w:cs="Times New Roman"/>
          <w:sz w:val="28"/>
          <w:szCs w:val="28"/>
        </w:rPr>
        <w:t xml:space="preserve"> </w:t>
      </w:r>
      <w:r w:rsidRPr="0074418C">
        <w:rPr>
          <w:rFonts w:ascii="Times New Roman" w:hAnsi="Times New Roman" w:cs="Times New Roman"/>
          <w:sz w:val="28"/>
          <w:szCs w:val="28"/>
        </w:rPr>
        <w:t>№6 (41). –</w:t>
      </w:r>
      <w:r w:rsidR="00035764" w:rsidRPr="0074418C">
        <w:rPr>
          <w:rFonts w:ascii="Times New Roman" w:hAnsi="Times New Roman" w:cs="Times New Roman"/>
          <w:sz w:val="28"/>
          <w:szCs w:val="28"/>
        </w:rPr>
        <w:t xml:space="preserve"> С</w:t>
      </w:r>
      <w:r w:rsidRPr="0074418C">
        <w:rPr>
          <w:rFonts w:ascii="Times New Roman" w:hAnsi="Times New Roman" w:cs="Times New Roman"/>
          <w:sz w:val="28"/>
          <w:szCs w:val="28"/>
        </w:rPr>
        <w:t>.217-221</w:t>
      </w:r>
      <w:r w:rsidR="00035764" w:rsidRPr="0074418C">
        <w:rPr>
          <w:rFonts w:ascii="Times New Roman" w:hAnsi="Times New Roman" w:cs="Times New Roman"/>
          <w:sz w:val="28"/>
          <w:szCs w:val="28"/>
        </w:rPr>
        <w:t>.</w:t>
      </w:r>
    </w:p>
    <w:p w14:paraId="28EF890B" w14:textId="74563846" w:rsidR="00E30A7E" w:rsidRPr="0074418C" w:rsidRDefault="00E30A7E" w:rsidP="007750F7">
      <w:pPr>
        <w:pStyle w:val="a7"/>
        <w:widowControl w:val="0"/>
        <w:numPr>
          <w:ilvl w:val="0"/>
          <w:numId w:val="52"/>
        </w:numPr>
        <w:tabs>
          <w:tab w:val="left" w:pos="993"/>
        </w:tabs>
        <w:spacing w:after="0" w:line="240" w:lineRule="auto"/>
        <w:ind w:left="0" w:firstLine="567"/>
        <w:jc w:val="both"/>
        <w:rPr>
          <w:rFonts w:ascii="Times New Roman" w:hAnsi="Times New Roman" w:cs="Times New Roman"/>
          <w:sz w:val="28"/>
          <w:szCs w:val="28"/>
        </w:rPr>
      </w:pPr>
      <w:r w:rsidRPr="0074418C">
        <w:rPr>
          <w:rFonts w:ascii="Times New Roman" w:hAnsi="Times New Roman" w:cs="Times New Roman"/>
          <w:sz w:val="28"/>
          <w:szCs w:val="28"/>
        </w:rPr>
        <w:t>Воронцова А. М. Инструменты управления конкурентоспособностью коммерческих организаций // Экономика и бизнес: теория и практика. -</w:t>
      </w:r>
      <w:r w:rsidR="00035764" w:rsidRPr="0074418C">
        <w:rPr>
          <w:rFonts w:ascii="Times New Roman" w:hAnsi="Times New Roman" w:cs="Times New Roman"/>
          <w:sz w:val="28"/>
          <w:szCs w:val="28"/>
        </w:rPr>
        <w:t xml:space="preserve"> </w:t>
      </w:r>
      <w:r w:rsidRPr="0074418C">
        <w:rPr>
          <w:rFonts w:ascii="Times New Roman" w:hAnsi="Times New Roman" w:cs="Times New Roman"/>
          <w:sz w:val="28"/>
          <w:szCs w:val="28"/>
        </w:rPr>
        <w:t>2019. -№4-1. –</w:t>
      </w:r>
      <w:r w:rsidR="00035764" w:rsidRPr="0074418C">
        <w:rPr>
          <w:rFonts w:ascii="Times New Roman" w:hAnsi="Times New Roman" w:cs="Times New Roman"/>
          <w:sz w:val="28"/>
          <w:szCs w:val="28"/>
        </w:rPr>
        <w:t xml:space="preserve"> С</w:t>
      </w:r>
      <w:r w:rsidRPr="0074418C">
        <w:rPr>
          <w:rFonts w:ascii="Times New Roman" w:hAnsi="Times New Roman" w:cs="Times New Roman"/>
          <w:sz w:val="28"/>
          <w:szCs w:val="28"/>
        </w:rPr>
        <w:t>.47-50</w:t>
      </w:r>
    </w:p>
    <w:p w14:paraId="222299EF" w14:textId="77777777" w:rsidR="00AD4050" w:rsidRPr="0074418C" w:rsidRDefault="00E30A7E" w:rsidP="00AD4050">
      <w:pPr>
        <w:pStyle w:val="a7"/>
        <w:widowControl w:val="0"/>
        <w:numPr>
          <w:ilvl w:val="0"/>
          <w:numId w:val="52"/>
        </w:numPr>
        <w:tabs>
          <w:tab w:val="left" w:pos="993"/>
        </w:tabs>
        <w:spacing w:after="0" w:line="240" w:lineRule="auto"/>
        <w:ind w:left="0" w:firstLine="567"/>
        <w:jc w:val="both"/>
        <w:rPr>
          <w:rFonts w:ascii="Times New Roman" w:hAnsi="Times New Roman" w:cs="Times New Roman"/>
          <w:sz w:val="28"/>
          <w:szCs w:val="28"/>
        </w:rPr>
      </w:pPr>
      <w:r w:rsidRPr="0074418C">
        <w:rPr>
          <w:rFonts w:ascii="Times New Roman" w:hAnsi="Times New Roman" w:cs="Times New Roman"/>
          <w:sz w:val="28"/>
          <w:szCs w:val="28"/>
        </w:rPr>
        <w:t>Наурызбаева А. А. Оценка конкурентоспособности продукции отрасли // Реформа. – 2009. – № 3. – С. 31-36.</w:t>
      </w:r>
    </w:p>
    <w:p w14:paraId="4996B682" w14:textId="3597F86F" w:rsidR="00E30A7E" w:rsidRPr="0074418C" w:rsidRDefault="00E30A7E" w:rsidP="00AD4050">
      <w:pPr>
        <w:pStyle w:val="a7"/>
        <w:widowControl w:val="0"/>
        <w:numPr>
          <w:ilvl w:val="0"/>
          <w:numId w:val="52"/>
        </w:numPr>
        <w:tabs>
          <w:tab w:val="left" w:pos="993"/>
        </w:tabs>
        <w:spacing w:after="0" w:line="240" w:lineRule="auto"/>
        <w:ind w:left="0" w:firstLine="567"/>
        <w:jc w:val="both"/>
        <w:rPr>
          <w:rFonts w:ascii="Times New Roman" w:hAnsi="Times New Roman" w:cs="Times New Roman"/>
          <w:sz w:val="28"/>
          <w:szCs w:val="28"/>
        </w:rPr>
      </w:pPr>
      <w:r w:rsidRPr="0074418C">
        <w:rPr>
          <w:rFonts w:ascii="Times New Roman" w:hAnsi="Times New Roman" w:cs="Times New Roman"/>
          <w:sz w:val="28"/>
          <w:szCs w:val="28"/>
        </w:rPr>
        <w:t>Арыстанбаева С.С. Финансовое обеспечение конкурентоспособности экономики Казахстана: автореф. дисс. …д</w:t>
      </w:r>
      <w:r w:rsidR="00035764" w:rsidRPr="0074418C">
        <w:rPr>
          <w:rFonts w:ascii="Times New Roman" w:hAnsi="Times New Roman" w:cs="Times New Roman"/>
          <w:sz w:val="28"/>
          <w:szCs w:val="28"/>
        </w:rPr>
        <w:t>ок</w:t>
      </w:r>
      <w:r w:rsidRPr="0074418C">
        <w:rPr>
          <w:rFonts w:ascii="Times New Roman" w:hAnsi="Times New Roman" w:cs="Times New Roman"/>
          <w:sz w:val="28"/>
          <w:szCs w:val="28"/>
        </w:rPr>
        <w:t>.э</w:t>
      </w:r>
      <w:r w:rsidR="00035764" w:rsidRPr="0074418C">
        <w:rPr>
          <w:rFonts w:ascii="Times New Roman" w:hAnsi="Times New Roman" w:cs="Times New Roman"/>
          <w:sz w:val="28"/>
          <w:szCs w:val="28"/>
        </w:rPr>
        <w:t>коном</w:t>
      </w:r>
      <w:r w:rsidRPr="0074418C">
        <w:rPr>
          <w:rFonts w:ascii="Times New Roman" w:hAnsi="Times New Roman" w:cs="Times New Roman"/>
          <w:sz w:val="28"/>
          <w:szCs w:val="28"/>
        </w:rPr>
        <w:t>.н</w:t>
      </w:r>
      <w:r w:rsidR="00035764" w:rsidRPr="0074418C">
        <w:rPr>
          <w:rFonts w:ascii="Times New Roman" w:hAnsi="Times New Roman" w:cs="Times New Roman"/>
          <w:sz w:val="28"/>
          <w:szCs w:val="28"/>
        </w:rPr>
        <w:t>аук:</w:t>
      </w:r>
      <w:r w:rsidR="00AD4050" w:rsidRPr="0074418C">
        <w:rPr>
          <w:rFonts w:ascii="Times New Roman" w:hAnsi="Times New Roman" w:cs="Times New Roman"/>
        </w:rPr>
        <w:t xml:space="preserve"> </w:t>
      </w:r>
      <w:r w:rsidR="00AD4050" w:rsidRPr="0074418C">
        <w:rPr>
          <w:rFonts w:ascii="Times New Roman" w:hAnsi="Times New Roman" w:cs="Times New Roman"/>
          <w:sz w:val="28"/>
          <w:szCs w:val="28"/>
        </w:rPr>
        <w:t>08.00.10</w:t>
      </w:r>
      <w:r w:rsidRPr="0074418C">
        <w:rPr>
          <w:rFonts w:ascii="Times New Roman" w:hAnsi="Times New Roman" w:cs="Times New Roman"/>
          <w:sz w:val="28"/>
          <w:szCs w:val="28"/>
        </w:rPr>
        <w:t>. – Алматы: КазЭУ им. Т. Рыскулова, 2006. – 40 с</w:t>
      </w:r>
      <w:r w:rsidR="00035764" w:rsidRPr="0074418C">
        <w:rPr>
          <w:rFonts w:ascii="Times New Roman" w:hAnsi="Times New Roman" w:cs="Times New Roman"/>
          <w:sz w:val="28"/>
          <w:szCs w:val="28"/>
        </w:rPr>
        <w:t>.</w:t>
      </w:r>
    </w:p>
    <w:p w14:paraId="35E47C22" w14:textId="23869D3E" w:rsidR="00E30A7E" w:rsidRPr="0074418C" w:rsidRDefault="00035764" w:rsidP="007750F7">
      <w:pPr>
        <w:pStyle w:val="ae"/>
        <w:widowControl w:val="0"/>
        <w:numPr>
          <w:ilvl w:val="0"/>
          <w:numId w:val="52"/>
        </w:numPr>
        <w:shd w:val="clear" w:color="auto" w:fill="FFFFFF"/>
        <w:tabs>
          <w:tab w:val="left" w:pos="993"/>
        </w:tabs>
        <w:autoSpaceDE w:val="0"/>
        <w:autoSpaceDN w:val="0"/>
        <w:adjustRightInd w:val="0"/>
        <w:spacing w:before="0" w:beforeAutospacing="0" w:after="0" w:afterAutospacing="0"/>
        <w:ind w:left="0" w:firstLine="567"/>
        <w:jc w:val="both"/>
        <w:rPr>
          <w:sz w:val="28"/>
          <w:szCs w:val="28"/>
        </w:rPr>
      </w:pPr>
      <w:r w:rsidRPr="0074418C">
        <w:rPr>
          <w:sz w:val="28"/>
          <w:szCs w:val="28"/>
        </w:rPr>
        <w:t xml:space="preserve"> </w:t>
      </w:r>
      <w:r w:rsidR="00E30A7E" w:rsidRPr="0074418C">
        <w:rPr>
          <w:sz w:val="28"/>
          <w:szCs w:val="28"/>
        </w:rPr>
        <w:t>Войнов Д. А. Управление конкурентоспособностью предприятия // Международный журнал прикладных наук и технологий «Integral». – 2019. -</w:t>
      </w:r>
      <w:r w:rsidRPr="0074418C">
        <w:rPr>
          <w:sz w:val="28"/>
          <w:szCs w:val="28"/>
        </w:rPr>
        <w:t xml:space="preserve"> </w:t>
      </w:r>
      <w:r w:rsidR="00E30A7E" w:rsidRPr="0074418C">
        <w:rPr>
          <w:sz w:val="28"/>
          <w:szCs w:val="28"/>
        </w:rPr>
        <w:t>№2. –</w:t>
      </w:r>
      <w:r w:rsidRPr="0074418C">
        <w:rPr>
          <w:sz w:val="28"/>
          <w:szCs w:val="28"/>
        </w:rPr>
        <w:t xml:space="preserve"> </w:t>
      </w:r>
      <w:r w:rsidR="00AD4050" w:rsidRPr="0074418C">
        <w:rPr>
          <w:sz w:val="28"/>
          <w:szCs w:val="28"/>
        </w:rPr>
        <w:t xml:space="preserve">40 </w:t>
      </w:r>
      <w:r w:rsidR="00E30A7E" w:rsidRPr="0074418C">
        <w:rPr>
          <w:sz w:val="28"/>
          <w:szCs w:val="28"/>
        </w:rPr>
        <w:t>с.</w:t>
      </w:r>
    </w:p>
    <w:p w14:paraId="197AF534" w14:textId="059BF658" w:rsidR="00E30A7E" w:rsidRPr="0074418C" w:rsidRDefault="007055D0" w:rsidP="007750F7">
      <w:pPr>
        <w:pStyle w:val="a7"/>
        <w:numPr>
          <w:ilvl w:val="0"/>
          <w:numId w:val="52"/>
        </w:numPr>
        <w:tabs>
          <w:tab w:val="left" w:pos="993"/>
        </w:tabs>
        <w:autoSpaceDE w:val="0"/>
        <w:autoSpaceDN w:val="0"/>
        <w:adjustRightInd w:val="0"/>
        <w:spacing w:after="0" w:line="240" w:lineRule="auto"/>
        <w:ind w:left="0" w:firstLine="567"/>
        <w:jc w:val="both"/>
        <w:rPr>
          <w:rStyle w:val="affc"/>
          <w:rFonts w:ascii="Times New Roman" w:hAnsi="Times New Roman" w:cs="Times New Roman"/>
          <w:sz w:val="28"/>
          <w:szCs w:val="28"/>
        </w:rPr>
      </w:pPr>
      <w:r w:rsidRPr="0074418C">
        <w:rPr>
          <w:rFonts w:ascii="Times New Roman" w:hAnsi="Times New Roman" w:cs="Times New Roman"/>
          <w:sz w:val="28"/>
          <w:szCs w:val="28"/>
        </w:rPr>
        <w:t xml:space="preserve"> </w:t>
      </w:r>
      <w:r w:rsidR="00E30A7E" w:rsidRPr="0074418C">
        <w:rPr>
          <w:rFonts w:ascii="Times New Roman" w:hAnsi="Times New Roman" w:cs="Times New Roman"/>
          <w:sz w:val="28"/>
          <w:szCs w:val="28"/>
        </w:rPr>
        <w:t xml:space="preserve">Сейтказиева А.М., Арыстанбаева С.С., Жунисбекова Г.Е., Тазабекова А.Ч.  </w:t>
      </w:r>
      <w:r w:rsidR="00120BE0" w:rsidRPr="0074418C">
        <w:rPr>
          <w:rFonts w:ascii="Times New Roman" w:hAnsi="Times New Roman" w:cs="Times New Roman"/>
          <w:sz w:val="28"/>
          <w:szCs w:val="28"/>
          <w:lang w:val="kk-KZ"/>
        </w:rPr>
        <w:t xml:space="preserve">Зияткерлік әлеует өңірдің бәсекеге қабілеттілігін арттыру факторы ретінде </w:t>
      </w:r>
      <w:r w:rsidR="00E30A7E" w:rsidRPr="0074418C">
        <w:rPr>
          <w:rFonts w:ascii="Times New Roman" w:hAnsi="Times New Roman" w:cs="Times New Roman"/>
          <w:sz w:val="28"/>
          <w:szCs w:val="28"/>
        </w:rPr>
        <w:t xml:space="preserve"> // </w:t>
      </w:r>
      <w:r w:rsidR="00E30A7E" w:rsidRPr="0074418C">
        <w:rPr>
          <w:rFonts w:ascii="Times New Roman" w:hAnsi="Times New Roman" w:cs="Times New Roman"/>
          <w:sz w:val="28"/>
          <w:szCs w:val="28"/>
          <w:shd w:val="clear" w:color="auto" w:fill="FFFFFF"/>
        </w:rPr>
        <w:t>Central Asian Economic Review. – 2018. -</w:t>
      </w:r>
      <w:r w:rsidRPr="0074418C">
        <w:rPr>
          <w:rFonts w:ascii="Times New Roman" w:hAnsi="Times New Roman" w:cs="Times New Roman"/>
          <w:sz w:val="28"/>
          <w:szCs w:val="28"/>
          <w:shd w:val="clear" w:color="auto" w:fill="FFFFFF"/>
        </w:rPr>
        <w:t xml:space="preserve"> </w:t>
      </w:r>
      <w:r w:rsidR="00120BE0" w:rsidRPr="0074418C">
        <w:rPr>
          <w:rFonts w:ascii="Times New Roman" w:hAnsi="Times New Roman" w:cs="Times New Roman"/>
          <w:sz w:val="28"/>
          <w:szCs w:val="28"/>
        </w:rPr>
        <w:t>№ 5-6 (123). –</w:t>
      </w:r>
      <w:r w:rsidR="00120BE0" w:rsidRPr="0074418C">
        <w:rPr>
          <w:rFonts w:ascii="Times New Roman" w:hAnsi="Times New Roman" w:cs="Times New Roman"/>
          <w:sz w:val="28"/>
          <w:szCs w:val="28"/>
          <w:lang w:val="kk-KZ"/>
        </w:rPr>
        <w:t xml:space="preserve"> </w:t>
      </w:r>
      <w:r w:rsidRPr="0074418C">
        <w:rPr>
          <w:rFonts w:ascii="Times New Roman" w:hAnsi="Times New Roman" w:cs="Times New Roman"/>
          <w:sz w:val="28"/>
          <w:szCs w:val="28"/>
          <w:lang w:val="kk-KZ"/>
        </w:rPr>
        <w:t>Б.</w:t>
      </w:r>
      <w:r w:rsidR="00E30A7E" w:rsidRPr="0074418C">
        <w:rPr>
          <w:rFonts w:ascii="Times New Roman" w:hAnsi="Times New Roman" w:cs="Times New Roman"/>
          <w:sz w:val="28"/>
          <w:szCs w:val="28"/>
        </w:rPr>
        <w:t xml:space="preserve">277-286. </w:t>
      </w:r>
    </w:p>
    <w:p w14:paraId="1D1D7EFF" w14:textId="4B4651EE" w:rsidR="00E30A7E" w:rsidRPr="0074418C" w:rsidRDefault="007055D0"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vertAlign w:val="superscript"/>
        </w:rPr>
      </w:pPr>
      <w:r w:rsidRPr="0074418C">
        <w:rPr>
          <w:rFonts w:ascii="Times New Roman" w:hAnsi="Times New Roman" w:cs="Times New Roman"/>
          <w:sz w:val="28"/>
          <w:szCs w:val="28"/>
        </w:rPr>
        <w:t xml:space="preserve"> </w:t>
      </w:r>
      <w:r w:rsidR="00E30A7E" w:rsidRPr="0074418C">
        <w:rPr>
          <w:rFonts w:ascii="Times New Roman" w:hAnsi="Times New Roman" w:cs="Times New Roman"/>
          <w:sz w:val="28"/>
          <w:szCs w:val="28"/>
        </w:rPr>
        <w:t xml:space="preserve">Бейсенгалиев Б.Т. </w:t>
      </w:r>
      <w:r w:rsidR="00120BE0" w:rsidRPr="0074418C">
        <w:rPr>
          <w:rFonts w:ascii="Times New Roman" w:hAnsi="Times New Roman" w:cs="Times New Roman"/>
          <w:sz w:val="28"/>
          <w:szCs w:val="28"/>
          <w:lang w:val="kk-KZ"/>
        </w:rPr>
        <w:t>Қазақстанның агроөнеркәсіптік кешенінің инновациялық-технологиялық дамуының ғылыми-әдістемелік негіздері</w:t>
      </w:r>
      <w:r w:rsidR="00E30A7E" w:rsidRPr="0074418C">
        <w:rPr>
          <w:rStyle w:val="affc"/>
          <w:rFonts w:ascii="Times New Roman" w:hAnsi="Times New Roman" w:cs="Times New Roman"/>
          <w:sz w:val="28"/>
          <w:szCs w:val="28"/>
          <w:vertAlign w:val="baseline"/>
        </w:rPr>
        <w:t>: монография. – Алматы: Экономика, 2012. -</w:t>
      </w:r>
      <w:r w:rsidRPr="0074418C">
        <w:rPr>
          <w:rFonts w:ascii="Times New Roman" w:hAnsi="Times New Roman" w:cs="Times New Roman"/>
          <w:sz w:val="28"/>
          <w:szCs w:val="28"/>
        </w:rPr>
        <w:t xml:space="preserve"> </w:t>
      </w:r>
      <w:r w:rsidR="00E30A7E" w:rsidRPr="0074418C">
        <w:rPr>
          <w:rStyle w:val="affc"/>
          <w:rFonts w:ascii="Times New Roman" w:hAnsi="Times New Roman" w:cs="Times New Roman"/>
          <w:sz w:val="28"/>
          <w:szCs w:val="28"/>
          <w:vertAlign w:val="baseline"/>
        </w:rPr>
        <w:t>276</w:t>
      </w:r>
      <w:r w:rsidR="00120BE0" w:rsidRPr="0074418C">
        <w:rPr>
          <w:rFonts w:ascii="Times New Roman" w:hAnsi="Times New Roman" w:cs="Times New Roman"/>
          <w:sz w:val="28"/>
          <w:szCs w:val="28"/>
          <w:lang w:val="kk-KZ"/>
        </w:rPr>
        <w:t xml:space="preserve"> б</w:t>
      </w:r>
      <w:r w:rsidR="00E30A7E" w:rsidRPr="0074418C">
        <w:rPr>
          <w:rStyle w:val="affc"/>
          <w:rFonts w:ascii="Times New Roman" w:hAnsi="Times New Roman" w:cs="Times New Roman"/>
          <w:sz w:val="28"/>
          <w:szCs w:val="28"/>
          <w:vertAlign w:val="baseline"/>
        </w:rPr>
        <w:t>.</w:t>
      </w:r>
    </w:p>
    <w:p w14:paraId="0F9DAB78" w14:textId="6F1380A0" w:rsidR="00E30A7E" w:rsidRPr="0074418C" w:rsidRDefault="007055D0"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vertAlign w:val="superscript"/>
          <w:lang w:val="en-US"/>
        </w:rPr>
      </w:pPr>
      <w:r w:rsidRPr="0074418C">
        <w:rPr>
          <w:rFonts w:ascii="Times New Roman" w:hAnsi="Times New Roman" w:cs="Times New Roman"/>
          <w:sz w:val="28"/>
          <w:szCs w:val="28"/>
        </w:rPr>
        <w:t xml:space="preserve"> </w:t>
      </w:r>
      <w:r w:rsidR="00E30A7E" w:rsidRPr="0074418C">
        <w:rPr>
          <w:rFonts w:ascii="Times New Roman" w:hAnsi="Times New Roman" w:cs="Times New Roman"/>
          <w:sz w:val="28"/>
          <w:szCs w:val="28"/>
          <w:lang w:val="en-US"/>
        </w:rPr>
        <w:t xml:space="preserve">CO-creating sustainable and competitive FRuits and vEgetableS’ value cHains in Europe </w:t>
      </w:r>
      <w:r w:rsidR="00E30A7E" w:rsidRPr="0074418C">
        <w:rPr>
          <w:rFonts w:ascii="Times New Roman" w:hAnsi="Times New Roman" w:cs="Times New Roman"/>
          <w:sz w:val="28"/>
          <w:szCs w:val="28"/>
          <w:lang w:val="en-GB"/>
        </w:rPr>
        <w:t xml:space="preserve">// </w:t>
      </w:r>
      <w:hyperlink r:id="rId67" w:history="1">
        <w:r w:rsidR="00E30A7E" w:rsidRPr="0074418C">
          <w:rPr>
            <w:rStyle w:val="af1"/>
            <w:rFonts w:ascii="Times New Roman" w:hAnsi="Times New Roman" w:cs="Times New Roman"/>
            <w:sz w:val="28"/>
            <w:szCs w:val="28"/>
            <w:lang w:val="en-GB"/>
          </w:rPr>
          <w:t>https://eu-cap-network.ec.europa.eu/projects/co-creating-sustainable-and-competitive-fruits-and-vegetables-value-chains-europe_en</w:t>
        </w:r>
      </w:hyperlink>
      <w:r w:rsidR="007C02B6" w:rsidRPr="0074418C">
        <w:rPr>
          <w:rStyle w:val="af1"/>
          <w:rFonts w:ascii="Times New Roman" w:hAnsi="Times New Roman" w:cs="Times New Roman"/>
          <w:sz w:val="28"/>
          <w:szCs w:val="28"/>
          <w:lang w:val="kk-KZ"/>
        </w:rPr>
        <w:t>.</w:t>
      </w:r>
      <w:r w:rsidR="00E30A7E" w:rsidRPr="0074418C">
        <w:rPr>
          <w:rFonts w:ascii="Times New Roman" w:hAnsi="Times New Roman" w:cs="Times New Roman"/>
          <w:sz w:val="28"/>
          <w:szCs w:val="28"/>
          <w:lang w:val="en-GB"/>
        </w:rPr>
        <w:t xml:space="preserve"> </w:t>
      </w:r>
      <w:r w:rsidR="00E30A7E" w:rsidRPr="0074418C">
        <w:rPr>
          <w:rFonts w:ascii="Times New Roman" w:hAnsi="Times New Roman" w:cs="Times New Roman"/>
          <w:sz w:val="28"/>
          <w:szCs w:val="28"/>
          <w:lang w:val="en-US"/>
        </w:rPr>
        <w:t>29.07.2024</w:t>
      </w:r>
      <w:r w:rsidR="007C02B6" w:rsidRPr="0074418C">
        <w:rPr>
          <w:rFonts w:ascii="Times New Roman" w:hAnsi="Times New Roman" w:cs="Times New Roman"/>
          <w:sz w:val="28"/>
          <w:szCs w:val="28"/>
          <w:lang w:val="kk-KZ"/>
        </w:rPr>
        <w:t>.</w:t>
      </w:r>
    </w:p>
    <w:p w14:paraId="2EC7E23A" w14:textId="61154838" w:rsidR="00E30A7E" w:rsidRPr="0074418C"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vertAlign w:val="superscript"/>
          <w:lang w:val="en-US"/>
        </w:rPr>
      </w:pPr>
      <w:r w:rsidRPr="0074418C">
        <w:rPr>
          <w:rFonts w:ascii="Times New Roman" w:hAnsi="Times New Roman" w:cs="Times New Roman"/>
          <w:sz w:val="28"/>
          <w:szCs w:val="28"/>
          <w:lang w:val="en-US"/>
        </w:rPr>
        <w:t xml:space="preserve">U.S. Fruit and Vegetable Industries Try To Cope With Rising Labor Costs </w:t>
      </w:r>
      <w:r w:rsidR="007055D0" w:rsidRPr="0074418C">
        <w:rPr>
          <w:rFonts w:ascii="Times New Roman" w:hAnsi="Times New Roman" w:cs="Times New Roman"/>
          <w:sz w:val="28"/>
          <w:szCs w:val="28"/>
          <w:lang w:val="en-US"/>
        </w:rPr>
        <w:t xml:space="preserve"> </w:t>
      </w:r>
      <w:r w:rsidRPr="0074418C">
        <w:rPr>
          <w:rFonts w:ascii="Times New Roman" w:hAnsi="Times New Roman" w:cs="Times New Roman"/>
          <w:sz w:val="28"/>
          <w:szCs w:val="28"/>
          <w:lang w:val="en-GB"/>
        </w:rPr>
        <w:t>//</w:t>
      </w:r>
      <w:r w:rsidRPr="0074418C">
        <w:rPr>
          <w:rFonts w:ascii="Times New Roman" w:hAnsi="Times New Roman" w:cs="Times New Roman"/>
          <w:sz w:val="28"/>
          <w:szCs w:val="28"/>
          <w:lang w:val="en-US"/>
        </w:rPr>
        <w:t xml:space="preserve"> </w:t>
      </w:r>
      <w:hyperlink r:id="rId68" w:history="1">
        <w:r w:rsidRPr="0074418C">
          <w:rPr>
            <w:rStyle w:val="af1"/>
            <w:rFonts w:ascii="Times New Roman" w:hAnsi="Times New Roman" w:cs="Times New Roman"/>
            <w:sz w:val="28"/>
            <w:szCs w:val="28"/>
            <w:lang w:val="en-US"/>
          </w:rPr>
          <w:t>https://www.ers.usda.gov/amber-waves/2022/december/u-s-fruit-and-vegetable-industries-try-to-cope-with-rising-labor-costs</w:t>
        </w:r>
      </w:hyperlink>
      <w:r w:rsidR="007C02B6" w:rsidRPr="0074418C">
        <w:rPr>
          <w:rStyle w:val="af1"/>
          <w:rFonts w:ascii="Times New Roman" w:hAnsi="Times New Roman" w:cs="Times New Roman"/>
          <w:sz w:val="28"/>
          <w:szCs w:val="28"/>
          <w:lang w:val="kk-KZ"/>
        </w:rPr>
        <w:t>.</w:t>
      </w:r>
      <w:r w:rsidRPr="0074418C">
        <w:rPr>
          <w:rFonts w:ascii="Times New Roman" w:hAnsi="Times New Roman" w:cs="Times New Roman"/>
          <w:sz w:val="28"/>
          <w:szCs w:val="28"/>
          <w:lang w:val="en-US"/>
        </w:rPr>
        <w:t xml:space="preserve"> </w:t>
      </w:r>
      <w:r w:rsidR="007C02B6" w:rsidRPr="0074418C">
        <w:rPr>
          <w:rFonts w:ascii="Times New Roman" w:hAnsi="Times New Roman" w:cs="Times New Roman"/>
          <w:sz w:val="28"/>
          <w:szCs w:val="28"/>
          <w:lang w:val="en-US"/>
        </w:rPr>
        <w:t>29.07.2024</w:t>
      </w:r>
      <w:r w:rsidR="007C02B6" w:rsidRPr="0074418C">
        <w:rPr>
          <w:rFonts w:ascii="Times New Roman" w:hAnsi="Times New Roman" w:cs="Times New Roman"/>
          <w:sz w:val="28"/>
          <w:szCs w:val="28"/>
          <w:lang w:val="kk-KZ"/>
        </w:rPr>
        <w:t>.</w:t>
      </w:r>
    </w:p>
    <w:p w14:paraId="18B83B15" w14:textId="175E76D7" w:rsidR="00D756BD" w:rsidRPr="0074418C" w:rsidRDefault="007055D0"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vertAlign w:val="superscript"/>
          <w:lang w:val="en-US"/>
        </w:rPr>
      </w:pPr>
      <w:r w:rsidRPr="0074418C">
        <w:rPr>
          <w:rFonts w:ascii="Times New Roman" w:hAnsi="Times New Roman" w:cs="Times New Roman"/>
          <w:sz w:val="28"/>
          <w:szCs w:val="28"/>
          <w:lang w:val="en-US"/>
        </w:rPr>
        <w:t xml:space="preserve"> </w:t>
      </w:r>
      <w:r w:rsidR="00E30A7E" w:rsidRPr="0074418C">
        <w:rPr>
          <w:rFonts w:ascii="Times New Roman" w:hAnsi="Times New Roman" w:cs="Times New Roman"/>
          <w:sz w:val="28"/>
          <w:szCs w:val="28"/>
          <w:lang w:val="en-US"/>
        </w:rPr>
        <w:t xml:space="preserve">Exploring the Strengths of Fruits and Vegetables Business </w:t>
      </w:r>
      <w:r w:rsidR="00E30A7E" w:rsidRPr="0074418C">
        <w:rPr>
          <w:rFonts w:ascii="Times New Roman" w:hAnsi="Times New Roman" w:cs="Times New Roman"/>
          <w:sz w:val="28"/>
          <w:szCs w:val="28"/>
          <w:lang w:val="en-GB"/>
        </w:rPr>
        <w:t>//</w:t>
      </w:r>
      <w:r w:rsidR="00E30A7E" w:rsidRPr="0074418C">
        <w:rPr>
          <w:rFonts w:ascii="Times New Roman" w:hAnsi="Times New Roman" w:cs="Times New Roman"/>
          <w:sz w:val="28"/>
          <w:szCs w:val="28"/>
          <w:lang w:val="en-US"/>
        </w:rPr>
        <w:t xml:space="preserve"> </w:t>
      </w:r>
      <w:hyperlink r:id="rId69" w:history="1">
        <w:r w:rsidR="00E30A7E" w:rsidRPr="0074418C">
          <w:rPr>
            <w:rStyle w:val="af1"/>
            <w:rFonts w:ascii="Times New Roman" w:hAnsi="Times New Roman" w:cs="Times New Roman"/>
            <w:sz w:val="28"/>
            <w:szCs w:val="28"/>
            <w:lang w:val="en-US"/>
          </w:rPr>
          <w:t>https://blog.osum.com/strengths-of-fruits-and-vegetables-business/</w:t>
        </w:r>
      </w:hyperlink>
      <w:r w:rsidR="007C02B6" w:rsidRPr="0074418C">
        <w:rPr>
          <w:rStyle w:val="af1"/>
          <w:rFonts w:ascii="Times New Roman" w:hAnsi="Times New Roman" w:cs="Times New Roman"/>
          <w:sz w:val="28"/>
          <w:szCs w:val="28"/>
          <w:lang w:val="kk-KZ"/>
        </w:rPr>
        <w:t>.</w:t>
      </w:r>
      <w:r w:rsidR="00E30A7E" w:rsidRPr="0074418C">
        <w:rPr>
          <w:rFonts w:ascii="Times New Roman" w:hAnsi="Times New Roman" w:cs="Times New Roman"/>
          <w:sz w:val="28"/>
          <w:szCs w:val="28"/>
          <w:lang w:val="en-US"/>
        </w:rPr>
        <w:t xml:space="preserve"> 29.07.2024</w:t>
      </w:r>
      <w:r w:rsidR="007C02B6" w:rsidRPr="0074418C">
        <w:rPr>
          <w:rFonts w:ascii="Times New Roman" w:hAnsi="Times New Roman" w:cs="Times New Roman"/>
          <w:sz w:val="28"/>
          <w:szCs w:val="28"/>
          <w:lang w:val="kk-KZ"/>
        </w:rPr>
        <w:t>.</w:t>
      </w:r>
    </w:p>
    <w:p w14:paraId="0D43E799" w14:textId="5FD083C4" w:rsidR="00E30A7E" w:rsidRPr="0074418C" w:rsidRDefault="007055D0"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vertAlign w:val="superscript"/>
          <w:lang w:val="en-US"/>
        </w:rPr>
      </w:pPr>
      <w:r w:rsidRPr="0074418C">
        <w:rPr>
          <w:rFonts w:ascii="Times New Roman" w:hAnsi="Times New Roman" w:cs="Times New Roman"/>
          <w:sz w:val="28"/>
          <w:szCs w:val="28"/>
          <w:lang w:val="en-US"/>
        </w:rPr>
        <w:t xml:space="preserve"> </w:t>
      </w:r>
      <w:r w:rsidR="00D756BD" w:rsidRPr="0074418C">
        <w:rPr>
          <w:rFonts w:ascii="Times New Roman" w:hAnsi="Times New Roman" w:cs="Times New Roman"/>
          <w:sz w:val="28"/>
          <w:szCs w:val="28"/>
          <w:lang w:val="en-US"/>
        </w:rPr>
        <w:t>Sheldon I.M. The competitiveness of agricultural product and input markets: a review and synthesis of recent research.</w:t>
      </w:r>
      <w:r w:rsidR="00D756BD" w:rsidRPr="0074418C">
        <w:rPr>
          <w:rFonts w:ascii="Times New Roman" w:hAnsi="Times New Roman" w:cs="Times New Roman"/>
          <w:sz w:val="28"/>
          <w:szCs w:val="28"/>
          <w:lang w:val="kk-KZ"/>
        </w:rPr>
        <w:t xml:space="preserve"> </w:t>
      </w:r>
      <w:r w:rsidRPr="0074418C">
        <w:rPr>
          <w:rFonts w:ascii="Times New Roman" w:hAnsi="Times New Roman" w:cs="Times New Roman"/>
          <w:sz w:val="28"/>
          <w:szCs w:val="28"/>
          <w:lang w:val="kk-KZ"/>
        </w:rPr>
        <w:t xml:space="preserve">// </w:t>
      </w:r>
      <w:r w:rsidR="00E30A7E" w:rsidRPr="0074418C">
        <w:rPr>
          <w:rFonts w:ascii="Times New Roman" w:hAnsi="Times New Roman" w:cs="Times New Roman"/>
          <w:sz w:val="28"/>
          <w:szCs w:val="28"/>
          <w:lang w:val="en-US"/>
        </w:rPr>
        <w:t xml:space="preserve">Journal of Agricultural and Applied Economics. </w:t>
      </w:r>
      <w:r w:rsidR="00563429" w:rsidRPr="0074418C">
        <w:rPr>
          <w:rFonts w:ascii="Times New Roman" w:hAnsi="Times New Roman" w:cs="Times New Roman"/>
          <w:sz w:val="28"/>
          <w:szCs w:val="28"/>
          <w:lang w:val="en-US"/>
        </w:rPr>
        <w:t xml:space="preserve">- </w:t>
      </w:r>
      <w:r w:rsidR="00E30A7E" w:rsidRPr="0074418C">
        <w:rPr>
          <w:rFonts w:ascii="Times New Roman" w:hAnsi="Times New Roman" w:cs="Times New Roman"/>
          <w:sz w:val="28"/>
          <w:szCs w:val="28"/>
          <w:lang w:val="en-US"/>
        </w:rPr>
        <w:t>2017</w:t>
      </w:r>
      <w:r w:rsidRPr="0074418C">
        <w:rPr>
          <w:rFonts w:ascii="Times New Roman" w:hAnsi="Times New Roman" w:cs="Times New Roman"/>
          <w:sz w:val="28"/>
          <w:szCs w:val="28"/>
          <w:lang w:val="en-US"/>
        </w:rPr>
        <w:t xml:space="preserve">. </w:t>
      </w:r>
      <w:r w:rsidR="00563429" w:rsidRPr="0074418C">
        <w:rPr>
          <w:rFonts w:ascii="Times New Roman" w:hAnsi="Times New Roman" w:cs="Times New Roman"/>
          <w:sz w:val="28"/>
          <w:szCs w:val="28"/>
          <w:lang w:val="en-US"/>
        </w:rPr>
        <w:t>–</w:t>
      </w:r>
      <w:r w:rsidRPr="0074418C">
        <w:rPr>
          <w:rFonts w:ascii="Times New Roman" w:hAnsi="Times New Roman" w:cs="Times New Roman"/>
          <w:sz w:val="28"/>
          <w:szCs w:val="28"/>
          <w:lang w:val="en-US"/>
        </w:rPr>
        <w:t xml:space="preserve"> </w:t>
      </w:r>
      <w:r w:rsidR="008B0806" w:rsidRPr="0074418C">
        <w:rPr>
          <w:rFonts w:ascii="Times New Roman" w:hAnsi="Times New Roman" w:cs="Times New Roman"/>
          <w:sz w:val="28"/>
          <w:szCs w:val="28"/>
          <w:lang w:val="en-US"/>
        </w:rPr>
        <w:t>№</w:t>
      </w:r>
      <w:r w:rsidR="00E30A7E" w:rsidRPr="0074418C">
        <w:rPr>
          <w:rFonts w:ascii="Times New Roman" w:hAnsi="Times New Roman" w:cs="Times New Roman"/>
          <w:sz w:val="28"/>
          <w:szCs w:val="28"/>
          <w:lang w:val="en-US"/>
        </w:rPr>
        <w:t>49(1)</w:t>
      </w:r>
      <w:r w:rsidRPr="0074418C">
        <w:rPr>
          <w:rFonts w:ascii="Times New Roman" w:hAnsi="Times New Roman" w:cs="Times New Roman"/>
          <w:sz w:val="28"/>
          <w:szCs w:val="28"/>
          <w:lang w:val="en-US"/>
        </w:rPr>
        <w:t xml:space="preserve">. – </w:t>
      </w:r>
      <w:r w:rsidRPr="0074418C">
        <w:rPr>
          <w:rFonts w:ascii="Times New Roman" w:hAnsi="Times New Roman" w:cs="Times New Roman"/>
          <w:sz w:val="28"/>
          <w:szCs w:val="28"/>
        </w:rPr>
        <w:t>Р</w:t>
      </w:r>
      <w:r w:rsidRPr="0074418C">
        <w:rPr>
          <w:rFonts w:ascii="Times New Roman" w:hAnsi="Times New Roman" w:cs="Times New Roman"/>
          <w:sz w:val="28"/>
          <w:szCs w:val="28"/>
          <w:lang w:val="en-US"/>
        </w:rPr>
        <w:t xml:space="preserve">. </w:t>
      </w:r>
      <w:r w:rsidR="00E30A7E" w:rsidRPr="0074418C">
        <w:rPr>
          <w:rFonts w:ascii="Times New Roman" w:hAnsi="Times New Roman" w:cs="Times New Roman"/>
          <w:sz w:val="28"/>
          <w:szCs w:val="28"/>
          <w:lang w:val="en-US"/>
        </w:rPr>
        <w:t>1-44. doi:10.1017/aae.2016.29</w:t>
      </w:r>
    </w:p>
    <w:p w14:paraId="01189880" w14:textId="7F3E1951" w:rsidR="00E30A7E" w:rsidRPr="0074418C" w:rsidRDefault="007055D0"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vertAlign w:val="superscript"/>
          <w:lang w:val="en-US"/>
        </w:rPr>
      </w:pPr>
      <w:r w:rsidRPr="0074418C">
        <w:rPr>
          <w:rFonts w:ascii="Times New Roman" w:hAnsi="Times New Roman" w:cs="Times New Roman"/>
          <w:sz w:val="28"/>
          <w:szCs w:val="28"/>
          <w:lang w:val="en-US"/>
        </w:rPr>
        <w:t xml:space="preserve"> </w:t>
      </w:r>
      <w:r w:rsidR="00E30A7E" w:rsidRPr="0074418C">
        <w:rPr>
          <w:rFonts w:ascii="Times New Roman" w:hAnsi="Times New Roman" w:cs="Times New Roman"/>
          <w:sz w:val="28"/>
          <w:szCs w:val="28"/>
          <w:lang w:val="en-US"/>
        </w:rPr>
        <w:t xml:space="preserve">Chapter 1. Fruits and vegetables: an overview on socio-economical and technical issues </w:t>
      </w:r>
      <w:r w:rsidR="00E30A7E" w:rsidRPr="0074418C">
        <w:rPr>
          <w:rFonts w:ascii="Times New Roman" w:hAnsi="Times New Roman" w:cs="Times New Roman"/>
          <w:sz w:val="28"/>
          <w:szCs w:val="28"/>
          <w:lang w:val="en-GB"/>
        </w:rPr>
        <w:t>//</w:t>
      </w:r>
      <w:r w:rsidR="00E30A7E" w:rsidRPr="0074418C">
        <w:rPr>
          <w:rFonts w:ascii="Times New Roman" w:hAnsi="Times New Roman" w:cs="Times New Roman"/>
          <w:sz w:val="28"/>
          <w:szCs w:val="28"/>
          <w:lang w:val="en-US"/>
        </w:rPr>
        <w:t xml:space="preserve"> </w:t>
      </w:r>
      <w:hyperlink r:id="rId70" w:history="1">
        <w:r w:rsidR="00E30A7E" w:rsidRPr="0074418C">
          <w:rPr>
            <w:rStyle w:val="af1"/>
            <w:rFonts w:ascii="Times New Roman" w:hAnsi="Times New Roman" w:cs="Times New Roman"/>
            <w:sz w:val="28"/>
            <w:szCs w:val="28"/>
            <w:lang w:val="en-US"/>
          </w:rPr>
          <w:t>https://www.fao.org/4/Y4358E/y4358e04.htm</w:t>
        </w:r>
      </w:hyperlink>
      <w:r w:rsidR="007C02B6" w:rsidRPr="0074418C">
        <w:rPr>
          <w:rStyle w:val="af1"/>
          <w:rFonts w:ascii="Times New Roman" w:hAnsi="Times New Roman" w:cs="Times New Roman"/>
          <w:sz w:val="28"/>
          <w:szCs w:val="28"/>
          <w:lang w:val="kk-KZ"/>
        </w:rPr>
        <w:t xml:space="preserve">. </w:t>
      </w:r>
      <w:r w:rsidR="007C02B6" w:rsidRPr="0074418C">
        <w:rPr>
          <w:rFonts w:ascii="Times New Roman" w:hAnsi="Times New Roman" w:cs="Times New Roman"/>
          <w:sz w:val="28"/>
          <w:szCs w:val="28"/>
          <w:lang w:val="en-US"/>
        </w:rPr>
        <w:t>29.07.2024</w:t>
      </w:r>
      <w:r w:rsidR="007C02B6" w:rsidRPr="0074418C">
        <w:rPr>
          <w:rFonts w:ascii="Times New Roman" w:hAnsi="Times New Roman" w:cs="Times New Roman"/>
          <w:sz w:val="28"/>
          <w:szCs w:val="28"/>
          <w:lang w:val="kk-KZ"/>
        </w:rPr>
        <w:t>.</w:t>
      </w:r>
    </w:p>
    <w:p w14:paraId="279F17A8" w14:textId="00E8943D" w:rsidR="00E30A7E" w:rsidRPr="0074418C" w:rsidRDefault="007055D0"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vertAlign w:val="superscript"/>
          <w:lang w:val="en-US"/>
        </w:rPr>
      </w:pPr>
      <w:r w:rsidRPr="0074418C">
        <w:rPr>
          <w:rFonts w:ascii="Times New Roman" w:hAnsi="Times New Roman" w:cs="Times New Roman"/>
          <w:sz w:val="28"/>
          <w:szCs w:val="28"/>
          <w:lang w:val="en-US"/>
        </w:rPr>
        <w:lastRenderedPageBreak/>
        <w:t xml:space="preserve"> </w:t>
      </w:r>
      <w:r w:rsidR="00E30A7E" w:rsidRPr="0074418C">
        <w:rPr>
          <w:rFonts w:ascii="Times New Roman" w:hAnsi="Times New Roman" w:cs="Times New Roman"/>
          <w:sz w:val="28"/>
          <w:szCs w:val="28"/>
          <w:lang w:val="en-US"/>
        </w:rPr>
        <w:t xml:space="preserve">Fruit and Vegetable Crops – Production, origin and distribution, Management, Identification </w:t>
      </w:r>
      <w:r w:rsidR="00E30A7E" w:rsidRPr="0074418C">
        <w:rPr>
          <w:rFonts w:ascii="Times New Roman" w:hAnsi="Times New Roman" w:cs="Times New Roman"/>
          <w:sz w:val="28"/>
          <w:szCs w:val="28"/>
          <w:lang w:val="en-GB"/>
        </w:rPr>
        <w:t>//</w:t>
      </w:r>
      <w:r w:rsidR="00E30A7E" w:rsidRPr="0074418C">
        <w:rPr>
          <w:rFonts w:ascii="Times New Roman" w:hAnsi="Times New Roman" w:cs="Times New Roman"/>
          <w:sz w:val="28"/>
          <w:szCs w:val="28"/>
          <w:lang w:val="en-US"/>
        </w:rPr>
        <w:t xml:space="preserve"> </w:t>
      </w:r>
      <w:hyperlink r:id="rId71" w:history="1">
        <w:r w:rsidR="00E30A7E" w:rsidRPr="0074418C">
          <w:rPr>
            <w:rStyle w:val="af1"/>
            <w:rFonts w:ascii="Times New Roman" w:hAnsi="Times New Roman" w:cs="Times New Roman"/>
            <w:sz w:val="28"/>
            <w:szCs w:val="28"/>
            <w:lang w:val="en-US"/>
          </w:rPr>
          <w:t>https://biologynotesonline.com/fruit-and-vegetable-crops-production-origin-and-distribution-management-identification/</w:t>
        </w:r>
      </w:hyperlink>
      <w:r w:rsidR="00E30A7E" w:rsidRPr="0074418C">
        <w:rPr>
          <w:rFonts w:ascii="Times New Roman" w:hAnsi="Times New Roman" w:cs="Times New Roman"/>
          <w:sz w:val="28"/>
          <w:szCs w:val="28"/>
          <w:lang w:val="en-US"/>
        </w:rPr>
        <w:t xml:space="preserve"> </w:t>
      </w:r>
      <w:r w:rsidR="007C02B6" w:rsidRPr="0074418C">
        <w:rPr>
          <w:rFonts w:ascii="Times New Roman" w:hAnsi="Times New Roman" w:cs="Times New Roman"/>
          <w:sz w:val="28"/>
          <w:szCs w:val="28"/>
          <w:lang w:val="en-US"/>
        </w:rPr>
        <w:t>29.07.2024</w:t>
      </w:r>
      <w:r w:rsidR="007C02B6" w:rsidRPr="0074418C">
        <w:rPr>
          <w:rFonts w:ascii="Times New Roman" w:hAnsi="Times New Roman" w:cs="Times New Roman"/>
          <w:sz w:val="28"/>
          <w:szCs w:val="28"/>
          <w:lang w:val="kk-KZ"/>
        </w:rPr>
        <w:t>.</w:t>
      </w:r>
    </w:p>
    <w:p w14:paraId="1D5B4181" w14:textId="41E343CB" w:rsidR="00E30A7E" w:rsidRPr="0074418C" w:rsidRDefault="007055D0"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vertAlign w:val="superscript"/>
          <w:lang w:val="en-US"/>
        </w:rPr>
      </w:pPr>
      <w:r w:rsidRPr="0074418C">
        <w:rPr>
          <w:rFonts w:ascii="Times New Roman" w:hAnsi="Times New Roman" w:cs="Times New Roman"/>
          <w:sz w:val="28"/>
          <w:szCs w:val="28"/>
          <w:lang w:val="en-US"/>
        </w:rPr>
        <w:t xml:space="preserve"> </w:t>
      </w:r>
      <w:r w:rsidR="00E30A7E" w:rsidRPr="0074418C">
        <w:rPr>
          <w:rFonts w:ascii="Times New Roman" w:hAnsi="Times New Roman" w:cs="Times New Roman"/>
          <w:sz w:val="28"/>
          <w:szCs w:val="28"/>
          <w:lang w:val="en-US"/>
        </w:rPr>
        <w:t xml:space="preserve">Case Studies Exploring Competitive Analysis &amp; Strategy </w:t>
      </w:r>
      <w:r w:rsidR="00E30A7E" w:rsidRPr="0074418C">
        <w:rPr>
          <w:rFonts w:ascii="Times New Roman" w:hAnsi="Times New Roman" w:cs="Times New Roman"/>
          <w:sz w:val="28"/>
          <w:szCs w:val="28"/>
          <w:lang w:val="en-GB"/>
        </w:rPr>
        <w:t>//</w:t>
      </w:r>
      <w:r w:rsidR="00E30A7E" w:rsidRPr="0074418C">
        <w:rPr>
          <w:rFonts w:ascii="Times New Roman" w:hAnsi="Times New Roman" w:cs="Times New Roman"/>
          <w:sz w:val="28"/>
          <w:szCs w:val="28"/>
          <w:lang w:val="en-US"/>
        </w:rPr>
        <w:t xml:space="preserve"> </w:t>
      </w:r>
      <w:hyperlink r:id="rId72" w:history="1">
        <w:r w:rsidR="00E30A7E" w:rsidRPr="0074418C">
          <w:rPr>
            <w:rStyle w:val="af1"/>
            <w:rFonts w:ascii="Times New Roman" w:hAnsi="Times New Roman" w:cs="Times New Roman"/>
            <w:sz w:val="28"/>
            <w:szCs w:val="28"/>
            <w:lang w:val="en-US"/>
          </w:rPr>
          <w:t>https://mark-bridges.medium.com/30-case-studies-exploring-competitive-analysis-strategy-66c9e6b52066</w:t>
        </w:r>
      </w:hyperlink>
      <w:r w:rsidR="007C02B6" w:rsidRPr="0074418C">
        <w:rPr>
          <w:rStyle w:val="af1"/>
          <w:rFonts w:ascii="Times New Roman" w:hAnsi="Times New Roman" w:cs="Times New Roman"/>
          <w:sz w:val="28"/>
          <w:szCs w:val="28"/>
          <w:lang w:val="kk-KZ"/>
        </w:rPr>
        <w:t>.</w:t>
      </w:r>
      <w:r w:rsidR="00E30A7E" w:rsidRPr="0074418C">
        <w:rPr>
          <w:rFonts w:ascii="Times New Roman" w:hAnsi="Times New Roman" w:cs="Times New Roman"/>
          <w:sz w:val="28"/>
          <w:szCs w:val="28"/>
          <w:lang w:val="en-US"/>
        </w:rPr>
        <w:t xml:space="preserve"> </w:t>
      </w:r>
      <w:r w:rsidR="007C02B6" w:rsidRPr="0074418C">
        <w:rPr>
          <w:rFonts w:ascii="Times New Roman" w:hAnsi="Times New Roman" w:cs="Times New Roman"/>
          <w:sz w:val="28"/>
          <w:szCs w:val="28"/>
          <w:lang w:val="en-US"/>
        </w:rPr>
        <w:t>29.07.2024</w:t>
      </w:r>
      <w:r w:rsidR="007C02B6" w:rsidRPr="0074418C">
        <w:rPr>
          <w:rFonts w:ascii="Times New Roman" w:hAnsi="Times New Roman" w:cs="Times New Roman"/>
          <w:sz w:val="28"/>
          <w:szCs w:val="28"/>
          <w:lang w:val="kk-KZ"/>
        </w:rPr>
        <w:t>.</w:t>
      </w:r>
    </w:p>
    <w:p w14:paraId="50ECBD0E" w14:textId="3AD3D7AD" w:rsidR="00E30A7E" w:rsidRPr="0074418C" w:rsidRDefault="007055D0"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vertAlign w:val="superscript"/>
          <w:lang w:val="en-US"/>
        </w:rPr>
      </w:pPr>
      <w:r w:rsidRPr="0074418C">
        <w:rPr>
          <w:rFonts w:ascii="Times New Roman" w:hAnsi="Times New Roman" w:cs="Times New Roman"/>
          <w:sz w:val="28"/>
          <w:szCs w:val="28"/>
          <w:lang w:val="en-US"/>
        </w:rPr>
        <w:t xml:space="preserve"> </w:t>
      </w:r>
      <w:r w:rsidR="00E30A7E" w:rsidRPr="0074418C">
        <w:rPr>
          <w:rFonts w:ascii="Times New Roman" w:hAnsi="Times New Roman" w:cs="Times New Roman"/>
          <w:sz w:val="28"/>
          <w:szCs w:val="28"/>
          <w:lang w:val="en-US"/>
        </w:rPr>
        <w:t xml:space="preserve">Institutional Aspects of Fresh Fruit and Vegetable Marketing Systems </w:t>
      </w:r>
      <w:r w:rsidR="00E30A7E" w:rsidRPr="0074418C">
        <w:rPr>
          <w:rFonts w:ascii="Times New Roman" w:hAnsi="Times New Roman" w:cs="Times New Roman"/>
          <w:sz w:val="28"/>
          <w:szCs w:val="28"/>
          <w:lang w:val="en-GB"/>
        </w:rPr>
        <w:t>//</w:t>
      </w:r>
      <w:r w:rsidR="00E30A7E" w:rsidRPr="0074418C">
        <w:rPr>
          <w:rFonts w:ascii="Times New Roman" w:hAnsi="Times New Roman" w:cs="Times New Roman"/>
          <w:sz w:val="28"/>
          <w:szCs w:val="28"/>
          <w:lang w:val="en-US"/>
        </w:rPr>
        <w:t xml:space="preserve"> </w:t>
      </w:r>
      <w:hyperlink r:id="rId73" w:history="1">
        <w:r w:rsidR="00E30A7E" w:rsidRPr="0074418C">
          <w:rPr>
            <w:rStyle w:val="af1"/>
            <w:rFonts w:ascii="Times New Roman" w:hAnsi="Times New Roman" w:cs="Times New Roman"/>
            <w:sz w:val="28"/>
            <w:szCs w:val="28"/>
            <w:lang w:val="en-US"/>
          </w:rPr>
          <w:t>https://are.ucdavis.edu/people/emeriti/roberta-cook/articles-and-presentations/institutional-aspects-fresh-fruit-and-vegetable-marketing-system/</w:t>
        </w:r>
      </w:hyperlink>
      <w:r w:rsidR="00E30A7E" w:rsidRPr="0074418C">
        <w:rPr>
          <w:rFonts w:ascii="Times New Roman" w:hAnsi="Times New Roman" w:cs="Times New Roman"/>
          <w:sz w:val="28"/>
          <w:szCs w:val="28"/>
          <w:lang w:val="en-US"/>
        </w:rPr>
        <w:t xml:space="preserve"> 31.0</w:t>
      </w:r>
      <w:r w:rsidR="007C02B6" w:rsidRPr="0074418C">
        <w:rPr>
          <w:rFonts w:ascii="Times New Roman" w:hAnsi="Times New Roman" w:cs="Times New Roman"/>
          <w:sz w:val="28"/>
          <w:szCs w:val="28"/>
          <w:lang w:val="en-US"/>
        </w:rPr>
        <w:t>7.2024</w:t>
      </w:r>
      <w:r w:rsidR="007C02B6" w:rsidRPr="0074418C">
        <w:rPr>
          <w:rFonts w:ascii="Times New Roman" w:hAnsi="Times New Roman" w:cs="Times New Roman"/>
          <w:sz w:val="28"/>
          <w:szCs w:val="28"/>
          <w:lang w:val="kk-KZ"/>
        </w:rPr>
        <w:t>.</w:t>
      </w:r>
    </w:p>
    <w:p w14:paraId="251D9359" w14:textId="54822025" w:rsidR="00E30A7E" w:rsidRPr="0074418C" w:rsidRDefault="007055D0"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vertAlign w:val="superscript"/>
          <w:lang w:val="en-US"/>
        </w:rPr>
      </w:pPr>
      <w:r w:rsidRPr="0074418C">
        <w:rPr>
          <w:rFonts w:ascii="Times New Roman" w:hAnsi="Times New Roman" w:cs="Times New Roman"/>
          <w:sz w:val="28"/>
          <w:szCs w:val="28"/>
          <w:lang w:val="en-US"/>
        </w:rPr>
        <w:t xml:space="preserve"> </w:t>
      </w:r>
      <w:r w:rsidR="00E30A7E" w:rsidRPr="0074418C">
        <w:rPr>
          <w:rFonts w:ascii="Times New Roman" w:hAnsi="Times New Roman" w:cs="Times New Roman"/>
          <w:sz w:val="28"/>
          <w:szCs w:val="28"/>
          <w:lang w:val="en-US"/>
        </w:rPr>
        <w:t xml:space="preserve">Tecco N., Giuggioli N., Girgenti V., &amp; Peano C. Environmental and Social Sustainability in the Fresh Fruit and Vegetables Supply Chain: A Competitiveness’ Asset. InTech. </w:t>
      </w:r>
      <w:r w:rsidRPr="0074418C">
        <w:rPr>
          <w:rFonts w:ascii="Times New Roman" w:hAnsi="Times New Roman" w:cs="Times New Roman"/>
          <w:sz w:val="28"/>
          <w:szCs w:val="28"/>
        </w:rPr>
        <w:t xml:space="preserve">- </w:t>
      </w:r>
      <w:r w:rsidRPr="0074418C">
        <w:rPr>
          <w:rFonts w:ascii="Times New Roman" w:hAnsi="Times New Roman" w:cs="Times New Roman"/>
          <w:sz w:val="28"/>
          <w:szCs w:val="28"/>
          <w:lang w:val="en-US"/>
        </w:rPr>
        <w:t xml:space="preserve">2016. </w:t>
      </w:r>
      <w:r w:rsidR="00E30A7E" w:rsidRPr="0074418C">
        <w:rPr>
          <w:rFonts w:ascii="Times New Roman" w:hAnsi="Times New Roman" w:cs="Times New Roman"/>
          <w:sz w:val="28"/>
          <w:szCs w:val="28"/>
          <w:lang w:val="en-US"/>
        </w:rPr>
        <w:t>doi: 10.5772/63377</w:t>
      </w:r>
    </w:p>
    <w:p w14:paraId="7AAA839D" w14:textId="114ED3EC" w:rsidR="00E30A7E" w:rsidRPr="0074418C" w:rsidRDefault="007055D0"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vertAlign w:val="superscript"/>
          <w:lang w:val="en-US"/>
        </w:rPr>
      </w:pPr>
      <w:r w:rsidRPr="0074418C">
        <w:rPr>
          <w:rFonts w:ascii="Times New Roman" w:hAnsi="Times New Roman" w:cs="Times New Roman"/>
          <w:sz w:val="28"/>
          <w:szCs w:val="28"/>
          <w:lang w:val="en-US"/>
        </w:rPr>
        <w:t xml:space="preserve"> </w:t>
      </w:r>
      <w:r w:rsidR="00E30A7E" w:rsidRPr="0074418C">
        <w:rPr>
          <w:rFonts w:ascii="Times New Roman" w:hAnsi="Times New Roman" w:cs="Times New Roman"/>
          <w:sz w:val="28"/>
          <w:szCs w:val="28"/>
          <w:lang w:val="en-US"/>
        </w:rPr>
        <w:t xml:space="preserve">How to Improve Agribusiness Competitiveness! </w:t>
      </w:r>
      <w:r w:rsidR="00E30A7E" w:rsidRPr="0074418C">
        <w:rPr>
          <w:rFonts w:ascii="Times New Roman" w:hAnsi="Times New Roman" w:cs="Times New Roman"/>
          <w:sz w:val="28"/>
          <w:szCs w:val="28"/>
          <w:lang w:val="en-GB"/>
        </w:rPr>
        <w:t>//</w:t>
      </w:r>
      <w:r w:rsidR="00E30A7E" w:rsidRPr="0074418C">
        <w:rPr>
          <w:rFonts w:ascii="Times New Roman" w:hAnsi="Times New Roman" w:cs="Times New Roman"/>
          <w:sz w:val="28"/>
          <w:szCs w:val="28"/>
          <w:lang w:val="en-US"/>
        </w:rPr>
        <w:t xml:space="preserve"> </w:t>
      </w:r>
      <w:hyperlink r:id="rId74" w:history="1">
        <w:r w:rsidR="00E30A7E" w:rsidRPr="0074418C">
          <w:rPr>
            <w:rStyle w:val="af1"/>
            <w:rFonts w:ascii="Times New Roman" w:hAnsi="Times New Roman" w:cs="Times New Roman"/>
            <w:sz w:val="28"/>
            <w:szCs w:val="28"/>
            <w:lang w:val="en-US"/>
          </w:rPr>
          <w:t>https://www.agrofoodconsulting.com/post/how-to-improve-agribusiness-competitiveness</w:t>
        </w:r>
      </w:hyperlink>
      <w:r w:rsidR="007C02B6" w:rsidRPr="0074418C">
        <w:rPr>
          <w:rStyle w:val="af1"/>
          <w:rFonts w:ascii="Times New Roman" w:hAnsi="Times New Roman" w:cs="Times New Roman"/>
          <w:sz w:val="28"/>
          <w:szCs w:val="28"/>
          <w:lang w:val="kk-KZ"/>
        </w:rPr>
        <w:t>.</w:t>
      </w:r>
      <w:r w:rsidR="007C02B6" w:rsidRPr="0074418C">
        <w:rPr>
          <w:rFonts w:ascii="Times New Roman" w:hAnsi="Times New Roman" w:cs="Times New Roman"/>
          <w:sz w:val="28"/>
          <w:szCs w:val="28"/>
          <w:lang w:val="en-US"/>
        </w:rPr>
        <w:t xml:space="preserve"> 31.07.2024</w:t>
      </w:r>
      <w:r w:rsidR="007C02B6" w:rsidRPr="0074418C">
        <w:rPr>
          <w:rFonts w:ascii="Times New Roman" w:hAnsi="Times New Roman" w:cs="Times New Roman"/>
          <w:sz w:val="28"/>
          <w:szCs w:val="28"/>
          <w:lang w:val="kk-KZ"/>
        </w:rPr>
        <w:t>.</w:t>
      </w:r>
    </w:p>
    <w:p w14:paraId="7A880668" w14:textId="37A6EC67" w:rsidR="00E30A7E" w:rsidRPr="0074418C" w:rsidRDefault="007055D0"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vertAlign w:val="superscript"/>
          <w:lang w:val="en-US"/>
        </w:rPr>
      </w:pPr>
      <w:r w:rsidRPr="0074418C">
        <w:rPr>
          <w:rFonts w:ascii="Times New Roman" w:hAnsi="Times New Roman" w:cs="Times New Roman"/>
          <w:sz w:val="28"/>
          <w:szCs w:val="28"/>
          <w:lang w:val="en-US"/>
        </w:rPr>
        <w:t xml:space="preserve"> </w:t>
      </w:r>
      <w:r w:rsidR="00E30A7E" w:rsidRPr="0074418C">
        <w:rPr>
          <w:rFonts w:ascii="Times New Roman" w:hAnsi="Times New Roman" w:cs="Times New Roman"/>
          <w:sz w:val="28"/>
          <w:szCs w:val="28"/>
          <w:lang w:val="en-US"/>
        </w:rPr>
        <w:t xml:space="preserve">Importance and Benefits of Sustainable Agriculture </w:t>
      </w:r>
      <w:r w:rsidR="00E30A7E" w:rsidRPr="0074418C">
        <w:rPr>
          <w:rFonts w:ascii="Times New Roman" w:hAnsi="Times New Roman" w:cs="Times New Roman"/>
          <w:sz w:val="28"/>
          <w:szCs w:val="28"/>
          <w:lang w:val="en-GB"/>
        </w:rPr>
        <w:t>//</w:t>
      </w:r>
      <w:r w:rsidR="00E30A7E" w:rsidRPr="0074418C">
        <w:rPr>
          <w:rFonts w:ascii="Times New Roman" w:hAnsi="Times New Roman" w:cs="Times New Roman"/>
          <w:sz w:val="28"/>
          <w:szCs w:val="28"/>
          <w:lang w:val="en-US"/>
        </w:rPr>
        <w:t xml:space="preserve"> </w:t>
      </w:r>
      <w:hyperlink r:id="rId75" w:history="1">
        <w:r w:rsidR="00E30A7E" w:rsidRPr="0074418C">
          <w:rPr>
            <w:rStyle w:val="af1"/>
            <w:rFonts w:ascii="Times New Roman" w:hAnsi="Times New Roman" w:cs="Times New Roman"/>
            <w:sz w:val="28"/>
            <w:szCs w:val="28"/>
            <w:lang w:val="en-US"/>
          </w:rPr>
          <w:t>https://agricdemy.com/post/importance-benefits-sustainable-agriculture</w:t>
        </w:r>
      </w:hyperlink>
      <w:r w:rsidR="00CE179C" w:rsidRPr="0074418C">
        <w:rPr>
          <w:rStyle w:val="af1"/>
          <w:rFonts w:ascii="Times New Roman" w:hAnsi="Times New Roman" w:cs="Times New Roman"/>
          <w:sz w:val="28"/>
          <w:szCs w:val="28"/>
          <w:lang w:val="kk-KZ"/>
        </w:rPr>
        <w:t>.</w:t>
      </w:r>
      <w:r w:rsidR="00E30A7E" w:rsidRPr="0074418C">
        <w:rPr>
          <w:rFonts w:ascii="Times New Roman" w:hAnsi="Times New Roman" w:cs="Times New Roman"/>
          <w:sz w:val="28"/>
          <w:szCs w:val="28"/>
          <w:lang w:val="en-US"/>
        </w:rPr>
        <w:t xml:space="preserve"> 31.07.2024</w:t>
      </w:r>
      <w:r w:rsidR="00CE179C" w:rsidRPr="0074418C">
        <w:rPr>
          <w:rFonts w:ascii="Times New Roman" w:hAnsi="Times New Roman" w:cs="Times New Roman"/>
          <w:sz w:val="28"/>
          <w:szCs w:val="28"/>
          <w:lang w:val="kk-KZ"/>
        </w:rPr>
        <w:t>.</w:t>
      </w:r>
    </w:p>
    <w:p w14:paraId="4F6AC508" w14:textId="1B82A2A7" w:rsidR="00E30A7E" w:rsidRPr="0074418C" w:rsidRDefault="007055D0"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 </w:t>
      </w:r>
      <w:r w:rsidR="00E30A7E" w:rsidRPr="0074418C">
        <w:rPr>
          <w:rFonts w:ascii="Times New Roman" w:hAnsi="Times New Roman" w:cs="Times New Roman"/>
          <w:sz w:val="28"/>
          <w:szCs w:val="28"/>
          <w:lang w:val="en-US"/>
        </w:rPr>
        <w:t xml:space="preserve">A Vision For Truly Sustainable Fruit and Vegetable Farming </w:t>
      </w:r>
      <w:r w:rsidR="00E30A7E" w:rsidRPr="0074418C">
        <w:rPr>
          <w:rFonts w:ascii="Times New Roman" w:hAnsi="Times New Roman" w:cs="Times New Roman"/>
          <w:sz w:val="28"/>
          <w:szCs w:val="28"/>
          <w:lang w:val="en-GB"/>
        </w:rPr>
        <w:t>//</w:t>
      </w:r>
      <w:r w:rsidR="00E30A7E" w:rsidRPr="0074418C">
        <w:rPr>
          <w:rFonts w:ascii="Times New Roman" w:hAnsi="Times New Roman" w:cs="Times New Roman"/>
          <w:sz w:val="28"/>
          <w:szCs w:val="28"/>
          <w:lang w:val="en-US"/>
        </w:rPr>
        <w:t xml:space="preserve"> </w:t>
      </w:r>
      <w:hyperlink r:id="rId76" w:history="1">
        <w:r w:rsidR="00E30A7E" w:rsidRPr="0074418C">
          <w:rPr>
            <w:rStyle w:val="af1"/>
            <w:rFonts w:ascii="Times New Roman" w:hAnsi="Times New Roman" w:cs="Times New Roman"/>
            <w:sz w:val="28"/>
            <w:szCs w:val="28"/>
            <w:lang w:val="en-US"/>
          </w:rPr>
          <w:t>https://insteading.com/blog/sustainable-farming-fruits-vegetables/</w:t>
        </w:r>
      </w:hyperlink>
      <w:r w:rsidR="00CE179C" w:rsidRPr="0074418C">
        <w:rPr>
          <w:rStyle w:val="af1"/>
          <w:rFonts w:ascii="Times New Roman" w:hAnsi="Times New Roman" w:cs="Times New Roman"/>
          <w:sz w:val="28"/>
          <w:szCs w:val="28"/>
          <w:lang w:val="kk-KZ"/>
        </w:rPr>
        <w:t>.</w:t>
      </w:r>
      <w:r w:rsidR="00E30A7E" w:rsidRPr="0074418C">
        <w:rPr>
          <w:rFonts w:ascii="Times New Roman" w:hAnsi="Times New Roman" w:cs="Times New Roman"/>
          <w:sz w:val="28"/>
          <w:szCs w:val="28"/>
          <w:lang w:val="en-US"/>
        </w:rPr>
        <w:t xml:space="preserve"> </w:t>
      </w:r>
      <w:r w:rsidR="00CE179C" w:rsidRPr="0074418C">
        <w:rPr>
          <w:rFonts w:ascii="Times New Roman" w:hAnsi="Times New Roman" w:cs="Times New Roman"/>
          <w:sz w:val="28"/>
          <w:szCs w:val="28"/>
          <w:lang w:val="en-US"/>
        </w:rPr>
        <w:t>31.07.2024</w:t>
      </w:r>
      <w:r w:rsidR="00CE179C" w:rsidRPr="0074418C">
        <w:rPr>
          <w:rFonts w:ascii="Times New Roman" w:hAnsi="Times New Roman" w:cs="Times New Roman"/>
          <w:sz w:val="28"/>
          <w:szCs w:val="28"/>
          <w:lang w:val="kk-KZ"/>
        </w:rPr>
        <w:t>.</w:t>
      </w:r>
    </w:p>
    <w:p w14:paraId="4E15AA7C" w14:textId="4FAF59AA" w:rsidR="00E30A7E" w:rsidRPr="0074418C" w:rsidRDefault="007055D0"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 </w:t>
      </w:r>
      <w:r w:rsidR="00E30A7E" w:rsidRPr="0074418C">
        <w:rPr>
          <w:rFonts w:ascii="Times New Roman" w:hAnsi="Times New Roman" w:cs="Times New Roman"/>
          <w:sz w:val="28"/>
          <w:szCs w:val="28"/>
          <w:lang w:val="en-US"/>
        </w:rPr>
        <w:t xml:space="preserve">Sustainable Agriculture </w:t>
      </w:r>
      <w:r w:rsidR="00E30A7E" w:rsidRPr="0074418C">
        <w:rPr>
          <w:rFonts w:ascii="Times New Roman" w:hAnsi="Times New Roman" w:cs="Times New Roman"/>
          <w:sz w:val="28"/>
          <w:szCs w:val="28"/>
          <w:lang w:val="en-GB"/>
        </w:rPr>
        <w:t>//</w:t>
      </w:r>
      <w:r w:rsidR="00E30A7E" w:rsidRPr="0074418C">
        <w:rPr>
          <w:rFonts w:ascii="Times New Roman" w:hAnsi="Times New Roman" w:cs="Times New Roman"/>
          <w:sz w:val="28"/>
          <w:szCs w:val="28"/>
          <w:lang w:val="en-US"/>
        </w:rPr>
        <w:t xml:space="preserve"> </w:t>
      </w:r>
      <w:hyperlink r:id="rId77" w:history="1">
        <w:r w:rsidR="00E30A7E" w:rsidRPr="0074418C">
          <w:rPr>
            <w:rStyle w:val="af1"/>
            <w:rFonts w:ascii="Times New Roman" w:hAnsi="Times New Roman" w:cs="Times New Roman"/>
            <w:sz w:val="28"/>
            <w:szCs w:val="28"/>
            <w:lang w:val="en-US"/>
          </w:rPr>
          <w:t>https://extension.psu.edu/forage-and-food-crops/vegetables/sustainable-agriculture</w:t>
        </w:r>
      </w:hyperlink>
      <w:r w:rsidR="00CE179C" w:rsidRPr="0074418C">
        <w:rPr>
          <w:rStyle w:val="af1"/>
          <w:rFonts w:ascii="Times New Roman" w:hAnsi="Times New Roman" w:cs="Times New Roman"/>
          <w:sz w:val="28"/>
          <w:szCs w:val="28"/>
          <w:lang w:val="kk-KZ"/>
        </w:rPr>
        <w:t>.</w:t>
      </w:r>
      <w:r w:rsidR="00E30A7E" w:rsidRPr="0074418C">
        <w:rPr>
          <w:rFonts w:ascii="Times New Roman" w:hAnsi="Times New Roman" w:cs="Times New Roman"/>
          <w:sz w:val="28"/>
          <w:szCs w:val="28"/>
          <w:lang w:val="en-US"/>
        </w:rPr>
        <w:t xml:space="preserve"> </w:t>
      </w:r>
      <w:r w:rsidR="00CE179C" w:rsidRPr="0074418C">
        <w:rPr>
          <w:rFonts w:ascii="Times New Roman" w:hAnsi="Times New Roman" w:cs="Times New Roman"/>
          <w:sz w:val="28"/>
          <w:szCs w:val="28"/>
          <w:lang w:val="en-US"/>
        </w:rPr>
        <w:t>31.07.2024</w:t>
      </w:r>
      <w:r w:rsidR="00CE179C" w:rsidRPr="0074418C">
        <w:rPr>
          <w:rFonts w:ascii="Times New Roman" w:hAnsi="Times New Roman" w:cs="Times New Roman"/>
          <w:sz w:val="28"/>
          <w:szCs w:val="28"/>
          <w:lang w:val="kk-KZ"/>
        </w:rPr>
        <w:t>.</w:t>
      </w:r>
    </w:p>
    <w:p w14:paraId="303A2413" w14:textId="150FB1D1" w:rsidR="00E30A7E" w:rsidRPr="0074418C" w:rsidRDefault="007055D0"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 </w:t>
      </w:r>
      <w:r w:rsidR="00E30A7E" w:rsidRPr="0074418C">
        <w:rPr>
          <w:rFonts w:ascii="Times New Roman" w:hAnsi="Times New Roman" w:cs="Times New Roman"/>
          <w:sz w:val="28"/>
          <w:szCs w:val="28"/>
          <w:lang w:val="en-US"/>
        </w:rPr>
        <w:t xml:space="preserve">Sustainable Agriculture Practices </w:t>
      </w:r>
      <w:r w:rsidR="00E30A7E" w:rsidRPr="0074418C">
        <w:rPr>
          <w:rFonts w:ascii="Times New Roman" w:hAnsi="Times New Roman" w:cs="Times New Roman"/>
          <w:sz w:val="28"/>
          <w:szCs w:val="28"/>
          <w:lang w:val="en-GB"/>
        </w:rPr>
        <w:t>//</w:t>
      </w:r>
      <w:r w:rsidR="00E30A7E" w:rsidRPr="0074418C">
        <w:rPr>
          <w:rFonts w:ascii="Times New Roman" w:hAnsi="Times New Roman" w:cs="Times New Roman"/>
          <w:sz w:val="28"/>
          <w:szCs w:val="28"/>
          <w:lang w:val="en-US"/>
        </w:rPr>
        <w:t xml:space="preserve"> </w:t>
      </w:r>
      <w:hyperlink r:id="rId78" w:history="1">
        <w:r w:rsidR="00E30A7E" w:rsidRPr="0074418C">
          <w:rPr>
            <w:rStyle w:val="af1"/>
            <w:rFonts w:ascii="Times New Roman" w:hAnsi="Times New Roman" w:cs="Times New Roman"/>
            <w:sz w:val="28"/>
            <w:szCs w:val="28"/>
            <w:lang w:val="en-US"/>
          </w:rPr>
          <w:t>https://agrolearner.com/sustainable-agriculture-practices/</w:t>
        </w:r>
      </w:hyperlink>
      <w:r w:rsidR="00CE179C" w:rsidRPr="0074418C">
        <w:rPr>
          <w:rStyle w:val="af1"/>
          <w:rFonts w:ascii="Times New Roman" w:hAnsi="Times New Roman" w:cs="Times New Roman"/>
          <w:sz w:val="28"/>
          <w:szCs w:val="28"/>
          <w:lang w:val="kk-KZ"/>
        </w:rPr>
        <w:t>.</w:t>
      </w:r>
      <w:r w:rsidR="00CE179C" w:rsidRPr="0074418C">
        <w:rPr>
          <w:rFonts w:ascii="Times New Roman" w:hAnsi="Times New Roman" w:cs="Times New Roman"/>
          <w:sz w:val="28"/>
          <w:szCs w:val="28"/>
          <w:lang w:val="en-US"/>
        </w:rPr>
        <w:t xml:space="preserve"> 31.07.2024</w:t>
      </w:r>
      <w:r w:rsidR="00CE179C" w:rsidRPr="0074418C">
        <w:rPr>
          <w:rFonts w:ascii="Times New Roman" w:hAnsi="Times New Roman" w:cs="Times New Roman"/>
          <w:sz w:val="28"/>
          <w:szCs w:val="28"/>
          <w:lang w:val="kk-KZ"/>
        </w:rPr>
        <w:t>.</w:t>
      </w:r>
    </w:p>
    <w:p w14:paraId="4186BC40" w14:textId="3BF84DC8" w:rsidR="00E30A7E" w:rsidRPr="0074418C" w:rsidRDefault="007055D0"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 </w:t>
      </w:r>
      <w:r w:rsidR="00E30A7E" w:rsidRPr="0074418C">
        <w:rPr>
          <w:rFonts w:ascii="Times New Roman" w:hAnsi="Times New Roman" w:cs="Times New Roman"/>
          <w:sz w:val="28"/>
          <w:szCs w:val="28"/>
          <w:lang w:val="en-US"/>
        </w:rPr>
        <w:t xml:space="preserve">Effective Ways to Improve Profit Margins in Vegetable Farming </w:t>
      </w:r>
      <w:r w:rsidR="00E30A7E" w:rsidRPr="0074418C">
        <w:rPr>
          <w:rFonts w:ascii="Times New Roman" w:hAnsi="Times New Roman" w:cs="Times New Roman"/>
          <w:sz w:val="28"/>
          <w:szCs w:val="28"/>
          <w:lang w:val="en-GB"/>
        </w:rPr>
        <w:t>//</w:t>
      </w:r>
      <w:r w:rsidR="00E30A7E" w:rsidRPr="0074418C">
        <w:rPr>
          <w:rFonts w:ascii="Times New Roman" w:hAnsi="Times New Roman" w:cs="Times New Roman"/>
          <w:sz w:val="28"/>
          <w:szCs w:val="28"/>
          <w:lang w:val="en-US"/>
        </w:rPr>
        <w:t xml:space="preserve"> </w:t>
      </w:r>
      <w:hyperlink r:id="rId79" w:history="1">
        <w:r w:rsidR="00E30A7E" w:rsidRPr="0074418C">
          <w:rPr>
            <w:rStyle w:val="af1"/>
            <w:rFonts w:ascii="Times New Roman" w:hAnsi="Times New Roman" w:cs="Times New Roman"/>
            <w:sz w:val="28"/>
            <w:szCs w:val="28"/>
            <w:lang w:val="en-US"/>
          </w:rPr>
          <w:t>https://startupmodelhub.com/blogs/profitability/small-scale-vegetable-farming</w:t>
        </w:r>
      </w:hyperlink>
      <w:r w:rsidR="00162CAD" w:rsidRPr="0074418C">
        <w:rPr>
          <w:rStyle w:val="af1"/>
          <w:rFonts w:ascii="Times New Roman" w:hAnsi="Times New Roman" w:cs="Times New Roman"/>
          <w:sz w:val="28"/>
          <w:szCs w:val="28"/>
          <w:lang w:val="kk-KZ"/>
        </w:rPr>
        <w:t>.</w:t>
      </w:r>
      <w:r w:rsidR="00E30A7E" w:rsidRPr="0074418C">
        <w:rPr>
          <w:rFonts w:ascii="Times New Roman" w:hAnsi="Times New Roman" w:cs="Times New Roman"/>
          <w:sz w:val="28"/>
          <w:szCs w:val="28"/>
          <w:lang w:val="en-US"/>
        </w:rPr>
        <w:t xml:space="preserve"> </w:t>
      </w:r>
      <w:r w:rsidR="00162CAD" w:rsidRPr="0074418C">
        <w:rPr>
          <w:rFonts w:ascii="Times New Roman" w:hAnsi="Times New Roman" w:cs="Times New Roman"/>
          <w:sz w:val="28"/>
          <w:szCs w:val="28"/>
          <w:lang w:val="en-US"/>
        </w:rPr>
        <w:t xml:space="preserve"> 31.07.2024</w:t>
      </w:r>
      <w:r w:rsidR="00162CAD" w:rsidRPr="0074418C">
        <w:rPr>
          <w:rFonts w:ascii="Times New Roman" w:hAnsi="Times New Roman" w:cs="Times New Roman"/>
          <w:sz w:val="28"/>
          <w:szCs w:val="28"/>
          <w:lang w:val="kk-KZ"/>
        </w:rPr>
        <w:t>.</w:t>
      </w:r>
    </w:p>
    <w:p w14:paraId="68F0CACC" w14:textId="6A040C9B" w:rsidR="00E30A7E" w:rsidRPr="0074418C" w:rsidRDefault="007055D0"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 </w:t>
      </w:r>
      <w:r w:rsidR="00E30A7E" w:rsidRPr="0074418C">
        <w:rPr>
          <w:rFonts w:ascii="Times New Roman" w:hAnsi="Times New Roman" w:cs="Times New Roman"/>
          <w:sz w:val="28"/>
          <w:szCs w:val="28"/>
          <w:lang w:val="en-US"/>
        </w:rPr>
        <w:t xml:space="preserve">Agricultural Composting: A Feasibility Study for New York Farms </w:t>
      </w:r>
      <w:r w:rsidR="00E30A7E" w:rsidRPr="0074418C">
        <w:rPr>
          <w:rFonts w:ascii="Times New Roman" w:hAnsi="Times New Roman" w:cs="Times New Roman"/>
          <w:sz w:val="28"/>
          <w:szCs w:val="28"/>
          <w:lang w:val="en-GB"/>
        </w:rPr>
        <w:t>//</w:t>
      </w:r>
      <w:r w:rsidR="00E30A7E" w:rsidRPr="0074418C">
        <w:rPr>
          <w:rFonts w:ascii="Times New Roman" w:hAnsi="Times New Roman" w:cs="Times New Roman"/>
          <w:sz w:val="28"/>
          <w:szCs w:val="28"/>
          <w:lang w:val="en-US"/>
        </w:rPr>
        <w:t xml:space="preserve"> </w:t>
      </w:r>
      <w:hyperlink r:id="rId80" w:history="1">
        <w:r w:rsidR="00162CAD" w:rsidRPr="0074418C">
          <w:rPr>
            <w:rStyle w:val="af1"/>
            <w:rFonts w:ascii="Times New Roman" w:hAnsi="Times New Roman" w:cs="Times New Roman"/>
            <w:sz w:val="28"/>
            <w:szCs w:val="28"/>
            <w:lang w:val="en-US"/>
          </w:rPr>
          <w:t>https://compost.css.cornell.edu/feas.study.html</w:t>
        </w:r>
      </w:hyperlink>
      <w:r w:rsidR="00162CAD" w:rsidRPr="0074418C">
        <w:rPr>
          <w:rFonts w:ascii="Times New Roman" w:hAnsi="Times New Roman" w:cs="Times New Roman"/>
          <w:sz w:val="28"/>
          <w:szCs w:val="28"/>
          <w:lang w:val="kk-KZ"/>
        </w:rPr>
        <w:t>.</w:t>
      </w:r>
      <w:r w:rsidR="00162CAD" w:rsidRPr="0074418C">
        <w:rPr>
          <w:rFonts w:ascii="Times New Roman" w:hAnsi="Times New Roman" w:cs="Times New Roman"/>
          <w:sz w:val="28"/>
          <w:szCs w:val="28"/>
          <w:lang w:val="en-US"/>
        </w:rPr>
        <w:t xml:space="preserve"> 31.07.2024</w:t>
      </w:r>
      <w:r w:rsidR="00162CAD" w:rsidRPr="0074418C">
        <w:rPr>
          <w:rFonts w:ascii="Times New Roman" w:hAnsi="Times New Roman" w:cs="Times New Roman"/>
          <w:sz w:val="28"/>
          <w:szCs w:val="28"/>
          <w:lang w:val="kk-KZ"/>
        </w:rPr>
        <w:t>.</w:t>
      </w:r>
    </w:p>
    <w:p w14:paraId="78A0F55C" w14:textId="251613E0" w:rsidR="00E30A7E" w:rsidRPr="0074418C" w:rsidRDefault="007055D0"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 </w:t>
      </w:r>
      <w:r w:rsidR="00E30A7E" w:rsidRPr="0074418C">
        <w:rPr>
          <w:rFonts w:ascii="Times New Roman" w:hAnsi="Times New Roman" w:cs="Times New Roman"/>
          <w:sz w:val="28"/>
          <w:szCs w:val="28"/>
          <w:lang w:val="en-US"/>
        </w:rPr>
        <w:t xml:space="preserve">Fruits And Vegetables Market </w:t>
      </w:r>
      <w:r w:rsidRPr="0074418C">
        <w:rPr>
          <w:rFonts w:ascii="Times New Roman" w:hAnsi="Times New Roman" w:cs="Times New Roman"/>
          <w:sz w:val="28"/>
          <w:szCs w:val="28"/>
          <w:lang w:val="en-US"/>
        </w:rPr>
        <w:t>–</w:t>
      </w:r>
      <w:r w:rsidR="00E30A7E" w:rsidRPr="0074418C">
        <w:rPr>
          <w:rFonts w:ascii="Times New Roman" w:hAnsi="Times New Roman" w:cs="Times New Roman"/>
          <w:sz w:val="28"/>
          <w:szCs w:val="28"/>
          <w:lang w:val="en-US"/>
        </w:rPr>
        <w:t xml:space="preserve"> Forecast</w:t>
      </w:r>
      <w:r w:rsidRPr="0074418C">
        <w:rPr>
          <w:rFonts w:ascii="Times New Roman" w:hAnsi="Times New Roman" w:cs="Times New Roman"/>
          <w:sz w:val="28"/>
          <w:szCs w:val="28"/>
          <w:lang w:val="en-US"/>
        </w:rPr>
        <w:t xml:space="preserve"> </w:t>
      </w:r>
      <w:r w:rsidR="00E30A7E" w:rsidRPr="0074418C">
        <w:rPr>
          <w:rFonts w:ascii="Times New Roman" w:hAnsi="Times New Roman" w:cs="Times New Roman"/>
          <w:sz w:val="28"/>
          <w:szCs w:val="28"/>
          <w:lang w:val="en-US"/>
        </w:rPr>
        <w:t xml:space="preserve">(2024 - 2030) </w:t>
      </w:r>
      <w:r w:rsidR="00E30A7E" w:rsidRPr="0074418C">
        <w:rPr>
          <w:rFonts w:ascii="Times New Roman" w:hAnsi="Times New Roman" w:cs="Times New Roman"/>
          <w:sz w:val="28"/>
          <w:szCs w:val="28"/>
          <w:lang w:val="en-GB"/>
        </w:rPr>
        <w:t>//</w:t>
      </w:r>
      <w:r w:rsidR="00E30A7E" w:rsidRPr="0074418C">
        <w:rPr>
          <w:rFonts w:ascii="Times New Roman" w:hAnsi="Times New Roman" w:cs="Times New Roman"/>
          <w:sz w:val="28"/>
          <w:szCs w:val="28"/>
          <w:lang w:val="en-US"/>
        </w:rPr>
        <w:t xml:space="preserve"> </w:t>
      </w:r>
      <w:hyperlink r:id="rId81" w:history="1">
        <w:r w:rsidR="00E30A7E" w:rsidRPr="0074418C">
          <w:rPr>
            <w:rStyle w:val="af1"/>
            <w:rFonts w:ascii="Times New Roman" w:hAnsi="Times New Roman" w:cs="Times New Roman"/>
            <w:sz w:val="28"/>
            <w:szCs w:val="28"/>
            <w:lang w:val="en-US"/>
          </w:rPr>
          <w:t>https://www.linkedin.com/pulse/fruits-vegetables-market-forecast2024-2030-sravanthi-v-gescc/</w:t>
        </w:r>
      </w:hyperlink>
      <w:r w:rsidR="00162CAD" w:rsidRPr="0074418C">
        <w:rPr>
          <w:rStyle w:val="af1"/>
          <w:rFonts w:ascii="Times New Roman" w:hAnsi="Times New Roman" w:cs="Times New Roman"/>
          <w:sz w:val="28"/>
          <w:szCs w:val="28"/>
          <w:lang w:val="kk-KZ"/>
        </w:rPr>
        <w:t>.</w:t>
      </w:r>
      <w:r w:rsidR="00162CAD" w:rsidRPr="0074418C">
        <w:rPr>
          <w:rFonts w:ascii="Times New Roman" w:hAnsi="Times New Roman" w:cs="Times New Roman"/>
          <w:sz w:val="28"/>
          <w:szCs w:val="28"/>
          <w:lang w:val="en-US"/>
        </w:rPr>
        <w:t xml:space="preserve"> 05.08.2024</w:t>
      </w:r>
      <w:r w:rsidR="00162CAD" w:rsidRPr="0074418C">
        <w:rPr>
          <w:rFonts w:ascii="Times New Roman" w:hAnsi="Times New Roman" w:cs="Times New Roman"/>
          <w:sz w:val="28"/>
          <w:szCs w:val="28"/>
          <w:lang w:val="kk-KZ"/>
        </w:rPr>
        <w:t>.</w:t>
      </w:r>
    </w:p>
    <w:p w14:paraId="51F1B0EC" w14:textId="692A1A72" w:rsidR="00E30A7E" w:rsidRPr="0074418C" w:rsidRDefault="007055D0"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 </w:t>
      </w:r>
      <w:r w:rsidR="00E30A7E" w:rsidRPr="0074418C">
        <w:rPr>
          <w:rFonts w:ascii="Times New Roman" w:hAnsi="Times New Roman" w:cs="Times New Roman"/>
          <w:sz w:val="28"/>
          <w:szCs w:val="28"/>
          <w:lang w:val="en-US"/>
        </w:rPr>
        <w:t xml:space="preserve">Essential Practices for Sustainable Agriculture </w:t>
      </w:r>
      <w:r w:rsidRPr="0074418C">
        <w:rPr>
          <w:rFonts w:ascii="Times New Roman" w:hAnsi="Times New Roman" w:cs="Times New Roman"/>
          <w:sz w:val="28"/>
          <w:szCs w:val="28"/>
          <w:lang w:val="en-US"/>
        </w:rPr>
        <w:t>/</w:t>
      </w:r>
      <w:r w:rsidR="00E30A7E" w:rsidRPr="0074418C">
        <w:rPr>
          <w:rFonts w:ascii="Times New Roman" w:hAnsi="Times New Roman" w:cs="Times New Roman"/>
          <w:sz w:val="28"/>
          <w:szCs w:val="28"/>
          <w:lang w:val="en-GB"/>
        </w:rPr>
        <w:t>/</w:t>
      </w:r>
      <w:r w:rsidRPr="0074418C">
        <w:rPr>
          <w:rFonts w:ascii="Times New Roman" w:hAnsi="Times New Roman" w:cs="Times New Roman"/>
          <w:sz w:val="28"/>
          <w:szCs w:val="28"/>
          <w:lang w:val="en-US"/>
        </w:rPr>
        <w:t xml:space="preserve"> </w:t>
      </w:r>
      <w:r w:rsidR="00E30A7E" w:rsidRPr="0074418C">
        <w:rPr>
          <w:rFonts w:ascii="Times New Roman" w:hAnsi="Times New Roman" w:cs="Times New Roman"/>
          <w:sz w:val="28"/>
          <w:szCs w:val="28"/>
          <w:lang w:val="en-GB"/>
        </w:rPr>
        <w:t>https://toagriculture.com/7-essential-practices-for-sustainable-agriculture/</w:t>
      </w:r>
      <w:r w:rsidR="00162CAD" w:rsidRPr="0074418C">
        <w:rPr>
          <w:rFonts w:ascii="Times New Roman" w:hAnsi="Times New Roman" w:cs="Times New Roman"/>
          <w:sz w:val="28"/>
          <w:szCs w:val="28"/>
          <w:lang w:val="kk-KZ"/>
        </w:rPr>
        <w:t xml:space="preserve"> </w:t>
      </w:r>
      <w:r w:rsidR="00162CAD" w:rsidRPr="0074418C">
        <w:rPr>
          <w:rFonts w:ascii="Times New Roman" w:hAnsi="Times New Roman" w:cs="Times New Roman"/>
          <w:sz w:val="28"/>
          <w:szCs w:val="28"/>
          <w:lang w:val="en-US"/>
        </w:rPr>
        <w:t>05.08.2024</w:t>
      </w:r>
      <w:r w:rsidR="00162CAD" w:rsidRPr="0074418C">
        <w:rPr>
          <w:rFonts w:ascii="Times New Roman" w:hAnsi="Times New Roman" w:cs="Times New Roman"/>
          <w:sz w:val="28"/>
          <w:szCs w:val="28"/>
          <w:lang w:val="kk-KZ"/>
        </w:rPr>
        <w:t>.</w:t>
      </w:r>
    </w:p>
    <w:p w14:paraId="401D3A28" w14:textId="352F256C" w:rsidR="00E30A7E" w:rsidRPr="0074418C" w:rsidRDefault="007055D0"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 </w:t>
      </w:r>
      <w:r w:rsidR="00E30A7E" w:rsidRPr="0074418C">
        <w:rPr>
          <w:rFonts w:ascii="Times New Roman" w:hAnsi="Times New Roman" w:cs="Times New Roman"/>
          <w:sz w:val="28"/>
          <w:szCs w:val="28"/>
          <w:lang w:val="en-US"/>
        </w:rPr>
        <w:t xml:space="preserve">Sustainable Farming: Benefits and Practices for the Environment </w:t>
      </w:r>
      <w:r w:rsidR="00E30A7E" w:rsidRPr="0074418C">
        <w:rPr>
          <w:rFonts w:ascii="Times New Roman" w:hAnsi="Times New Roman" w:cs="Times New Roman"/>
          <w:sz w:val="28"/>
          <w:szCs w:val="28"/>
          <w:lang w:val="en-GB"/>
        </w:rPr>
        <w:t>//</w:t>
      </w:r>
      <w:r w:rsidR="00E30A7E" w:rsidRPr="0074418C">
        <w:rPr>
          <w:rFonts w:ascii="Times New Roman" w:hAnsi="Times New Roman" w:cs="Times New Roman"/>
          <w:sz w:val="28"/>
          <w:szCs w:val="28"/>
          <w:lang w:val="en-US"/>
        </w:rPr>
        <w:t xml:space="preserve"> </w:t>
      </w:r>
      <w:hyperlink r:id="rId82" w:history="1">
        <w:r w:rsidR="00E30A7E" w:rsidRPr="0074418C">
          <w:rPr>
            <w:rStyle w:val="af1"/>
            <w:rFonts w:ascii="Times New Roman" w:hAnsi="Times New Roman" w:cs="Times New Roman"/>
            <w:sz w:val="28"/>
            <w:szCs w:val="28"/>
            <w:lang w:val="en-US"/>
          </w:rPr>
          <w:t>https://foreverfarms.org/sustainable-farming/</w:t>
        </w:r>
      </w:hyperlink>
      <w:r w:rsidR="00162CAD" w:rsidRPr="0074418C">
        <w:rPr>
          <w:rStyle w:val="af1"/>
          <w:rFonts w:ascii="Times New Roman" w:hAnsi="Times New Roman" w:cs="Times New Roman"/>
          <w:sz w:val="28"/>
          <w:szCs w:val="28"/>
          <w:lang w:val="kk-KZ"/>
        </w:rPr>
        <w:t>.</w:t>
      </w:r>
      <w:r w:rsidR="00E30A7E" w:rsidRPr="0074418C">
        <w:rPr>
          <w:rFonts w:ascii="Times New Roman" w:hAnsi="Times New Roman" w:cs="Times New Roman"/>
          <w:sz w:val="28"/>
          <w:szCs w:val="28"/>
          <w:lang w:val="en-US"/>
        </w:rPr>
        <w:t xml:space="preserve"> 0</w:t>
      </w:r>
      <w:r w:rsidR="00162CAD" w:rsidRPr="0074418C">
        <w:rPr>
          <w:rFonts w:ascii="Times New Roman" w:hAnsi="Times New Roman" w:cs="Times New Roman"/>
          <w:sz w:val="28"/>
          <w:szCs w:val="28"/>
          <w:lang w:val="en-US"/>
        </w:rPr>
        <w:t>5.08.2024</w:t>
      </w:r>
      <w:r w:rsidR="00162CAD" w:rsidRPr="0074418C">
        <w:rPr>
          <w:rFonts w:ascii="Times New Roman" w:hAnsi="Times New Roman" w:cs="Times New Roman"/>
          <w:sz w:val="28"/>
          <w:szCs w:val="28"/>
          <w:lang w:val="kk-KZ"/>
        </w:rPr>
        <w:t>.</w:t>
      </w:r>
    </w:p>
    <w:p w14:paraId="3C4CE400" w14:textId="0D7E74D3" w:rsidR="00E30A7E" w:rsidRPr="0074418C" w:rsidRDefault="007055D0"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vertAlign w:val="superscript"/>
          <w:lang w:val="en-US"/>
        </w:rPr>
      </w:pPr>
      <w:r w:rsidRPr="0074418C">
        <w:rPr>
          <w:rFonts w:ascii="Times New Roman" w:hAnsi="Times New Roman" w:cs="Times New Roman"/>
          <w:sz w:val="28"/>
          <w:szCs w:val="28"/>
          <w:lang w:val="en-US"/>
        </w:rPr>
        <w:t xml:space="preserve"> </w:t>
      </w:r>
      <w:r w:rsidR="00E30A7E" w:rsidRPr="0074418C">
        <w:rPr>
          <w:rFonts w:ascii="Times New Roman" w:hAnsi="Times New Roman" w:cs="Times New Roman"/>
          <w:sz w:val="28"/>
          <w:szCs w:val="28"/>
          <w:lang w:val="en-US"/>
        </w:rPr>
        <w:t xml:space="preserve">Cook R. L. "Fundamental Forces Affecting U.S. Fresh Produce Growers and Marketers". Choices. </w:t>
      </w:r>
      <w:r w:rsidRPr="0074418C">
        <w:rPr>
          <w:rFonts w:ascii="Times New Roman" w:hAnsi="Times New Roman" w:cs="Times New Roman"/>
          <w:sz w:val="28"/>
          <w:szCs w:val="28"/>
          <w:lang w:val="en-US"/>
        </w:rPr>
        <w:t xml:space="preserve">- 2011. - </w:t>
      </w:r>
      <w:r w:rsidR="00E30A7E" w:rsidRPr="0074418C">
        <w:rPr>
          <w:rFonts w:ascii="Times New Roman" w:hAnsi="Times New Roman" w:cs="Times New Roman"/>
          <w:sz w:val="28"/>
          <w:szCs w:val="28"/>
          <w:lang w:val="en-US"/>
        </w:rPr>
        <w:t xml:space="preserve">Quarter 4. Available online: </w:t>
      </w:r>
      <w:r w:rsidRPr="0074418C">
        <w:rPr>
          <w:rFonts w:ascii="Times New Roman" w:hAnsi="Times New Roman" w:cs="Times New Roman"/>
          <w:sz w:val="28"/>
          <w:szCs w:val="28"/>
          <w:lang w:val="en-US"/>
        </w:rPr>
        <w:t xml:space="preserve">// </w:t>
      </w:r>
      <w:hyperlink r:id="rId83" w:history="1">
        <w:r w:rsidR="00E30A7E" w:rsidRPr="0074418C">
          <w:rPr>
            <w:rStyle w:val="af1"/>
            <w:rFonts w:ascii="Times New Roman" w:hAnsi="Times New Roman" w:cs="Times New Roman"/>
            <w:sz w:val="28"/>
            <w:szCs w:val="28"/>
            <w:lang w:val="en-US"/>
          </w:rPr>
          <w:t xml:space="preserve">http://choicesmagazine.org/choices-magazine/submitted-articles/fundamental-forces-affecting-us-fresh-produce-growers-and-marketers / </w:t>
        </w:r>
        <w:r w:rsidR="00E30A7E" w:rsidRPr="0074418C">
          <w:rPr>
            <w:rStyle w:val="af1"/>
            <w:rFonts w:ascii="Times New Roman" w:hAnsi="Times New Roman" w:cs="Times New Roman"/>
            <w:sz w:val="28"/>
            <w:szCs w:val="28"/>
            <w:lang w:val="en-GB"/>
          </w:rPr>
          <w:t>URL //</w:t>
        </w:r>
      </w:hyperlink>
      <w:r w:rsidR="00162CAD" w:rsidRPr="0074418C">
        <w:rPr>
          <w:rStyle w:val="af1"/>
          <w:rFonts w:ascii="Times New Roman" w:hAnsi="Times New Roman" w:cs="Times New Roman"/>
          <w:sz w:val="28"/>
          <w:szCs w:val="28"/>
          <w:lang w:val="kk-KZ"/>
        </w:rPr>
        <w:t>.</w:t>
      </w:r>
      <w:r w:rsidR="00162CAD" w:rsidRPr="0074418C">
        <w:rPr>
          <w:rFonts w:ascii="Times New Roman" w:hAnsi="Times New Roman" w:cs="Times New Roman"/>
          <w:sz w:val="28"/>
          <w:szCs w:val="28"/>
          <w:lang w:val="en-US"/>
        </w:rPr>
        <w:t xml:space="preserve"> 05.08.2024</w:t>
      </w:r>
      <w:r w:rsidR="00162CAD" w:rsidRPr="0074418C">
        <w:rPr>
          <w:rFonts w:ascii="Times New Roman" w:hAnsi="Times New Roman" w:cs="Times New Roman"/>
          <w:sz w:val="28"/>
          <w:szCs w:val="28"/>
          <w:lang w:val="kk-KZ"/>
        </w:rPr>
        <w:t>.</w:t>
      </w:r>
    </w:p>
    <w:p w14:paraId="6CD3BB2D" w14:textId="347A2B9A" w:rsidR="00E30A7E" w:rsidRPr="0074418C" w:rsidRDefault="007055D0"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vertAlign w:val="superscript"/>
          <w:lang w:val="kk-KZ"/>
        </w:rPr>
      </w:pPr>
      <w:r w:rsidRPr="0074418C">
        <w:rPr>
          <w:rFonts w:ascii="Times New Roman" w:hAnsi="Times New Roman" w:cs="Times New Roman"/>
          <w:sz w:val="28"/>
          <w:szCs w:val="28"/>
          <w:lang w:val="kk-KZ"/>
        </w:rPr>
        <w:t xml:space="preserve"> </w:t>
      </w:r>
      <w:r w:rsidR="00E30A7E" w:rsidRPr="0074418C">
        <w:rPr>
          <w:rFonts w:ascii="Times New Roman" w:hAnsi="Times New Roman" w:cs="Times New Roman"/>
          <w:sz w:val="28"/>
          <w:szCs w:val="28"/>
          <w:lang w:val="kk-KZ"/>
        </w:rPr>
        <w:t>Алдияров С.</w:t>
      </w:r>
      <w:r w:rsidRPr="0074418C">
        <w:rPr>
          <w:rFonts w:ascii="Times New Roman" w:hAnsi="Times New Roman" w:cs="Times New Roman"/>
          <w:sz w:val="28"/>
          <w:szCs w:val="28"/>
          <w:lang w:val="kk-KZ"/>
        </w:rPr>
        <w:t>,</w:t>
      </w:r>
      <w:r w:rsidR="00E30A7E" w:rsidRPr="0074418C">
        <w:rPr>
          <w:rFonts w:ascii="Times New Roman" w:hAnsi="Times New Roman" w:cs="Times New Roman"/>
          <w:sz w:val="28"/>
          <w:szCs w:val="28"/>
          <w:lang w:val="kk-KZ"/>
        </w:rPr>
        <w:t xml:space="preserve"> </w:t>
      </w:r>
      <w:r w:rsidRPr="0074418C">
        <w:rPr>
          <w:rFonts w:ascii="Times New Roman" w:hAnsi="Times New Roman" w:cs="Times New Roman"/>
          <w:sz w:val="28"/>
          <w:szCs w:val="28"/>
          <w:lang w:val="kk-KZ"/>
        </w:rPr>
        <w:t xml:space="preserve">Кабдуалиева К., Елеусиз Л. </w:t>
      </w:r>
      <w:r w:rsidR="00E30A7E" w:rsidRPr="0074418C">
        <w:rPr>
          <w:rFonts w:ascii="Times New Roman" w:hAnsi="Times New Roman" w:cs="Times New Roman"/>
          <w:sz w:val="28"/>
          <w:szCs w:val="28"/>
          <w:lang w:val="kk-KZ"/>
        </w:rPr>
        <w:t>Қазақстан аймақтарының негізгі әлеуметтік-экономикалық индикаторлары және дамуды жалпы бағалау әдісі //</w:t>
      </w:r>
      <w:r w:rsidRPr="0074418C">
        <w:rPr>
          <w:rFonts w:ascii="Times New Roman" w:hAnsi="Times New Roman" w:cs="Times New Roman"/>
          <w:sz w:val="28"/>
          <w:szCs w:val="28"/>
          <w:lang w:val="kk-KZ"/>
        </w:rPr>
        <w:t xml:space="preserve"> </w:t>
      </w:r>
      <w:r w:rsidR="00E30A7E" w:rsidRPr="0074418C">
        <w:rPr>
          <w:rFonts w:ascii="Times New Roman" w:hAnsi="Times New Roman" w:cs="Times New Roman"/>
          <w:sz w:val="28"/>
          <w:szCs w:val="28"/>
          <w:lang w:val="kk-KZ"/>
        </w:rPr>
        <w:t>Транзиттік экономика. - 2020. - №1. - Б. 81-86.</w:t>
      </w:r>
    </w:p>
    <w:p w14:paraId="11C08BC3" w14:textId="5F6A5A44" w:rsidR="00E30A7E" w:rsidRPr="0074418C" w:rsidRDefault="007055D0"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vertAlign w:val="superscript"/>
          <w:lang w:val="kk-KZ"/>
        </w:rPr>
      </w:pPr>
      <w:r w:rsidRPr="0074418C">
        <w:rPr>
          <w:rFonts w:ascii="Times New Roman" w:hAnsi="Times New Roman" w:cs="Times New Roman"/>
          <w:sz w:val="28"/>
          <w:szCs w:val="28"/>
          <w:lang w:val="kk-KZ"/>
        </w:rPr>
        <w:lastRenderedPageBreak/>
        <w:t xml:space="preserve"> </w:t>
      </w:r>
      <w:r w:rsidR="00E30A7E" w:rsidRPr="0074418C">
        <w:rPr>
          <w:rFonts w:ascii="Times New Roman" w:hAnsi="Times New Roman" w:cs="Times New Roman"/>
          <w:sz w:val="28"/>
          <w:szCs w:val="28"/>
          <w:lang w:val="kk-KZ"/>
        </w:rPr>
        <w:t>Бримбетова Н.Ж.</w:t>
      </w:r>
      <w:r w:rsidRPr="0074418C">
        <w:rPr>
          <w:rFonts w:ascii="Times New Roman" w:hAnsi="Times New Roman" w:cs="Times New Roman"/>
          <w:sz w:val="28"/>
          <w:szCs w:val="28"/>
          <w:lang w:val="kk-KZ"/>
        </w:rPr>
        <w:t>,</w:t>
      </w:r>
      <w:r w:rsidR="00E30A7E" w:rsidRPr="0074418C">
        <w:rPr>
          <w:rFonts w:ascii="Times New Roman" w:hAnsi="Times New Roman" w:cs="Times New Roman"/>
          <w:sz w:val="28"/>
          <w:szCs w:val="28"/>
          <w:lang w:val="kk-KZ"/>
        </w:rPr>
        <w:t xml:space="preserve"> </w:t>
      </w:r>
      <w:r w:rsidRPr="0074418C">
        <w:rPr>
          <w:rFonts w:ascii="Times New Roman" w:hAnsi="Times New Roman" w:cs="Times New Roman"/>
          <w:sz w:val="28"/>
          <w:szCs w:val="28"/>
          <w:lang w:val="kk-KZ"/>
        </w:rPr>
        <w:t xml:space="preserve">Темирова Г.Қ., Султанаев А.А. </w:t>
      </w:r>
      <w:r w:rsidR="00E30A7E" w:rsidRPr="0074418C">
        <w:rPr>
          <w:rFonts w:ascii="Times New Roman" w:hAnsi="Times New Roman" w:cs="Times New Roman"/>
          <w:sz w:val="28"/>
          <w:szCs w:val="28"/>
          <w:lang w:val="kk-KZ"/>
        </w:rPr>
        <w:t>Азық-түлік қауіпсіздігі және аймақтардың әлеуметтік дамуы: халықаралық тәжірибе // Экономика: стратегия және практика. – 2023. - № 1. – Б.36-54.</w:t>
      </w:r>
    </w:p>
    <w:p w14:paraId="22BE6639" w14:textId="059E0945" w:rsidR="00E30A7E" w:rsidRPr="0074418C" w:rsidRDefault="007055D0" w:rsidP="007750F7">
      <w:pPr>
        <w:pStyle w:val="affa"/>
        <w:numPr>
          <w:ilvl w:val="0"/>
          <w:numId w:val="52"/>
        </w:numPr>
        <w:tabs>
          <w:tab w:val="left" w:pos="993"/>
        </w:tabs>
        <w:ind w:left="0" w:firstLine="567"/>
        <w:jc w:val="both"/>
        <w:rPr>
          <w:rStyle w:val="affc"/>
          <w:rFonts w:ascii="Times New Roman" w:hAnsi="Times New Roman" w:cs="Times New Roman"/>
          <w:sz w:val="28"/>
          <w:szCs w:val="28"/>
          <w:vertAlign w:val="baseline"/>
          <w:lang w:val="kk-KZ"/>
        </w:rPr>
      </w:pPr>
      <w:r w:rsidRPr="0074418C">
        <w:rPr>
          <w:rFonts w:ascii="Times New Roman" w:hAnsi="Times New Roman" w:cs="Times New Roman"/>
          <w:sz w:val="28"/>
          <w:szCs w:val="28"/>
          <w:lang w:val="kk-KZ"/>
        </w:rPr>
        <w:t xml:space="preserve"> </w:t>
      </w:r>
      <w:r w:rsidR="00E30A7E" w:rsidRPr="0074418C">
        <w:rPr>
          <w:rStyle w:val="affc"/>
          <w:rFonts w:ascii="Times New Roman" w:hAnsi="Times New Roman" w:cs="Times New Roman"/>
          <w:sz w:val="28"/>
          <w:szCs w:val="28"/>
          <w:vertAlign w:val="baseline"/>
          <w:lang w:val="kk-KZ"/>
        </w:rPr>
        <w:t xml:space="preserve">Лифиц И. М. Конкурентоспособность товаров и услуг : учеб. пособие </w:t>
      </w:r>
      <w:r w:rsidRPr="0074418C">
        <w:rPr>
          <w:rStyle w:val="affc"/>
          <w:rFonts w:ascii="Times New Roman" w:hAnsi="Times New Roman" w:cs="Times New Roman"/>
          <w:sz w:val="28"/>
          <w:szCs w:val="28"/>
          <w:vertAlign w:val="baseline"/>
          <w:lang w:val="kk-KZ"/>
        </w:rPr>
        <w:t>для академического бакалавриата</w:t>
      </w:r>
      <w:r w:rsidR="00E30A7E" w:rsidRPr="0074418C">
        <w:rPr>
          <w:rStyle w:val="affc"/>
          <w:rFonts w:ascii="Times New Roman" w:hAnsi="Times New Roman" w:cs="Times New Roman"/>
          <w:sz w:val="28"/>
          <w:szCs w:val="28"/>
          <w:vertAlign w:val="baseline"/>
          <w:lang w:val="kk-KZ"/>
        </w:rPr>
        <w:t xml:space="preserve">. </w:t>
      </w:r>
      <w:r w:rsidRPr="0074418C">
        <w:rPr>
          <w:rFonts w:ascii="Times New Roman" w:hAnsi="Times New Roman" w:cs="Times New Roman"/>
          <w:sz w:val="28"/>
          <w:szCs w:val="28"/>
          <w:lang w:val="kk-KZ"/>
        </w:rPr>
        <w:t>-</w:t>
      </w:r>
      <w:r w:rsidR="00E30A7E" w:rsidRPr="0074418C">
        <w:rPr>
          <w:rStyle w:val="affc"/>
          <w:rFonts w:ascii="Times New Roman" w:hAnsi="Times New Roman" w:cs="Times New Roman"/>
          <w:sz w:val="28"/>
          <w:szCs w:val="28"/>
          <w:vertAlign w:val="baseline"/>
          <w:lang w:val="kk-KZ"/>
        </w:rPr>
        <w:t xml:space="preserve"> 4-е изд., перераб. и доп.</w:t>
      </w:r>
      <w:r w:rsidRPr="0074418C">
        <w:rPr>
          <w:rFonts w:ascii="Times New Roman" w:hAnsi="Times New Roman" w:cs="Times New Roman"/>
          <w:sz w:val="28"/>
          <w:szCs w:val="28"/>
          <w:lang w:val="kk-KZ"/>
        </w:rPr>
        <w:t xml:space="preserve"> -</w:t>
      </w:r>
      <w:r w:rsidR="00E30A7E" w:rsidRPr="0074418C">
        <w:rPr>
          <w:rStyle w:val="affc"/>
          <w:rFonts w:ascii="Times New Roman" w:hAnsi="Times New Roman" w:cs="Times New Roman"/>
          <w:sz w:val="28"/>
          <w:szCs w:val="28"/>
          <w:vertAlign w:val="baseline"/>
          <w:lang w:val="kk-KZ"/>
        </w:rPr>
        <w:t xml:space="preserve"> М.: Издательство Юрайт, 2018. </w:t>
      </w:r>
      <w:r w:rsidRPr="0074418C">
        <w:rPr>
          <w:rFonts w:ascii="Times New Roman" w:hAnsi="Times New Roman" w:cs="Times New Roman"/>
          <w:sz w:val="28"/>
          <w:szCs w:val="28"/>
          <w:lang w:val="kk-KZ"/>
        </w:rPr>
        <w:t>-</w:t>
      </w:r>
      <w:r w:rsidR="00E30A7E" w:rsidRPr="0074418C">
        <w:rPr>
          <w:rStyle w:val="affc"/>
          <w:rFonts w:ascii="Times New Roman" w:hAnsi="Times New Roman" w:cs="Times New Roman"/>
          <w:sz w:val="28"/>
          <w:szCs w:val="28"/>
          <w:vertAlign w:val="baseline"/>
          <w:lang w:val="kk-KZ"/>
        </w:rPr>
        <w:t xml:space="preserve"> 392 с.</w:t>
      </w:r>
    </w:p>
    <w:p w14:paraId="7D645CE3" w14:textId="2FD46DFB" w:rsidR="00E30A7E" w:rsidRPr="0074418C" w:rsidRDefault="007055D0" w:rsidP="007750F7">
      <w:pPr>
        <w:pStyle w:val="affa"/>
        <w:numPr>
          <w:ilvl w:val="0"/>
          <w:numId w:val="52"/>
        </w:numPr>
        <w:tabs>
          <w:tab w:val="left" w:pos="993"/>
        </w:tabs>
        <w:ind w:left="0"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 </w:t>
      </w:r>
      <w:r w:rsidR="00E30A7E" w:rsidRPr="0074418C">
        <w:rPr>
          <w:rStyle w:val="affc"/>
          <w:rFonts w:ascii="Times New Roman" w:hAnsi="Times New Roman" w:cs="Times New Roman"/>
          <w:sz w:val="28"/>
          <w:szCs w:val="28"/>
          <w:vertAlign w:val="baseline"/>
          <w:lang w:val="kk-KZ"/>
        </w:rPr>
        <w:t>Нурмаганбетов К.Р., Нурмаганбетов К.К. Основные приоритеты развития агропромышленного комплекса Республики Казахстан // Вестник науки Казах. агротехн. ун-та им. С. Сейфуллина.</w:t>
      </w:r>
      <w:r w:rsidR="00E30A7E" w:rsidRPr="0074418C">
        <w:rPr>
          <w:rFonts w:ascii="Times New Roman" w:hAnsi="Times New Roman" w:cs="Times New Roman"/>
          <w:sz w:val="28"/>
          <w:szCs w:val="28"/>
          <w:lang w:val="kk-KZ"/>
        </w:rPr>
        <w:t xml:space="preserve"> </w:t>
      </w:r>
      <w:r w:rsidR="00E30A7E" w:rsidRPr="0074418C">
        <w:rPr>
          <w:rStyle w:val="affc"/>
          <w:rFonts w:ascii="Times New Roman" w:hAnsi="Times New Roman" w:cs="Times New Roman"/>
          <w:sz w:val="28"/>
          <w:szCs w:val="28"/>
          <w:vertAlign w:val="baseline"/>
          <w:lang w:val="kk-KZ"/>
        </w:rPr>
        <w:t>-</w:t>
      </w:r>
      <w:r w:rsidRPr="0074418C">
        <w:rPr>
          <w:rFonts w:ascii="Times New Roman" w:hAnsi="Times New Roman" w:cs="Times New Roman"/>
          <w:sz w:val="28"/>
          <w:szCs w:val="28"/>
          <w:lang w:val="kk-KZ"/>
        </w:rPr>
        <w:t xml:space="preserve"> </w:t>
      </w:r>
      <w:r w:rsidR="00E30A7E" w:rsidRPr="0074418C">
        <w:rPr>
          <w:rStyle w:val="affc"/>
          <w:rFonts w:ascii="Times New Roman" w:hAnsi="Times New Roman" w:cs="Times New Roman"/>
          <w:sz w:val="28"/>
          <w:szCs w:val="28"/>
          <w:vertAlign w:val="baseline"/>
          <w:lang w:val="kk-KZ"/>
        </w:rPr>
        <w:t>2012.</w:t>
      </w:r>
      <w:r w:rsidR="00E30A7E" w:rsidRPr="0074418C">
        <w:rPr>
          <w:rFonts w:ascii="Times New Roman" w:hAnsi="Times New Roman" w:cs="Times New Roman"/>
          <w:sz w:val="28"/>
          <w:szCs w:val="28"/>
          <w:lang w:val="kk-KZ"/>
        </w:rPr>
        <w:t xml:space="preserve"> </w:t>
      </w:r>
      <w:r w:rsidR="00E30A7E" w:rsidRPr="0074418C">
        <w:rPr>
          <w:rStyle w:val="affc"/>
          <w:rFonts w:ascii="Times New Roman" w:hAnsi="Times New Roman" w:cs="Times New Roman"/>
          <w:sz w:val="28"/>
          <w:szCs w:val="28"/>
          <w:vertAlign w:val="baseline"/>
          <w:lang w:val="kk-KZ"/>
        </w:rPr>
        <w:t>-</w:t>
      </w:r>
      <w:r w:rsidRPr="0074418C">
        <w:rPr>
          <w:rFonts w:ascii="Times New Roman" w:hAnsi="Times New Roman" w:cs="Times New Roman"/>
          <w:sz w:val="28"/>
          <w:szCs w:val="28"/>
          <w:lang w:val="kk-KZ"/>
        </w:rPr>
        <w:t xml:space="preserve"> </w:t>
      </w:r>
      <w:r w:rsidRPr="0074418C">
        <w:rPr>
          <w:rStyle w:val="affc"/>
          <w:rFonts w:ascii="Times New Roman" w:hAnsi="Times New Roman" w:cs="Times New Roman"/>
          <w:sz w:val="28"/>
          <w:szCs w:val="28"/>
          <w:vertAlign w:val="baseline"/>
          <w:lang w:val="kk-KZ"/>
        </w:rPr>
        <w:t>№</w:t>
      </w:r>
      <w:r w:rsidR="00E30A7E" w:rsidRPr="0074418C">
        <w:rPr>
          <w:rStyle w:val="affc"/>
          <w:rFonts w:ascii="Times New Roman" w:hAnsi="Times New Roman" w:cs="Times New Roman"/>
          <w:sz w:val="28"/>
          <w:szCs w:val="28"/>
          <w:vertAlign w:val="baseline"/>
          <w:lang w:val="kk-KZ"/>
        </w:rPr>
        <w:t xml:space="preserve"> 2. -</w:t>
      </w:r>
      <w:r w:rsidRPr="0074418C">
        <w:rPr>
          <w:rFonts w:ascii="Times New Roman" w:hAnsi="Times New Roman" w:cs="Times New Roman"/>
          <w:sz w:val="28"/>
          <w:szCs w:val="28"/>
          <w:lang w:val="kk-KZ"/>
        </w:rPr>
        <w:t xml:space="preserve"> </w:t>
      </w:r>
      <w:r w:rsidR="00E30A7E" w:rsidRPr="0074418C">
        <w:rPr>
          <w:rFonts w:ascii="Times New Roman" w:hAnsi="Times New Roman" w:cs="Times New Roman"/>
          <w:sz w:val="28"/>
          <w:szCs w:val="28"/>
          <w:lang w:val="kk-KZ"/>
        </w:rPr>
        <w:t xml:space="preserve">С. 79-84. </w:t>
      </w:r>
    </w:p>
    <w:p w14:paraId="0E4C7BE9" w14:textId="038BF20E" w:rsidR="00E30A7E" w:rsidRPr="0074418C" w:rsidRDefault="007055D0" w:rsidP="007750F7">
      <w:pPr>
        <w:pStyle w:val="affa"/>
        <w:numPr>
          <w:ilvl w:val="0"/>
          <w:numId w:val="52"/>
        </w:numPr>
        <w:tabs>
          <w:tab w:val="left" w:pos="993"/>
        </w:tabs>
        <w:ind w:left="0" w:firstLine="567"/>
        <w:jc w:val="both"/>
        <w:rPr>
          <w:rStyle w:val="affc"/>
          <w:rFonts w:ascii="Times New Roman" w:hAnsi="Times New Roman" w:cs="Times New Roman"/>
          <w:sz w:val="28"/>
          <w:szCs w:val="28"/>
          <w:vertAlign w:val="baseline"/>
          <w:lang w:val="kk-KZ"/>
        </w:rPr>
      </w:pPr>
      <w:r w:rsidRPr="0074418C">
        <w:rPr>
          <w:rFonts w:ascii="Times New Roman" w:hAnsi="Times New Roman" w:cs="Times New Roman"/>
          <w:sz w:val="28"/>
          <w:szCs w:val="28"/>
          <w:lang w:val="kk-KZ"/>
        </w:rPr>
        <w:t xml:space="preserve"> </w:t>
      </w:r>
      <w:r w:rsidR="00E30A7E" w:rsidRPr="0074418C">
        <w:rPr>
          <w:rStyle w:val="affc"/>
          <w:rFonts w:ascii="Times New Roman" w:hAnsi="Times New Roman" w:cs="Times New Roman"/>
          <w:sz w:val="28"/>
          <w:szCs w:val="28"/>
          <w:vertAlign w:val="baseline"/>
          <w:lang w:val="kk-KZ"/>
        </w:rPr>
        <w:t>Zhussupov Y.A. Factors increase of competitiveness of agricultural products of the republic of Kazakhstan // Статистика, есеп және аудит. – 2019. –</w:t>
      </w:r>
      <w:r w:rsidRPr="0074418C">
        <w:rPr>
          <w:rFonts w:ascii="Times New Roman" w:hAnsi="Times New Roman" w:cs="Times New Roman"/>
          <w:sz w:val="28"/>
          <w:szCs w:val="28"/>
          <w:lang w:val="kk-KZ"/>
        </w:rPr>
        <w:t xml:space="preserve"> </w:t>
      </w:r>
      <w:r w:rsidR="00E30A7E" w:rsidRPr="0074418C">
        <w:rPr>
          <w:rStyle w:val="affc"/>
          <w:rFonts w:ascii="Times New Roman" w:hAnsi="Times New Roman" w:cs="Times New Roman"/>
          <w:sz w:val="28"/>
          <w:szCs w:val="28"/>
          <w:vertAlign w:val="baseline"/>
          <w:lang w:val="kk-KZ"/>
        </w:rPr>
        <w:t>№1(72). – С. 68-71.</w:t>
      </w:r>
    </w:p>
    <w:p w14:paraId="273A4E79" w14:textId="77800A0A" w:rsidR="00E30A7E" w:rsidRPr="0074418C" w:rsidRDefault="007055D0"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4418C">
        <w:rPr>
          <w:rFonts w:ascii="Times New Roman" w:eastAsia="LiberationSerif" w:hAnsi="Times New Roman" w:cs="Times New Roman"/>
          <w:sz w:val="28"/>
          <w:szCs w:val="28"/>
          <w:lang w:val="kk-KZ"/>
        </w:rPr>
        <w:t xml:space="preserve"> </w:t>
      </w:r>
      <w:r w:rsidR="00E30A7E" w:rsidRPr="0074418C">
        <w:rPr>
          <w:rFonts w:ascii="Times New Roman" w:eastAsia="LiberationSerif" w:hAnsi="Times New Roman" w:cs="Times New Roman"/>
          <w:sz w:val="28"/>
          <w:szCs w:val="28"/>
        </w:rPr>
        <w:t xml:space="preserve">Юркова Е.А. Конкурентоспособность сельскохозяйственных предприятий и влияние инновационного потенциала АПК на ее повышение: дис. </w:t>
      </w:r>
      <w:r w:rsidR="00196E17" w:rsidRPr="0074418C">
        <w:rPr>
          <w:rFonts w:ascii="Times New Roman" w:eastAsia="LiberationSerif" w:hAnsi="Times New Roman" w:cs="Times New Roman"/>
          <w:sz w:val="28"/>
          <w:szCs w:val="28"/>
        </w:rPr>
        <w:t>…</w:t>
      </w:r>
      <w:r w:rsidR="00E30A7E" w:rsidRPr="0074418C">
        <w:rPr>
          <w:rFonts w:ascii="Times New Roman" w:eastAsia="LiberationSerif" w:hAnsi="Times New Roman" w:cs="Times New Roman"/>
          <w:sz w:val="28"/>
          <w:szCs w:val="28"/>
        </w:rPr>
        <w:t>канд. экон. наук: 08.00.05. – М., 2013. – 159 c.</w:t>
      </w:r>
    </w:p>
    <w:p w14:paraId="49F1DE22" w14:textId="77777777" w:rsidR="003E0465" w:rsidRPr="0074418C" w:rsidRDefault="007055D0" w:rsidP="003E0465">
      <w:pPr>
        <w:pStyle w:val="affa"/>
        <w:numPr>
          <w:ilvl w:val="0"/>
          <w:numId w:val="52"/>
        </w:numPr>
        <w:tabs>
          <w:tab w:val="left" w:pos="993"/>
        </w:tabs>
        <w:ind w:left="0" w:firstLine="567"/>
        <w:jc w:val="both"/>
        <w:rPr>
          <w:rFonts w:ascii="Times New Roman" w:hAnsi="Times New Roman" w:cs="Times New Roman"/>
          <w:sz w:val="28"/>
          <w:szCs w:val="28"/>
          <w:lang w:val="kk-KZ"/>
        </w:rPr>
      </w:pPr>
      <w:r w:rsidRPr="0074418C">
        <w:rPr>
          <w:rFonts w:ascii="Times New Roman" w:hAnsi="Times New Roman" w:cs="Times New Roman"/>
          <w:sz w:val="28"/>
          <w:szCs w:val="28"/>
        </w:rPr>
        <w:t xml:space="preserve"> </w:t>
      </w:r>
      <w:r w:rsidR="00E30A7E" w:rsidRPr="0074418C">
        <w:rPr>
          <w:rFonts w:ascii="Times New Roman" w:hAnsi="Times New Roman" w:cs="Times New Roman"/>
          <w:sz w:val="28"/>
          <w:szCs w:val="28"/>
        </w:rPr>
        <w:t xml:space="preserve">Портер М.Э. Конкуренция: пер. с англ. </w:t>
      </w:r>
      <w:r w:rsidR="00196E17" w:rsidRPr="0074418C">
        <w:rPr>
          <w:rFonts w:ascii="Times New Roman" w:hAnsi="Times New Roman" w:cs="Times New Roman"/>
          <w:sz w:val="28"/>
          <w:szCs w:val="28"/>
        </w:rPr>
        <w:t>-</w:t>
      </w:r>
      <w:r w:rsidR="00E30A7E" w:rsidRPr="0074418C">
        <w:rPr>
          <w:rFonts w:ascii="Times New Roman" w:hAnsi="Times New Roman" w:cs="Times New Roman"/>
          <w:sz w:val="28"/>
          <w:szCs w:val="28"/>
        </w:rPr>
        <w:t xml:space="preserve"> М.: Издат. дом «Вильямс», 2014. </w:t>
      </w:r>
      <w:r w:rsidR="00196E17" w:rsidRPr="0074418C">
        <w:rPr>
          <w:rFonts w:ascii="Times New Roman" w:hAnsi="Times New Roman" w:cs="Times New Roman"/>
          <w:sz w:val="28"/>
          <w:szCs w:val="28"/>
        </w:rPr>
        <w:t>-</w:t>
      </w:r>
      <w:r w:rsidR="00E30A7E" w:rsidRPr="0074418C">
        <w:rPr>
          <w:rFonts w:ascii="Times New Roman" w:hAnsi="Times New Roman" w:cs="Times New Roman"/>
          <w:sz w:val="28"/>
          <w:szCs w:val="28"/>
        </w:rPr>
        <w:t xml:space="preserve"> 608 с.</w:t>
      </w:r>
    </w:p>
    <w:p w14:paraId="38CBBF54" w14:textId="1BEBDFF2" w:rsidR="003E0465" w:rsidRPr="0074418C" w:rsidRDefault="003E0465" w:rsidP="003E0465">
      <w:pPr>
        <w:pStyle w:val="affa"/>
        <w:numPr>
          <w:ilvl w:val="0"/>
          <w:numId w:val="52"/>
        </w:numPr>
        <w:tabs>
          <w:tab w:val="left" w:pos="993"/>
        </w:tabs>
        <w:ind w:left="0"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 xml:space="preserve"> Ыдырыс, С.С. Азық түлік қауіпсіздігін қамтамасыз етудің өзекті мәселелері / С.С. Ыдырыс, А. Дүйсенбекұлы, Г.А. Пазилов //Проблемы агрорынка. – 2023.– №3.– Б.24-33.</w:t>
      </w:r>
    </w:p>
    <w:p w14:paraId="667B98DB" w14:textId="405FA957" w:rsidR="00E30A7E" w:rsidRPr="0074418C" w:rsidRDefault="007055D0" w:rsidP="007750F7">
      <w:pPr>
        <w:pStyle w:val="1"/>
        <w:keepNext w:val="0"/>
        <w:keepLines w:val="0"/>
        <w:numPr>
          <w:ilvl w:val="0"/>
          <w:numId w:val="52"/>
        </w:numPr>
        <w:shd w:val="clear" w:color="auto" w:fill="FFFFFF"/>
        <w:tabs>
          <w:tab w:val="num" w:pos="360"/>
          <w:tab w:val="left" w:pos="993"/>
        </w:tabs>
        <w:spacing w:before="0" w:after="0" w:line="240" w:lineRule="auto"/>
        <w:ind w:left="0" w:firstLine="567"/>
        <w:jc w:val="both"/>
        <w:rPr>
          <w:rFonts w:ascii="Times New Roman" w:hAnsi="Times New Roman" w:cs="Times New Roman"/>
          <w:b/>
          <w:color w:val="auto"/>
          <w:sz w:val="28"/>
          <w:szCs w:val="28"/>
          <w:lang w:val="kk-KZ"/>
        </w:rPr>
      </w:pPr>
      <w:bookmarkStart w:id="42" w:name="_Toc169181387"/>
      <w:bookmarkStart w:id="43" w:name="_Toc169565078"/>
      <w:bookmarkStart w:id="44" w:name="_Toc191154203"/>
      <w:bookmarkStart w:id="45" w:name="_Toc198478879"/>
      <w:bookmarkStart w:id="46" w:name="_Toc198479144"/>
      <w:bookmarkStart w:id="47" w:name="_Toc198479256"/>
      <w:bookmarkStart w:id="48" w:name="_Toc200306987"/>
      <w:bookmarkStart w:id="49" w:name="_Toc200312790"/>
      <w:r w:rsidRPr="0074418C">
        <w:rPr>
          <w:rFonts w:ascii="Times New Roman" w:hAnsi="Times New Roman" w:cs="Times New Roman"/>
          <w:color w:val="auto"/>
          <w:sz w:val="28"/>
          <w:szCs w:val="28"/>
          <w:shd w:val="clear" w:color="auto" w:fill="FFFFFF"/>
          <w:lang w:val="kk-KZ"/>
        </w:rPr>
        <w:t xml:space="preserve"> </w:t>
      </w:r>
      <w:r w:rsidR="00E30A7E" w:rsidRPr="0074418C">
        <w:rPr>
          <w:rFonts w:ascii="Times New Roman" w:hAnsi="Times New Roman" w:cs="Times New Roman"/>
          <w:color w:val="auto"/>
          <w:sz w:val="28"/>
          <w:szCs w:val="28"/>
          <w:shd w:val="clear" w:color="auto" w:fill="FFFFFF"/>
          <w:lang w:val="kk-KZ"/>
        </w:rPr>
        <w:t xml:space="preserve">Дуламбаева Р.Т.,   Темирбек Е.Б., Шалкеева Ж.Н. </w:t>
      </w:r>
      <w:r w:rsidR="00D37ADB" w:rsidRPr="0074418C">
        <w:rPr>
          <w:rFonts w:ascii="Times New Roman" w:hAnsi="Times New Roman" w:cs="Times New Roman"/>
          <w:color w:val="auto"/>
          <w:sz w:val="28"/>
          <w:szCs w:val="28"/>
          <w:lang w:val="kk-KZ"/>
        </w:rPr>
        <w:t>Интеграция жағдайындағы агроөнеркәсіптік кешенінің өндірістік салаларының бәсекелестік артықшылықтары</w:t>
      </w:r>
      <w:r w:rsidR="00E30A7E" w:rsidRPr="0074418C">
        <w:rPr>
          <w:rFonts w:ascii="Times New Roman" w:hAnsi="Times New Roman" w:cs="Times New Roman"/>
          <w:color w:val="auto"/>
          <w:sz w:val="28"/>
          <w:szCs w:val="28"/>
          <w:lang w:val="kk-KZ"/>
        </w:rPr>
        <w:t xml:space="preserve"> // </w:t>
      </w:r>
      <w:r w:rsidR="00D37ADB" w:rsidRPr="0074418C">
        <w:rPr>
          <w:rFonts w:ascii="Times New Roman" w:hAnsi="Times New Roman" w:cs="Times New Roman"/>
          <w:color w:val="auto"/>
          <w:sz w:val="28"/>
          <w:szCs w:val="28"/>
          <w:lang w:val="kk-KZ"/>
        </w:rPr>
        <w:t>ҚазҰУ Хабаршысы</w:t>
      </w:r>
      <w:r w:rsidR="00E30A7E" w:rsidRPr="0074418C">
        <w:rPr>
          <w:rFonts w:ascii="Times New Roman" w:hAnsi="Times New Roman" w:cs="Times New Roman"/>
          <w:color w:val="auto"/>
          <w:sz w:val="28"/>
          <w:szCs w:val="28"/>
          <w:lang w:val="kk-KZ"/>
        </w:rPr>
        <w:t>. Экономи</w:t>
      </w:r>
      <w:r w:rsidR="00D37ADB" w:rsidRPr="0074418C">
        <w:rPr>
          <w:rFonts w:ascii="Times New Roman" w:hAnsi="Times New Roman" w:cs="Times New Roman"/>
          <w:color w:val="auto"/>
          <w:sz w:val="28"/>
          <w:szCs w:val="28"/>
          <w:lang w:val="kk-KZ"/>
        </w:rPr>
        <w:t xml:space="preserve">ка сериясы. </w:t>
      </w:r>
      <w:r w:rsidR="00196E17" w:rsidRPr="0074418C">
        <w:rPr>
          <w:rFonts w:ascii="Times New Roman" w:hAnsi="Times New Roman" w:cs="Times New Roman"/>
          <w:color w:val="auto"/>
          <w:sz w:val="28"/>
          <w:szCs w:val="28"/>
          <w:lang w:val="kk-KZ"/>
        </w:rPr>
        <w:t xml:space="preserve"> 2014. - </w:t>
      </w:r>
      <w:r w:rsidR="00D37ADB" w:rsidRPr="0074418C">
        <w:rPr>
          <w:rFonts w:ascii="Times New Roman" w:hAnsi="Times New Roman" w:cs="Times New Roman"/>
          <w:color w:val="auto"/>
          <w:sz w:val="28"/>
          <w:szCs w:val="28"/>
          <w:lang w:val="kk-KZ"/>
        </w:rPr>
        <w:t>№6 (106).</w:t>
      </w:r>
      <w:r w:rsidR="00196E17" w:rsidRPr="0074418C">
        <w:rPr>
          <w:rFonts w:ascii="Times New Roman" w:hAnsi="Times New Roman" w:cs="Times New Roman"/>
          <w:color w:val="auto"/>
          <w:sz w:val="28"/>
          <w:szCs w:val="28"/>
          <w:lang w:val="kk-KZ"/>
        </w:rPr>
        <w:t xml:space="preserve"> </w:t>
      </w:r>
      <w:r w:rsidR="00D37ADB" w:rsidRPr="0074418C">
        <w:rPr>
          <w:rFonts w:ascii="Times New Roman" w:hAnsi="Times New Roman" w:cs="Times New Roman"/>
          <w:color w:val="auto"/>
          <w:sz w:val="28"/>
          <w:szCs w:val="28"/>
          <w:lang w:val="kk-KZ"/>
        </w:rPr>
        <w:t>–</w:t>
      </w:r>
      <w:r w:rsidR="00196E17" w:rsidRPr="0074418C">
        <w:rPr>
          <w:rFonts w:ascii="Times New Roman" w:hAnsi="Times New Roman" w:cs="Times New Roman"/>
          <w:color w:val="auto"/>
          <w:sz w:val="28"/>
          <w:szCs w:val="28"/>
          <w:lang w:val="kk-KZ"/>
        </w:rPr>
        <w:t xml:space="preserve"> Б.</w:t>
      </w:r>
      <w:r w:rsidR="00E30A7E" w:rsidRPr="0074418C">
        <w:rPr>
          <w:rFonts w:ascii="Times New Roman" w:hAnsi="Times New Roman" w:cs="Times New Roman"/>
          <w:color w:val="auto"/>
          <w:sz w:val="28"/>
          <w:szCs w:val="28"/>
          <w:lang w:val="kk-KZ"/>
        </w:rPr>
        <w:t>18-23</w:t>
      </w:r>
      <w:bookmarkEnd w:id="42"/>
      <w:bookmarkEnd w:id="43"/>
      <w:bookmarkEnd w:id="44"/>
      <w:bookmarkEnd w:id="45"/>
      <w:bookmarkEnd w:id="46"/>
      <w:bookmarkEnd w:id="47"/>
      <w:bookmarkEnd w:id="48"/>
      <w:bookmarkEnd w:id="49"/>
      <w:r w:rsidR="00D37ADB" w:rsidRPr="0074418C">
        <w:rPr>
          <w:rFonts w:ascii="Times New Roman" w:hAnsi="Times New Roman" w:cs="Times New Roman"/>
          <w:color w:val="auto"/>
          <w:sz w:val="28"/>
          <w:szCs w:val="28"/>
          <w:lang w:val="kk-KZ"/>
        </w:rPr>
        <w:t>.</w:t>
      </w:r>
    </w:p>
    <w:p w14:paraId="2EA3F9A7" w14:textId="4843EA8E" w:rsidR="00E30A7E" w:rsidRPr="0074418C" w:rsidRDefault="007055D0" w:rsidP="007750F7">
      <w:pPr>
        <w:pStyle w:val="ae"/>
        <w:numPr>
          <w:ilvl w:val="0"/>
          <w:numId w:val="52"/>
        </w:numPr>
        <w:shd w:val="clear" w:color="auto" w:fill="FFFFFF"/>
        <w:tabs>
          <w:tab w:val="left" w:pos="993"/>
        </w:tabs>
        <w:spacing w:before="0" w:beforeAutospacing="0" w:after="0" w:afterAutospacing="0"/>
        <w:ind w:left="0" w:firstLine="567"/>
        <w:jc w:val="both"/>
        <w:rPr>
          <w:sz w:val="28"/>
          <w:szCs w:val="28"/>
          <w:shd w:val="clear" w:color="auto" w:fill="FFFFFF"/>
        </w:rPr>
      </w:pPr>
      <w:r w:rsidRPr="0074418C">
        <w:rPr>
          <w:sz w:val="28"/>
          <w:szCs w:val="28"/>
          <w:lang w:val="kk-KZ"/>
        </w:rPr>
        <w:t xml:space="preserve"> </w:t>
      </w:r>
      <w:r w:rsidR="00E30A7E" w:rsidRPr="0074418C">
        <w:rPr>
          <w:sz w:val="28"/>
          <w:szCs w:val="28"/>
        </w:rPr>
        <w:t xml:space="preserve">Тайгашинова К. Т., Абылайхан Ж. Аспекты исследования производства и потребления экологически чистой продукции и их влияние на учет. // Сборник научных трудов. Актуальные научные исследования в современном мире. –– Переяслав-Хмельницкий, 2016. </w:t>
      </w:r>
      <w:r w:rsidR="007F69A1" w:rsidRPr="0074418C">
        <w:rPr>
          <w:sz w:val="28"/>
          <w:szCs w:val="28"/>
        </w:rPr>
        <w:t xml:space="preserve">– Вып. 9, Ч.1. </w:t>
      </w:r>
      <w:r w:rsidR="00E30A7E" w:rsidRPr="0074418C">
        <w:rPr>
          <w:sz w:val="28"/>
          <w:szCs w:val="28"/>
        </w:rPr>
        <w:t>-</w:t>
      </w:r>
      <w:r w:rsidR="007F69A1" w:rsidRPr="0074418C">
        <w:rPr>
          <w:sz w:val="28"/>
          <w:szCs w:val="28"/>
        </w:rPr>
        <w:t xml:space="preserve"> С</w:t>
      </w:r>
      <w:r w:rsidR="00E30A7E" w:rsidRPr="0074418C">
        <w:rPr>
          <w:sz w:val="28"/>
          <w:szCs w:val="28"/>
        </w:rPr>
        <w:t>. 76-83.</w:t>
      </w:r>
    </w:p>
    <w:p w14:paraId="63AD4B51" w14:textId="4A20B0C2" w:rsidR="00E30A7E" w:rsidRPr="0074418C" w:rsidRDefault="007055D0" w:rsidP="007750F7">
      <w:pPr>
        <w:pStyle w:val="affa"/>
        <w:numPr>
          <w:ilvl w:val="0"/>
          <w:numId w:val="52"/>
        </w:numPr>
        <w:tabs>
          <w:tab w:val="left" w:pos="993"/>
        </w:tabs>
        <w:ind w:left="0" w:firstLine="567"/>
        <w:jc w:val="both"/>
        <w:rPr>
          <w:rFonts w:ascii="Times New Roman" w:hAnsi="Times New Roman" w:cs="Times New Roman"/>
          <w:sz w:val="28"/>
          <w:szCs w:val="28"/>
        </w:rPr>
      </w:pPr>
      <w:r w:rsidRPr="0074418C">
        <w:rPr>
          <w:rFonts w:ascii="Times New Roman" w:hAnsi="Times New Roman" w:cs="Times New Roman"/>
          <w:sz w:val="28"/>
          <w:szCs w:val="28"/>
        </w:rPr>
        <w:t xml:space="preserve"> </w:t>
      </w:r>
      <w:r w:rsidR="00E30A7E" w:rsidRPr="0074418C">
        <w:rPr>
          <w:rFonts w:ascii="Times New Roman" w:hAnsi="Times New Roman" w:cs="Times New Roman"/>
          <w:sz w:val="28"/>
          <w:szCs w:val="28"/>
        </w:rPr>
        <w:t xml:space="preserve">Барлыбаев Е.Х. Место отраслевой конкурентоспособности в системе национальной конкурентоспособности // Вестник КазНУ, 2014. </w:t>
      </w:r>
    </w:p>
    <w:p w14:paraId="0A2F3F7E" w14:textId="0B601087" w:rsidR="00E30A7E" w:rsidRPr="0074418C" w:rsidRDefault="007055D0" w:rsidP="007750F7">
      <w:pPr>
        <w:pStyle w:val="ae"/>
        <w:numPr>
          <w:ilvl w:val="0"/>
          <w:numId w:val="52"/>
        </w:numPr>
        <w:shd w:val="clear" w:color="auto" w:fill="FFFFFF"/>
        <w:tabs>
          <w:tab w:val="left" w:pos="993"/>
        </w:tabs>
        <w:spacing w:before="0" w:beforeAutospacing="0" w:after="0" w:afterAutospacing="0"/>
        <w:ind w:left="0" w:firstLine="567"/>
        <w:jc w:val="both"/>
        <w:rPr>
          <w:sz w:val="28"/>
          <w:szCs w:val="28"/>
        </w:rPr>
      </w:pPr>
      <w:r w:rsidRPr="0074418C">
        <w:t xml:space="preserve"> </w:t>
      </w:r>
      <w:hyperlink r:id="rId84" w:history="1">
        <w:r w:rsidR="00E30A7E" w:rsidRPr="0074418C">
          <w:rPr>
            <w:sz w:val="28"/>
            <w:szCs w:val="28"/>
          </w:rPr>
          <w:t>Андрианов В.Д.</w:t>
        </w:r>
      </w:hyperlink>
      <w:r w:rsidR="00E30A7E" w:rsidRPr="0074418C">
        <w:rPr>
          <w:sz w:val="28"/>
          <w:szCs w:val="28"/>
        </w:rPr>
        <w:t> Конкурентоспособность России в мировой экономике // </w:t>
      </w:r>
      <w:hyperlink r:id="rId85" w:tooltip="Маркетинг" w:history="1">
        <w:r w:rsidR="00E30A7E" w:rsidRPr="0074418C">
          <w:rPr>
            <w:sz w:val="28"/>
            <w:szCs w:val="28"/>
          </w:rPr>
          <w:t>Маркетинг</w:t>
        </w:r>
      </w:hyperlink>
      <w:r w:rsidR="00E30A7E" w:rsidRPr="0074418C">
        <w:rPr>
          <w:sz w:val="28"/>
          <w:szCs w:val="28"/>
        </w:rPr>
        <w:t>. - 1999. - № 2. - С. 3-9.</w:t>
      </w:r>
    </w:p>
    <w:p w14:paraId="51A368D0" w14:textId="7F66C82E" w:rsidR="00E30A7E" w:rsidRPr="0074418C" w:rsidRDefault="007055D0" w:rsidP="007750F7">
      <w:pPr>
        <w:pStyle w:val="ae"/>
        <w:numPr>
          <w:ilvl w:val="0"/>
          <w:numId w:val="52"/>
        </w:numPr>
        <w:shd w:val="clear" w:color="auto" w:fill="FFFFFF"/>
        <w:tabs>
          <w:tab w:val="left" w:pos="993"/>
        </w:tabs>
        <w:spacing w:before="0" w:beforeAutospacing="0" w:after="0" w:afterAutospacing="0"/>
        <w:ind w:left="0" w:firstLine="567"/>
        <w:jc w:val="both"/>
        <w:rPr>
          <w:sz w:val="28"/>
          <w:szCs w:val="28"/>
          <w:shd w:val="clear" w:color="auto" w:fill="FFFFFF"/>
        </w:rPr>
      </w:pPr>
      <w:r w:rsidRPr="0074418C">
        <w:t xml:space="preserve"> </w:t>
      </w:r>
      <w:hyperlink r:id="rId86" w:history="1">
        <w:r w:rsidR="00E30A7E" w:rsidRPr="0074418C">
          <w:rPr>
            <w:sz w:val="28"/>
            <w:szCs w:val="28"/>
            <w:shd w:val="clear" w:color="auto" w:fill="FFFFFF"/>
          </w:rPr>
          <w:t>Трубилин А.</w:t>
        </w:r>
      </w:hyperlink>
      <w:r w:rsidR="00E30A7E" w:rsidRPr="0074418C">
        <w:rPr>
          <w:sz w:val="28"/>
          <w:szCs w:val="28"/>
          <w:shd w:val="clear" w:color="auto" w:fill="FFFFFF"/>
        </w:rPr>
        <w:t> Конкурентоспособность - главный фактор эффективности производства // </w:t>
      </w:r>
      <w:hyperlink r:id="rId87" w:tooltip="АПК: Экономика, управление" w:history="1">
        <w:r w:rsidR="00E30A7E" w:rsidRPr="0074418C">
          <w:rPr>
            <w:sz w:val="28"/>
            <w:szCs w:val="28"/>
            <w:shd w:val="clear" w:color="auto" w:fill="FFFFFF"/>
          </w:rPr>
          <w:t>АПК: экономика, управление</w:t>
        </w:r>
      </w:hyperlink>
      <w:r w:rsidR="00E30A7E" w:rsidRPr="0074418C">
        <w:rPr>
          <w:sz w:val="28"/>
          <w:szCs w:val="28"/>
          <w:shd w:val="clear" w:color="auto" w:fill="FFFFFF"/>
        </w:rPr>
        <w:t>. - 2002. - № 12. - С. 39-46.  </w:t>
      </w:r>
    </w:p>
    <w:p w14:paraId="04F8DB91" w14:textId="6F4A643B" w:rsidR="00E30A7E" w:rsidRPr="0074418C" w:rsidRDefault="007055D0" w:rsidP="007750F7">
      <w:pPr>
        <w:pStyle w:val="affa"/>
        <w:numPr>
          <w:ilvl w:val="0"/>
          <w:numId w:val="52"/>
        </w:numPr>
        <w:tabs>
          <w:tab w:val="left" w:pos="993"/>
        </w:tabs>
        <w:ind w:left="0" w:firstLine="567"/>
        <w:jc w:val="both"/>
        <w:rPr>
          <w:rFonts w:ascii="Times New Roman" w:hAnsi="Times New Roman" w:cs="Times New Roman"/>
          <w:sz w:val="28"/>
          <w:szCs w:val="28"/>
        </w:rPr>
      </w:pPr>
      <w:r w:rsidRPr="0074418C">
        <w:rPr>
          <w:rFonts w:ascii="Times New Roman" w:hAnsi="Times New Roman" w:cs="Times New Roman"/>
          <w:sz w:val="28"/>
          <w:szCs w:val="28"/>
        </w:rPr>
        <w:t xml:space="preserve"> </w:t>
      </w:r>
      <w:r w:rsidR="00E30A7E" w:rsidRPr="0074418C">
        <w:rPr>
          <w:rFonts w:ascii="Times New Roman" w:hAnsi="Times New Roman" w:cs="Times New Roman"/>
          <w:sz w:val="28"/>
          <w:szCs w:val="28"/>
        </w:rPr>
        <w:t xml:space="preserve">Лапова Ю.С. Повышение конкурентоспособности продукции в АПК.  </w:t>
      </w:r>
      <w:r w:rsidR="007F69A1" w:rsidRPr="0074418C">
        <w:rPr>
          <w:rFonts w:ascii="Times New Roman" w:hAnsi="Times New Roman" w:cs="Times New Roman"/>
          <w:sz w:val="28"/>
          <w:szCs w:val="28"/>
        </w:rPr>
        <w:t xml:space="preserve">// </w:t>
      </w:r>
      <w:r w:rsidR="00E30A7E" w:rsidRPr="0074418C">
        <w:rPr>
          <w:rFonts w:ascii="Times New Roman" w:hAnsi="Times New Roman" w:cs="Times New Roman"/>
          <w:sz w:val="28"/>
          <w:szCs w:val="28"/>
        </w:rPr>
        <w:t xml:space="preserve"> </w:t>
      </w:r>
      <w:hyperlink r:id="rId88" w:history="1">
        <w:r w:rsidR="00563429" w:rsidRPr="0074418C">
          <w:rPr>
            <w:rStyle w:val="af1"/>
            <w:rFonts w:ascii="Times New Roman" w:hAnsi="Times New Roman" w:cs="Times New Roman"/>
            <w:sz w:val="28"/>
            <w:szCs w:val="28"/>
          </w:rPr>
          <w:t>http://www.scienceforum.ru/2013/160/1906</w:t>
        </w:r>
      </w:hyperlink>
      <w:r w:rsidR="008B0806" w:rsidRPr="0074418C">
        <w:rPr>
          <w:rFonts w:ascii="Times New Roman" w:hAnsi="Times New Roman" w:cs="Times New Roman"/>
          <w:sz w:val="28"/>
          <w:szCs w:val="28"/>
        </w:rPr>
        <w:t xml:space="preserve">. </w:t>
      </w:r>
      <w:r w:rsidR="008B0806" w:rsidRPr="0074418C">
        <w:rPr>
          <w:rFonts w:ascii="Times New Roman" w:hAnsi="Times New Roman" w:cs="Times New Roman"/>
          <w:sz w:val="28"/>
          <w:szCs w:val="28"/>
          <w:lang w:val="en-US"/>
        </w:rPr>
        <w:t>1</w:t>
      </w:r>
      <w:r w:rsidR="008B0806" w:rsidRPr="0074418C">
        <w:rPr>
          <w:rFonts w:ascii="Times New Roman" w:hAnsi="Times New Roman" w:cs="Times New Roman"/>
          <w:sz w:val="28"/>
          <w:szCs w:val="28"/>
        </w:rPr>
        <w:t>0</w:t>
      </w:r>
      <w:r w:rsidR="008B0806" w:rsidRPr="0074418C">
        <w:rPr>
          <w:rFonts w:ascii="Times New Roman" w:hAnsi="Times New Roman" w:cs="Times New Roman"/>
          <w:sz w:val="28"/>
          <w:szCs w:val="28"/>
          <w:lang w:val="en-US"/>
        </w:rPr>
        <w:t>.08.2024</w:t>
      </w:r>
      <w:r w:rsidR="008B0806" w:rsidRPr="0074418C">
        <w:rPr>
          <w:rFonts w:ascii="Times New Roman" w:hAnsi="Times New Roman" w:cs="Times New Roman"/>
          <w:sz w:val="28"/>
          <w:szCs w:val="28"/>
          <w:lang w:val="kk-KZ"/>
        </w:rPr>
        <w:t>.</w:t>
      </w:r>
    </w:p>
    <w:p w14:paraId="5A0C01A5" w14:textId="07DEB046" w:rsidR="00E30A7E" w:rsidRPr="0074418C" w:rsidRDefault="007055D0" w:rsidP="007750F7">
      <w:pPr>
        <w:pStyle w:val="a7"/>
        <w:widowControl w:val="0"/>
        <w:numPr>
          <w:ilvl w:val="0"/>
          <w:numId w:val="52"/>
        </w:numPr>
        <w:shd w:val="clear" w:color="auto" w:fill="FFFFFF"/>
        <w:tabs>
          <w:tab w:val="left" w:pos="993"/>
          <w:tab w:val="left" w:pos="1282"/>
        </w:tabs>
        <w:autoSpaceDE w:val="0"/>
        <w:autoSpaceDN w:val="0"/>
        <w:adjustRightInd w:val="0"/>
        <w:spacing w:after="0" w:line="240" w:lineRule="auto"/>
        <w:ind w:left="0" w:firstLine="567"/>
        <w:jc w:val="both"/>
        <w:rPr>
          <w:rFonts w:ascii="Times New Roman" w:hAnsi="Times New Roman" w:cs="Times New Roman"/>
          <w:sz w:val="28"/>
          <w:szCs w:val="28"/>
        </w:rPr>
      </w:pPr>
      <w:r w:rsidRPr="0074418C">
        <w:rPr>
          <w:rFonts w:ascii="Times New Roman" w:hAnsi="Times New Roman" w:cs="Times New Roman"/>
          <w:spacing w:val="-1"/>
          <w:sz w:val="28"/>
          <w:szCs w:val="28"/>
        </w:rPr>
        <w:t xml:space="preserve"> </w:t>
      </w:r>
      <w:r w:rsidR="00E30A7E" w:rsidRPr="0074418C">
        <w:rPr>
          <w:rFonts w:ascii="Times New Roman" w:hAnsi="Times New Roman" w:cs="Times New Roman"/>
          <w:spacing w:val="-1"/>
          <w:sz w:val="28"/>
          <w:szCs w:val="28"/>
        </w:rPr>
        <w:t>Шорохов В. П., Колькин Д. Н. Оценка конкурентоспособности ре</w:t>
      </w:r>
      <w:r w:rsidR="00E30A7E" w:rsidRPr="0074418C">
        <w:rPr>
          <w:rFonts w:ascii="Times New Roman" w:hAnsi="Times New Roman" w:cs="Times New Roman"/>
          <w:spacing w:val="-1"/>
          <w:sz w:val="28"/>
          <w:szCs w:val="28"/>
        </w:rPr>
        <w:softHyphen/>
      </w:r>
      <w:r w:rsidR="00E30A7E" w:rsidRPr="0074418C">
        <w:rPr>
          <w:rFonts w:ascii="Times New Roman" w:hAnsi="Times New Roman" w:cs="Times New Roman"/>
          <w:sz w:val="28"/>
          <w:szCs w:val="28"/>
        </w:rPr>
        <w:t>гиона // Проблемы прогнозирования. - 2007. - № 1. - С. 92-101.</w:t>
      </w:r>
    </w:p>
    <w:p w14:paraId="19A80B15" w14:textId="051D263B" w:rsidR="00E30A7E" w:rsidRPr="0074418C" w:rsidRDefault="007055D0"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4418C">
        <w:rPr>
          <w:rFonts w:ascii="Times New Roman" w:eastAsia="LiberationSerif" w:hAnsi="Times New Roman" w:cs="Times New Roman"/>
          <w:sz w:val="28"/>
          <w:szCs w:val="28"/>
        </w:rPr>
        <w:t xml:space="preserve"> </w:t>
      </w:r>
      <w:r w:rsidR="00E30A7E" w:rsidRPr="0074418C">
        <w:rPr>
          <w:rFonts w:ascii="Times New Roman" w:eastAsia="LiberationSerif" w:hAnsi="Times New Roman" w:cs="Times New Roman"/>
          <w:sz w:val="28"/>
          <w:szCs w:val="28"/>
        </w:rPr>
        <w:t>Шогенов Б.А., Шогенов А.М. Управление конкурентоспособностью агропромышленного производства // Экономика сельскохозяйственных и перерабатывающих предприятий. – 2005. – №5. – C. 23-25.</w:t>
      </w:r>
    </w:p>
    <w:p w14:paraId="5EBDECEF" w14:textId="32FD9AAF" w:rsidR="00E30A7E" w:rsidRPr="0074418C" w:rsidRDefault="007055D0" w:rsidP="007750F7">
      <w:pPr>
        <w:pStyle w:val="affa"/>
        <w:numPr>
          <w:ilvl w:val="0"/>
          <w:numId w:val="52"/>
        </w:numPr>
        <w:tabs>
          <w:tab w:val="left" w:pos="993"/>
        </w:tabs>
        <w:ind w:left="0" w:firstLine="567"/>
        <w:jc w:val="both"/>
        <w:rPr>
          <w:rFonts w:ascii="Times New Roman" w:hAnsi="Times New Roman" w:cs="Times New Roman"/>
          <w:sz w:val="28"/>
          <w:szCs w:val="28"/>
        </w:rPr>
      </w:pPr>
      <w:r w:rsidRPr="0074418C">
        <w:rPr>
          <w:rFonts w:ascii="Times New Roman" w:hAnsi="Times New Roman" w:cs="Times New Roman"/>
          <w:sz w:val="28"/>
          <w:szCs w:val="28"/>
        </w:rPr>
        <w:t xml:space="preserve"> </w:t>
      </w:r>
      <w:r w:rsidR="00E30A7E" w:rsidRPr="0074418C">
        <w:rPr>
          <w:rFonts w:ascii="Times New Roman" w:hAnsi="Times New Roman" w:cs="Times New Roman"/>
          <w:sz w:val="28"/>
          <w:szCs w:val="28"/>
        </w:rPr>
        <w:t xml:space="preserve">Дуламбаева Р.Т., Темирбек Е.Б., </w:t>
      </w:r>
      <w:r w:rsidR="007F69A1" w:rsidRPr="0074418C">
        <w:rPr>
          <w:rFonts w:ascii="Times New Roman" w:hAnsi="Times New Roman" w:cs="Times New Roman"/>
          <w:sz w:val="28"/>
          <w:szCs w:val="28"/>
        </w:rPr>
        <w:t>Шалкеева Ж.Н.</w:t>
      </w:r>
      <w:r w:rsidR="00E30A7E" w:rsidRPr="0074418C">
        <w:rPr>
          <w:rFonts w:ascii="Times New Roman" w:hAnsi="Times New Roman" w:cs="Times New Roman"/>
          <w:sz w:val="28"/>
          <w:szCs w:val="28"/>
        </w:rPr>
        <w:t xml:space="preserve"> Конкурентные преимущества промышленных отраслей агропромышленного комплекса в </w:t>
      </w:r>
      <w:r w:rsidR="00E30A7E" w:rsidRPr="0074418C">
        <w:rPr>
          <w:rFonts w:ascii="Times New Roman" w:hAnsi="Times New Roman" w:cs="Times New Roman"/>
          <w:sz w:val="28"/>
          <w:szCs w:val="28"/>
        </w:rPr>
        <w:lastRenderedPageBreak/>
        <w:t>условиях интеграции // Вестник КазНУ. Серия экономическая. -</w:t>
      </w:r>
      <w:r w:rsidR="007F69A1" w:rsidRPr="0074418C">
        <w:rPr>
          <w:rFonts w:ascii="Times New Roman" w:hAnsi="Times New Roman" w:cs="Times New Roman"/>
          <w:sz w:val="28"/>
          <w:szCs w:val="28"/>
        </w:rPr>
        <w:t xml:space="preserve"> </w:t>
      </w:r>
      <w:r w:rsidR="00E30A7E" w:rsidRPr="0074418C">
        <w:rPr>
          <w:rFonts w:ascii="Times New Roman" w:hAnsi="Times New Roman" w:cs="Times New Roman"/>
          <w:sz w:val="28"/>
          <w:szCs w:val="28"/>
        </w:rPr>
        <w:t>2014. - № 6(106)</w:t>
      </w:r>
      <w:r w:rsidR="007F69A1" w:rsidRPr="0074418C">
        <w:rPr>
          <w:rFonts w:ascii="Times New Roman" w:hAnsi="Times New Roman" w:cs="Times New Roman"/>
          <w:sz w:val="28"/>
          <w:szCs w:val="28"/>
        </w:rPr>
        <w:t>. - С</w:t>
      </w:r>
      <w:r w:rsidR="00E30A7E" w:rsidRPr="0074418C">
        <w:rPr>
          <w:rFonts w:ascii="Times New Roman" w:hAnsi="Times New Roman" w:cs="Times New Roman"/>
          <w:sz w:val="28"/>
          <w:szCs w:val="28"/>
        </w:rPr>
        <w:t xml:space="preserve">. 18-24.  </w:t>
      </w:r>
    </w:p>
    <w:p w14:paraId="37377187" w14:textId="6A15E93D" w:rsidR="00E30A7E" w:rsidRPr="0074418C" w:rsidRDefault="007F69A1" w:rsidP="007750F7">
      <w:pPr>
        <w:pStyle w:val="affa"/>
        <w:numPr>
          <w:ilvl w:val="0"/>
          <w:numId w:val="52"/>
        </w:numPr>
        <w:tabs>
          <w:tab w:val="left" w:pos="993"/>
        </w:tabs>
        <w:ind w:left="0" w:firstLine="567"/>
        <w:jc w:val="both"/>
        <w:rPr>
          <w:rFonts w:ascii="Times New Roman" w:hAnsi="Times New Roman" w:cs="Times New Roman"/>
          <w:sz w:val="28"/>
          <w:szCs w:val="28"/>
        </w:rPr>
      </w:pPr>
      <w:r w:rsidRPr="0074418C">
        <w:rPr>
          <w:rFonts w:ascii="Times New Roman" w:hAnsi="Times New Roman" w:cs="Times New Roman"/>
          <w:sz w:val="28"/>
          <w:szCs w:val="28"/>
          <w:lang w:val="kk-KZ"/>
        </w:rPr>
        <w:t xml:space="preserve"> </w:t>
      </w:r>
      <w:r w:rsidR="00E30A7E" w:rsidRPr="0074418C">
        <w:rPr>
          <w:rFonts w:ascii="Times New Roman" w:hAnsi="Times New Roman" w:cs="Times New Roman"/>
          <w:sz w:val="28"/>
          <w:szCs w:val="28"/>
          <w:lang w:val="kk-KZ"/>
        </w:rPr>
        <w:t>Жумаксанова К.М.</w:t>
      </w:r>
      <w:r w:rsidRPr="0074418C">
        <w:rPr>
          <w:rFonts w:ascii="Times New Roman" w:hAnsi="Times New Roman" w:cs="Times New Roman"/>
          <w:sz w:val="28"/>
          <w:szCs w:val="28"/>
          <w:lang w:val="kk-KZ"/>
        </w:rPr>
        <w:t xml:space="preserve">, </w:t>
      </w:r>
      <w:r w:rsidR="00E30A7E" w:rsidRPr="0074418C">
        <w:rPr>
          <w:rFonts w:ascii="Times New Roman" w:hAnsi="Times New Roman" w:cs="Times New Roman"/>
          <w:sz w:val="28"/>
          <w:szCs w:val="28"/>
          <w:lang w:val="kk-KZ"/>
        </w:rPr>
        <w:t xml:space="preserve"> </w:t>
      </w:r>
      <w:r w:rsidRPr="0074418C">
        <w:rPr>
          <w:rFonts w:ascii="Times New Roman" w:hAnsi="Times New Roman" w:cs="Times New Roman"/>
          <w:sz w:val="28"/>
          <w:szCs w:val="28"/>
          <w:lang w:val="kk-KZ"/>
        </w:rPr>
        <w:t xml:space="preserve">Есенжигитова Р.Г., Дүйскенова Р.Ж. </w:t>
      </w:r>
      <w:r w:rsidR="00E30A7E" w:rsidRPr="0074418C">
        <w:rPr>
          <w:rFonts w:ascii="Times New Roman" w:hAnsi="Times New Roman" w:cs="Times New Roman"/>
          <w:sz w:val="28"/>
          <w:szCs w:val="28"/>
          <w:lang w:val="kk-KZ"/>
        </w:rPr>
        <w:t xml:space="preserve">Қазақстанның аграрлық секторын мемлекеттік қолдаудың өзекті мәселелері  // </w:t>
      </w:r>
      <w:r w:rsidR="00DD64A9" w:rsidRPr="0074418C">
        <w:rPr>
          <w:rFonts w:ascii="Times New Roman" w:hAnsi="Times New Roman" w:cs="Times New Roman"/>
          <w:sz w:val="28"/>
          <w:szCs w:val="28"/>
          <w:lang w:val="kk-KZ"/>
        </w:rPr>
        <w:t>Аграрлық нарық проблемалары</w:t>
      </w:r>
      <w:r w:rsidR="00E30A7E" w:rsidRPr="0074418C">
        <w:rPr>
          <w:rFonts w:ascii="Times New Roman" w:hAnsi="Times New Roman" w:cs="Times New Roman"/>
          <w:sz w:val="28"/>
          <w:szCs w:val="28"/>
          <w:lang w:val="kk-KZ"/>
        </w:rPr>
        <w:t>.</w:t>
      </w:r>
      <w:r w:rsidRPr="0074418C">
        <w:rPr>
          <w:rFonts w:ascii="Times New Roman" w:hAnsi="Times New Roman" w:cs="Times New Roman"/>
          <w:sz w:val="28"/>
          <w:szCs w:val="28"/>
          <w:lang w:val="kk-KZ"/>
        </w:rPr>
        <w:t xml:space="preserve"> </w:t>
      </w:r>
      <w:r w:rsidR="00E30A7E" w:rsidRPr="0074418C">
        <w:rPr>
          <w:rFonts w:ascii="Times New Roman" w:hAnsi="Times New Roman" w:cs="Times New Roman"/>
          <w:sz w:val="28"/>
          <w:szCs w:val="28"/>
          <w:lang w:val="kk-KZ"/>
        </w:rPr>
        <w:t>-</w:t>
      </w:r>
      <w:r w:rsidRPr="0074418C">
        <w:rPr>
          <w:rFonts w:ascii="Times New Roman" w:hAnsi="Times New Roman" w:cs="Times New Roman"/>
          <w:sz w:val="28"/>
          <w:szCs w:val="28"/>
          <w:lang w:val="kk-KZ"/>
        </w:rPr>
        <w:t xml:space="preserve"> </w:t>
      </w:r>
      <w:r w:rsidR="00E30A7E" w:rsidRPr="0074418C">
        <w:rPr>
          <w:rFonts w:ascii="Times New Roman" w:hAnsi="Times New Roman" w:cs="Times New Roman"/>
          <w:sz w:val="28"/>
          <w:szCs w:val="28"/>
          <w:lang w:val="kk-KZ"/>
        </w:rPr>
        <w:t>2022.</w:t>
      </w:r>
      <w:r w:rsidRPr="0074418C">
        <w:rPr>
          <w:rFonts w:ascii="Times New Roman" w:hAnsi="Times New Roman" w:cs="Times New Roman"/>
          <w:sz w:val="28"/>
          <w:szCs w:val="28"/>
          <w:lang w:val="kk-KZ"/>
        </w:rPr>
        <w:t xml:space="preserve"> </w:t>
      </w:r>
      <w:r w:rsidR="00E30A7E" w:rsidRPr="0074418C">
        <w:rPr>
          <w:rFonts w:ascii="Times New Roman" w:hAnsi="Times New Roman" w:cs="Times New Roman"/>
          <w:sz w:val="28"/>
          <w:szCs w:val="28"/>
          <w:lang w:val="kk-KZ"/>
        </w:rPr>
        <w:t>- №4.</w:t>
      </w:r>
      <w:r w:rsidRPr="0074418C">
        <w:rPr>
          <w:rFonts w:ascii="Times New Roman" w:hAnsi="Times New Roman" w:cs="Times New Roman"/>
          <w:sz w:val="28"/>
          <w:szCs w:val="28"/>
          <w:lang w:val="kk-KZ"/>
        </w:rPr>
        <w:t xml:space="preserve"> </w:t>
      </w:r>
      <w:r w:rsidR="00E30A7E" w:rsidRPr="0074418C">
        <w:rPr>
          <w:rFonts w:ascii="Times New Roman" w:hAnsi="Times New Roman" w:cs="Times New Roman"/>
          <w:sz w:val="28"/>
          <w:szCs w:val="28"/>
          <w:lang w:val="kk-KZ"/>
        </w:rPr>
        <w:t>-</w:t>
      </w:r>
      <w:r w:rsidRPr="0074418C">
        <w:rPr>
          <w:rFonts w:ascii="Times New Roman" w:hAnsi="Times New Roman" w:cs="Times New Roman"/>
          <w:sz w:val="28"/>
          <w:szCs w:val="28"/>
          <w:lang w:val="kk-KZ"/>
        </w:rPr>
        <w:t xml:space="preserve"> </w:t>
      </w:r>
      <w:r w:rsidR="00E30A7E" w:rsidRPr="0074418C">
        <w:rPr>
          <w:rFonts w:ascii="Times New Roman" w:hAnsi="Times New Roman" w:cs="Times New Roman"/>
          <w:sz w:val="28"/>
          <w:szCs w:val="28"/>
          <w:lang w:val="kk-KZ"/>
        </w:rPr>
        <w:t xml:space="preserve">Б.33-42. </w:t>
      </w:r>
      <w:hyperlink r:id="rId89" w:history="1">
        <w:r w:rsidR="00E30A7E" w:rsidRPr="0074418C">
          <w:rPr>
            <w:rStyle w:val="af1"/>
            <w:rFonts w:ascii="Times New Roman" w:hAnsi="Times New Roman" w:cs="Times New Roman"/>
            <w:sz w:val="28"/>
            <w:szCs w:val="28"/>
            <w:lang w:val="kk-KZ"/>
          </w:rPr>
          <w:t>https://doi.org:10.46666/2022-4.2708-9991.03</w:t>
        </w:r>
      </w:hyperlink>
      <w:r w:rsidR="00E30A7E" w:rsidRPr="0074418C">
        <w:rPr>
          <w:rFonts w:ascii="Times New Roman" w:hAnsi="Times New Roman" w:cs="Times New Roman"/>
          <w:sz w:val="28"/>
          <w:szCs w:val="28"/>
          <w:lang w:val="kk-KZ"/>
        </w:rPr>
        <w:t xml:space="preserve"> </w:t>
      </w:r>
    </w:p>
    <w:p w14:paraId="650B26AD" w14:textId="0E5D5BDF" w:rsidR="00E30A7E" w:rsidRPr="0074418C" w:rsidRDefault="007F69A1" w:rsidP="007750F7">
      <w:pPr>
        <w:pStyle w:val="Default"/>
        <w:numPr>
          <w:ilvl w:val="0"/>
          <w:numId w:val="52"/>
        </w:numPr>
        <w:tabs>
          <w:tab w:val="left" w:pos="993"/>
        </w:tabs>
        <w:ind w:left="0" w:firstLine="567"/>
        <w:jc w:val="both"/>
        <w:rPr>
          <w:color w:val="auto"/>
          <w:sz w:val="28"/>
          <w:szCs w:val="28"/>
          <w:lang w:val="en-US"/>
        </w:rPr>
      </w:pPr>
      <w:r w:rsidRPr="0074418C">
        <w:rPr>
          <w:color w:val="auto"/>
          <w:sz w:val="28"/>
          <w:szCs w:val="28"/>
          <w:lang w:val="en-US"/>
        </w:rPr>
        <w:t xml:space="preserve"> </w:t>
      </w:r>
      <w:r w:rsidR="00E30A7E" w:rsidRPr="0074418C">
        <w:rPr>
          <w:color w:val="auto"/>
          <w:sz w:val="28"/>
          <w:szCs w:val="28"/>
          <w:lang w:val="en-US"/>
        </w:rPr>
        <w:t xml:space="preserve">How New Trade Policies Are Impacting U.S. Farmers and Exports </w:t>
      </w:r>
      <w:r w:rsidR="00E30A7E" w:rsidRPr="0074418C">
        <w:rPr>
          <w:color w:val="auto"/>
          <w:sz w:val="28"/>
          <w:szCs w:val="28"/>
          <w:lang w:val="en-GB"/>
        </w:rPr>
        <w:t xml:space="preserve">// </w:t>
      </w:r>
      <w:hyperlink r:id="rId90" w:history="1">
        <w:r w:rsidR="00E30A7E" w:rsidRPr="0074418C">
          <w:rPr>
            <w:rStyle w:val="af1"/>
            <w:sz w:val="28"/>
            <w:szCs w:val="28"/>
            <w:lang w:val="en-GB"/>
          </w:rPr>
          <w:t>https://thefarminginsider.com/farmers-and-exports-trade-policies/</w:t>
        </w:r>
      </w:hyperlink>
      <w:r w:rsidR="006760B8" w:rsidRPr="0074418C">
        <w:rPr>
          <w:rStyle w:val="af1"/>
          <w:sz w:val="28"/>
          <w:szCs w:val="28"/>
          <w:lang w:val="kk-KZ"/>
        </w:rPr>
        <w:t>.</w:t>
      </w:r>
      <w:r w:rsidR="00E30A7E" w:rsidRPr="0074418C">
        <w:rPr>
          <w:color w:val="auto"/>
          <w:sz w:val="28"/>
          <w:szCs w:val="28"/>
          <w:lang w:val="en-GB"/>
        </w:rPr>
        <w:t xml:space="preserve"> </w:t>
      </w:r>
      <w:r w:rsidR="006760B8" w:rsidRPr="0074418C">
        <w:rPr>
          <w:color w:val="auto"/>
          <w:sz w:val="28"/>
          <w:szCs w:val="28"/>
          <w:lang w:val="en-US"/>
        </w:rPr>
        <w:t>12.08.2024</w:t>
      </w:r>
      <w:r w:rsidR="006760B8" w:rsidRPr="0074418C">
        <w:rPr>
          <w:color w:val="auto"/>
          <w:sz w:val="28"/>
          <w:szCs w:val="28"/>
          <w:lang w:val="kk-KZ"/>
        </w:rPr>
        <w:t>.</w:t>
      </w:r>
    </w:p>
    <w:p w14:paraId="77D7A47E" w14:textId="3077D5E6" w:rsidR="00E30A7E" w:rsidRPr="0074418C" w:rsidRDefault="007F69A1" w:rsidP="007750F7">
      <w:pPr>
        <w:pStyle w:val="Default"/>
        <w:numPr>
          <w:ilvl w:val="0"/>
          <w:numId w:val="52"/>
        </w:numPr>
        <w:tabs>
          <w:tab w:val="left" w:pos="993"/>
        </w:tabs>
        <w:ind w:left="0" w:firstLine="567"/>
        <w:jc w:val="both"/>
        <w:rPr>
          <w:color w:val="auto"/>
          <w:sz w:val="28"/>
          <w:szCs w:val="28"/>
          <w:lang w:val="en-US"/>
        </w:rPr>
      </w:pPr>
      <w:r w:rsidRPr="0074418C">
        <w:rPr>
          <w:color w:val="auto"/>
          <w:sz w:val="28"/>
          <w:szCs w:val="28"/>
          <w:lang w:val="en-US"/>
        </w:rPr>
        <w:t xml:space="preserve"> </w:t>
      </w:r>
      <w:r w:rsidR="00E30A7E" w:rsidRPr="0074418C">
        <w:rPr>
          <w:color w:val="auto"/>
          <w:sz w:val="28"/>
          <w:szCs w:val="28"/>
          <w:lang w:val="en-US"/>
        </w:rPr>
        <w:t xml:space="preserve">Trade winds and tariff tides: Understanding agricultural trade, part one </w:t>
      </w:r>
      <w:r w:rsidR="00E30A7E" w:rsidRPr="0074418C">
        <w:rPr>
          <w:color w:val="auto"/>
          <w:sz w:val="28"/>
          <w:szCs w:val="28"/>
          <w:lang w:val="en-GB"/>
        </w:rPr>
        <w:t>//</w:t>
      </w:r>
      <w:r w:rsidR="00E30A7E" w:rsidRPr="0074418C">
        <w:rPr>
          <w:color w:val="auto"/>
          <w:sz w:val="28"/>
          <w:szCs w:val="28"/>
          <w:lang w:val="en-US"/>
        </w:rPr>
        <w:t xml:space="preserve"> </w:t>
      </w:r>
      <w:hyperlink r:id="rId91" w:history="1">
        <w:r w:rsidR="00E30A7E" w:rsidRPr="0074418C">
          <w:rPr>
            <w:rStyle w:val="af1"/>
            <w:sz w:val="28"/>
            <w:szCs w:val="28"/>
            <w:lang w:val="en-US"/>
          </w:rPr>
          <w:t>https://extension.illinois.edu/blogs/farm-focus/2025-02-07-trade-winds-and-tariff-tides-understanding-agricultural-trade-part-one</w:t>
        </w:r>
      </w:hyperlink>
      <w:r w:rsidR="006760B8" w:rsidRPr="0074418C">
        <w:rPr>
          <w:rStyle w:val="af1"/>
          <w:sz w:val="28"/>
          <w:szCs w:val="28"/>
          <w:lang w:val="kk-KZ"/>
        </w:rPr>
        <w:t>.</w:t>
      </w:r>
      <w:r w:rsidR="00E30A7E" w:rsidRPr="0074418C">
        <w:rPr>
          <w:color w:val="auto"/>
          <w:sz w:val="28"/>
          <w:szCs w:val="28"/>
          <w:lang w:val="en-US"/>
        </w:rPr>
        <w:t xml:space="preserve"> </w:t>
      </w:r>
      <w:r w:rsidR="006760B8" w:rsidRPr="0074418C">
        <w:rPr>
          <w:color w:val="auto"/>
          <w:sz w:val="28"/>
          <w:szCs w:val="28"/>
          <w:lang w:val="en-US"/>
        </w:rPr>
        <w:t>12.08.2024</w:t>
      </w:r>
      <w:r w:rsidR="006760B8" w:rsidRPr="0074418C">
        <w:rPr>
          <w:color w:val="auto"/>
          <w:sz w:val="28"/>
          <w:szCs w:val="28"/>
          <w:lang w:val="kk-KZ"/>
        </w:rPr>
        <w:t>.</w:t>
      </w:r>
    </w:p>
    <w:p w14:paraId="26CE7A53" w14:textId="21543520" w:rsidR="00E30A7E" w:rsidRPr="0074418C" w:rsidRDefault="007F69A1" w:rsidP="007750F7">
      <w:pPr>
        <w:pStyle w:val="Default"/>
        <w:numPr>
          <w:ilvl w:val="0"/>
          <w:numId w:val="52"/>
        </w:numPr>
        <w:tabs>
          <w:tab w:val="left" w:pos="993"/>
        </w:tabs>
        <w:ind w:left="0" w:firstLine="567"/>
        <w:jc w:val="both"/>
        <w:rPr>
          <w:color w:val="auto"/>
          <w:sz w:val="28"/>
          <w:szCs w:val="28"/>
          <w:lang w:val="en-US"/>
        </w:rPr>
      </w:pPr>
      <w:r w:rsidRPr="0074418C">
        <w:rPr>
          <w:color w:val="auto"/>
          <w:sz w:val="28"/>
          <w:szCs w:val="28"/>
          <w:lang w:val="en-US"/>
        </w:rPr>
        <w:t xml:space="preserve"> </w:t>
      </w:r>
      <w:r w:rsidR="00E30A7E" w:rsidRPr="0074418C">
        <w:rPr>
          <w:color w:val="auto"/>
          <w:sz w:val="28"/>
          <w:szCs w:val="28"/>
          <w:lang w:val="en-US"/>
        </w:rPr>
        <w:t xml:space="preserve">Overview of the fruit and vegetable sector in Eurasian and Economic Union countries </w:t>
      </w:r>
      <w:r w:rsidR="00E30A7E" w:rsidRPr="0074418C">
        <w:rPr>
          <w:color w:val="auto"/>
          <w:sz w:val="28"/>
          <w:szCs w:val="28"/>
          <w:lang w:val="en-GB"/>
        </w:rPr>
        <w:t>//</w:t>
      </w:r>
      <w:r w:rsidR="00E30A7E" w:rsidRPr="0074418C">
        <w:rPr>
          <w:color w:val="auto"/>
          <w:sz w:val="28"/>
          <w:szCs w:val="28"/>
          <w:lang w:val="en-US"/>
        </w:rPr>
        <w:t xml:space="preserve"> </w:t>
      </w:r>
      <w:hyperlink r:id="rId92" w:history="1">
        <w:r w:rsidR="00E30A7E" w:rsidRPr="0074418C">
          <w:rPr>
            <w:rStyle w:val="af1"/>
            <w:sz w:val="28"/>
            <w:szCs w:val="28"/>
            <w:lang w:val="en-US"/>
          </w:rPr>
          <w:t>https://openknowledge.fao.org/items/4e238c3e-15f4-4dc4-a221-09f03ef04bde</w:t>
        </w:r>
      </w:hyperlink>
      <w:r w:rsidR="006760B8" w:rsidRPr="0074418C">
        <w:rPr>
          <w:rStyle w:val="af1"/>
          <w:sz w:val="28"/>
          <w:szCs w:val="28"/>
          <w:lang w:val="kk-KZ"/>
        </w:rPr>
        <w:t>.</w:t>
      </w:r>
      <w:r w:rsidR="00E30A7E" w:rsidRPr="0074418C">
        <w:rPr>
          <w:color w:val="auto"/>
          <w:sz w:val="28"/>
          <w:szCs w:val="28"/>
          <w:lang w:val="en-US"/>
        </w:rPr>
        <w:t xml:space="preserve"> </w:t>
      </w:r>
      <w:r w:rsidR="006760B8" w:rsidRPr="0074418C">
        <w:rPr>
          <w:color w:val="auto"/>
          <w:sz w:val="28"/>
          <w:szCs w:val="28"/>
          <w:lang w:val="en-US"/>
        </w:rPr>
        <w:t>12.08.2024</w:t>
      </w:r>
      <w:r w:rsidR="006760B8" w:rsidRPr="0074418C">
        <w:rPr>
          <w:color w:val="auto"/>
          <w:sz w:val="28"/>
          <w:szCs w:val="28"/>
          <w:lang w:val="kk-KZ"/>
        </w:rPr>
        <w:t>.</w:t>
      </w:r>
    </w:p>
    <w:p w14:paraId="5A378211" w14:textId="7CE7F7DE" w:rsidR="00E30A7E" w:rsidRPr="0074418C" w:rsidRDefault="007F69A1" w:rsidP="007750F7">
      <w:pPr>
        <w:pStyle w:val="Default"/>
        <w:numPr>
          <w:ilvl w:val="0"/>
          <w:numId w:val="52"/>
        </w:numPr>
        <w:tabs>
          <w:tab w:val="left" w:pos="993"/>
        </w:tabs>
        <w:ind w:left="0" w:firstLine="567"/>
        <w:jc w:val="both"/>
        <w:rPr>
          <w:color w:val="auto"/>
          <w:sz w:val="28"/>
          <w:szCs w:val="28"/>
          <w:lang w:val="en-US"/>
        </w:rPr>
      </w:pPr>
      <w:r w:rsidRPr="0074418C">
        <w:rPr>
          <w:color w:val="auto"/>
          <w:sz w:val="28"/>
          <w:szCs w:val="28"/>
          <w:lang w:val="en-US"/>
        </w:rPr>
        <w:t xml:space="preserve"> </w:t>
      </w:r>
      <w:r w:rsidR="00E30A7E" w:rsidRPr="0074418C">
        <w:rPr>
          <w:color w:val="auto"/>
          <w:sz w:val="28"/>
          <w:szCs w:val="28"/>
          <w:lang w:val="en-US"/>
        </w:rPr>
        <w:t xml:space="preserve">Growing green Sustainable production </w:t>
      </w:r>
      <w:r w:rsidR="00E30A7E" w:rsidRPr="0074418C">
        <w:rPr>
          <w:color w:val="auto"/>
          <w:sz w:val="28"/>
          <w:szCs w:val="28"/>
          <w:lang w:val="en-GB"/>
        </w:rPr>
        <w:t>//</w:t>
      </w:r>
      <w:r w:rsidR="00E30A7E" w:rsidRPr="0074418C">
        <w:rPr>
          <w:color w:val="auto"/>
          <w:sz w:val="28"/>
          <w:szCs w:val="28"/>
          <w:lang w:val="en-US"/>
        </w:rPr>
        <w:t xml:space="preserve"> </w:t>
      </w:r>
      <w:hyperlink r:id="rId93" w:history="1">
        <w:r w:rsidR="00E30A7E" w:rsidRPr="0074418C">
          <w:rPr>
            <w:rStyle w:val="af1"/>
            <w:sz w:val="28"/>
            <w:szCs w:val="28"/>
            <w:lang w:val="en-US"/>
          </w:rPr>
          <w:t>https://openknowledge.fao.org/server/api/core/bitstreams/9d071dca-6b05-4730-b9f2-2a53c48a3c6c/content/src/html/growing-green.html</w:t>
        </w:r>
      </w:hyperlink>
      <w:r w:rsidR="006760B8" w:rsidRPr="0074418C">
        <w:rPr>
          <w:rStyle w:val="af1"/>
          <w:sz w:val="28"/>
          <w:szCs w:val="28"/>
          <w:lang w:val="kk-KZ"/>
        </w:rPr>
        <w:t>.</w:t>
      </w:r>
      <w:r w:rsidR="006760B8" w:rsidRPr="0074418C">
        <w:rPr>
          <w:color w:val="auto"/>
          <w:sz w:val="28"/>
          <w:szCs w:val="28"/>
          <w:lang w:val="en-US"/>
        </w:rPr>
        <w:t xml:space="preserve"> 12.08.2024</w:t>
      </w:r>
      <w:r w:rsidR="006760B8" w:rsidRPr="0074418C">
        <w:rPr>
          <w:color w:val="auto"/>
          <w:sz w:val="28"/>
          <w:szCs w:val="28"/>
          <w:lang w:val="kk-KZ"/>
        </w:rPr>
        <w:t>.</w:t>
      </w:r>
    </w:p>
    <w:p w14:paraId="1E859DB2" w14:textId="6A0B16D6" w:rsidR="00E30A7E" w:rsidRPr="0074418C" w:rsidRDefault="007F69A1" w:rsidP="007750F7">
      <w:pPr>
        <w:pStyle w:val="Default"/>
        <w:numPr>
          <w:ilvl w:val="0"/>
          <w:numId w:val="52"/>
        </w:numPr>
        <w:tabs>
          <w:tab w:val="left" w:pos="993"/>
        </w:tabs>
        <w:ind w:left="0" w:firstLine="567"/>
        <w:jc w:val="both"/>
        <w:rPr>
          <w:color w:val="auto"/>
          <w:sz w:val="28"/>
          <w:szCs w:val="28"/>
          <w:lang w:val="en-US"/>
        </w:rPr>
      </w:pPr>
      <w:r w:rsidRPr="0074418C">
        <w:rPr>
          <w:color w:val="auto"/>
          <w:sz w:val="28"/>
          <w:szCs w:val="28"/>
          <w:lang w:val="en-US"/>
        </w:rPr>
        <w:t xml:space="preserve"> </w:t>
      </w:r>
      <w:r w:rsidR="00E30A7E" w:rsidRPr="0074418C">
        <w:rPr>
          <w:color w:val="auto"/>
          <w:sz w:val="28"/>
          <w:szCs w:val="28"/>
          <w:lang w:val="en-US"/>
        </w:rPr>
        <w:t xml:space="preserve">Chapter 1. Fruits and vegetables: an overview on socio-economical and technical issues </w:t>
      </w:r>
      <w:r w:rsidR="00E30A7E" w:rsidRPr="0074418C">
        <w:rPr>
          <w:color w:val="auto"/>
          <w:sz w:val="28"/>
          <w:szCs w:val="28"/>
          <w:lang w:val="en-GB"/>
        </w:rPr>
        <w:t xml:space="preserve"> //</w:t>
      </w:r>
      <w:r w:rsidR="00E30A7E" w:rsidRPr="0074418C">
        <w:rPr>
          <w:color w:val="auto"/>
          <w:sz w:val="28"/>
          <w:szCs w:val="28"/>
          <w:lang w:val="en-US"/>
        </w:rPr>
        <w:t xml:space="preserve"> </w:t>
      </w:r>
      <w:hyperlink r:id="rId94" w:history="1">
        <w:r w:rsidR="00E30A7E" w:rsidRPr="0074418C">
          <w:rPr>
            <w:rStyle w:val="af1"/>
            <w:sz w:val="28"/>
            <w:szCs w:val="28"/>
            <w:lang w:val="en-US"/>
          </w:rPr>
          <w:t>https://www.fao.org/4/Y4358E/y4358e04.htm</w:t>
        </w:r>
      </w:hyperlink>
      <w:r w:rsidR="006760B8" w:rsidRPr="0074418C">
        <w:rPr>
          <w:rStyle w:val="af1"/>
          <w:sz w:val="28"/>
          <w:szCs w:val="28"/>
          <w:lang w:val="kk-KZ"/>
        </w:rPr>
        <w:t>.</w:t>
      </w:r>
      <w:r w:rsidR="006760B8" w:rsidRPr="0074418C">
        <w:rPr>
          <w:color w:val="auto"/>
          <w:sz w:val="28"/>
          <w:szCs w:val="28"/>
          <w:lang w:val="en-US"/>
        </w:rPr>
        <w:t xml:space="preserve"> 12.08.2024</w:t>
      </w:r>
      <w:r w:rsidR="006760B8" w:rsidRPr="0074418C">
        <w:rPr>
          <w:color w:val="auto"/>
          <w:sz w:val="28"/>
          <w:szCs w:val="28"/>
          <w:lang w:val="kk-KZ"/>
        </w:rPr>
        <w:t>.</w:t>
      </w:r>
    </w:p>
    <w:p w14:paraId="06FF6F23" w14:textId="365869DE" w:rsidR="00E30A7E" w:rsidRPr="0074418C" w:rsidRDefault="007F69A1" w:rsidP="007750F7">
      <w:pPr>
        <w:pStyle w:val="Default"/>
        <w:numPr>
          <w:ilvl w:val="0"/>
          <w:numId w:val="52"/>
        </w:numPr>
        <w:tabs>
          <w:tab w:val="left" w:pos="993"/>
        </w:tabs>
        <w:ind w:left="0" w:firstLine="567"/>
        <w:jc w:val="both"/>
        <w:rPr>
          <w:color w:val="auto"/>
          <w:sz w:val="28"/>
          <w:szCs w:val="28"/>
          <w:lang w:val="en-US"/>
        </w:rPr>
      </w:pPr>
      <w:r w:rsidRPr="0074418C">
        <w:rPr>
          <w:color w:val="auto"/>
          <w:sz w:val="28"/>
          <w:szCs w:val="28"/>
          <w:lang w:val="en-US"/>
        </w:rPr>
        <w:t xml:space="preserve"> </w:t>
      </w:r>
      <w:r w:rsidR="00E30A7E" w:rsidRPr="0074418C">
        <w:rPr>
          <w:color w:val="auto"/>
          <w:sz w:val="28"/>
          <w:szCs w:val="28"/>
          <w:lang w:val="en-US"/>
        </w:rPr>
        <w:t>Cassani L and Gomez-Zavaglia A (2022) Sustainable Food Systems in Fruits and Vegetables Food Supply Chains. Front. Nutr. 9:829061. doi: 10.3389/fnut.2022.829061</w:t>
      </w:r>
      <w:r w:rsidR="006760B8" w:rsidRPr="0074418C">
        <w:rPr>
          <w:color w:val="auto"/>
          <w:sz w:val="28"/>
          <w:szCs w:val="28"/>
          <w:lang w:val="kk-KZ"/>
        </w:rPr>
        <w:t xml:space="preserve"> </w:t>
      </w:r>
    </w:p>
    <w:p w14:paraId="10575168" w14:textId="40A5641A" w:rsidR="00E30A7E" w:rsidRPr="0074418C" w:rsidRDefault="007F69A1" w:rsidP="007750F7">
      <w:pPr>
        <w:pStyle w:val="Default"/>
        <w:numPr>
          <w:ilvl w:val="0"/>
          <w:numId w:val="52"/>
        </w:numPr>
        <w:tabs>
          <w:tab w:val="left" w:pos="993"/>
        </w:tabs>
        <w:ind w:left="0" w:firstLine="567"/>
        <w:jc w:val="both"/>
        <w:rPr>
          <w:color w:val="auto"/>
          <w:sz w:val="28"/>
          <w:szCs w:val="28"/>
          <w:lang w:val="en-US"/>
        </w:rPr>
      </w:pPr>
      <w:r w:rsidRPr="0074418C">
        <w:rPr>
          <w:color w:val="auto"/>
          <w:sz w:val="28"/>
          <w:szCs w:val="28"/>
          <w:lang w:val="en-US"/>
        </w:rPr>
        <w:t xml:space="preserve"> </w:t>
      </w:r>
      <w:r w:rsidR="00E30A7E" w:rsidRPr="0074418C">
        <w:rPr>
          <w:color w:val="auto"/>
          <w:sz w:val="28"/>
          <w:szCs w:val="28"/>
          <w:lang w:val="en-US"/>
        </w:rPr>
        <w:t xml:space="preserve">Impacts of Trade Policies on Produce Exports </w:t>
      </w:r>
      <w:r w:rsidRPr="0074418C">
        <w:rPr>
          <w:color w:val="auto"/>
          <w:sz w:val="28"/>
          <w:szCs w:val="28"/>
          <w:lang w:val="en-US"/>
        </w:rPr>
        <w:t>/</w:t>
      </w:r>
      <w:r w:rsidR="00E30A7E" w:rsidRPr="0074418C">
        <w:rPr>
          <w:color w:val="auto"/>
          <w:sz w:val="28"/>
          <w:szCs w:val="28"/>
          <w:lang w:val="en-GB"/>
        </w:rPr>
        <w:t>/</w:t>
      </w:r>
      <w:r w:rsidR="00E30A7E" w:rsidRPr="0074418C">
        <w:rPr>
          <w:color w:val="auto"/>
          <w:sz w:val="28"/>
          <w:szCs w:val="28"/>
          <w:lang w:val="en-US"/>
        </w:rPr>
        <w:t xml:space="preserve"> </w:t>
      </w:r>
      <w:hyperlink r:id="rId95" w:history="1">
        <w:r w:rsidR="00E30A7E" w:rsidRPr="0074418C">
          <w:rPr>
            <w:rStyle w:val="af1"/>
            <w:sz w:val="28"/>
            <w:szCs w:val="28"/>
            <w:lang w:val="en-US"/>
          </w:rPr>
          <w:t>https://www.produceleaders.com/impacts-of-trade-policies-on-produce-exports/</w:t>
        </w:r>
      </w:hyperlink>
      <w:r w:rsidR="00E30A7E" w:rsidRPr="0074418C">
        <w:rPr>
          <w:color w:val="auto"/>
          <w:sz w:val="28"/>
          <w:szCs w:val="28"/>
          <w:lang w:val="en-US"/>
        </w:rPr>
        <w:t xml:space="preserve"> </w:t>
      </w:r>
      <w:r w:rsidR="006760B8" w:rsidRPr="0074418C">
        <w:rPr>
          <w:color w:val="auto"/>
          <w:sz w:val="28"/>
          <w:szCs w:val="28"/>
          <w:lang w:val="en-US"/>
        </w:rPr>
        <w:t>12.08.2024</w:t>
      </w:r>
      <w:r w:rsidR="006760B8" w:rsidRPr="0074418C">
        <w:rPr>
          <w:color w:val="auto"/>
          <w:sz w:val="28"/>
          <w:szCs w:val="28"/>
          <w:lang w:val="kk-KZ"/>
        </w:rPr>
        <w:t>.</w:t>
      </w:r>
    </w:p>
    <w:p w14:paraId="00DAC566" w14:textId="23FE19BB" w:rsidR="00E30A7E" w:rsidRPr="0074418C" w:rsidRDefault="007F69A1" w:rsidP="007750F7">
      <w:pPr>
        <w:pStyle w:val="Default"/>
        <w:numPr>
          <w:ilvl w:val="0"/>
          <w:numId w:val="52"/>
        </w:numPr>
        <w:tabs>
          <w:tab w:val="left" w:pos="993"/>
        </w:tabs>
        <w:ind w:left="0" w:firstLine="567"/>
        <w:jc w:val="both"/>
        <w:rPr>
          <w:color w:val="auto"/>
          <w:sz w:val="28"/>
          <w:szCs w:val="28"/>
          <w:lang w:val="en-US"/>
        </w:rPr>
      </w:pPr>
      <w:r w:rsidRPr="0074418C">
        <w:rPr>
          <w:color w:val="auto"/>
          <w:sz w:val="28"/>
          <w:szCs w:val="28"/>
          <w:lang w:val="en-US"/>
        </w:rPr>
        <w:t xml:space="preserve"> </w:t>
      </w:r>
      <w:r w:rsidR="00E30A7E" w:rsidRPr="0074418C">
        <w:rPr>
          <w:color w:val="auto"/>
          <w:sz w:val="28"/>
          <w:szCs w:val="28"/>
          <w:lang w:val="en-US"/>
        </w:rPr>
        <w:t xml:space="preserve">Cook, R. L. 2011. "Fundamental Forces Affecting U.S. Fresh Produce Growers and Marketers". Choices. Quarter 4. Available online: </w:t>
      </w:r>
      <w:r w:rsidRPr="0074418C">
        <w:rPr>
          <w:color w:val="auto"/>
          <w:sz w:val="28"/>
          <w:szCs w:val="28"/>
          <w:lang w:val="en-US"/>
        </w:rPr>
        <w:t xml:space="preserve">// </w:t>
      </w:r>
      <w:hyperlink r:id="rId96" w:history="1">
        <w:r w:rsidR="00E30A7E" w:rsidRPr="0074418C">
          <w:rPr>
            <w:rStyle w:val="af1"/>
            <w:sz w:val="28"/>
            <w:szCs w:val="28"/>
            <w:lang w:val="en-US"/>
          </w:rPr>
          <w:t>http://choicesmagazine.org/choices-magazine/submitted-articles/fundamental-forces-affecting-us-fresh-produce-growers-and-marketers</w:t>
        </w:r>
      </w:hyperlink>
      <w:r w:rsidR="000D7C05" w:rsidRPr="0074418C">
        <w:rPr>
          <w:rStyle w:val="af1"/>
          <w:sz w:val="28"/>
          <w:szCs w:val="28"/>
          <w:lang w:val="kk-KZ"/>
        </w:rPr>
        <w:t xml:space="preserve">. </w:t>
      </w:r>
      <w:r w:rsidR="000D7C05" w:rsidRPr="0074418C">
        <w:rPr>
          <w:color w:val="auto"/>
          <w:sz w:val="28"/>
          <w:szCs w:val="28"/>
          <w:lang w:val="en-US"/>
        </w:rPr>
        <w:t>12.08.2024</w:t>
      </w:r>
      <w:r w:rsidR="000D7C05" w:rsidRPr="0074418C">
        <w:rPr>
          <w:color w:val="auto"/>
          <w:sz w:val="28"/>
          <w:szCs w:val="28"/>
          <w:lang w:val="kk-KZ"/>
        </w:rPr>
        <w:t>.</w:t>
      </w:r>
    </w:p>
    <w:p w14:paraId="63D37986" w14:textId="3CB5E59E" w:rsidR="00E30A7E" w:rsidRPr="0074418C" w:rsidRDefault="007F69A1" w:rsidP="007750F7">
      <w:pPr>
        <w:pStyle w:val="Default"/>
        <w:numPr>
          <w:ilvl w:val="0"/>
          <w:numId w:val="52"/>
        </w:numPr>
        <w:tabs>
          <w:tab w:val="left" w:pos="993"/>
        </w:tabs>
        <w:ind w:left="0" w:firstLine="567"/>
        <w:jc w:val="both"/>
        <w:rPr>
          <w:color w:val="auto"/>
          <w:sz w:val="28"/>
          <w:szCs w:val="28"/>
          <w:lang w:val="en-US"/>
        </w:rPr>
      </w:pPr>
      <w:r w:rsidRPr="0074418C">
        <w:rPr>
          <w:color w:val="auto"/>
          <w:sz w:val="28"/>
          <w:szCs w:val="28"/>
          <w:lang w:val="en-US"/>
        </w:rPr>
        <w:t xml:space="preserve"> </w:t>
      </w:r>
      <w:r w:rsidR="00E30A7E" w:rsidRPr="0074418C">
        <w:rPr>
          <w:color w:val="auto"/>
          <w:sz w:val="28"/>
          <w:szCs w:val="28"/>
          <w:lang w:val="en-US"/>
        </w:rPr>
        <w:t xml:space="preserve">Labor-Intensive U.S. Fruit and Vegetable Industry Competes in a Global Market </w:t>
      </w:r>
      <w:r w:rsidR="00E30A7E" w:rsidRPr="0074418C">
        <w:rPr>
          <w:color w:val="auto"/>
          <w:sz w:val="28"/>
          <w:szCs w:val="28"/>
          <w:lang w:val="en-GB"/>
        </w:rPr>
        <w:t xml:space="preserve"> //</w:t>
      </w:r>
      <w:r w:rsidR="00E30A7E" w:rsidRPr="0074418C">
        <w:rPr>
          <w:color w:val="auto"/>
          <w:sz w:val="28"/>
          <w:szCs w:val="28"/>
          <w:lang w:val="en-US"/>
        </w:rPr>
        <w:t xml:space="preserve"> </w:t>
      </w:r>
      <w:hyperlink r:id="rId97" w:history="1">
        <w:r w:rsidR="00E30A7E" w:rsidRPr="0074418C">
          <w:rPr>
            <w:rStyle w:val="af1"/>
            <w:sz w:val="28"/>
            <w:szCs w:val="28"/>
            <w:lang w:val="en-US"/>
          </w:rPr>
          <w:t>https://www.ers.usda.gov/amber-waves/2010/december/labor-intensive-u-s-fruit-and-vegetable-industry-competes-in-a-global-market</w:t>
        </w:r>
      </w:hyperlink>
      <w:r w:rsidR="000D7C05" w:rsidRPr="0074418C">
        <w:rPr>
          <w:rStyle w:val="af1"/>
          <w:sz w:val="28"/>
          <w:szCs w:val="28"/>
          <w:lang w:val="kk-KZ"/>
        </w:rPr>
        <w:t>.</w:t>
      </w:r>
      <w:r w:rsidR="00E30A7E" w:rsidRPr="0074418C">
        <w:rPr>
          <w:color w:val="auto"/>
          <w:sz w:val="28"/>
          <w:szCs w:val="28"/>
          <w:lang w:val="en-US"/>
        </w:rPr>
        <w:t xml:space="preserve"> </w:t>
      </w:r>
      <w:r w:rsidR="000D7C05" w:rsidRPr="0074418C">
        <w:rPr>
          <w:color w:val="auto"/>
          <w:sz w:val="28"/>
          <w:szCs w:val="28"/>
          <w:lang w:val="en-US"/>
        </w:rPr>
        <w:t>12.08.2024</w:t>
      </w:r>
      <w:r w:rsidR="000D7C05" w:rsidRPr="0074418C">
        <w:rPr>
          <w:color w:val="auto"/>
          <w:sz w:val="28"/>
          <w:szCs w:val="28"/>
          <w:lang w:val="kk-KZ"/>
        </w:rPr>
        <w:t>.</w:t>
      </w:r>
    </w:p>
    <w:p w14:paraId="42E9EE9C" w14:textId="59B30957" w:rsidR="00E30A7E" w:rsidRPr="0074418C" w:rsidRDefault="007F69A1" w:rsidP="007750F7">
      <w:pPr>
        <w:pStyle w:val="Default"/>
        <w:numPr>
          <w:ilvl w:val="0"/>
          <w:numId w:val="52"/>
        </w:numPr>
        <w:tabs>
          <w:tab w:val="left" w:pos="993"/>
        </w:tabs>
        <w:ind w:left="0" w:firstLine="567"/>
        <w:jc w:val="both"/>
        <w:rPr>
          <w:color w:val="auto"/>
          <w:sz w:val="28"/>
          <w:szCs w:val="28"/>
          <w:lang w:val="en-US"/>
        </w:rPr>
      </w:pPr>
      <w:r w:rsidRPr="0074418C">
        <w:rPr>
          <w:color w:val="auto"/>
          <w:sz w:val="28"/>
          <w:szCs w:val="28"/>
          <w:lang w:val="en-US"/>
        </w:rPr>
        <w:t xml:space="preserve"> </w:t>
      </w:r>
      <w:r w:rsidR="00E30A7E" w:rsidRPr="0074418C">
        <w:rPr>
          <w:color w:val="auto"/>
          <w:sz w:val="28"/>
          <w:szCs w:val="28"/>
          <w:lang w:val="en-US"/>
        </w:rPr>
        <w:t xml:space="preserve">Factors Influencing Produce Prices Globally </w:t>
      </w:r>
      <w:r w:rsidR="00E30A7E" w:rsidRPr="0074418C">
        <w:rPr>
          <w:color w:val="auto"/>
          <w:sz w:val="28"/>
          <w:szCs w:val="28"/>
          <w:lang w:val="en-GB"/>
        </w:rPr>
        <w:t>//</w:t>
      </w:r>
      <w:r w:rsidR="00E30A7E" w:rsidRPr="0074418C">
        <w:rPr>
          <w:color w:val="auto"/>
          <w:sz w:val="28"/>
          <w:szCs w:val="28"/>
          <w:lang w:val="en-US"/>
        </w:rPr>
        <w:t xml:space="preserve"> </w:t>
      </w:r>
      <w:hyperlink r:id="rId98" w:history="1">
        <w:r w:rsidR="00E30A7E" w:rsidRPr="0074418C">
          <w:rPr>
            <w:rStyle w:val="af1"/>
            <w:sz w:val="28"/>
            <w:szCs w:val="28"/>
            <w:lang w:val="en-US"/>
          </w:rPr>
          <w:t>https://www.produceleaders.com/factors-influencing-produce-prices-globally/</w:t>
        </w:r>
      </w:hyperlink>
      <w:r w:rsidR="000D7C05" w:rsidRPr="0074418C">
        <w:rPr>
          <w:color w:val="auto"/>
          <w:sz w:val="28"/>
          <w:szCs w:val="28"/>
          <w:lang w:val="kk-KZ"/>
        </w:rPr>
        <w:t>.</w:t>
      </w:r>
      <w:r w:rsidR="00E30A7E" w:rsidRPr="0074418C">
        <w:rPr>
          <w:color w:val="auto"/>
          <w:sz w:val="28"/>
          <w:szCs w:val="28"/>
          <w:lang w:val="en-US"/>
        </w:rPr>
        <w:t xml:space="preserve"> 1</w:t>
      </w:r>
      <w:r w:rsidR="000D7C05" w:rsidRPr="0074418C">
        <w:rPr>
          <w:color w:val="auto"/>
          <w:sz w:val="28"/>
          <w:szCs w:val="28"/>
          <w:lang w:val="en-US"/>
        </w:rPr>
        <w:t>5.08.2024</w:t>
      </w:r>
      <w:r w:rsidR="000D7C05" w:rsidRPr="0074418C">
        <w:rPr>
          <w:color w:val="auto"/>
          <w:sz w:val="28"/>
          <w:szCs w:val="28"/>
          <w:lang w:val="kk-KZ"/>
        </w:rPr>
        <w:t>.</w:t>
      </w:r>
    </w:p>
    <w:p w14:paraId="2373AF50" w14:textId="1BF4956B" w:rsidR="00E30A7E" w:rsidRPr="0074418C" w:rsidRDefault="007F69A1" w:rsidP="007750F7">
      <w:pPr>
        <w:pStyle w:val="Default"/>
        <w:numPr>
          <w:ilvl w:val="0"/>
          <w:numId w:val="52"/>
        </w:numPr>
        <w:tabs>
          <w:tab w:val="left" w:pos="993"/>
        </w:tabs>
        <w:ind w:left="0" w:firstLine="567"/>
        <w:jc w:val="both"/>
        <w:rPr>
          <w:color w:val="auto"/>
          <w:sz w:val="28"/>
          <w:szCs w:val="28"/>
          <w:lang w:val="en-US"/>
        </w:rPr>
      </w:pPr>
      <w:r w:rsidRPr="0074418C">
        <w:rPr>
          <w:color w:val="auto"/>
          <w:sz w:val="28"/>
          <w:szCs w:val="28"/>
          <w:lang w:val="en-US"/>
        </w:rPr>
        <w:t xml:space="preserve"> </w:t>
      </w:r>
      <w:r w:rsidR="00E30A7E" w:rsidRPr="0074418C">
        <w:rPr>
          <w:color w:val="auto"/>
          <w:sz w:val="28"/>
          <w:szCs w:val="28"/>
          <w:lang w:val="en-US"/>
        </w:rPr>
        <w:t xml:space="preserve">Global Fruit &amp; Vegetables Market </w:t>
      </w:r>
      <w:r w:rsidR="00E30A7E" w:rsidRPr="0074418C">
        <w:rPr>
          <w:color w:val="auto"/>
          <w:sz w:val="28"/>
          <w:szCs w:val="28"/>
          <w:lang w:val="en-GB"/>
        </w:rPr>
        <w:t>//</w:t>
      </w:r>
      <w:r w:rsidR="00E30A7E" w:rsidRPr="0074418C">
        <w:rPr>
          <w:color w:val="auto"/>
          <w:sz w:val="28"/>
          <w:szCs w:val="28"/>
          <w:lang w:val="en-US"/>
        </w:rPr>
        <w:t xml:space="preserve"> </w:t>
      </w:r>
      <w:hyperlink r:id="rId99" w:history="1">
        <w:r w:rsidR="00E30A7E" w:rsidRPr="0074418C">
          <w:rPr>
            <w:rStyle w:val="af1"/>
            <w:sz w:val="28"/>
            <w:szCs w:val="28"/>
            <w:lang w:val="en-US"/>
          </w:rPr>
          <w:t>https://www.maiareports.com/Industries/global-fruit-vegetables/</w:t>
        </w:r>
      </w:hyperlink>
      <w:r w:rsidR="00861925" w:rsidRPr="0074418C">
        <w:rPr>
          <w:rStyle w:val="af1"/>
          <w:sz w:val="28"/>
          <w:szCs w:val="28"/>
          <w:lang w:val="kk-KZ"/>
        </w:rPr>
        <w:t>.</w:t>
      </w:r>
      <w:r w:rsidR="00E30A7E" w:rsidRPr="0074418C">
        <w:rPr>
          <w:color w:val="auto"/>
          <w:sz w:val="28"/>
          <w:szCs w:val="28"/>
          <w:lang w:val="en-US"/>
        </w:rPr>
        <w:t xml:space="preserve"> </w:t>
      </w:r>
      <w:r w:rsidR="00861925" w:rsidRPr="0074418C">
        <w:rPr>
          <w:color w:val="auto"/>
          <w:sz w:val="28"/>
          <w:szCs w:val="28"/>
          <w:lang w:val="en-US"/>
        </w:rPr>
        <w:t>15.08.2024</w:t>
      </w:r>
      <w:r w:rsidR="00861925" w:rsidRPr="0074418C">
        <w:rPr>
          <w:color w:val="auto"/>
          <w:sz w:val="28"/>
          <w:szCs w:val="28"/>
          <w:lang w:val="kk-KZ"/>
        </w:rPr>
        <w:t>.</w:t>
      </w:r>
    </w:p>
    <w:p w14:paraId="28196555" w14:textId="021D8C85" w:rsidR="00E30A7E" w:rsidRPr="0074418C" w:rsidRDefault="007F69A1" w:rsidP="007750F7">
      <w:pPr>
        <w:pStyle w:val="Default"/>
        <w:numPr>
          <w:ilvl w:val="0"/>
          <w:numId w:val="52"/>
        </w:numPr>
        <w:tabs>
          <w:tab w:val="left" w:pos="993"/>
        </w:tabs>
        <w:ind w:left="0" w:firstLine="567"/>
        <w:jc w:val="both"/>
        <w:rPr>
          <w:color w:val="auto"/>
          <w:sz w:val="28"/>
          <w:szCs w:val="28"/>
          <w:lang w:val="en-US"/>
        </w:rPr>
      </w:pPr>
      <w:r w:rsidRPr="0074418C">
        <w:rPr>
          <w:color w:val="auto"/>
          <w:sz w:val="28"/>
          <w:szCs w:val="28"/>
          <w:lang w:val="en-US"/>
        </w:rPr>
        <w:t xml:space="preserve"> </w:t>
      </w:r>
      <w:r w:rsidR="00E30A7E" w:rsidRPr="0074418C">
        <w:rPr>
          <w:color w:val="auto"/>
          <w:sz w:val="28"/>
          <w:szCs w:val="28"/>
          <w:lang w:val="en-US"/>
        </w:rPr>
        <w:t xml:space="preserve">Fruit &amp; Vegetables Market Research Report </w:t>
      </w:r>
      <w:r w:rsidR="00E30A7E" w:rsidRPr="0074418C">
        <w:rPr>
          <w:color w:val="auto"/>
          <w:sz w:val="28"/>
          <w:szCs w:val="28"/>
          <w:lang w:val="en-GB"/>
        </w:rPr>
        <w:t>//</w:t>
      </w:r>
      <w:r w:rsidR="00E30A7E" w:rsidRPr="0074418C">
        <w:rPr>
          <w:color w:val="auto"/>
          <w:sz w:val="28"/>
          <w:szCs w:val="28"/>
          <w:lang w:val="en-US"/>
        </w:rPr>
        <w:t xml:space="preserve"> </w:t>
      </w:r>
      <w:hyperlink r:id="rId100" w:history="1">
        <w:r w:rsidR="00E30A7E" w:rsidRPr="0074418C">
          <w:rPr>
            <w:rStyle w:val="af1"/>
            <w:sz w:val="28"/>
            <w:szCs w:val="28"/>
            <w:lang w:val="en-US"/>
          </w:rPr>
          <w:t>https://industrygrowthinsights.com/report/global-fruit-vegetables-market/</w:t>
        </w:r>
      </w:hyperlink>
      <w:r w:rsidR="00861925" w:rsidRPr="0074418C">
        <w:rPr>
          <w:rStyle w:val="af1"/>
          <w:sz w:val="28"/>
          <w:szCs w:val="28"/>
          <w:lang w:val="kk-KZ"/>
        </w:rPr>
        <w:t>.</w:t>
      </w:r>
      <w:r w:rsidR="00861925" w:rsidRPr="0074418C">
        <w:rPr>
          <w:color w:val="auto"/>
          <w:sz w:val="28"/>
          <w:szCs w:val="28"/>
          <w:lang w:val="kk-KZ"/>
        </w:rPr>
        <w:t xml:space="preserve"> </w:t>
      </w:r>
      <w:r w:rsidR="00E30A7E" w:rsidRPr="0074418C">
        <w:rPr>
          <w:color w:val="auto"/>
          <w:sz w:val="28"/>
          <w:szCs w:val="28"/>
          <w:lang w:val="en-US"/>
        </w:rPr>
        <w:t>15</w:t>
      </w:r>
      <w:r w:rsidR="00861925" w:rsidRPr="0074418C">
        <w:rPr>
          <w:color w:val="auto"/>
          <w:sz w:val="28"/>
          <w:szCs w:val="28"/>
          <w:lang w:val="en-US"/>
        </w:rPr>
        <w:t>.08.2024</w:t>
      </w:r>
    </w:p>
    <w:p w14:paraId="71513C7A" w14:textId="1BE19D7C" w:rsidR="00E30A7E" w:rsidRPr="0074418C" w:rsidRDefault="007F69A1" w:rsidP="007750F7">
      <w:pPr>
        <w:pStyle w:val="Default"/>
        <w:numPr>
          <w:ilvl w:val="0"/>
          <w:numId w:val="52"/>
        </w:numPr>
        <w:tabs>
          <w:tab w:val="left" w:pos="993"/>
        </w:tabs>
        <w:ind w:left="0" w:firstLine="567"/>
        <w:jc w:val="both"/>
        <w:rPr>
          <w:color w:val="auto"/>
          <w:sz w:val="28"/>
          <w:szCs w:val="28"/>
          <w:lang w:val="en-US"/>
        </w:rPr>
      </w:pPr>
      <w:r w:rsidRPr="0074418C">
        <w:rPr>
          <w:color w:val="auto"/>
          <w:sz w:val="28"/>
          <w:szCs w:val="28"/>
          <w:lang w:val="en-US"/>
        </w:rPr>
        <w:t xml:space="preserve"> </w:t>
      </w:r>
      <w:r w:rsidR="00E30A7E" w:rsidRPr="0074418C">
        <w:rPr>
          <w:color w:val="auto"/>
          <w:sz w:val="28"/>
          <w:szCs w:val="28"/>
          <w:lang w:val="en-US"/>
        </w:rPr>
        <w:t xml:space="preserve">U.S. Agricultural Trade - U.S. Agricultural Trade at a Glance </w:t>
      </w:r>
      <w:r w:rsidR="00E30A7E" w:rsidRPr="0074418C">
        <w:rPr>
          <w:color w:val="auto"/>
          <w:sz w:val="28"/>
          <w:szCs w:val="28"/>
          <w:lang w:val="en-GB"/>
        </w:rPr>
        <w:t>//</w:t>
      </w:r>
      <w:r w:rsidR="00E30A7E" w:rsidRPr="0074418C">
        <w:rPr>
          <w:color w:val="auto"/>
          <w:sz w:val="28"/>
          <w:szCs w:val="28"/>
          <w:lang w:val="en-US"/>
        </w:rPr>
        <w:t xml:space="preserve"> </w:t>
      </w:r>
      <w:hyperlink r:id="rId101" w:history="1">
        <w:r w:rsidR="00E30A7E" w:rsidRPr="0074418C">
          <w:rPr>
            <w:rStyle w:val="af1"/>
            <w:sz w:val="28"/>
            <w:szCs w:val="28"/>
            <w:lang w:val="en-US"/>
          </w:rPr>
          <w:t>https://www.ers.usda.gov/topics/international-markets-us-trade/us-agricultural-trade/us-agricultural-trade-at-a-glance</w:t>
        </w:r>
      </w:hyperlink>
      <w:r w:rsidR="00861925" w:rsidRPr="0074418C">
        <w:rPr>
          <w:rStyle w:val="af1"/>
          <w:sz w:val="28"/>
          <w:szCs w:val="28"/>
          <w:lang w:val="kk-KZ"/>
        </w:rPr>
        <w:t>.</w:t>
      </w:r>
      <w:r w:rsidR="00861925" w:rsidRPr="0074418C">
        <w:rPr>
          <w:color w:val="auto"/>
          <w:sz w:val="28"/>
          <w:szCs w:val="28"/>
          <w:lang w:val="en-US"/>
        </w:rPr>
        <w:t xml:space="preserve"> 15.08.2024</w:t>
      </w:r>
      <w:r w:rsidR="00861925" w:rsidRPr="0074418C">
        <w:rPr>
          <w:color w:val="auto"/>
          <w:sz w:val="28"/>
          <w:szCs w:val="28"/>
          <w:lang w:val="kk-KZ"/>
        </w:rPr>
        <w:t>.</w:t>
      </w:r>
    </w:p>
    <w:p w14:paraId="548A02EA" w14:textId="09423900" w:rsidR="00E30A7E" w:rsidRPr="0074418C" w:rsidRDefault="007F69A1" w:rsidP="007750F7">
      <w:pPr>
        <w:pStyle w:val="Default"/>
        <w:numPr>
          <w:ilvl w:val="0"/>
          <w:numId w:val="52"/>
        </w:numPr>
        <w:tabs>
          <w:tab w:val="left" w:pos="993"/>
        </w:tabs>
        <w:ind w:left="0" w:firstLine="567"/>
        <w:jc w:val="both"/>
        <w:rPr>
          <w:color w:val="auto"/>
          <w:sz w:val="28"/>
          <w:szCs w:val="28"/>
          <w:lang w:val="en-US"/>
        </w:rPr>
      </w:pPr>
      <w:r w:rsidRPr="0074418C">
        <w:rPr>
          <w:color w:val="auto"/>
          <w:sz w:val="28"/>
          <w:szCs w:val="28"/>
          <w:lang w:val="en-US"/>
        </w:rPr>
        <w:lastRenderedPageBreak/>
        <w:t xml:space="preserve"> </w:t>
      </w:r>
      <w:r w:rsidR="00E30A7E" w:rsidRPr="0074418C">
        <w:rPr>
          <w:color w:val="auto"/>
          <w:sz w:val="28"/>
          <w:szCs w:val="28"/>
          <w:lang w:val="en-US"/>
        </w:rPr>
        <w:t xml:space="preserve">Climate-Smart Agriculture Case Studies 2018 </w:t>
      </w:r>
      <w:r w:rsidR="00E30A7E" w:rsidRPr="0074418C">
        <w:rPr>
          <w:color w:val="auto"/>
          <w:sz w:val="28"/>
          <w:szCs w:val="28"/>
          <w:lang w:val="en-GB"/>
        </w:rPr>
        <w:t>//</w:t>
      </w:r>
      <w:r w:rsidR="00E30A7E" w:rsidRPr="0074418C">
        <w:rPr>
          <w:color w:val="auto"/>
          <w:sz w:val="28"/>
          <w:szCs w:val="28"/>
          <w:lang w:val="en-US"/>
        </w:rPr>
        <w:t xml:space="preserve"> </w:t>
      </w:r>
      <w:hyperlink r:id="rId102" w:history="1">
        <w:r w:rsidR="00E30A7E" w:rsidRPr="0074418C">
          <w:rPr>
            <w:rStyle w:val="af1"/>
            <w:sz w:val="28"/>
            <w:szCs w:val="28"/>
            <w:lang w:val="en-US"/>
          </w:rPr>
          <w:t>https://openknowledge.fao.org/items/e7017b6f-b281-4994-8886-4cf8cc1cf818</w:t>
        </w:r>
      </w:hyperlink>
      <w:r w:rsidR="00B63C77" w:rsidRPr="0074418C">
        <w:rPr>
          <w:color w:val="auto"/>
          <w:sz w:val="28"/>
          <w:szCs w:val="28"/>
          <w:lang w:val="en-US"/>
        </w:rPr>
        <w:t xml:space="preserve"> 15.08.2024</w:t>
      </w:r>
      <w:r w:rsidR="00B63C77" w:rsidRPr="0074418C">
        <w:rPr>
          <w:color w:val="auto"/>
          <w:sz w:val="28"/>
          <w:szCs w:val="28"/>
          <w:lang w:val="kk-KZ"/>
        </w:rPr>
        <w:t>.</w:t>
      </w:r>
    </w:p>
    <w:p w14:paraId="4D9EA8BE" w14:textId="5597CA4E" w:rsidR="00E30A7E" w:rsidRPr="0074418C" w:rsidRDefault="007F69A1" w:rsidP="007750F7">
      <w:pPr>
        <w:pStyle w:val="Default"/>
        <w:numPr>
          <w:ilvl w:val="0"/>
          <w:numId w:val="52"/>
        </w:numPr>
        <w:tabs>
          <w:tab w:val="left" w:pos="993"/>
        </w:tabs>
        <w:ind w:left="0" w:firstLine="567"/>
        <w:jc w:val="both"/>
        <w:rPr>
          <w:color w:val="auto"/>
          <w:sz w:val="28"/>
          <w:szCs w:val="28"/>
          <w:lang w:val="en-US"/>
        </w:rPr>
      </w:pPr>
      <w:r w:rsidRPr="0074418C">
        <w:rPr>
          <w:color w:val="auto"/>
          <w:sz w:val="28"/>
          <w:szCs w:val="28"/>
          <w:lang w:val="en-US"/>
        </w:rPr>
        <w:t xml:space="preserve"> </w:t>
      </w:r>
      <w:r w:rsidR="00E30A7E" w:rsidRPr="0074418C">
        <w:rPr>
          <w:color w:val="auto"/>
          <w:sz w:val="28"/>
          <w:szCs w:val="28"/>
          <w:lang w:val="en-US"/>
        </w:rPr>
        <w:t xml:space="preserve">Fruit &amp; vegetable cases </w:t>
      </w:r>
      <w:r w:rsidR="00E30A7E" w:rsidRPr="0074418C">
        <w:rPr>
          <w:color w:val="auto"/>
          <w:sz w:val="28"/>
          <w:szCs w:val="28"/>
          <w:lang w:val="en-GB"/>
        </w:rPr>
        <w:t xml:space="preserve"> //</w:t>
      </w:r>
      <w:r w:rsidR="00E30A7E" w:rsidRPr="0074418C">
        <w:rPr>
          <w:color w:val="auto"/>
          <w:sz w:val="28"/>
          <w:szCs w:val="28"/>
          <w:lang w:val="en-US"/>
        </w:rPr>
        <w:t xml:space="preserve"> </w:t>
      </w:r>
      <w:hyperlink r:id="rId103" w:history="1">
        <w:r w:rsidR="00E30A7E" w:rsidRPr="0074418C">
          <w:rPr>
            <w:rStyle w:val="af1"/>
            <w:sz w:val="28"/>
            <w:szCs w:val="28"/>
            <w:lang w:val="en-US"/>
          </w:rPr>
          <w:t>https://organictransition.umn.edu/decision-case-studies/fruit-vegetable-cases</w:t>
        </w:r>
      </w:hyperlink>
      <w:r w:rsidR="00E30A7E" w:rsidRPr="0074418C">
        <w:rPr>
          <w:color w:val="auto"/>
          <w:sz w:val="28"/>
          <w:szCs w:val="28"/>
          <w:lang w:val="en-US"/>
        </w:rPr>
        <w:t xml:space="preserve"> </w:t>
      </w:r>
      <w:r w:rsidR="00B63C77" w:rsidRPr="0074418C">
        <w:rPr>
          <w:color w:val="auto"/>
          <w:sz w:val="28"/>
          <w:szCs w:val="28"/>
          <w:lang w:val="en-US"/>
        </w:rPr>
        <w:t>15.08.2024</w:t>
      </w:r>
      <w:r w:rsidR="00B63C77" w:rsidRPr="0074418C">
        <w:rPr>
          <w:color w:val="auto"/>
          <w:sz w:val="28"/>
          <w:szCs w:val="28"/>
          <w:lang w:val="kk-KZ"/>
        </w:rPr>
        <w:t>.</w:t>
      </w:r>
    </w:p>
    <w:p w14:paraId="35D5DF41" w14:textId="77777777" w:rsidR="008B0806" w:rsidRPr="0074418C" w:rsidRDefault="007F69A1" w:rsidP="008B0806">
      <w:pPr>
        <w:pStyle w:val="Default"/>
        <w:numPr>
          <w:ilvl w:val="0"/>
          <w:numId w:val="52"/>
        </w:numPr>
        <w:tabs>
          <w:tab w:val="left" w:pos="993"/>
        </w:tabs>
        <w:ind w:left="0" w:firstLine="567"/>
        <w:jc w:val="both"/>
        <w:rPr>
          <w:color w:val="auto"/>
          <w:sz w:val="28"/>
          <w:szCs w:val="28"/>
          <w:lang w:val="en-US"/>
        </w:rPr>
      </w:pPr>
      <w:r w:rsidRPr="0074418C">
        <w:rPr>
          <w:color w:val="auto"/>
          <w:sz w:val="28"/>
          <w:szCs w:val="28"/>
          <w:lang w:val="en-US"/>
        </w:rPr>
        <w:t xml:space="preserve"> </w:t>
      </w:r>
      <w:r w:rsidR="00E30A7E" w:rsidRPr="0074418C">
        <w:rPr>
          <w:color w:val="auto"/>
          <w:sz w:val="28"/>
          <w:szCs w:val="28"/>
          <w:lang w:val="en-US"/>
        </w:rPr>
        <w:t xml:space="preserve">Growth of the Fresh Fruit and Vegetable Export Industry in Developing Countries: The Case of Peru </w:t>
      </w:r>
      <w:r w:rsidR="00E30A7E" w:rsidRPr="0074418C">
        <w:rPr>
          <w:color w:val="auto"/>
          <w:sz w:val="28"/>
          <w:szCs w:val="28"/>
          <w:lang w:val="en-GB"/>
        </w:rPr>
        <w:t>//</w:t>
      </w:r>
      <w:r w:rsidR="00E30A7E" w:rsidRPr="0074418C">
        <w:rPr>
          <w:color w:val="auto"/>
          <w:sz w:val="28"/>
          <w:szCs w:val="28"/>
          <w:lang w:val="en-US"/>
        </w:rPr>
        <w:t xml:space="preserve"> </w:t>
      </w:r>
      <w:hyperlink r:id="rId104" w:history="1">
        <w:r w:rsidR="00E30A7E" w:rsidRPr="0074418C">
          <w:rPr>
            <w:rStyle w:val="af1"/>
            <w:sz w:val="28"/>
            <w:szCs w:val="28"/>
            <w:lang w:val="en-US"/>
          </w:rPr>
          <w:t>https://www.ide.go.jp/English/ResearchColumns/Columns/2022/tatsuya_shimizu.html</w:t>
        </w:r>
      </w:hyperlink>
      <w:r w:rsidR="00B63C77" w:rsidRPr="0074418C">
        <w:rPr>
          <w:color w:val="auto"/>
          <w:sz w:val="28"/>
          <w:szCs w:val="28"/>
          <w:lang w:val="kk-KZ"/>
        </w:rPr>
        <w:t>.</w:t>
      </w:r>
      <w:r w:rsidR="00B63C77" w:rsidRPr="0074418C">
        <w:rPr>
          <w:color w:val="auto"/>
          <w:sz w:val="28"/>
          <w:szCs w:val="28"/>
          <w:lang w:val="en-US"/>
        </w:rPr>
        <w:t xml:space="preserve"> 15.08.2024</w:t>
      </w:r>
      <w:r w:rsidR="00B63C77" w:rsidRPr="0074418C">
        <w:rPr>
          <w:color w:val="auto"/>
          <w:sz w:val="28"/>
          <w:szCs w:val="28"/>
          <w:lang w:val="kk-KZ"/>
        </w:rPr>
        <w:t>.</w:t>
      </w:r>
      <w:r w:rsidR="00E30A7E" w:rsidRPr="0074418C">
        <w:rPr>
          <w:color w:val="auto"/>
          <w:sz w:val="28"/>
          <w:szCs w:val="28"/>
          <w:lang w:val="en-US"/>
        </w:rPr>
        <w:t xml:space="preserve">                    </w:t>
      </w:r>
    </w:p>
    <w:p w14:paraId="084CB292" w14:textId="5632EF99" w:rsidR="00E30A7E" w:rsidRPr="0074418C" w:rsidRDefault="008B0806" w:rsidP="008B0806">
      <w:pPr>
        <w:pStyle w:val="Default"/>
        <w:numPr>
          <w:ilvl w:val="0"/>
          <w:numId w:val="52"/>
        </w:numPr>
        <w:tabs>
          <w:tab w:val="left" w:pos="993"/>
        </w:tabs>
        <w:ind w:left="0" w:firstLine="567"/>
        <w:jc w:val="both"/>
        <w:rPr>
          <w:color w:val="auto"/>
          <w:sz w:val="28"/>
          <w:szCs w:val="28"/>
          <w:lang w:val="en-US"/>
        </w:rPr>
      </w:pPr>
      <w:r w:rsidRPr="0074418C">
        <w:rPr>
          <w:color w:val="auto"/>
          <w:sz w:val="28"/>
          <w:szCs w:val="28"/>
        </w:rPr>
        <w:t xml:space="preserve"> </w:t>
      </w:r>
      <w:r w:rsidR="00E30A7E" w:rsidRPr="0074418C">
        <w:rPr>
          <w:sz w:val="28"/>
          <w:szCs w:val="28"/>
        </w:rPr>
        <w:t xml:space="preserve">Удалов А.А., Удалова З.А. Зарубежный опыт применения «Зеленой политике» в сельском хозяйстве.  Конференция «Ломоносов 2020» Секция «Аграрная экономика» Зарубежный опыт применения «зеленой политики» в сельском хозяйстве. </w:t>
      </w:r>
      <w:r w:rsidR="007F69A1" w:rsidRPr="0074418C">
        <w:rPr>
          <w:sz w:val="28"/>
          <w:szCs w:val="28"/>
        </w:rPr>
        <w:t>/</w:t>
      </w:r>
      <w:r w:rsidR="00E30A7E" w:rsidRPr="0074418C">
        <w:rPr>
          <w:sz w:val="28"/>
          <w:szCs w:val="28"/>
        </w:rPr>
        <w:t>/</w:t>
      </w:r>
      <w:r w:rsidR="007F69A1" w:rsidRPr="0074418C">
        <w:rPr>
          <w:sz w:val="28"/>
          <w:szCs w:val="28"/>
        </w:rPr>
        <w:t xml:space="preserve"> </w:t>
      </w:r>
      <w:hyperlink r:id="rId105" w:history="1">
        <w:r w:rsidRPr="0074418C">
          <w:rPr>
            <w:rStyle w:val="af1"/>
            <w:sz w:val="28"/>
            <w:szCs w:val="28"/>
          </w:rPr>
          <w:t>https://lomonosov-msu.ru/archive/Lomonosov_2020/data/19580/106537_uid354524_report.pdf</w:t>
        </w:r>
      </w:hyperlink>
      <w:r w:rsidRPr="0074418C">
        <w:rPr>
          <w:sz w:val="28"/>
          <w:szCs w:val="28"/>
        </w:rPr>
        <w:t xml:space="preserve">. </w:t>
      </w:r>
      <w:r w:rsidRPr="0074418C">
        <w:rPr>
          <w:color w:val="auto"/>
          <w:sz w:val="28"/>
          <w:szCs w:val="28"/>
        </w:rPr>
        <w:t>15.08.2024</w:t>
      </w:r>
      <w:r w:rsidRPr="0074418C">
        <w:rPr>
          <w:color w:val="auto"/>
          <w:sz w:val="28"/>
          <w:szCs w:val="28"/>
          <w:lang w:val="kk-KZ"/>
        </w:rPr>
        <w:t>.</w:t>
      </w:r>
      <w:r w:rsidRPr="0074418C">
        <w:rPr>
          <w:color w:val="auto"/>
          <w:sz w:val="28"/>
          <w:szCs w:val="28"/>
        </w:rPr>
        <w:t xml:space="preserve">                    </w:t>
      </w:r>
    </w:p>
    <w:p w14:paraId="016B4663" w14:textId="6ABB4C28" w:rsidR="00E30A7E" w:rsidRPr="0074418C" w:rsidRDefault="007F69A1" w:rsidP="007750F7">
      <w:pPr>
        <w:pStyle w:val="affa"/>
        <w:numPr>
          <w:ilvl w:val="0"/>
          <w:numId w:val="52"/>
        </w:numPr>
        <w:tabs>
          <w:tab w:val="left" w:pos="993"/>
        </w:tabs>
        <w:ind w:left="0" w:firstLine="567"/>
        <w:jc w:val="both"/>
        <w:rPr>
          <w:rStyle w:val="affc"/>
          <w:rFonts w:ascii="Times New Roman" w:hAnsi="Times New Roman" w:cs="Times New Roman"/>
          <w:sz w:val="28"/>
          <w:szCs w:val="28"/>
          <w:vertAlign w:val="baseline"/>
        </w:rPr>
      </w:pPr>
      <w:r w:rsidRPr="0074418C">
        <w:rPr>
          <w:rFonts w:ascii="Times New Roman" w:hAnsi="Times New Roman" w:cs="Times New Roman"/>
          <w:sz w:val="28"/>
          <w:szCs w:val="28"/>
          <w:lang w:val="en-US"/>
        </w:rPr>
        <w:t xml:space="preserve"> </w:t>
      </w:r>
      <w:r w:rsidR="00E30A7E" w:rsidRPr="0074418C">
        <w:rPr>
          <w:rStyle w:val="affc"/>
          <w:rFonts w:ascii="Times New Roman" w:hAnsi="Times New Roman" w:cs="Times New Roman"/>
          <w:sz w:val="28"/>
          <w:szCs w:val="28"/>
          <w:vertAlign w:val="baseline"/>
        </w:rPr>
        <w:t>Юнусова</w:t>
      </w:r>
      <w:r w:rsidR="00E30A7E" w:rsidRPr="0074418C">
        <w:rPr>
          <w:rStyle w:val="affc"/>
          <w:rFonts w:ascii="Times New Roman" w:hAnsi="Times New Roman" w:cs="Times New Roman"/>
          <w:sz w:val="28"/>
          <w:szCs w:val="28"/>
          <w:vertAlign w:val="baseline"/>
          <w:lang w:val="en-US"/>
        </w:rPr>
        <w:t xml:space="preserve"> </w:t>
      </w:r>
      <w:r w:rsidR="00E30A7E" w:rsidRPr="0074418C">
        <w:rPr>
          <w:rStyle w:val="affc"/>
          <w:rFonts w:ascii="Times New Roman" w:hAnsi="Times New Roman" w:cs="Times New Roman"/>
          <w:sz w:val="28"/>
          <w:szCs w:val="28"/>
          <w:vertAlign w:val="baseline"/>
        </w:rPr>
        <w:t>П</w:t>
      </w:r>
      <w:r w:rsidR="00E30A7E" w:rsidRPr="0074418C">
        <w:rPr>
          <w:rFonts w:ascii="Times New Roman" w:hAnsi="Times New Roman" w:cs="Times New Roman"/>
          <w:sz w:val="28"/>
          <w:szCs w:val="28"/>
          <w:lang w:val="en-US"/>
        </w:rPr>
        <w:t>.</w:t>
      </w:r>
      <w:r w:rsidR="00E30A7E" w:rsidRPr="0074418C">
        <w:rPr>
          <w:rStyle w:val="affc"/>
          <w:rFonts w:ascii="Times New Roman" w:hAnsi="Times New Roman" w:cs="Times New Roman"/>
          <w:sz w:val="28"/>
          <w:szCs w:val="28"/>
          <w:vertAlign w:val="baseline"/>
        </w:rPr>
        <w:t>С</w:t>
      </w:r>
      <w:r w:rsidR="00E30A7E" w:rsidRPr="0074418C">
        <w:rPr>
          <w:rFonts w:ascii="Times New Roman" w:hAnsi="Times New Roman" w:cs="Times New Roman"/>
          <w:sz w:val="28"/>
          <w:szCs w:val="28"/>
          <w:lang w:val="en-US"/>
        </w:rPr>
        <w:t>.</w:t>
      </w:r>
      <w:r w:rsidR="00E30A7E" w:rsidRPr="0074418C">
        <w:rPr>
          <w:rStyle w:val="affc"/>
          <w:rFonts w:ascii="Times New Roman" w:hAnsi="Times New Roman" w:cs="Times New Roman"/>
          <w:sz w:val="28"/>
          <w:szCs w:val="28"/>
          <w:vertAlign w:val="baseline"/>
          <w:lang w:val="en-US"/>
        </w:rPr>
        <w:t xml:space="preserve">, </w:t>
      </w:r>
      <w:r w:rsidR="00E30A7E" w:rsidRPr="0074418C">
        <w:rPr>
          <w:rStyle w:val="affc"/>
          <w:rFonts w:ascii="Times New Roman" w:hAnsi="Times New Roman" w:cs="Times New Roman"/>
          <w:sz w:val="28"/>
          <w:szCs w:val="28"/>
          <w:vertAlign w:val="baseline"/>
        </w:rPr>
        <w:t>Ахмедова</w:t>
      </w:r>
      <w:r w:rsidR="00E30A7E" w:rsidRPr="0074418C">
        <w:rPr>
          <w:rStyle w:val="affc"/>
          <w:rFonts w:ascii="Times New Roman" w:hAnsi="Times New Roman" w:cs="Times New Roman"/>
          <w:sz w:val="28"/>
          <w:szCs w:val="28"/>
          <w:vertAlign w:val="baseline"/>
          <w:lang w:val="en-US"/>
        </w:rPr>
        <w:t xml:space="preserve"> </w:t>
      </w:r>
      <w:r w:rsidR="00E30A7E" w:rsidRPr="0074418C">
        <w:rPr>
          <w:rStyle w:val="affc"/>
          <w:rFonts w:ascii="Times New Roman" w:hAnsi="Times New Roman" w:cs="Times New Roman"/>
          <w:sz w:val="28"/>
          <w:szCs w:val="28"/>
          <w:vertAlign w:val="baseline"/>
        </w:rPr>
        <w:t>Ж</w:t>
      </w:r>
      <w:r w:rsidR="00E30A7E" w:rsidRPr="0074418C">
        <w:rPr>
          <w:rFonts w:ascii="Times New Roman" w:hAnsi="Times New Roman" w:cs="Times New Roman"/>
          <w:sz w:val="28"/>
          <w:szCs w:val="28"/>
          <w:lang w:val="en-US"/>
        </w:rPr>
        <w:t>.</w:t>
      </w:r>
      <w:r w:rsidR="00E30A7E" w:rsidRPr="0074418C">
        <w:rPr>
          <w:rStyle w:val="affc"/>
          <w:rFonts w:ascii="Times New Roman" w:hAnsi="Times New Roman" w:cs="Times New Roman"/>
          <w:sz w:val="28"/>
          <w:szCs w:val="28"/>
          <w:vertAlign w:val="baseline"/>
        </w:rPr>
        <w:t>А</w:t>
      </w:r>
      <w:r w:rsidR="00E30A7E" w:rsidRPr="0074418C">
        <w:rPr>
          <w:rFonts w:ascii="Times New Roman" w:hAnsi="Times New Roman" w:cs="Times New Roman"/>
          <w:sz w:val="28"/>
          <w:szCs w:val="28"/>
          <w:lang w:val="en-US"/>
        </w:rPr>
        <w:t>.</w:t>
      </w:r>
      <w:r w:rsidR="00E30A7E" w:rsidRPr="0074418C">
        <w:rPr>
          <w:rStyle w:val="affc"/>
          <w:rFonts w:ascii="Times New Roman" w:hAnsi="Times New Roman" w:cs="Times New Roman"/>
          <w:sz w:val="28"/>
          <w:szCs w:val="28"/>
          <w:vertAlign w:val="baseline"/>
          <w:lang w:val="en-US"/>
        </w:rPr>
        <w:t xml:space="preserve"> </w:t>
      </w:r>
      <w:r w:rsidR="00E30A7E" w:rsidRPr="0074418C">
        <w:rPr>
          <w:rStyle w:val="affc"/>
          <w:rFonts w:ascii="Times New Roman" w:hAnsi="Times New Roman" w:cs="Times New Roman"/>
          <w:sz w:val="28"/>
          <w:szCs w:val="28"/>
          <w:vertAlign w:val="baseline"/>
        </w:rPr>
        <w:t>Зарубежный</w:t>
      </w:r>
      <w:r w:rsidR="00E30A7E" w:rsidRPr="0074418C">
        <w:rPr>
          <w:rStyle w:val="affc"/>
          <w:rFonts w:ascii="Times New Roman" w:hAnsi="Times New Roman" w:cs="Times New Roman"/>
          <w:sz w:val="28"/>
          <w:szCs w:val="28"/>
          <w:vertAlign w:val="baseline"/>
          <w:lang w:val="en-US"/>
        </w:rPr>
        <w:t xml:space="preserve"> </w:t>
      </w:r>
      <w:r w:rsidR="00E30A7E" w:rsidRPr="0074418C">
        <w:rPr>
          <w:rStyle w:val="affc"/>
          <w:rFonts w:ascii="Times New Roman" w:hAnsi="Times New Roman" w:cs="Times New Roman"/>
          <w:sz w:val="28"/>
          <w:szCs w:val="28"/>
          <w:vertAlign w:val="baseline"/>
        </w:rPr>
        <w:t>опыт</w:t>
      </w:r>
      <w:r w:rsidR="00E30A7E" w:rsidRPr="0074418C">
        <w:rPr>
          <w:rStyle w:val="affc"/>
          <w:rFonts w:ascii="Times New Roman" w:hAnsi="Times New Roman" w:cs="Times New Roman"/>
          <w:sz w:val="28"/>
          <w:szCs w:val="28"/>
          <w:vertAlign w:val="baseline"/>
          <w:lang w:val="en-US"/>
        </w:rPr>
        <w:t xml:space="preserve"> </w:t>
      </w:r>
      <w:r w:rsidR="00E30A7E" w:rsidRPr="0074418C">
        <w:rPr>
          <w:rStyle w:val="affc"/>
          <w:rFonts w:ascii="Times New Roman" w:hAnsi="Times New Roman" w:cs="Times New Roman"/>
          <w:sz w:val="28"/>
          <w:szCs w:val="28"/>
          <w:vertAlign w:val="baseline"/>
        </w:rPr>
        <w:t>достижения</w:t>
      </w:r>
      <w:r w:rsidR="00E30A7E" w:rsidRPr="0074418C">
        <w:rPr>
          <w:rStyle w:val="affc"/>
          <w:rFonts w:ascii="Times New Roman" w:hAnsi="Times New Roman" w:cs="Times New Roman"/>
          <w:sz w:val="28"/>
          <w:szCs w:val="28"/>
          <w:vertAlign w:val="baseline"/>
          <w:lang w:val="en-US"/>
        </w:rPr>
        <w:t xml:space="preserve"> </w:t>
      </w:r>
      <w:r w:rsidR="00E30A7E" w:rsidRPr="0074418C">
        <w:rPr>
          <w:rStyle w:val="affc"/>
          <w:rFonts w:ascii="Times New Roman" w:hAnsi="Times New Roman" w:cs="Times New Roman"/>
          <w:sz w:val="28"/>
          <w:szCs w:val="28"/>
          <w:vertAlign w:val="baseline"/>
        </w:rPr>
        <w:t>конкурентоспособности</w:t>
      </w:r>
      <w:r w:rsidR="00E30A7E" w:rsidRPr="0074418C">
        <w:rPr>
          <w:rStyle w:val="affc"/>
          <w:rFonts w:ascii="Times New Roman" w:hAnsi="Times New Roman" w:cs="Times New Roman"/>
          <w:sz w:val="28"/>
          <w:szCs w:val="28"/>
          <w:vertAlign w:val="baseline"/>
          <w:lang w:val="en-US"/>
        </w:rPr>
        <w:t xml:space="preserve"> </w:t>
      </w:r>
      <w:r w:rsidR="00E30A7E" w:rsidRPr="0074418C">
        <w:rPr>
          <w:rStyle w:val="affc"/>
          <w:rFonts w:ascii="Times New Roman" w:hAnsi="Times New Roman" w:cs="Times New Roman"/>
          <w:sz w:val="28"/>
          <w:szCs w:val="28"/>
          <w:vertAlign w:val="baseline"/>
        </w:rPr>
        <w:t>сельскохозяйственной</w:t>
      </w:r>
      <w:r w:rsidR="00E30A7E" w:rsidRPr="0074418C">
        <w:rPr>
          <w:rStyle w:val="affc"/>
          <w:rFonts w:ascii="Times New Roman" w:hAnsi="Times New Roman" w:cs="Times New Roman"/>
          <w:sz w:val="28"/>
          <w:szCs w:val="28"/>
          <w:vertAlign w:val="baseline"/>
          <w:lang w:val="en-US"/>
        </w:rPr>
        <w:t xml:space="preserve"> </w:t>
      </w:r>
      <w:r w:rsidR="00E30A7E" w:rsidRPr="0074418C">
        <w:rPr>
          <w:rStyle w:val="affc"/>
          <w:rFonts w:ascii="Times New Roman" w:hAnsi="Times New Roman" w:cs="Times New Roman"/>
          <w:sz w:val="28"/>
          <w:szCs w:val="28"/>
          <w:vertAlign w:val="baseline"/>
        </w:rPr>
        <w:t>продукции</w:t>
      </w:r>
      <w:r w:rsidR="00E30A7E" w:rsidRPr="0074418C">
        <w:rPr>
          <w:rStyle w:val="affc"/>
          <w:rFonts w:ascii="Times New Roman" w:hAnsi="Times New Roman" w:cs="Times New Roman"/>
          <w:sz w:val="28"/>
          <w:szCs w:val="28"/>
          <w:vertAlign w:val="baseline"/>
          <w:lang w:val="en-US"/>
        </w:rPr>
        <w:t xml:space="preserve"> // </w:t>
      </w:r>
      <w:r w:rsidR="00E30A7E" w:rsidRPr="0074418C">
        <w:rPr>
          <w:rStyle w:val="affc"/>
          <w:rFonts w:ascii="Times New Roman" w:hAnsi="Times New Roman" w:cs="Times New Roman"/>
          <w:sz w:val="28"/>
          <w:szCs w:val="28"/>
          <w:vertAlign w:val="baseline"/>
        </w:rPr>
        <w:t>РППЭ</w:t>
      </w:r>
      <w:r w:rsidR="00E30A7E" w:rsidRPr="0074418C">
        <w:rPr>
          <w:rStyle w:val="affc"/>
          <w:rFonts w:ascii="Times New Roman" w:hAnsi="Times New Roman" w:cs="Times New Roman"/>
          <w:sz w:val="28"/>
          <w:szCs w:val="28"/>
          <w:vertAlign w:val="baseline"/>
          <w:lang w:val="en-US"/>
        </w:rPr>
        <w:t xml:space="preserve">. </w:t>
      </w:r>
      <w:r w:rsidR="00E30A7E" w:rsidRPr="0074418C">
        <w:rPr>
          <w:rFonts w:ascii="Times New Roman" w:hAnsi="Times New Roman" w:cs="Times New Roman"/>
          <w:sz w:val="28"/>
          <w:szCs w:val="28"/>
        </w:rPr>
        <w:t>-</w:t>
      </w:r>
      <w:r w:rsidRPr="0074418C">
        <w:rPr>
          <w:rFonts w:ascii="Times New Roman" w:hAnsi="Times New Roman" w:cs="Times New Roman"/>
          <w:sz w:val="28"/>
          <w:szCs w:val="28"/>
        </w:rPr>
        <w:t xml:space="preserve"> </w:t>
      </w:r>
      <w:r w:rsidR="00E30A7E" w:rsidRPr="0074418C">
        <w:rPr>
          <w:rStyle w:val="affc"/>
          <w:rFonts w:ascii="Times New Roman" w:hAnsi="Times New Roman" w:cs="Times New Roman"/>
          <w:sz w:val="28"/>
          <w:szCs w:val="28"/>
          <w:vertAlign w:val="baseline"/>
        </w:rPr>
        <w:t xml:space="preserve">2019. </w:t>
      </w:r>
      <w:r w:rsidR="00E30A7E" w:rsidRPr="0074418C">
        <w:rPr>
          <w:rFonts w:ascii="Times New Roman" w:hAnsi="Times New Roman" w:cs="Times New Roman"/>
          <w:sz w:val="28"/>
          <w:szCs w:val="28"/>
        </w:rPr>
        <w:t>-</w:t>
      </w:r>
      <w:r w:rsidRPr="0074418C">
        <w:rPr>
          <w:rFonts w:ascii="Times New Roman" w:hAnsi="Times New Roman" w:cs="Times New Roman"/>
          <w:sz w:val="28"/>
          <w:szCs w:val="28"/>
        </w:rPr>
        <w:t xml:space="preserve"> </w:t>
      </w:r>
      <w:r w:rsidR="00E30A7E" w:rsidRPr="0074418C">
        <w:rPr>
          <w:rStyle w:val="affc"/>
          <w:rFonts w:ascii="Times New Roman" w:hAnsi="Times New Roman" w:cs="Times New Roman"/>
          <w:sz w:val="28"/>
          <w:szCs w:val="28"/>
          <w:vertAlign w:val="baseline"/>
        </w:rPr>
        <w:t xml:space="preserve">№2 (100). </w:t>
      </w:r>
    </w:p>
    <w:p w14:paraId="0B77F20D" w14:textId="4658779A" w:rsidR="00E30A7E" w:rsidRPr="0074418C" w:rsidRDefault="007F69A1" w:rsidP="007750F7">
      <w:pPr>
        <w:pStyle w:val="affa"/>
        <w:numPr>
          <w:ilvl w:val="0"/>
          <w:numId w:val="52"/>
        </w:numPr>
        <w:tabs>
          <w:tab w:val="left" w:pos="993"/>
        </w:tabs>
        <w:ind w:left="0" w:firstLine="567"/>
        <w:jc w:val="both"/>
        <w:rPr>
          <w:rFonts w:ascii="Times New Roman" w:hAnsi="Times New Roman" w:cs="Times New Roman"/>
          <w:sz w:val="28"/>
          <w:szCs w:val="28"/>
        </w:rPr>
      </w:pPr>
      <w:r w:rsidRPr="0074418C">
        <w:rPr>
          <w:rFonts w:ascii="Times New Roman" w:hAnsi="Times New Roman" w:cs="Times New Roman"/>
          <w:sz w:val="28"/>
          <w:szCs w:val="28"/>
        </w:rPr>
        <w:t xml:space="preserve"> </w:t>
      </w:r>
      <w:r w:rsidR="00E30A7E" w:rsidRPr="0074418C">
        <w:rPr>
          <w:rFonts w:ascii="Times New Roman" w:hAnsi="Times New Roman" w:cs="Times New Roman"/>
          <w:sz w:val="28"/>
          <w:szCs w:val="28"/>
          <w:lang w:val="kk-KZ"/>
        </w:rPr>
        <w:t>Алшынбай А.М.</w:t>
      </w:r>
      <w:r w:rsidRPr="0074418C">
        <w:rPr>
          <w:rFonts w:ascii="Times New Roman" w:hAnsi="Times New Roman" w:cs="Times New Roman"/>
          <w:sz w:val="28"/>
          <w:szCs w:val="28"/>
          <w:lang w:val="kk-KZ"/>
        </w:rPr>
        <w:t>,</w:t>
      </w:r>
      <w:r w:rsidR="00E30A7E" w:rsidRPr="0074418C">
        <w:rPr>
          <w:rFonts w:ascii="Times New Roman" w:hAnsi="Times New Roman" w:cs="Times New Roman"/>
          <w:sz w:val="28"/>
          <w:szCs w:val="28"/>
          <w:lang w:val="kk-KZ"/>
        </w:rPr>
        <w:t xml:space="preserve"> </w:t>
      </w:r>
      <w:r w:rsidRPr="0074418C">
        <w:rPr>
          <w:rFonts w:ascii="Times New Roman" w:hAnsi="Times New Roman" w:cs="Times New Roman"/>
          <w:sz w:val="28"/>
          <w:szCs w:val="28"/>
          <w:lang w:val="kk-KZ"/>
        </w:rPr>
        <w:t xml:space="preserve">Дуйсемалиева М.У., Отарбаева А.Б. </w:t>
      </w:r>
      <w:r w:rsidR="00E30A7E" w:rsidRPr="0074418C">
        <w:rPr>
          <w:rFonts w:ascii="Times New Roman" w:hAnsi="Times New Roman" w:cs="Times New Roman"/>
          <w:sz w:val="28"/>
          <w:szCs w:val="28"/>
          <w:lang w:val="kk-KZ"/>
        </w:rPr>
        <w:t xml:space="preserve">Аграрлық секторда инновацияларды енгізудің шетелдік тәжірибесі // </w:t>
      </w:r>
      <w:r w:rsidR="00DD64A9" w:rsidRPr="0074418C">
        <w:rPr>
          <w:rFonts w:ascii="Times New Roman" w:hAnsi="Times New Roman" w:cs="Times New Roman"/>
          <w:sz w:val="28"/>
          <w:szCs w:val="28"/>
          <w:lang w:val="kk-KZ"/>
        </w:rPr>
        <w:t>Аграрлық нарық проблемалары</w:t>
      </w:r>
      <w:r w:rsidR="00E30A7E" w:rsidRPr="0074418C">
        <w:rPr>
          <w:rFonts w:ascii="Times New Roman" w:hAnsi="Times New Roman" w:cs="Times New Roman"/>
          <w:sz w:val="28"/>
          <w:szCs w:val="28"/>
          <w:lang w:val="kk-KZ"/>
        </w:rPr>
        <w:t>.</w:t>
      </w:r>
      <w:r w:rsidRPr="0074418C">
        <w:rPr>
          <w:rFonts w:ascii="Times New Roman" w:hAnsi="Times New Roman" w:cs="Times New Roman"/>
          <w:sz w:val="28"/>
          <w:szCs w:val="28"/>
          <w:lang w:val="kk-KZ"/>
        </w:rPr>
        <w:t xml:space="preserve"> </w:t>
      </w:r>
      <w:r w:rsidR="00E30A7E" w:rsidRPr="0074418C">
        <w:rPr>
          <w:rFonts w:ascii="Times New Roman" w:hAnsi="Times New Roman" w:cs="Times New Roman"/>
          <w:sz w:val="28"/>
          <w:szCs w:val="28"/>
          <w:lang w:val="kk-KZ"/>
        </w:rPr>
        <w:t>- 2020.</w:t>
      </w:r>
      <w:r w:rsidRPr="0074418C">
        <w:rPr>
          <w:rFonts w:ascii="Times New Roman" w:hAnsi="Times New Roman" w:cs="Times New Roman"/>
          <w:sz w:val="28"/>
          <w:szCs w:val="28"/>
          <w:lang w:val="kk-KZ"/>
        </w:rPr>
        <w:t xml:space="preserve"> </w:t>
      </w:r>
      <w:r w:rsidR="00E30A7E" w:rsidRPr="0074418C">
        <w:rPr>
          <w:rFonts w:ascii="Times New Roman" w:hAnsi="Times New Roman" w:cs="Times New Roman"/>
          <w:sz w:val="28"/>
          <w:szCs w:val="28"/>
          <w:lang w:val="kk-KZ"/>
        </w:rPr>
        <w:t>-</w:t>
      </w:r>
      <w:r w:rsidRPr="0074418C">
        <w:rPr>
          <w:rFonts w:ascii="Times New Roman" w:hAnsi="Times New Roman" w:cs="Times New Roman"/>
          <w:sz w:val="28"/>
          <w:szCs w:val="28"/>
          <w:lang w:val="kk-KZ"/>
        </w:rPr>
        <w:t xml:space="preserve"> №</w:t>
      </w:r>
      <w:r w:rsidR="00E30A7E" w:rsidRPr="0074418C">
        <w:rPr>
          <w:rFonts w:ascii="Times New Roman" w:hAnsi="Times New Roman" w:cs="Times New Roman"/>
          <w:sz w:val="28"/>
          <w:szCs w:val="28"/>
          <w:lang w:val="kk-KZ"/>
        </w:rPr>
        <w:t>2.</w:t>
      </w:r>
      <w:r w:rsidRPr="0074418C">
        <w:rPr>
          <w:rFonts w:ascii="Times New Roman" w:hAnsi="Times New Roman" w:cs="Times New Roman"/>
          <w:sz w:val="28"/>
          <w:szCs w:val="28"/>
          <w:lang w:val="kk-KZ"/>
        </w:rPr>
        <w:t xml:space="preserve"> </w:t>
      </w:r>
      <w:r w:rsidR="00E30A7E" w:rsidRPr="0074418C">
        <w:rPr>
          <w:rFonts w:ascii="Times New Roman" w:hAnsi="Times New Roman" w:cs="Times New Roman"/>
          <w:sz w:val="28"/>
          <w:szCs w:val="28"/>
          <w:lang w:val="kk-KZ"/>
        </w:rPr>
        <w:t>-</w:t>
      </w:r>
      <w:r w:rsidRPr="0074418C">
        <w:rPr>
          <w:rFonts w:ascii="Times New Roman" w:hAnsi="Times New Roman" w:cs="Times New Roman"/>
          <w:sz w:val="28"/>
          <w:szCs w:val="28"/>
          <w:lang w:val="kk-KZ"/>
        </w:rPr>
        <w:t xml:space="preserve"> </w:t>
      </w:r>
      <w:r w:rsidR="00E30A7E" w:rsidRPr="0074418C">
        <w:rPr>
          <w:rFonts w:ascii="Times New Roman" w:hAnsi="Times New Roman" w:cs="Times New Roman"/>
          <w:sz w:val="28"/>
          <w:szCs w:val="28"/>
          <w:lang w:val="kk-KZ"/>
        </w:rPr>
        <w:t>Б.33-39.</w:t>
      </w:r>
    </w:p>
    <w:p w14:paraId="138D850A" w14:textId="67804582" w:rsidR="00E30A7E" w:rsidRPr="0074418C" w:rsidRDefault="00E30A7E" w:rsidP="007750F7">
      <w:pPr>
        <w:pStyle w:val="ae"/>
        <w:numPr>
          <w:ilvl w:val="0"/>
          <w:numId w:val="52"/>
        </w:numPr>
        <w:shd w:val="clear" w:color="auto" w:fill="FFFFFF"/>
        <w:tabs>
          <w:tab w:val="left" w:pos="1276"/>
        </w:tabs>
        <w:spacing w:before="0" w:beforeAutospacing="0" w:after="0" w:afterAutospacing="0"/>
        <w:ind w:left="0" w:firstLine="567"/>
        <w:jc w:val="both"/>
        <w:rPr>
          <w:sz w:val="28"/>
          <w:szCs w:val="28"/>
          <w:lang w:val="en-US"/>
        </w:rPr>
      </w:pPr>
      <w:r w:rsidRPr="0074418C">
        <w:rPr>
          <w:sz w:val="28"/>
          <w:szCs w:val="28"/>
          <w:lang w:val="en-US"/>
        </w:rPr>
        <w:t xml:space="preserve">Fruits and vegetables // </w:t>
      </w:r>
      <w:hyperlink r:id="rId106" w:history="1">
        <w:r w:rsidRPr="0074418C">
          <w:rPr>
            <w:rStyle w:val="af1"/>
            <w:sz w:val="28"/>
            <w:szCs w:val="28"/>
            <w:lang w:val="en-US"/>
          </w:rPr>
          <w:t>https://www.intracen.org/our-work/topics/food-and-agriculture/fruits-and-vegetables</w:t>
        </w:r>
      </w:hyperlink>
      <w:r w:rsidR="00B63C77" w:rsidRPr="0074418C">
        <w:rPr>
          <w:rStyle w:val="af1"/>
          <w:sz w:val="28"/>
          <w:szCs w:val="28"/>
          <w:lang w:val="kk-KZ"/>
        </w:rPr>
        <w:t>.</w:t>
      </w:r>
      <w:r w:rsidRPr="0074418C">
        <w:rPr>
          <w:sz w:val="28"/>
          <w:szCs w:val="28"/>
          <w:lang w:val="en-US"/>
        </w:rPr>
        <w:t xml:space="preserve"> </w:t>
      </w:r>
      <w:r w:rsidR="00B63C77" w:rsidRPr="0074418C">
        <w:rPr>
          <w:sz w:val="28"/>
          <w:szCs w:val="28"/>
          <w:lang w:val="en-US"/>
        </w:rPr>
        <w:t>15.08.2024</w:t>
      </w:r>
      <w:r w:rsidR="00B63C77" w:rsidRPr="0074418C">
        <w:rPr>
          <w:sz w:val="28"/>
          <w:szCs w:val="28"/>
          <w:lang w:val="kk-KZ"/>
        </w:rPr>
        <w:t>.</w:t>
      </w:r>
    </w:p>
    <w:p w14:paraId="373584F9" w14:textId="16B86ED9" w:rsidR="00E30A7E" w:rsidRPr="0074418C" w:rsidRDefault="00E30A7E" w:rsidP="007750F7">
      <w:pPr>
        <w:pStyle w:val="ae"/>
        <w:numPr>
          <w:ilvl w:val="0"/>
          <w:numId w:val="52"/>
        </w:numPr>
        <w:shd w:val="clear" w:color="auto" w:fill="FFFFFF"/>
        <w:tabs>
          <w:tab w:val="left" w:pos="1276"/>
        </w:tabs>
        <w:spacing w:before="0" w:beforeAutospacing="0" w:after="0" w:afterAutospacing="0"/>
        <w:ind w:left="0" w:firstLine="567"/>
        <w:jc w:val="both"/>
        <w:rPr>
          <w:sz w:val="28"/>
          <w:szCs w:val="28"/>
          <w:lang w:val="en-US"/>
        </w:rPr>
      </w:pPr>
      <w:r w:rsidRPr="0074418C">
        <w:rPr>
          <w:sz w:val="28"/>
          <w:szCs w:val="28"/>
          <w:lang w:val="en-US"/>
        </w:rPr>
        <w:t xml:space="preserve">2025 is not «another year» for agriculture in the Asia-Pacific region </w:t>
      </w:r>
      <w:r w:rsidRPr="0074418C">
        <w:rPr>
          <w:sz w:val="28"/>
          <w:szCs w:val="28"/>
          <w:lang w:val="en-GB"/>
        </w:rPr>
        <w:t xml:space="preserve"> //</w:t>
      </w:r>
      <w:r w:rsidRPr="0074418C">
        <w:rPr>
          <w:sz w:val="28"/>
          <w:szCs w:val="28"/>
          <w:lang w:val="en-US"/>
        </w:rPr>
        <w:t xml:space="preserve"> </w:t>
      </w:r>
      <w:hyperlink r:id="rId107" w:history="1">
        <w:r w:rsidRPr="0074418C">
          <w:rPr>
            <w:rStyle w:val="af1"/>
            <w:sz w:val="28"/>
            <w:szCs w:val="28"/>
            <w:lang w:val="en-US"/>
          </w:rPr>
          <w:t>https://www.undp.org/asia-pacific/blog/2025-not-another-year-agriculture-asia-pacific-region</w:t>
        </w:r>
      </w:hyperlink>
      <w:r w:rsidR="00B63C77" w:rsidRPr="0074418C">
        <w:rPr>
          <w:rStyle w:val="af1"/>
          <w:sz w:val="28"/>
          <w:szCs w:val="28"/>
          <w:lang w:val="kk-KZ"/>
        </w:rPr>
        <w:t>.</w:t>
      </w:r>
      <w:r w:rsidRPr="0074418C">
        <w:rPr>
          <w:sz w:val="28"/>
          <w:szCs w:val="28"/>
          <w:lang w:val="en-US"/>
        </w:rPr>
        <w:t xml:space="preserve"> </w:t>
      </w:r>
      <w:r w:rsidR="00B63C77" w:rsidRPr="0074418C">
        <w:rPr>
          <w:sz w:val="28"/>
          <w:szCs w:val="28"/>
          <w:lang w:val="en-US"/>
        </w:rPr>
        <w:t>25.02.2025</w:t>
      </w:r>
      <w:r w:rsidR="00B63C77" w:rsidRPr="0074418C">
        <w:rPr>
          <w:sz w:val="28"/>
          <w:szCs w:val="28"/>
          <w:lang w:val="kk-KZ"/>
        </w:rPr>
        <w:t>.</w:t>
      </w:r>
    </w:p>
    <w:p w14:paraId="1B3B065C" w14:textId="3DB3A118" w:rsidR="00E30A7E" w:rsidRPr="0074418C" w:rsidRDefault="00E30A7E" w:rsidP="007750F7">
      <w:pPr>
        <w:pStyle w:val="ae"/>
        <w:numPr>
          <w:ilvl w:val="0"/>
          <w:numId w:val="52"/>
        </w:numPr>
        <w:shd w:val="clear" w:color="auto" w:fill="FFFFFF"/>
        <w:tabs>
          <w:tab w:val="left" w:pos="1276"/>
        </w:tabs>
        <w:spacing w:before="0" w:beforeAutospacing="0" w:after="0" w:afterAutospacing="0"/>
        <w:ind w:left="0" w:firstLine="567"/>
        <w:jc w:val="both"/>
        <w:rPr>
          <w:sz w:val="28"/>
          <w:szCs w:val="28"/>
          <w:lang w:val="en-US"/>
        </w:rPr>
      </w:pPr>
      <w:r w:rsidRPr="0074418C">
        <w:rPr>
          <w:sz w:val="28"/>
          <w:szCs w:val="28"/>
          <w:lang w:val="en-US"/>
        </w:rPr>
        <w:t xml:space="preserve">Take action for fruits and vegetables </w:t>
      </w:r>
      <w:r w:rsidRPr="0074418C">
        <w:rPr>
          <w:sz w:val="28"/>
          <w:szCs w:val="28"/>
          <w:lang w:val="en-GB"/>
        </w:rPr>
        <w:t>//</w:t>
      </w:r>
      <w:r w:rsidRPr="0074418C">
        <w:rPr>
          <w:sz w:val="28"/>
          <w:szCs w:val="28"/>
          <w:lang w:val="en-US"/>
        </w:rPr>
        <w:t xml:space="preserve"> </w:t>
      </w:r>
      <w:hyperlink r:id="rId108" w:history="1">
        <w:r w:rsidRPr="0074418C">
          <w:rPr>
            <w:rStyle w:val="af1"/>
            <w:sz w:val="28"/>
            <w:szCs w:val="28"/>
            <w:lang w:val="en-US"/>
          </w:rPr>
          <w:t>https://www.fao.org/fruits-vegetables-2021/take-action/en/</w:t>
        </w:r>
      </w:hyperlink>
      <w:r w:rsidR="00C76208" w:rsidRPr="0074418C">
        <w:rPr>
          <w:rStyle w:val="af1"/>
          <w:sz w:val="28"/>
          <w:szCs w:val="28"/>
          <w:lang w:val="kk-KZ"/>
        </w:rPr>
        <w:t>.</w:t>
      </w:r>
      <w:r w:rsidRPr="0074418C">
        <w:rPr>
          <w:sz w:val="28"/>
          <w:szCs w:val="28"/>
          <w:lang w:val="en-US"/>
        </w:rPr>
        <w:t xml:space="preserve"> </w:t>
      </w:r>
      <w:r w:rsidR="00C76208" w:rsidRPr="0074418C">
        <w:rPr>
          <w:sz w:val="28"/>
          <w:szCs w:val="28"/>
          <w:lang w:val="en-US"/>
        </w:rPr>
        <w:t>24.08.2024</w:t>
      </w:r>
      <w:r w:rsidR="00C76208" w:rsidRPr="0074418C">
        <w:rPr>
          <w:sz w:val="28"/>
          <w:szCs w:val="28"/>
          <w:lang w:val="kk-KZ"/>
        </w:rPr>
        <w:t>.</w:t>
      </w:r>
    </w:p>
    <w:p w14:paraId="426FB490" w14:textId="190E31CE" w:rsidR="00E30A7E" w:rsidRPr="0074418C" w:rsidRDefault="00E30A7E" w:rsidP="007750F7">
      <w:pPr>
        <w:pStyle w:val="ae"/>
        <w:numPr>
          <w:ilvl w:val="0"/>
          <w:numId w:val="52"/>
        </w:numPr>
        <w:shd w:val="clear" w:color="auto" w:fill="FFFFFF"/>
        <w:tabs>
          <w:tab w:val="left" w:pos="1276"/>
        </w:tabs>
        <w:spacing w:before="0" w:beforeAutospacing="0" w:after="0" w:afterAutospacing="0"/>
        <w:ind w:left="0" w:firstLine="567"/>
        <w:jc w:val="both"/>
        <w:rPr>
          <w:sz w:val="28"/>
          <w:szCs w:val="28"/>
          <w:lang w:val="en-US"/>
        </w:rPr>
      </w:pPr>
      <w:r w:rsidRPr="0074418C">
        <w:rPr>
          <w:sz w:val="28"/>
          <w:szCs w:val="28"/>
          <w:lang w:val="en-US"/>
        </w:rPr>
        <w:t xml:space="preserve">Food safety: science in action </w:t>
      </w:r>
      <w:r w:rsidRPr="0074418C">
        <w:rPr>
          <w:sz w:val="28"/>
          <w:szCs w:val="28"/>
          <w:lang w:val="en-GB"/>
        </w:rPr>
        <w:t>//</w:t>
      </w:r>
      <w:r w:rsidRPr="0074418C">
        <w:rPr>
          <w:sz w:val="28"/>
          <w:szCs w:val="28"/>
          <w:lang w:val="en-US"/>
        </w:rPr>
        <w:t xml:space="preserve"> </w:t>
      </w:r>
      <w:hyperlink r:id="rId109" w:history="1">
        <w:r w:rsidRPr="0074418C">
          <w:rPr>
            <w:rStyle w:val="af1"/>
            <w:sz w:val="28"/>
            <w:szCs w:val="28"/>
            <w:lang w:val="en-US"/>
          </w:rPr>
          <w:t>https://www.fao.org/home/en</w:t>
        </w:r>
      </w:hyperlink>
      <w:r w:rsidRPr="0074418C">
        <w:rPr>
          <w:sz w:val="28"/>
          <w:szCs w:val="28"/>
          <w:lang w:val="en-US"/>
        </w:rPr>
        <w:t xml:space="preserve"> 25.02.2</w:t>
      </w:r>
      <w:r w:rsidR="00C76208" w:rsidRPr="0074418C">
        <w:rPr>
          <w:sz w:val="28"/>
          <w:szCs w:val="28"/>
          <w:lang w:val="en-US"/>
        </w:rPr>
        <w:t>025</w:t>
      </w:r>
      <w:r w:rsidR="00C76208" w:rsidRPr="0074418C">
        <w:rPr>
          <w:sz w:val="28"/>
          <w:szCs w:val="28"/>
          <w:lang w:val="kk-KZ"/>
        </w:rPr>
        <w:t>.</w:t>
      </w:r>
    </w:p>
    <w:p w14:paraId="526EDA8B" w14:textId="3083C66A" w:rsidR="00E30A7E" w:rsidRPr="0074418C" w:rsidRDefault="00E30A7E" w:rsidP="007750F7">
      <w:pPr>
        <w:pStyle w:val="ae"/>
        <w:numPr>
          <w:ilvl w:val="0"/>
          <w:numId w:val="52"/>
        </w:numPr>
        <w:shd w:val="clear" w:color="auto" w:fill="FFFFFF"/>
        <w:tabs>
          <w:tab w:val="left" w:pos="1276"/>
        </w:tabs>
        <w:spacing w:before="0" w:beforeAutospacing="0" w:after="0" w:afterAutospacing="0"/>
        <w:ind w:left="0" w:firstLine="567"/>
        <w:jc w:val="both"/>
        <w:rPr>
          <w:sz w:val="28"/>
          <w:szCs w:val="28"/>
          <w:lang w:val="en-US"/>
        </w:rPr>
      </w:pPr>
      <w:r w:rsidRPr="0074418C">
        <w:rPr>
          <w:sz w:val="28"/>
          <w:szCs w:val="28"/>
          <w:lang w:val="en-US"/>
        </w:rPr>
        <w:t xml:space="preserve">Agricultural production statistics 2010–2023 </w:t>
      </w:r>
      <w:r w:rsidRPr="0074418C">
        <w:rPr>
          <w:sz w:val="28"/>
          <w:szCs w:val="28"/>
          <w:lang w:val="en-GB"/>
        </w:rPr>
        <w:t>//</w:t>
      </w:r>
      <w:r w:rsidRPr="0074418C">
        <w:rPr>
          <w:sz w:val="28"/>
          <w:szCs w:val="28"/>
          <w:lang w:val="en-US"/>
        </w:rPr>
        <w:t xml:space="preserve"> </w:t>
      </w:r>
      <w:hyperlink r:id="rId110" w:history="1">
        <w:r w:rsidRPr="0074418C">
          <w:rPr>
            <w:rStyle w:val="af1"/>
            <w:sz w:val="28"/>
            <w:szCs w:val="28"/>
            <w:lang w:val="en-US"/>
          </w:rPr>
          <w:t>https://www.fao.org/statistics/highlights-archive/highlights-detail/agricultural-production-statistics-2010-2023/en</w:t>
        </w:r>
      </w:hyperlink>
      <w:r w:rsidR="00C76208" w:rsidRPr="0074418C">
        <w:rPr>
          <w:rStyle w:val="af1"/>
          <w:sz w:val="28"/>
          <w:szCs w:val="28"/>
          <w:lang w:val="kk-KZ"/>
        </w:rPr>
        <w:t>.</w:t>
      </w:r>
      <w:r w:rsidRPr="0074418C">
        <w:rPr>
          <w:sz w:val="28"/>
          <w:szCs w:val="28"/>
          <w:lang w:val="en-US"/>
        </w:rPr>
        <w:t xml:space="preserve"> </w:t>
      </w:r>
      <w:r w:rsidR="00C76208" w:rsidRPr="0074418C">
        <w:rPr>
          <w:sz w:val="28"/>
          <w:szCs w:val="28"/>
          <w:lang w:val="en-US"/>
        </w:rPr>
        <w:t>24.08.2024</w:t>
      </w:r>
      <w:r w:rsidR="00C76208" w:rsidRPr="0074418C">
        <w:rPr>
          <w:sz w:val="28"/>
          <w:szCs w:val="28"/>
          <w:lang w:val="kk-KZ"/>
        </w:rPr>
        <w:t>.</w:t>
      </w:r>
    </w:p>
    <w:p w14:paraId="01C2E55C" w14:textId="21728323" w:rsidR="00E30A7E" w:rsidRPr="0074418C" w:rsidRDefault="00E30A7E" w:rsidP="007750F7">
      <w:pPr>
        <w:pStyle w:val="ae"/>
        <w:numPr>
          <w:ilvl w:val="0"/>
          <w:numId w:val="52"/>
        </w:numPr>
        <w:shd w:val="clear" w:color="auto" w:fill="FFFFFF"/>
        <w:tabs>
          <w:tab w:val="left" w:pos="1276"/>
        </w:tabs>
        <w:spacing w:before="0" w:beforeAutospacing="0" w:after="0" w:afterAutospacing="0"/>
        <w:ind w:left="0" w:firstLine="567"/>
        <w:jc w:val="both"/>
        <w:rPr>
          <w:sz w:val="28"/>
          <w:szCs w:val="28"/>
          <w:lang w:val="en-US"/>
        </w:rPr>
      </w:pPr>
      <w:r w:rsidRPr="0074418C">
        <w:rPr>
          <w:sz w:val="28"/>
          <w:szCs w:val="28"/>
          <w:lang w:val="en-US"/>
        </w:rPr>
        <w:t xml:space="preserve">Climate Smart Agriculture Sourcebook </w:t>
      </w:r>
      <w:r w:rsidRPr="0074418C">
        <w:rPr>
          <w:sz w:val="28"/>
          <w:szCs w:val="28"/>
          <w:lang w:val="en-GB"/>
        </w:rPr>
        <w:t>//</w:t>
      </w:r>
      <w:r w:rsidRPr="0074418C">
        <w:rPr>
          <w:sz w:val="28"/>
          <w:szCs w:val="28"/>
          <w:lang w:val="en-US"/>
        </w:rPr>
        <w:t xml:space="preserve"> </w:t>
      </w:r>
      <w:hyperlink r:id="rId111" w:history="1">
        <w:r w:rsidRPr="0074418C">
          <w:rPr>
            <w:rStyle w:val="af1"/>
            <w:sz w:val="28"/>
            <w:szCs w:val="28"/>
            <w:lang w:val="en-US"/>
          </w:rPr>
          <w:t>https://www.fao.org/climate-smart-agriculture-sourcebook/concept/module-a1-introducing-csa/chapter-a1-3/en/</w:t>
        </w:r>
      </w:hyperlink>
      <w:r w:rsidR="00C76208" w:rsidRPr="0074418C">
        <w:rPr>
          <w:rStyle w:val="af1"/>
          <w:sz w:val="28"/>
          <w:szCs w:val="28"/>
          <w:lang w:val="kk-KZ"/>
        </w:rPr>
        <w:t>.</w:t>
      </w:r>
      <w:r w:rsidRPr="0074418C">
        <w:rPr>
          <w:sz w:val="28"/>
          <w:szCs w:val="28"/>
          <w:lang w:val="en-US"/>
        </w:rPr>
        <w:t xml:space="preserve"> </w:t>
      </w:r>
      <w:r w:rsidR="00C76208" w:rsidRPr="0074418C">
        <w:rPr>
          <w:sz w:val="28"/>
          <w:szCs w:val="28"/>
          <w:lang w:val="en-US"/>
        </w:rPr>
        <w:t>24.08.2024</w:t>
      </w:r>
      <w:r w:rsidR="00C76208" w:rsidRPr="0074418C">
        <w:rPr>
          <w:sz w:val="28"/>
          <w:szCs w:val="28"/>
          <w:lang w:val="kk-KZ"/>
        </w:rPr>
        <w:t>.</w:t>
      </w:r>
    </w:p>
    <w:p w14:paraId="2CE5AC40" w14:textId="0B2DA7E5" w:rsidR="00E30A7E" w:rsidRPr="0074418C" w:rsidRDefault="00E30A7E" w:rsidP="007750F7">
      <w:pPr>
        <w:pStyle w:val="ae"/>
        <w:numPr>
          <w:ilvl w:val="0"/>
          <w:numId w:val="52"/>
        </w:numPr>
        <w:shd w:val="clear" w:color="auto" w:fill="FFFFFF"/>
        <w:tabs>
          <w:tab w:val="left" w:pos="1276"/>
        </w:tabs>
        <w:spacing w:before="0" w:beforeAutospacing="0" w:after="0" w:afterAutospacing="0"/>
        <w:ind w:left="0" w:firstLine="567"/>
        <w:jc w:val="both"/>
        <w:rPr>
          <w:sz w:val="28"/>
          <w:szCs w:val="28"/>
          <w:lang w:val="en-US"/>
        </w:rPr>
      </w:pPr>
      <w:r w:rsidRPr="0074418C">
        <w:rPr>
          <w:sz w:val="28"/>
          <w:szCs w:val="28"/>
          <w:lang w:val="en-GB"/>
        </w:rPr>
        <w:t xml:space="preserve">USDA </w:t>
      </w:r>
      <w:r w:rsidRPr="0074418C">
        <w:rPr>
          <w:sz w:val="28"/>
          <w:szCs w:val="28"/>
          <w:lang w:val="en-US"/>
        </w:rPr>
        <w:t xml:space="preserve">projections highlight fresh produce trends trade shifts and climate challenges through 2034 </w:t>
      </w:r>
      <w:r w:rsidR="00F02134" w:rsidRPr="0074418C">
        <w:rPr>
          <w:sz w:val="28"/>
          <w:szCs w:val="28"/>
          <w:lang w:val="en-US"/>
        </w:rPr>
        <w:t>/</w:t>
      </w:r>
      <w:r w:rsidRPr="0074418C">
        <w:rPr>
          <w:sz w:val="28"/>
          <w:szCs w:val="28"/>
          <w:lang w:val="en-GB"/>
        </w:rPr>
        <w:t xml:space="preserve">/ </w:t>
      </w:r>
      <w:hyperlink r:id="rId112" w:history="1">
        <w:r w:rsidRPr="0074418C">
          <w:rPr>
            <w:rStyle w:val="af1"/>
            <w:sz w:val="28"/>
            <w:szCs w:val="28"/>
            <w:lang w:val="en-GB"/>
          </w:rPr>
          <w:t>https://www.freshplaza.com/north-america/article/9706443/usda-projections-highlight-fresh-produce-trends-trade-shifts-and-climate-challenges-through-2034/</w:t>
        </w:r>
      </w:hyperlink>
      <w:r w:rsidR="00C76208" w:rsidRPr="0074418C">
        <w:rPr>
          <w:rStyle w:val="af1"/>
          <w:sz w:val="28"/>
          <w:szCs w:val="28"/>
          <w:lang w:val="kk-KZ"/>
        </w:rPr>
        <w:t>.</w:t>
      </w:r>
      <w:r w:rsidR="00C76208" w:rsidRPr="0074418C">
        <w:rPr>
          <w:sz w:val="28"/>
          <w:szCs w:val="28"/>
          <w:lang w:val="en-GB"/>
        </w:rPr>
        <w:t xml:space="preserve"> </w:t>
      </w:r>
      <w:r w:rsidR="00C76208" w:rsidRPr="0074418C">
        <w:rPr>
          <w:sz w:val="28"/>
          <w:szCs w:val="28"/>
          <w:lang w:val="en-US"/>
        </w:rPr>
        <w:t xml:space="preserve"> 24.08.2024</w:t>
      </w:r>
      <w:r w:rsidR="00C76208" w:rsidRPr="0074418C">
        <w:rPr>
          <w:sz w:val="28"/>
          <w:szCs w:val="28"/>
          <w:lang w:val="kk-KZ"/>
        </w:rPr>
        <w:t>.</w:t>
      </w:r>
    </w:p>
    <w:p w14:paraId="020DE514" w14:textId="51F21480" w:rsidR="00E30A7E" w:rsidRPr="0074418C" w:rsidRDefault="00E30A7E" w:rsidP="007750F7">
      <w:pPr>
        <w:pStyle w:val="ae"/>
        <w:numPr>
          <w:ilvl w:val="0"/>
          <w:numId w:val="52"/>
        </w:numPr>
        <w:shd w:val="clear" w:color="auto" w:fill="FFFFFF"/>
        <w:tabs>
          <w:tab w:val="left" w:pos="1276"/>
        </w:tabs>
        <w:spacing w:before="0" w:beforeAutospacing="0" w:after="0" w:afterAutospacing="0"/>
        <w:ind w:left="0" w:firstLine="567"/>
        <w:jc w:val="both"/>
        <w:rPr>
          <w:sz w:val="28"/>
          <w:szCs w:val="28"/>
          <w:lang w:val="en-US"/>
        </w:rPr>
      </w:pPr>
      <w:r w:rsidRPr="0074418C">
        <w:rPr>
          <w:sz w:val="28"/>
          <w:szCs w:val="28"/>
          <w:lang w:val="kk-KZ"/>
        </w:rPr>
        <w:t>Рахимбеков Т.С., Искаков Б.М. Ауыл шаруашылығы саласының бәсекеге қабілеттілігін арттыру / Аграрлық нарық проблемалары.</w:t>
      </w:r>
      <w:r w:rsidR="00F02134" w:rsidRPr="0074418C">
        <w:rPr>
          <w:sz w:val="28"/>
          <w:szCs w:val="28"/>
          <w:lang w:val="kk-KZ"/>
        </w:rPr>
        <w:t xml:space="preserve"> </w:t>
      </w:r>
      <w:r w:rsidRPr="0074418C">
        <w:rPr>
          <w:sz w:val="28"/>
          <w:szCs w:val="28"/>
          <w:lang w:val="kk-KZ"/>
        </w:rPr>
        <w:t>- 2017.</w:t>
      </w:r>
      <w:r w:rsidR="00F02134" w:rsidRPr="0074418C">
        <w:rPr>
          <w:sz w:val="28"/>
          <w:szCs w:val="28"/>
          <w:lang w:val="kk-KZ"/>
        </w:rPr>
        <w:t xml:space="preserve"> </w:t>
      </w:r>
      <w:r w:rsidRPr="0074418C">
        <w:rPr>
          <w:sz w:val="28"/>
          <w:szCs w:val="28"/>
          <w:lang w:val="kk-KZ"/>
        </w:rPr>
        <w:t>-</w:t>
      </w:r>
      <w:r w:rsidR="00F02134" w:rsidRPr="0074418C">
        <w:rPr>
          <w:sz w:val="28"/>
          <w:szCs w:val="28"/>
          <w:lang w:val="kk-KZ"/>
        </w:rPr>
        <w:t xml:space="preserve"> №</w:t>
      </w:r>
      <w:r w:rsidRPr="0074418C">
        <w:rPr>
          <w:sz w:val="28"/>
          <w:szCs w:val="28"/>
          <w:lang w:val="kk-KZ"/>
        </w:rPr>
        <w:t>2.</w:t>
      </w:r>
      <w:r w:rsidR="00F02134" w:rsidRPr="0074418C">
        <w:rPr>
          <w:sz w:val="28"/>
          <w:szCs w:val="28"/>
          <w:lang w:val="kk-KZ"/>
        </w:rPr>
        <w:t xml:space="preserve"> </w:t>
      </w:r>
      <w:r w:rsidRPr="0074418C">
        <w:rPr>
          <w:sz w:val="28"/>
          <w:szCs w:val="28"/>
          <w:lang w:val="kk-KZ"/>
        </w:rPr>
        <w:t>- Б. 7-12.</w:t>
      </w:r>
    </w:p>
    <w:p w14:paraId="6A19E1DE" w14:textId="4F09430C" w:rsidR="00E30A7E" w:rsidRPr="0074418C" w:rsidRDefault="00E30A7E" w:rsidP="007750F7">
      <w:pPr>
        <w:pStyle w:val="affa"/>
        <w:numPr>
          <w:ilvl w:val="0"/>
          <w:numId w:val="52"/>
        </w:numPr>
        <w:tabs>
          <w:tab w:val="left" w:pos="1276"/>
        </w:tabs>
        <w:ind w:left="0" w:firstLine="567"/>
        <w:jc w:val="both"/>
        <w:rPr>
          <w:rFonts w:ascii="Times New Roman" w:hAnsi="Times New Roman" w:cs="Times New Roman"/>
          <w:sz w:val="28"/>
          <w:szCs w:val="28"/>
        </w:rPr>
      </w:pPr>
      <w:r w:rsidRPr="0074418C">
        <w:rPr>
          <w:rStyle w:val="ms-rtefontsize-2"/>
          <w:rFonts w:ascii="Times New Roman" w:hAnsi="Times New Roman" w:cs="Times New Roman"/>
          <w:sz w:val="28"/>
          <w:szCs w:val="28"/>
        </w:rPr>
        <w:t xml:space="preserve">Приложение № 29 к Договору о Евразийском экономическом союзе от 29 мая 2014 года, Договор о ЕАЭС </w:t>
      </w:r>
      <w:r w:rsidR="00F02134" w:rsidRPr="0074418C">
        <w:rPr>
          <w:rStyle w:val="ms-rtefontsize-2"/>
          <w:rFonts w:ascii="Times New Roman" w:hAnsi="Times New Roman" w:cs="Times New Roman"/>
          <w:sz w:val="28"/>
          <w:szCs w:val="28"/>
        </w:rPr>
        <w:t xml:space="preserve">// </w:t>
      </w:r>
      <w:hyperlink r:id="rId113" w:history="1">
        <w:r w:rsidR="0094620F" w:rsidRPr="0074418C">
          <w:rPr>
            <w:rStyle w:val="af1"/>
            <w:rFonts w:ascii="Times New Roman" w:hAnsi="Times New Roman" w:cs="Times New Roman"/>
            <w:sz w:val="28"/>
            <w:szCs w:val="28"/>
          </w:rPr>
          <w:t>http://www.eurasiancommission.org/ru/act/integr_i_makroec/dep_stat/union_stat/Pages/default.aspx</w:t>
        </w:r>
      </w:hyperlink>
      <w:r w:rsidR="0094620F" w:rsidRPr="0074418C">
        <w:rPr>
          <w:rFonts w:ascii="Times New Roman" w:hAnsi="Times New Roman" w:cs="Times New Roman"/>
          <w:sz w:val="28"/>
          <w:szCs w:val="28"/>
          <w:lang w:val="kk-KZ"/>
        </w:rPr>
        <w:t>.</w:t>
      </w:r>
      <w:r w:rsidR="00C76208" w:rsidRPr="0074418C">
        <w:rPr>
          <w:rFonts w:ascii="Times New Roman" w:hAnsi="Times New Roman" w:cs="Times New Roman"/>
          <w:sz w:val="28"/>
          <w:szCs w:val="28"/>
        </w:rPr>
        <w:t xml:space="preserve"> 24.08.2024</w:t>
      </w:r>
      <w:r w:rsidR="00C76208" w:rsidRPr="0074418C">
        <w:rPr>
          <w:rFonts w:ascii="Times New Roman" w:hAnsi="Times New Roman" w:cs="Times New Roman"/>
          <w:sz w:val="28"/>
          <w:szCs w:val="28"/>
          <w:lang w:val="kk-KZ"/>
        </w:rPr>
        <w:t>.</w:t>
      </w:r>
    </w:p>
    <w:p w14:paraId="0FDF19BB" w14:textId="50E81997" w:rsidR="00C76208" w:rsidRPr="0074418C" w:rsidRDefault="00E30A7E" w:rsidP="007750F7">
      <w:pPr>
        <w:pStyle w:val="a7"/>
        <w:widowControl w:val="0"/>
        <w:numPr>
          <w:ilvl w:val="0"/>
          <w:numId w:val="52"/>
        </w:numPr>
        <w:tabs>
          <w:tab w:val="left" w:pos="1276"/>
        </w:tabs>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U.S. Fruit and Vegetable Industries Try To Cope With Rising Labor Costs </w:t>
      </w:r>
      <w:r w:rsidRPr="0074418C">
        <w:rPr>
          <w:rFonts w:ascii="Times New Roman" w:hAnsi="Times New Roman" w:cs="Times New Roman"/>
          <w:sz w:val="28"/>
          <w:szCs w:val="28"/>
          <w:lang w:val="en-GB"/>
        </w:rPr>
        <w:t xml:space="preserve">// </w:t>
      </w:r>
      <w:hyperlink r:id="rId114" w:history="1">
        <w:r w:rsidRPr="0074418C">
          <w:rPr>
            <w:rStyle w:val="af1"/>
            <w:rFonts w:ascii="Times New Roman" w:hAnsi="Times New Roman" w:cs="Times New Roman"/>
            <w:sz w:val="28"/>
            <w:szCs w:val="28"/>
            <w:lang w:val="en-GB"/>
          </w:rPr>
          <w:t>https://www.ers.usda.gov/amber-waves/2022/december/u-s-fruit-and-vegetable-industries-try-to-cope-with-rising-labor-costs</w:t>
        </w:r>
      </w:hyperlink>
      <w:r w:rsidR="00C76208" w:rsidRPr="0074418C">
        <w:rPr>
          <w:rStyle w:val="af1"/>
          <w:rFonts w:ascii="Times New Roman" w:hAnsi="Times New Roman" w:cs="Times New Roman"/>
          <w:sz w:val="28"/>
          <w:szCs w:val="28"/>
          <w:lang w:val="kk-KZ"/>
        </w:rPr>
        <w:t>.</w:t>
      </w:r>
      <w:r w:rsidR="00C76208" w:rsidRPr="0074418C">
        <w:rPr>
          <w:rFonts w:ascii="Times New Roman" w:hAnsi="Times New Roman" w:cs="Times New Roman"/>
          <w:sz w:val="28"/>
          <w:szCs w:val="28"/>
          <w:lang w:val="en-US"/>
        </w:rPr>
        <w:t xml:space="preserve"> 02.09.2024</w:t>
      </w:r>
      <w:r w:rsidR="00C76208" w:rsidRPr="0074418C">
        <w:rPr>
          <w:rFonts w:ascii="Times New Roman" w:hAnsi="Times New Roman" w:cs="Times New Roman"/>
          <w:sz w:val="28"/>
          <w:szCs w:val="28"/>
          <w:lang w:val="kk-KZ"/>
        </w:rPr>
        <w:t>.</w:t>
      </w:r>
    </w:p>
    <w:p w14:paraId="1D2D62CB" w14:textId="17A1F6C2" w:rsidR="00E30A7E" w:rsidRPr="0074418C" w:rsidRDefault="00E30A7E" w:rsidP="007750F7">
      <w:pPr>
        <w:pStyle w:val="a7"/>
        <w:widowControl w:val="0"/>
        <w:numPr>
          <w:ilvl w:val="0"/>
          <w:numId w:val="52"/>
        </w:numPr>
        <w:tabs>
          <w:tab w:val="left" w:pos="1276"/>
        </w:tabs>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Global Fruits and Vegetables Market - 2024-2031 // </w:t>
      </w:r>
      <w:hyperlink r:id="rId115" w:history="1">
        <w:r w:rsidRPr="0074418C">
          <w:rPr>
            <w:rStyle w:val="af1"/>
            <w:rFonts w:ascii="Times New Roman" w:hAnsi="Times New Roman" w:cs="Times New Roman"/>
            <w:sz w:val="28"/>
            <w:szCs w:val="28"/>
            <w:lang w:val="en-US"/>
          </w:rPr>
          <w:t>https://www.giiresearch.com/report/dmin1594857-global-fruits-vegetables-market.html</w:t>
        </w:r>
      </w:hyperlink>
      <w:r w:rsidR="00932464" w:rsidRPr="0074418C">
        <w:rPr>
          <w:rStyle w:val="af1"/>
          <w:rFonts w:ascii="Times New Roman" w:hAnsi="Times New Roman" w:cs="Times New Roman"/>
          <w:sz w:val="28"/>
          <w:szCs w:val="28"/>
          <w:lang w:val="kk-KZ"/>
        </w:rPr>
        <w:t>.</w:t>
      </w:r>
      <w:r w:rsidR="00932464" w:rsidRPr="0074418C">
        <w:rPr>
          <w:rFonts w:ascii="Times New Roman" w:hAnsi="Times New Roman" w:cs="Times New Roman"/>
          <w:sz w:val="28"/>
          <w:szCs w:val="28"/>
          <w:lang w:val="en-US"/>
        </w:rPr>
        <w:t xml:space="preserve"> 02.09.2024</w:t>
      </w:r>
      <w:r w:rsidR="00932464" w:rsidRPr="0074418C">
        <w:rPr>
          <w:rFonts w:ascii="Times New Roman" w:hAnsi="Times New Roman" w:cs="Times New Roman"/>
          <w:sz w:val="28"/>
          <w:szCs w:val="28"/>
          <w:lang w:val="kk-KZ"/>
        </w:rPr>
        <w:t>.</w:t>
      </w:r>
    </w:p>
    <w:p w14:paraId="7133C19C" w14:textId="0A16A78E" w:rsidR="00E30A7E" w:rsidRPr="0074418C" w:rsidRDefault="00E30A7E" w:rsidP="007750F7">
      <w:pPr>
        <w:pStyle w:val="a7"/>
        <w:widowControl w:val="0"/>
        <w:numPr>
          <w:ilvl w:val="0"/>
          <w:numId w:val="52"/>
        </w:numPr>
        <w:tabs>
          <w:tab w:val="left" w:pos="1276"/>
        </w:tabs>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U.S. Fruits And Vegetables Market Size </w:t>
      </w:r>
      <w:r w:rsidR="00F02134" w:rsidRPr="0074418C">
        <w:rPr>
          <w:rFonts w:ascii="Times New Roman" w:hAnsi="Times New Roman" w:cs="Times New Roman"/>
          <w:sz w:val="28"/>
          <w:szCs w:val="28"/>
          <w:lang w:val="en-US"/>
        </w:rPr>
        <w:t>/</w:t>
      </w:r>
      <w:r w:rsidRPr="0074418C">
        <w:rPr>
          <w:rFonts w:ascii="Times New Roman" w:hAnsi="Times New Roman" w:cs="Times New Roman"/>
          <w:sz w:val="28"/>
          <w:szCs w:val="28"/>
          <w:lang w:val="en-US"/>
        </w:rPr>
        <w:t xml:space="preserve">/ </w:t>
      </w:r>
      <w:hyperlink r:id="rId116" w:history="1">
        <w:r w:rsidRPr="0074418C">
          <w:rPr>
            <w:rStyle w:val="af1"/>
            <w:rFonts w:ascii="Times New Roman" w:hAnsi="Times New Roman" w:cs="Times New Roman"/>
            <w:sz w:val="28"/>
            <w:szCs w:val="28"/>
            <w:lang w:val="en-US"/>
          </w:rPr>
          <w:t>https://www.grandviewresearch.com/industry-analysis/us-fruit-vegetables-market</w:t>
        </w:r>
      </w:hyperlink>
      <w:r w:rsidR="00932464" w:rsidRPr="0074418C">
        <w:rPr>
          <w:rFonts w:ascii="Times New Roman" w:hAnsi="Times New Roman" w:cs="Times New Roman"/>
          <w:sz w:val="28"/>
          <w:szCs w:val="28"/>
          <w:lang w:val="kk-KZ"/>
        </w:rPr>
        <w:t xml:space="preserve">. </w:t>
      </w:r>
      <w:r w:rsidR="00932464" w:rsidRPr="0074418C">
        <w:rPr>
          <w:rFonts w:ascii="Times New Roman" w:hAnsi="Times New Roman" w:cs="Times New Roman"/>
          <w:sz w:val="28"/>
          <w:szCs w:val="28"/>
          <w:lang w:val="en-US"/>
        </w:rPr>
        <w:t>02.09.2024</w:t>
      </w:r>
      <w:r w:rsidR="00932464" w:rsidRPr="0074418C">
        <w:rPr>
          <w:rFonts w:ascii="Times New Roman" w:hAnsi="Times New Roman" w:cs="Times New Roman"/>
          <w:sz w:val="28"/>
          <w:szCs w:val="28"/>
          <w:lang w:val="kk-KZ"/>
        </w:rPr>
        <w:t>.</w:t>
      </w:r>
    </w:p>
    <w:p w14:paraId="699782E4" w14:textId="53116148" w:rsidR="00E30A7E" w:rsidRPr="0074418C" w:rsidRDefault="00E30A7E" w:rsidP="007750F7">
      <w:pPr>
        <w:pStyle w:val="a7"/>
        <w:widowControl w:val="0"/>
        <w:numPr>
          <w:ilvl w:val="0"/>
          <w:numId w:val="52"/>
        </w:numPr>
        <w:tabs>
          <w:tab w:val="left" w:pos="1276"/>
        </w:tabs>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kk-KZ"/>
        </w:rPr>
        <w:t>Сатыбалдин А.А.</w:t>
      </w:r>
      <w:r w:rsidR="00F02134" w:rsidRPr="0074418C">
        <w:rPr>
          <w:rFonts w:ascii="Times New Roman" w:hAnsi="Times New Roman" w:cs="Times New Roman"/>
          <w:sz w:val="28"/>
          <w:szCs w:val="28"/>
          <w:lang w:val="kk-KZ"/>
        </w:rPr>
        <w:t>,</w:t>
      </w:r>
      <w:r w:rsidRPr="0074418C">
        <w:rPr>
          <w:rFonts w:ascii="Times New Roman" w:hAnsi="Times New Roman" w:cs="Times New Roman"/>
          <w:sz w:val="28"/>
          <w:szCs w:val="28"/>
          <w:lang w:val="kk-KZ"/>
        </w:rPr>
        <w:t xml:space="preserve"> </w:t>
      </w:r>
      <w:r w:rsidR="00F02134" w:rsidRPr="0074418C">
        <w:rPr>
          <w:rFonts w:ascii="Times New Roman" w:hAnsi="Times New Roman" w:cs="Times New Roman"/>
          <w:sz w:val="28"/>
          <w:szCs w:val="28"/>
          <w:lang w:val="kk-KZ"/>
        </w:rPr>
        <w:t xml:space="preserve">Темирова Г.Қ., Жүнісбекова Т.А. </w:t>
      </w:r>
      <w:r w:rsidRPr="0074418C">
        <w:rPr>
          <w:rFonts w:ascii="Times New Roman" w:hAnsi="Times New Roman" w:cs="Times New Roman"/>
          <w:sz w:val="28"/>
          <w:szCs w:val="28"/>
          <w:lang w:val="kk-KZ"/>
        </w:rPr>
        <w:t>Қазақстанның азық-түлік қауіпсіздігі: жағдайы және мүмкіндігі // Экономика: стратегия және практика. – 2020. - № 2 (15). -</w:t>
      </w:r>
      <w:r w:rsidR="00F02134" w:rsidRPr="0074418C">
        <w:rPr>
          <w:rFonts w:ascii="Times New Roman" w:hAnsi="Times New Roman" w:cs="Times New Roman"/>
          <w:sz w:val="28"/>
          <w:szCs w:val="28"/>
          <w:lang w:val="kk-KZ"/>
        </w:rPr>
        <w:t xml:space="preserve"> </w:t>
      </w:r>
      <w:r w:rsidRPr="0074418C">
        <w:rPr>
          <w:rFonts w:ascii="Times New Roman" w:hAnsi="Times New Roman" w:cs="Times New Roman"/>
          <w:sz w:val="28"/>
          <w:szCs w:val="28"/>
          <w:lang w:val="kk-KZ"/>
        </w:rPr>
        <w:t>Б. 5-14.</w:t>
      </w:r>
    </w:p>
    <w:p w14:paraId="74856387" w14:textId="05197C4E" w:rsidR="00E30A7E" w:rsidRPr="0074418C" w:rsidRDefault="00E30A7E" w:rsidP="007750F7">
      <w:pPr>
        <w:pStyle w:val="a7"/>
        <w:widowControl w:val="0"/>
        <w:numPr>
          <w:ilvl w:val="0"/>
          <w:numId w:val="52"/>
        </w:numPr>
        <w:tabs>
          <w:tab w:val="left" w:pos="1276"/>
        </w:tabs>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Fruits And Vegetables Market - Market Size // </w:t>
      </w:r>
      <w:hyperlink r:id="rId117" w:history="1">
        <w:r w:rsidR="00932464" w:rsidRPr="0074418C">
          <w:rPr>
            <w:rStyle w:val="af1"/>
            <w:rFonts w:ascii="Times New Roman" w:hAnsi="Times New Roman" w:cs="Times New Roman"/>
            <w:sz w:val="28"/>
            <w:szCs w:val="28"/>
            <w:lang w:val="en-US"/>
          </w:rPr>
          <w:t>https://www.datamintelligence.com/research-report/fruits-and-vegetables-market</w:t>
        </w:r>
      </w:hyperlink>
      <w:r w:rsidR="00932464" w:rsidRPr="0074418C">
        <w:rPr>
          <w:rFonts w:ascii="Times New Roman" w:hAnsi="Times New Roman" w:cs="Times New Roman"/>
          <w:sz w:val="28"/>
          <w:szCs w:val="28"/>
          <w:lang w:val="kk-KZ"/>
        </w:rPr>
        <w:t>.</w:t>
      </w:r>
      <w:r w:rsidR="00932464" w:rsidRPr="0074418C">
        <w:rPr>
          <w:rFonts w:ascii="Times New Roman" w:hAnsi="Times New Roman" w:cs="Times New Roman"/>
          <w:sz w:val="28"/>
          <w:szCs w:val="28"/>
          <w:lang w:val="en-US"/>
        </w:rPr>
        <w:t xml:space="preserve"> 02.09.2024</w:t>
      </w:r>
      <w:r w:rsidR="00932464" w:rsidRPr="0074418C">
        <w:rPr>
          <w:rFonts w:ascii="Times New Roman" w:hAnsi="Times New Roman" w:cs="Times New Roman"/>
          <w:sz w:val="28"/>
          <w:szCs w:val="28"/>
          <w:lang w:val="kk-KZ"/>
        </w:rPr>
        <w:t>.</w:t>
      </w:r>
    </w:p>
    <w:p w14:paraId="3C48382A" w14:textId="429F1E3C" w:rsidR="00E30A7E" w:rsidRPr="0074418C" w:rsidRDefault="00E30A7E" w:rsidP="007750F7">
      <w:pPr>
        <w:pStyle w:val="a7"/>
        <w:widowControl w:val="0"/>
        <w:numPr>
          <w:ilvl w:val="0"/>
          <w:numId w:val="52"/>
        </w:numPr>
        <w:tabs>
          <w:tab w:val="left" w:pos="1276"/>
        </w:tabs>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Evaluating a Farm’s Competitive Position // </w:t>
      </w:r>
      <w:hyperlink r:id="rId118" w:history="1">
        <w:r w:rsidRPr="0074418C">
          <w:rPr>
            <w:rStyle w:val="af1"/>
            <w:rFonts w:ascii="Times New Roman" w:hAnsi="Times New Roman" w:cs="Times New Roman"/>
            <w:sz w:val="28"/>
            <w:szCs w:val="28"/>
            <w:lang w:val="en-US"/>
          </w:rPr>
          <w:t>https://vegcropshotline.org/article/evaluating-a-farms-competitive-position/</w:t>
        </w:r>
      </w:hyperlink>
      <w:r w:rsidR="002F042D" w:rsidRPr="0074418C">
        <w:rPr>
          <w:rStyle w:val="af1"/>
          <w:rFonts w:ascii="Times New Roman" w:hAnsi="Times New Roman" w:cs="Times New Roman"/>
          <w:sz w:val="28"/>
          <w:szCs w:val="28"/>
          <w:lang w:val="kk-KZ"/>
        </w:rPr>
        <w:t>.</w:t>
      </w:r>
      <w:r w:rsidR="002F042D" w:rsidRPr="0074418C">
        <w:rPr>
          <w:rFonts w:ascii="Times New Roman" w:hAnsi="Times New Roman" w:cs="Times New Roman"/>
          <w:sz w:val="28"/>
          <w:szCs w:val="28"/>
          <w:lang w:val="en-US"/>
        </w:rPr>
        <w:t xml:space="preserve"> </w:t>
      </w:r>
      <w:r w:rsidRPr="0074418C">
        <w:rPr>
          <w:rFonts w:ascii="Times New Roman" w:hAnsi="Times New Roman" w:cs="Times New Roman"/>
          <w:sz w:val="28"/>
          <w:szCs w:val="28"/>
          <w:lang w:val="en-US"/>
        </w:rPr>
        <w:t>02.09.2024</w:t>
      </w:r>
      <w:r w:rsidR="002F042D" w:rsidRPr="0074418C">
        <w:rPr>
          <w:rFonts w:ascii="Times New Roman" w:hAnsi="Times New Roman" w:cs="Times New Roman"/>
          <w:sz w:val="28"/>
          <w:szCs w:val="28"/>
          <w:lang w:val="kk-KZ"/>
        </w:rPr>
        <w:t>.</w:t>
      </w:r>
    </w:p>
    <w:p w14:paraId="399F827E" w14:textId="032617B4" w:rsidR="00E30A7E" w:rsidRPr="0074418C" w:rsidRDefault="00E30A7E" w:rsidP="007750F7">
      <w:pPr>
        <w:pStyle w:val="a7"/>
        <w:widowControl w:val="0"/>
        <w:numPr>
          <w:ilvl w:val="0"/>
          <w:numId w:val="52"/>
        </w:numPr>
        <w:tabs>
          <w:tab w:val="left" w:pos="1276"/>
        </w:tabs>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The Competitive Environment: New Realities // </w:t>
      </w:r>
      <w:hyperlink r:id="rId119" w:history="1">
        <w:r w:rsidRPr="0074418C">
          <w:rPr>
            <w:rStyle w:val="af1"/>
            <w:rFonts w:ascii="Times New Roman" w:hAnsi="Times New Roman" w:cs="Times New Roman"/>
            <w:sz w:val="28"/>
            <w:szCs w:val="28"/>
            <w:lang w:val="en-US"/>
          </w:rPr>
          <w:t>https://ag.purdue.edu/commercialag/home/resource/2004/05/the-competitive-environment-new-realities/</w:t>
        </w:r>
      </w:hyperlink>
      <w:r w:rsidR="002F042D" w:rsidRPr="0074418C">
        <w:rPr>
          <w:rStyle w:val="af1"/>
          <w:rFonts w:ascii="Times New Roman" w:hAnsi="Times New Roman" w:cs="Times New Roman"/>
          <w:sz w:val="28"/>
          <w:szCs w:val="28"/>
          <w:lang w:val="kk-KZ"/>
        </w:rPr>
        <w:t>.</w:t>
      </w:r>
      <w:r w:rsidR="002F042D" w:rsidRPr="0074418C">
        <w:rPr>
          <w:rFonts w:ascii="Times New Roman" w:hAnsi="Times New Roman" w:cs="Times New Roman"/>
          <w:sz w:val="28"/>
          <w:szCs w:val="28"/>
          <w:lang w:val="en-US"/>
        </w:rPr>
        <w:t xml:space="preserve"> 10.10.2024</w:t>
      </w:r>
      <w:r w:rsidR="002F042D" w:rsidRPr="0074418C">
        <w:rPr>
          <w:rFonts w:ascii="Times New Roman" w:hAnsi="Times New Roman" w:cs="Times New Roman"/>
          <w:sz w:val="28"/>
          <w:szCs w:val="28"/>
          <w:lang w:val="kk-KZ"/>
        </w:rPr>
        <w:t>.</w:t>
      </w:r>
    </w:p>
    <w:p w14:paraId="375DF071" w14:textId="202DFF0E" w:rsidR="00E30A7E" w:rsidRPr="0074418C" w:rsidRDefault="00E30A7E" w:rsidP="007750F7">
      <w:pPr>
        <w:pStyle w:val="a7"/>
        <w:widowControl w:val="0"/>
        <w:numPr>
          <w:ilvl w:val="0"/>
          <w:numId w:val="52"/>
        </w:numPr>
        <w:tabs>
          <w:tab w:val="left" w:pos="1276"/>
        </w:tabs>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Fruit &amp; Vegetable Market by Product // </w:t>
      </w:r>
      <w:hyperlink r:id="rId120" w:history="1">
        <w:r w:rsidRPr="0074418C">
          <w:rPr>
            <w:rStyle w:val="af1"/>
            <w:rFonts w:ascii="Times New Roman" w:hAnsi="Times New Roman" w:cs="Times New Roman"/>
            <w:sz w:val="28"/>
            <w:szCs w:val="28"/>
            <w:lang w:val="en-US"/>
          </w:rPr>
          <w:t>https://www.researchandmarkets.com/report/fruit-vegetables</w:t>
        </w:r>
      </w:hyperlink>
      <w:r w:rsidR="002F042D" w:rsidRPr="0074418C">
        <w:rPr>
          <w:rStyle w:val="af1"/>
          <w:rFonts w:ascii="Times New Roman" w:hAnsi="Times New Roman" w:cs="Times New Roman"/>
          <w:sz w:val="28"/>
          <w:szCs w:val="28"/>
          <w:lang w:val="kk-KZ"/>
        </w:rPr>
        <w:t>.</w:t>
      </w:r>
      <w:r w:rsidRPr="0074418C">
        <w:rPr>
          <w:rFonts w:ascii="Times New Roman" w:hAnsi="Times New Roman" w:cs="Times New Roman"/>
          <w:sz w:val="28"/>
          <w:szCs w:val="28"/>
          <w:lang w:val="en-US"/>
        </w:rPr>
        <w:t xml:space="preserve"> 10.10.2024</w:t>
      </w:r>
      <w:r w:rsidR="002F042D" w:rsidRPr="0074418C">
        <w:rPr>
          <w:rFonts w:ascii="Times New Roman" w:hAnsi="Times New Roman" w:cs="Times New Roman"/>
          <w:sz w:val="28"/>
          <w:szCs w:val="28"/>
          <w:lang w:val="kk-KZ"/>
        </w:rPr>
        <w:t>.</w:t>
      </w:r>
    </w:p>
    <w:p w14:paraId="29DE02A2" w14:textId="6C42F989" w:rsidR="00E30A7E" w:rsidRPr="0074418C" w:rsidRDefault="00E30A7E" w:rsidP="007750F7">
      <w:pPr>
        <w:pStyle w:val="a7"/>
        <w:widowControl w:val="0"/>
        <w:numPr>
          <w:ilvl w:val="0"/>
          <w:numId w:val="52"/>
        </w:numPr>
        <w:tabs>
          <w:tab w:val="left" w:pos="1276"/>
        </w:tabs>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Agriculture Industry Outlook 2023 // </w:t>
      </w:r>
      <w:hyperlink r:id="rId121" w:history="1">
        <w:r w:rsidRPr="0074418C">
          <w:rPr>
            <w:rStyle w:val="af1"/>
            <w:rFonts w:ascii="Times New Roman" w:hAnsi="Times New Roman" w:cs="Times New Roman"/>
            <w:sz w:val="28"/>
            <w:szCs w:val="28"/>
            <w:lang w:val="en-US"/>
          </w:rPr>
          <w:t>https://stellarix.com/insights/blogs/agriculture-industry-outlook-2023/</w:t>
        </w:r>
      </w:hyperlink>
      <w:r w:rsidR="002F042D" w:rsidRPr="0074418C">
        <w:rPr>
          <w:rFonts w:ascii="Times New Roman" w:hAnsi="Times New Roman" w:cs="Times New Roman"/>
          <w:sz w:val="28"/>
          <w:szCs w:val="28"/>
          <w:lang w:val="kk-KZ"/>
        </w:rPr>
        <w:t xml:space="preserve">. </w:t>
      </w:r>
      <w:r w:rsidR="002F042D" w:rsidRPr="0074418C">
        <w:rPr>
          <w:rFonts w:ascii="Times New Roman" w:hAnsi="Times New Roman" w:cs="Times New Roman"/>
          <w:sz w:val="28"/>
          <w:szCs w:val="28"/>
          <w:lang w:val="en-US"/>
        </w:rPr>
        <w:t>10.10.2024</w:t>
      </w:r>
      <w:r w:rsidR="002F042D" w:rsidRPr="0074418C">
        <w:rPr>
          <w:rFonts w:ascii="Times New Roman" w:hAnsi="Times New Roman" w:cs="Times New Roman"/>
          <w:sz w:val="28"/>
          <w:szCs w:val="28"/>
          <w:lang w:val="kk-KZ"/>
        </w:rPr>
        <w:t>.</w:t>
      </w:r>
    </w:p>
    <w:p w14:paraId="28A709DD" w14:textId="77777777" w:rsidR="008B0806" w:rsidRPr="0074418C" w:rsidRDefault="00E30A7E" w:rsidP="008B0806">
      <w:pPr>
        <w:pStyle w:val="a7"/>
        <w:widowControl w:val="0"/>
        <w:numPr>
          <w:ilvl w:val="0"/>
          <w:numId w:val="52"/>
        </w:numPr>
        <w:tabs>
          <w:tab w:val="left" w:pos="1276"/>
        </w:tabs>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2023 economic trends: Fruit and vegetable // </w:t>
      </w:r>
      <w:hyperlink r:id="rId122" w:history="1">
        <w:r w:rsidRPr="0074418C">
          <w:rPr>
            <w:rStyle w:val="af1"/>
            <w:rFonts w:ascii="Times New Roman" w:hAnsi="Times New Roman" w:cs="Times New Roman"/>
            <w:sz w:val="28"/>
            <w:szCs w:val="28"/>
            <w:lang w:val="en-US"/>
          </w:rPr>
          <w:t>https://www.fcc-fac.ca/</w:t>
        </w:r>
      </w:hyperlink>
      <w:r w:rsidR="002F042D" w:rsidRPr="0074418C">
        <w:rPr>
          <w:rFonts w:ascii="Times New Roman" w:hAnsi="Times New Roman" w:cs="Times New Roman"/>
          <w:sz w:val="28"/>
          <w:szCs w:val="28"/>
          <w:lang w:val="kk-KZ"/>
        </w:rPr>
        <w:t>.</w:t>
      </w:r>
      <w:r w:rsidR="002F042D" w:rsidRPr="0074418C">
        <w:rPr>
          <w:rFonts w:ascii="Times New Roman" w:hAnsi="Times New Roman" w:cs="Times New Roman"/>
          <w:sz w:val="28"/>
          <w:szCs w:val="28"/>
          <w:lang w:val="en-US"/>
        </w:rPr>
        <w:t xml:space="preserve"> 10.10.2024</w:t>
      </w:r>
      <w:r w:rsidR="002F042D" w:rsidRPr="0074418C">
        <w:rPr>
          <w:rFonts w:ascii="Times New Roman" w:hAnsi="Times New Roman" w:cs="Times New Roman"/>
          <w:sz w:val="28"/>
          <w:szCs w:val="28"/>
          <w:lang w:val="kk-KZ"/>
        </w:rPr>
        <w:t>.</w:t>
      </w:r>
      <w:r w:rsidRPr="0074418C">
        <w:rPr>
          <w:rFonts w:ascii="Times New Roman" w:hAnsi="Times New Roman" w:cs="Times New Roman"/>
          <w:sz w:val="28"/>
          <w:szCs w:val="28"/>
          <w:lang w:val="en-US"/>
        </w:rPr>
        <w:t xml:space="preserve">             </w:t>
      </w:r>
    </w:p>
    <w:p w14:paraId="681099A8" w14:textId="732334A1" w:rsidR="008E285F" w:rsidRPr="0074418C" w:rsidRDefault="008E285F" w:rsidP="008B0806">
      <w:pPr>
        <w:pStyle w:val="a7"/>
        <w:widowControl w:val="0"/>
        <w:numPr>
          <w:ilvl w:val="0"/>
          <w:numId w:val="52"/>
        </w:numPr>
        <w:tabs>
          <w:tab w:val="left" w:pos="1276"/>
        </w:tabs>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lang w:val="kk-KZ"/>
        </w:rPr>
        <w:t xml:space="preserve">Қазақстан Республикасы Стратегиялық жоспарлау және реформалар агенттігінің Ұлттық статистика бюросының ресми интернет-ресурсы </w:t>
      </w:r>
      <w:r w:rsidR="00F02134" w:rsidRPr="0074418C">
        <w:rPr>
          <w:rFonts w:ascii="Times New Roman" w:hAnsi="Times New Roman" w:cs="Times New Roman"/>
          <w:sz w:val="28"/>
          <w:lang w:val="kk-KZ"/>
        </w:rPr>
        <w:t>//</w:t>
      </w:r>
      <w:r w:rsidRPr="0074418C">
        <w:rPr>
          <w:rFonts w:ascii="Times New Roman" w:hAnsi="Times New Roman" w:cs="Times New Roman"/>
          <w:sz w:val="28"/>
          <w:lang w:val="kk-KZ"/>
        </w:rPr>
        <w:t xml:space="preserve"> </w:t>
      </w:r>
      <w:hyperlink r:id="rId123" w:history="1">
        <w:r w:rsidR="00F02134" w:rsidRPr="0074418C">
          <w:rPr>
            <w:rStyle w:val="af1"/>
            <w:rFonts w:ascii="Times New Roman" w:hAnsi="Times New Roman" w:cs="Times New Roman"/>
            <w:sz w:val="28"/>
            <w:lang w:val="kk-KZ"/>
          </w:rPr>
          <w:t>https://www.stat.gov</w:t>
        </w:r>
      </w:hyperlink>
      <w:r w:rsidRPr="0074418C">
        <w:rPr>
          <w:rFonts w:ascii="Times New Roman" w:hAnsi="Times New Roman" w:cs="Times New Roman"/>
          <w:sz w:val="28"/>
          <w:lang w:val="kk-KZ"/>
        </w:rPr>
        <w:t>.</w:t>
      </w:r>
      <w:r w:rsidR="00F02134" w:rsidRPr="0074418C">
        <w:rPr>
          <w:rFonts w:ascii="Times New Roman" w:hAnsi="Times New Roman" w:cs="Times New Roman"/>
          <w:sz w:val="28"/>
          <w:lang w:val="kk-KZ"/>
        </w:rPr>
        <w:t xml:space="preserve"> </w:t>
      </w:r>
      <w:r w:rsidR="008B0806" w:rsidRPr="0074418C">
        <w:rPr>
          <w:rFonts w:ascii="Times New Roman" w:hAnsi="Times New Roman" w:cs="Times New Roman"/>
          <w:sz w:val="28"/>
          <w:szCs w:val="28"/>
        </w:rPr>
        <w:t>10.10.2024</w:t>
      </w:r>
      <w:r w:rsidR="008B0806" w:rsidRPr="0074418C">
        <w:rPr>
          <w:rFonts w:ascii="Times New Roman" w:hAnsi="Times New Roman" w:cs="Times New Roman"/>
          <w:sz w:val="28"/>
          <w:szCs w:val="28"/>
          <w:lang w:val="kk-KZ"/>
        </w:rPr>
        <w:t>.</w:t>
      </w:r>
      <w:r w:rsidR="008B0806" w:rsidRPr="0074418C">
        <w:rPr>
          <w:rFonts w:ascii="Times New Roman" w:hAnsi="Times New Roman" w:cs="Times New Roman"/>
          <w:sz w:val="28"/>
          <w:szCs w:val="28"/>
        </w:rPr>
        <w:t xml:space="preserve">             </w:t>
      </w:r>
    </w:p>
    <w:p w14:paraId="3B5A3475" w14:textId="7125D2E2" w:rsidR="00D66226" w:rsidRPr="0074418C" w:rsidRDefault="00D66226" w:rsidP="007750F7">
      <w:pPr>
        <w:pStyle w:val="a7"/>
        <w:widowControl w:val="0"/>
        <w:numPr>
          <w:ilvl w:val="0"/>
          <w:numId w:val="52"/>
        </w:numPr>
        <w:tabs>
          <w:tab w:val="left" w:pos="1276"/>
        </w:tabs>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lang w:val="kk-KZ"/>
        </w:rPr>
        <w:t xml:space="preserve">Қазақстан Республикасының 2022 жылғы жерлерінің жай-күйі мен пайдаланылуы туралы жиынтық талдамалық есеп. – 2022. </w:t>
      </w:r>
      <w:r w:rsidR="00F02134" w:rsidRPr="0074418C">
        <w:rPr>
          <w:rFonts w:ascii="Times New Roman" w:hAnsi="Times New Roman" w:cs="Times New Roman"/>
          <w:sz w:val="28"/>
          <w:lang w:val="kk-KZ"/>
        </w:rPr>
        <w:t>//</w:t>
      </w:r>
      <w:r w:rsidRPr="0074418C">
        <w:rPr>
          <w:rFonts w:ascii="Times New Roman" w:hAnsi="Times New Roman" w:cs="Times New Roman"/>
          <w:sz w:val="28"/>
          <w:lang w:val="kk-KZ"/>
        </w:rPr>
        <w:t xml:space="preserve"> https://www.gov.kz/memleket/entities/land/documents/details/579164?lang=ru 12.06.2024.</w:t>
      </w:r>
    </w:p>
    <w:p w14:paraId="69DD9ACE" w14:textId="2E9361AE" w:rsidR="00E30A7E" w:rsidRPr="0074418C"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Consumer Preferences That Will Define the Future of Produce // </w:t>
      </w:r>
      <w:hyperlink r:id="rId124" w:history="1">
        <w:r w:rsidRPr="0074418C">
          <w:rPr>
            <w:rStyle w:val="af1"/>
            <w:rFonts w:ascii="Times New Roman" w:hAnsi="Times New Roman" w:cs="Times New Roman"/>
            <w:sz w:val="28"/>
            <w:szCs w:val="28"/>
            <w:lang w:val="en-US"/>
          </w:rPr>
          <w:t>https://www.produceleaders.com/consumer-preferences-that-will-define-the-future-of-produce/</w:t>
        </w:r>
      </w:hyperlink>
      <w:r w:rsidR="009C2C74" w:rsidRPr="0074418C">
        <w:rPr>
          <w:rStyle w:val="af1"/>
          <w:rFonts w:ascii="Times New Roman" w:hAnsi="Times New Roman" w:cs="Times New Roman"/>
          <w:sz w:val="28"/>
          <w:szCs w:val="28"/>
          <w:lang w:val="kk-KZ"/>
        </w:rPr>
        <w:t>.</w:t>
      </w:r>
      <w:r w:rsidR="009C2C74" w:rsidRPr="0074418C">
        <w:rPr>
          <w:rFonts w:ascii="Times New Roman" w:hAnsi="Times New Roman" w:cs="Times New Roman"/>
          <w:sz w:val="28"/>
          <w:szCs w:val="28"/>
          <w:lang w:val="en-US"/>
        </w:rPr>
        <w:t xml:space="preserve"> 17.10.2024</w:t>
      </w:r>
      <w:r w:rsidR="009C2C74" w:rsidRPr="0074418C">
        <w:rPr>
          <w:rFonts w:ascii="Times New Roman" w:hAnsi="Times New Roman" w:cs="Times New Roman"/>
          <w:sz w:val="28"/>
          <w:szCs w:val="28"/>
          <w:lang w:val="kk-KZ"/>
        </w:rPr>
        <w:t>.</w:t>
      </w:r>
    </w:p>
    <w:p w14:paraId="7588C9EB" w14:textId="6562009C" w:rsidR="00E30A7E" w:rsidRPr="0074418C"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Cultivating the Future: Embracing Sustainable Agriculture Practices // </w:t>
      </w:r>
      <w:hyperlink r:id="rId125" w:history="1">
        <w:r w:rsidRPr="0074418C">
          <w:rPr>
            <w:rStyle w:val="af1"/>
            <w:rFonts w:ascii="Times New Roman" w:hAnsi="Times New Roman" w:cs="Times New Roman"/>
            <w:sz w:val="28"/>
            <w:szCs w:val="28"/>
            <w:lang w:val="en-US"/>
          </w:rPr>
          <w:t>https://americanfruitandvegetable.org/cultivating-the-future-embracing-sustainable-agriculture-practices-in-american-farming/</w:t>
        </w:r>
      </w:hyperlink>
      <w:r w:rsidR="009C2C74" w:rsidRPr="0074418C">
        <w:rPr>
          <w:rFonts w:ascii="Times New Roman" w:hAnsi="Times New Roman" w:cs="Times New Roman"/>
          <w:sz w:val="28"/>
          <w:szCs w:val="28"/>
          <w:lang w:val="kk-KZ"/>
        </w:rPr>
        <w:t>.</w:t>
      </w:r>
      <w:r w:rsidRPr="0074418C">
        <w:rPr>
          <w:rFonts w:ascii="Times New Roman" w:hAnsi="Times New Roman" w:cs="Times New Roman"/>
          <w:sz w:val="28"/>
          <w:szCs w:val="28"/>
          <w:lang w:val="en-US"/>
        </w:rPr>
        <w:t>1</w:t>
      </w:r>
      <w:r w:rsidR="009C2C74" w:rsidRPr="0074418C">
        <w:rPr>
          <w:rFonts w:ascii="Times New Roman" w:hAnsi="Times New Roman" w:cs="Times New Roman"/>
          <w:sz w:val="28"/>
          <w:szCs w:val="28"/>
          <w:lang w:val="en-US"/>
        </w:rPr>
        <w:t>7.10.2024</w:t>
      </w:r>
      <w:r w:rsidR="009C2C74" w:rsidRPr="0074418C">
        <w:rPr>
          <w:rFonts w:ascii="Times New Roman" w:hAnsi="Times New Roman" w:cs="Times New Roman"/>
          <w:sz w:val="28"/>
          <w:szCs w:val="28"/>
          <w:lang w:val="kk-KZ"/>
        </w:rPr>
        <w:t>.</w:t>
      </w:r>
    </w:p>
    <w:p w14:paraId="1BB72A98" w14:textId="24EDF0A6" w:rsidR="00E30A7E" w:rsidRPr="0074418C"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lastRenderedPageBreak/>
        <w:t>Sustainable Farming Guide: Principles, Techniques, Benefits // https://rhizebio.com/2023/12/18/sustainable-farming-principles-techniques/</w:t>
      </w:r>
      <w:r w:rsidR="009C2C74" w:rsidRPr="0074418C">
        <w:rPr>
          <w:rFonts w:ascii="Times New Roman" w:hAnsi="Times New Roman" w:cs="Times New Roman"/>
          <w:sz w:val="28"/>
          <w:szCs w:val="28"/>
          <w:lang w:val="kk-KZ"/>
        </w:rPr>
        <w:t>.</w:t>
      </w:r>
      <w:r w:rsidRPr="0074418C">
        <w:rPr>
          <w:rFonts w:ascii="Times New Roman" w:hAnsi="Times New Roman" w:cs="Times New Roman"/>
          <w:sz w:val="28"/>
          <w:szCs w:val="28"/>
          <w:lang w:val="en-US"/>
        </w:rPr>
        <w:t xml:space="preserve"> </w:t>
      </w:r>
      <w:r w:rsidR="009C2C74" w:rsidRPr="0074418C">
        <w:rPr>
          <w:rFonts w:ascii="Times New Roman" w:hAnsi="Times New Roman" w:cs="Times New Roman"/>
          <w:sz w:val="28"/>
          <w:szCs w:val="28"/>
          <w:lang w:val="en-US"/>
        </w:rPr>
        <w:t>17.10.2024</w:t>
      </w:r>
      <w:r w:rsidR="009C2C74" w:rsidRPr="0074418C">
        <w:rPr>
          <w:rFonts w:ascii="Times New Roman" w:hAnsi="Times New Roman" w:cs="Times New Roman"/>
          <w:sz w:val="28"/>
          <w:szCs w:val="28"/>
          <w:lang w:val="kk-KZ"/>
        </w:rPr>
        <w:t>.</w:t>
      </w:r>
    </w:p>
    <w:p w14:paraId="5CE9C430" w14:textId="62E45A4A" w:rsidR="00E30A7E" w:rsidRPr="0074418C"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Eco-Friendly Farming: 7 Practices of Sustainable Agriculture Explained // </w:t>
      </w:r>
      <w:hyperlink r:id="rId126" w:history="1">
        <w:r w:rsidRPr="0074418C">
          <w:rPr>
            <w:rStyle w:val="af1"/>
            <w:rFonts w:ascii="Times New Roman" w:hAnsi="Times New Roman" w:cs="Times New Roman"/>
            <w:sz w:val="28"/>
            <w:szCs w:val="28"/>
            <w:lang w:val="en-US"/>
          </w:rPr>
          <w:t>https://sustainoverse.com/7-practices-of-sustainable-agriculture/</w:t>
        </w:r>
      </w:hyperlink>
      <w:r w:rsidR="009C2C74" w:rsidRPr="0074418C">
        <w:rPr>
          <w:rStyle w:val="af1"/>
          <w:rFonts w:ascii="Times New Roman" w:hAnsi="Times New Roman" w:cs="Times New Roman"/>
          <w:sz w:val="28"/>
          <w:szCs w:val="28"/>
          <w:lang w:val="kk-KZ"/>
        </w:rPr>
        <w:t>.</w:t>
      </w:r>
      <w:r w:rsidRPr="0074418C">
        <w:rPr>
          <w:rFonts w:ascii="Times New Roman" w:hAnsi="Times New Roman" w:cs="Times New Roman"/>
          <w:sz w:val="28"/>
          <w:szCs w:val="28"/>
          <w:lang w:val="en-US"/>
        </w:rPr>
        <w:t xml:space="preserve"> </w:t>
      </w:r>
      <w:r w:rsidR="009C2C74" w:rsidRPr="0074418C">
        <w:rPr>
          <w:rFonts w:ascii="Times New Roman" w:hAnsi="Times New Roman" w:cs="Times New Roman"/>
          <w:sz w:val="28"/>
          <w:szCs w:val="28"/>
          <w:lang w:val="en-US"/>
        </w:rPr>
        <w:t>22.10.2024</w:t>
      </w:r>
      <w:r w:rsidR="009C2C74" w:rsidRPr="0074418C">
        <w:rPr>
          <w:rFonts w:ascii="Times New Roman" w:hAnsi="Times New Roman" w:cs="Times New Roman"/>
          <w:sz w:val="28"/>
          <w:szCs w:val="28"/>
          <w:lang w:val="kk-KZ"/>
        </w:rPr>
        <w:t>.</w:t>
      </w:r>
    </w:p>
    <w:p w14:paraId="0F183D68" w14:textId="73EE8700" w:rsidR="00E30A7E" w:rsidRPr="0074418C"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Popescu D</w:t>
      </w:r>
      <w:r w:rsidR="00F02134" w:rsidRPr="0074418C">
        <w:rPr>
          <w:rFonts w:ascii="Times New Roman" w:hAnsi="Times New Roman" w:cs="Times New Roman"/>
          <w:sz w:val="28"/>
          <w:szCs w:val="28"/>
          <w:lang w:val="en-US"/>
        </w:rPr>
        <w:t>.</w:t>
      </w:r>
      <w:r w:rsidRPr="0074418C">
        <w:rPr>
          <w:rFonts w:ascii="Times New Roman" w:hAnsi="Times New Roman" w:cs="Times New Roman"/>
          <w:sz w:val="28"/>
          <w:szCs w:val="28"/>
          <w:lang w:val="en-US"/>
        </w:rPr>
        <w:t>, Dinca A</w:t>
      </w:r>
      <w:r w:rsidR="00F02134" w:rsidRPr="0074418C">
        <w:rPr>
          <w:rFonts w:ascii="Times New Roman" w:hAnsi="Times New Roman" w:cs="Times New Roman"/>
          <w:sz w:val="28"/>
          <w:szCs w:val="28"/>
          <w:lang w:val="en-US"/>
        </w:rPr>
        <w:t>.</w:t>
      </w:r>
      <w:r w:rsidRPr="0074418C">
        <w:rPr>
          <w:rFonts w:ascii="Times New Roman" w:hAnsi="Times New Roman" w:cs="Times New Roman"/>
          <w:sz w:val="28"/>
          <w:szCs w:val="28"/>
          <w:lang w:val="en-US"/>
        </w:rPr>
        <w:t>, Ichim L</w:t>
      </w:r>
      <w:r w:rsidR="00F02134" w:rsidRPr="0074418C">
        <w:rPr>
          <w:rFonts w:ascii="Times New Roman" w:hAnsi="Times New Roman" w:cs="Times New Roman"/>
          <w:sz w:val="28"/>
          <w:szCs w:val="28"/>
          <w:lang w:val="en-US"/>
        </w:rPr>
        <w:t>.</w:t>
      </w:r>
      <w:r w:rsidRPr="0074418C">
        <w:rPr>
          <w:rFonts w:ascii="Times New Roman" w:hAnsi="Times New Roman" w:cs="Times New Roman"/>
          <w:sz w:val="28"/>
          <w:szCs w:val="28"/>
          <w:lang w:val="en-US"/>
        </w:rPr>
        <w:t xml:space="preserve"> and Angelescu N</w:t>
      </w:r>
      <w:r w:rsidR="00F02134" w:rsidRPr="0074418C">
        <w:rPr>
          <w:rFonts w:ascii="Times New Roman" w:hAnsi="Times New Roman" w:cs="Times New Roman"/>
          <w:sz w:val="28"/>
          <w:szCs w:val="28"/>
          <w:lang w:val="en-US"/>
        </w:rPr>
        <w:t>.</w:t>
      </w:r>
      <w:r w:rsidRPr="0074418C">
        <w:rPr>
          <w:rFonts w:ascii="Times New Roman" w:hAnsi="Times New Roman" w:cs="Times New Roman"/>
          <w:sz w:val="28"/>
          <w:szCs w:val="28"/>
          <w:lang w:val="en-US"/>
        </w:rPr>
        <w:t xml:space="preserve"> New trends in detection of harmful insects and pests in modern agriculture using artificial neural networks. a review. Front. Plant Sci.</w:t>
      </w:r>
      <w:r w:rsidR="00F02134" w:rsidRPr="0074418C">
        <w:rPr>
          <w:rFonts w:ascii="Times New Roman" w:hAnsi="Times New Roman" w:cs="Times New Roman"/>
          <w:sz w:val="28"/>
          <w:szCs w:val="28"/>
          <w:lang w:val="en-US"/>
        </w:rPr>
        <w:t xml:space="preserve"> – 2023.  </w:t>
      </w:r>
      <w:r w:rsidR="00563429" w:rsidRPr="0074418C">
        <w:rPr>
          <w:rFonts w:ascii="Times New Roman" w:hAnsi="Times New Roman" w:cs="Times New Roman"/>
          <w:sz w:val="28"/>
          <w:szCs w:val="28"/>
        </w:rPr>
        <w:t xml:space="preserve">- </w:t>
      </w:r>
      <w:r w:rsidRPr="0074418C">
        <w:rPr>
          <w:rFonts w:ascii="Times New Roman" w:hAnsi="Times New Roman" w:cs="Times New Roman"/>
          <w:sz w:val="28"/>
          <w:szCs w:val="28"/>
          <w:lang w:val="en-US"/>
        </w:rPr>
        <w:t xml:space="preserve"> </w:t>
      </w:r>
      <w:r w:rsidR="008B0806" w:rsidRPr="0074418C">
        <w:rPr>
          <w:rFonts w:ascii="Times New Roman" w:hAnsi="Times New Roman" w:cs="Times New Roman"/>
          <w:sz w:val="28"/>
          <w:szCs w:val="28"/>
        </w:rPr>
        <w:t>№</w:t>
      </w:r>
      <w:r w:rsidRPr="0074418C">
        <w:rPr>
          <w:rFonts w:ascii="Times New Roman" w:hAnsi="Times New Roman" w:cs="Times New Roman"/>
          <w:sz w:val="28"/>
          <w:szCs w:val="28"/>
          <w:lang w:val="en-US"/>
        </w:rPr>
        <w:t>14</w:t>
      </w:r>
      <w:r w:rsidR="00F02134" w:rsidRPr="0074418C">
        <w:rPr>
          <w:rFonts w:ascii="Times New Roman" w:hAnsi="Times New Roman" w:cs="Times New Roman"/>
          <w:sz w:val="28"/>
          <w:szCs w:val="28"/>
          <w:lang w:val="en-US"/>
        </w:rPr>
        <w:t>.</w:t>
      </w:r>
      <w:r w:rsidR="00F02134" w:rsidRPr="0074418C">
        <w:rPr>
          <w:rFonts w:ascii="Times New Roman" w:hAnsi="Times New Roman" w:cs="Times New Roman"/>
          <w:sz w:val="28"/>
          <w:szCs w:val="28"/>
        </w:rPr>
        <w:t xml:space="preserve"> – </w:t>
      </w:r>
      <w:r w:rsidRPr="0074418C">
        <w:rPr>
          <w:rFonts w:ascii="Times New Roman" w:hAnsi="Times New Roman" w:cs="Times New Roman"/>
          <w:sz w:val="28"/>
          <w:szCs w:val="28"/>
          <w:lang w:val="en-US"/>
        </w:rPr>
        <w:t>1268167</w:t>
      </w:r>
      <w:r w:rsidR="00F02134" w:rsidRPr="0074418C">
        <w:rPr>
          <w:rFonts w:ascii="Times New Roman" w:hAnsi="Times New Roman" w:cs="Times New Roman"/>
          <w:sz w:val="28"/>
          <w:szCs w:val="28"/>
        </w:rPr>
        <w:t xml:space="preserve"> р</w:t>
      </w:r>
      <w:r w:rsidRPr="0074418C">
        <w:rPr>
          <w:rFonts w:ascii="Times New Roman" w:hAnsi="Times New Roman" w:cs="Times New Roman"/>
          <w:sz w:val="28"/>
          <w:szCs w:val="28"/>
          <w:lang w:val="en-US"/>
        </w:rPr>
        <w:t>. doi: 10.3389/fpls.2023.1268167</w:t>
      </w:r>
    </w:p>
    <w:p w14:paraId="2FF87BB3" w14:textId="1E8BD8E0" w:rsidR="00E30A7E" w:rsidRPr="0074418C"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Fruit &amp; Vegetable Processing Market By Segments, By Region and Companies // </w:t>
      </w:r>
      <w:hyperlink r:id="rId127" w:history="1">
        <w:r w:rsidRPr="0074418C">
          <w:rPr>
            <w:rStyle w:val="af1"/>
            <w:rFonts w:ascii="Times New Roman" w:hAnsi="Times New Roman" w:cs="Times New Roman"/>
            <w:sz w:val="28"/>
            <w:szCs w:val="28"/>
            <w:lang w:val="en-US"/>
          </w:rPr>
          <w:t>https://futuremarketanalytics.com/report/fruit-vegetable-processing-market/</w:t>
        </w:r>
      </w:hyperlink>
      <w:r w:rsidR="009C2C74" w:rsidRPr="0074418C">
        <w:rPr>
          <w:rStyle w:val="af1"/>
          <w:rFonts w:ascii="Times New Roman" w:hAnsi="Times New Roman" w:cs="Times New Roman"/>
          <w:sz w:val="28"/>
          <w:szCs w:val="28"/>
          <w:lang w:val="kk-KZ"/>
        </w:rPr>
        <w:t>.</w:t>
      </w:r>
      <w:r w:rsidR="009C2C74" w:rsidRPr="0074418C">
        <w:rPr>
          <w:rFonts w:ascii="Times New Roman" w:hAnsi="Times New Roman" w:cs="Times New Roman"/>
          <w:sz w:val="28"/>
          <w:szCs w:val="28"/>
          <w:lang w:val="en-US"/>
        </w:rPr>
        <w:t xml:space="preserve"> 22.10.2024</w:t>
      </w:r>
      <w:r w:rsidR="009C2C74" w:rsidRPr="0074418C">
        <w:rPr>
          <w:rFonts w:ascii="Times New Roman" w:hAnsi="Times New Roman" w:cs="Times New Roman"/>
          <w:sz w:val="28"/>
          <w:szCs w:val="28"/>
          <w:lang w:val="kk-KZ"/>
        </w:rPr>
        <w:t>.</w:t>
      </w:r>
    </w:p>
    <w:p w14:paraId="6AAE4F5A" w14:textId="37EBDF9D" w:rsidR="00E30A7E" w:rsidRPr="0074418C"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Global Fruits and Vegetable Seeds Market Size, Share, and COVID-19 Impact Analysis // </w:t>
      </w:r>
      <w:hyperlink r:id="rId128" w:history="1">
        <w:r w:rsidRPr="0074418C">
          <w:rPr>
            <w:rStyle w:val="af1"/>
            <w:rFonts w:ascii="Times New Roman" w:hAnsi="Times New Roman" w:cs="Times New Roman"/>
            <w:sz w:val="28"/>
            <w:szCs w:val="28"/>
            <w:lang w:val="en-US"/>
          </w:rPr>
          <w:t>https://www.sphericalinsights.com/reports/fruits-and-vegetable-seeds-market</w:t>
        </w:r>
      </w:hyperlink>
      <w:r w:rsidR="00536967" w:rsidRPr="0074418C">
        <w:rPr>
          <w:rStyle w:val="af1"/>
          <w:rFonts w:ascii="Times New Roman" w:hAnsi="Times New Roman" w:cs="Times New Roman"/>
          <w:sz w:val="28"/>
          <w:szCs w:val="28"/>
          <w:lang w:val="kk-KZ"/>
        </w:rPr>
        <w:t>.</w:t>
      </w:r>
      <w:r w:rsidRPr="0074418C">
        <w:rPr>
          <w:rFonts w:ascii="Times New Roman" w:hAnsi="Times New Roman" w:cs="Times New Roman"/>
          <w:sz w:val="28"/>
          <w:szCs w:val="28"/>
          <w:lang w:val="en-US"/>
        </w:rPr>
        <w:t xml:space="preserve"> 22.10.2024</w:t>
      </w:r>
      <w:r w:rsidR="00536967" w:rsidRPr="0074418C">
        <w:rPr>
          <w:rFonts w:ascii="Times New Roman" w:hAnsi="Times New Roman" w:cs="Times New Roman"/>
          <w:sz w:val="28"/>
          <w:szCs w:val="28"/>
          <w:lang w:val="kk-KZ"/>
        </w:rPr>
        <w:t>.</w:t>
      </w:r>
    </w:p>
    <w:p w14:paraId="3C271AEB" w14:textId="04405C15" w:rsidR="00E30A7E" w:rsidRPr="0074418C"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World Food and Agriculture – Statistical Yearbook 2023 // </w:t>
      </w:r>
      <w:hyperlink r:id="rId129" w:anchor="chapter-copyright" w:history="1">
        <w:r w:rsidRPr="0074418C">
          <w:rPr>
            <w:rStyle w:val="af1"/>
            <w:rFonts w:ascii="Times New Roman" w:hAnsi="Times New Roman" w:cs="Times New Roman"/>
            <w:sz w:val="28"/>
            <w:szCs w:val="28"/>
            <w:lang w:val="en-US"/>
          </w:rPr>
          <w:t>https://openknowledge.fao.org/server/api/core/bitstreams/28cfd24e-81a9-4ebc-b2b5-4095fe5b1dab/content/cc8166en.html#chapter-copyright</w:t>
        </w:r>
      </w:hyperlink>
      <w:r w:rsidR="00536967" w:rsidRPr="0074418C">
        <w:rPr>
          <w:rStyle w:val="af1"/>
          <w:rFonts w:ascii="Times New Roman" w:hAnsi="Times New Roman" w:cs="Times New Roman"/>
          <w:sz w:val="28"/>
          <w:szCs w:val="28"/>
          <w:lang w:val="kk-KZ"/>
        </w:rPr>
        <w:t>.</w:t>
      </w:r>
      <w:r w:rsidRPr="0074418C">
        <w:rPr>
          <w:rFonts w:ascii="Times New Roman" w:hAnsi="Times New Roman" w:cs="Times New Roman"/>
          <w:sz w:val="28"/>
          <w:szCs w:val="28"/>
          <w:lang w:val="en-US"/>
        </w:rPr>
        <w:t xml:space="preserve"> </w:t>
      </w:r>
      <w:r w:rsidR="00536967" w:rsidRPr="0074418C">
        <w:rPr>
          <w:rFonts w:ascii="Times New Roman" w:hAnsi="Times New Roman" w:cs="Times New Roman"/>
          <w:sz w:val="28"/>
          <w:szCs w:val="28"/>
          <w:lang w:val="en-US"/>
        </w:rPr>
        <w:t>22.10.2024</w:t>
      </w:r>
      <w:r w:rsidR="00536967" w:rsidRPr="0074418C">
        <w:rPr>
          <w:rFonts w:ascii="Times New Roman" w:hAnsi="Times New Roman" w:cs="Times New Roman"/>
          <w:sz w:val="28"/>
          <w:szCs w:val="28"/>
          <w:lang w:val="kk-KZ"/>
        </w:rPr>
        <w:t>.</w:t>
      </w:r>
    </w:p>
    <w:p w14:paraId="43408070" w14:textId="52DD88DF" w:rsidR="00E30A7E" w:rsidRPr="0074418C"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Global Vegetables and Fruits Market Size // </w:t>
      </w:r>
      <w:hyperlink r:id="rId130" w:history="1">
        <w:r w:rsidRPr="0074418C">
          <w:rPr>
            <w:rStyle w:val="af1"/>
            <w:rFonts w:ascii="Times New Roman" w:hAnsi="Times New Roman" w:cs="Times New Roman"/>
            <w:sz w:val="28"/>
            <w:szCs w:val="28"/>
            <w:lang w:val="en-US"/>
          </w:rPr>
          <w:t>https://www.databridgemarketresearch.com/reports/global-vegetables-and-fruits-market</w:t>
        </w:r>
      </w:hyperlink>
      <w:r w:rsidR="00536967" w:rsidRPr="0074418C">
        <w:rPr>
          <w:rStyle w:val="af1"/>
          <w:rFonts w:ascii="Times New Roman" w:hAnsi="Times New Roman" w:cs="Times New Roman"/>
          <w:sz w:val="28"/>
          <w:szCs w:val="28"/>
          <w:lang w:val="kk-KZ"/>
        </w:rPr>
        <w:t>.</w:t>
      </w:r>
      <w:r w:rsidR="00536967" w:rsidRPr="0074418C">
        <w:rPr>
          <w:rFonts w:ascii="Times New Roman" w:hAnsi="Times New Roman" w:cs="Times New Roman"/>
          <w:sz w:val="28"/>
          <w:szCs w:val="28"/>
          <w:lang w:val="en-US"/>
        </w:rPr>
        <w:t xml:space="preserve"> </w:t>
      </w:r>
      <w:r w:rsidRPr="0074418C">
        <w:rPr>
          <w:rFonts w:ascii="Times New Roman" w:hAnsi="Times New Roman" w:cs="Times New Roman"/>
          <w:sz w:val="28"/>
          <w:szCs w:val="28"/>
          <w:lang w:val="en-US"/>
        </w:rPr>
        <w:t>22.10.2024</w:t>
      </w:r>
      <w:r w:rsidR="00536967" w:rsidRPr="0074418C">
        <w:rPr>
          <w:rFonts w:ascii="Times New Roman" w:hAnsi="Times New Roman" w:cs="Times New Roman"/>
          <w:sz w:val="28"/>
          <w:szCs w:val="28"/>
          <w:lang w:val="kk-KZ"/>
        </w:rPr>
        <w:t>.</w:t>
      </w:r>
    </w:p>
    <w:p w14:paraId="1C8C2514" w14:textId="4EAE30CC" w:rsidR="00E30A7E" w:rsidRPr="0074418C"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Consumer Trends In The World of Fresh Fruits &amp; Vegetables // </w:t>
      </w:r>
      <w:hyperlink r:id="rId131" w:history="1">
        <w:r w:rsidRPr="0074418C">
          <w:rPr>
            <w:rStyle w:val="af1"/>
            <w:rFonts w:ascii="Times New Roman" w:hAnsi="Times New Roman" w:cs="Times New Roman"/>
            <w:sz w:val="28"/>
            <w:szCs w:val="28"/>
            <w:lang w:val="en-US"/>
          </w:rPr>
          <w:t>https://www.produceleaders.com/consumer-trends-in-fresh-fruits-and-vegetables/</w:t>
        </w:r>
      </w:hyperlink>
      <w:r w:rsidR="00536967" w:rsidRPr="0074418C">
        <w:rPr>
          <w:rFonts w:ascii="Times New Roman" w:hAnsi="Times New Roman" w:cs="Times New Roman"/>
          <w:sz w:val="28"/>
          <w:szCs w:val="28"/>
          <w:lang w:val="en-US"/>
        </w:rPr>
        <w:t xml:space="preserve"> </w:t>
      </w:r>
      <w:r w:rsidRPr="0074418C">
        <w:rPr>
          <w:rFonts w:ascii="Times New Roman" w:hAnsi="Times New Roman" w:cs="Times New Roman"/>
          <w:sz w:val="28"/>
          <w:szCs w:val="28"/>
          <w:lang w:val="en-US"/>
        </w:rPr>
        <w:t>25.10.2024</w:t>
      </w:r>
      <w:r w:rsidR="00536967" w:rsidRPr="0074418C">
        <w:rPr>
          <w:rFonts w:ascii="Times New Roman" w:hAnsi="Times New Roman" w:cs="Times New Roman"/>
          <w:sz w:val="28"/>
          <w:szCs w:val="28"/>
          <w:lang w:val="kk-KZ"/>
        </w:rPr>
        <w:t>.</w:t>
      </w:r>
    </w:p>
    <w:p w14:paraId="47772251" w14:textId="62887031" w:rsidR="00E30A7E" w:rsidRPr="0074418C"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Food Trends 2023</w:t>
      </w:r>
      <w:r w:rsidR="00F02134" w:rsidRPr="0074418C">
        <w:rPr>
          <w:rFonts w:ascii="Times New Roman" w:hAnsi="Times New Roman" w:cs="Times New Roman"/>
          <w:sz w:val="28"/>
          <w:szCs w:val="28"/>
          <w:lang w:val="en-US"/>
        </w:rPr>
        <w:t>.</w:t>
      </w:r>
      <w:r w:rsidRPr="0074418C">
        <w:rPr>
          <w:rFonts w:ascii="Times New Roman" w:hAnsi="Times New Roman" w:cs="Times New Roman"/>
          <w:sz w:val="28"/>
          <w:szCs w:val="28"/>
          <w:lang w:val="en-US"/>
        </w:rPr>
        <w:t xml:space="preserve"> // </w:t>
      </w:r>
      <w:hyperlink r:id="rId132" w:history="1">
        <w:r w:rsidRPr="0074418C">
          <w:rPr>
            <w:rStyle w:val="af1"/>
            <w:rFonts w:ascii="Times New Roman" w:hAnsi="Times New Roman" w:cs="Times New Roman"/>
            <w:sz w:val="28"/>
            <w:szCs w:val="28"/>
            <w:lang w:val="en-US"/>
          </w:rPr>
          <w:t>https://extension.psu.edu/food-trends-2023</w:t>
        </w:r>
      </w:hyperlink>
      <w:r w:rsidRPr="0074418C">
        <w:rPr>
          <w:rFonts w:ascii="Times New Roman" w:hAnsi="Times New Roman" w:cs="Times New Roman"/>
          <w:sz w:val="28"/>
          <w:szCs w:val="28"/>
          <w:lang w:val="en-US"/>
        </w:rPr>
        <w:t xml:space="preserve"> 25.10.2024</w:t>
      </w:r>
      <w:r w:rsidR="00536967" w:rsidRPr="0074418C">
        <w:rPr>
          <w:rFonts w:ascii="Times New Roman" w:hAnsi="Times New Roman" w:cs="Times New Roman"/>
          <w:sz w:val="28"/>
          <w:szCs w:val="28"/>
          <w:lang w:val="kk-KZ"/>
        </w:rPr>
        <w:t>.</w:t>
      </w:r>
    </w:p>
    <w:p w14:paraId="406C6427" w14:textId="1CEF01BA" w:rsidR="00E30A7E" w:rsidRPr="0074418C"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Cassani L</w:t>
      </w:r>
      <w:r w:rsidR="00F02134" w:rsidRPr="0074418C">
        <w:rPr>
          <w:rFonts w:ascii="Times New Roman" w:hAnsi="Times New Roman" w:cs="Times New Roman"/>
          <w:sz w:val="28"/>
          <w:szCs w:val="28"/>
          <w:lang w:val="en-US"/>
        </w:rPr>
        <w:t>.</w:t>
      </w:r>
      <w:r w:rsidRPr="0074418C">
        <w:rPr>
          <w:rFonts w:ascii="Times New Roman" w:hAnsi="Times New Roman" w:cs="Times New Roman"/>
          <w:sz w:val="28"/>
          <w:szCs w:val="28"/>
          <w:lang w:val="en-US"/>
        </w:rPr>
        <w:t xml:space="preserve"> and Gomez-Zavaglia A</w:t>
      </w:r>
      <w:r w:rsidR="00F02134" w:rsidRPr="0074418C">
        <w:rPr>
          <w:rFonts w:ascii="Times New Roman" w:hAnsi="Times New Roman" w:cs="Times New Roman"/>
          <w:sz w:val="28"/>
          <w:szCs w:val="28"/>
          <w:lang w:val="en-US"/>
        </w:rPr>
        <w:t>.</w:t>
      </w:r>
      <w:r w:rsidRPr="0074418C">
        <w:rPr>
          <w:rFonts w:ascii="Times New Roman" w:hAnsi="Times New Roman" w:cs="Times New Roman"/>
          <w:sz w:val="28"/>
          <w:szCs w:val="28"/>
          <w:lang w:val="en-US"/>
        </w:rPr>
        <w:t xml:space="preserve"> Sustainable Food Systems in Fruits and Vegetables Food Supply Chains. Front. Nutr. </w:t>
      </w:r>
      <w:r w:rsidR="00F02134" w:rsidRPr="0074418C">
        <w:rPr>
          <w:rFonts w:ascii="Times New Roman" w:hAnsi="Times New Roman" w:cs="Times New Roman"/>
          <w:sz w:val="28"/>
          <w:szCs w:val="28"/>
          <w:lang w:val="en-US"/>
        </w:rPr>
        <w:t xml:space="preserve">– 2022. -  </w:t>
      </w:r>
      <w:r w:rsidR="008B0806" w:rsidRPr="0074418C">
        <w:rPr>
          <w:rFonts w:ascii="Times New Roman" w:hAnsi="Times New Roman" w:cs="Times New Roman"/>
          <w:sz w:val="28"/>
          <w:szCs w:val="28"/>
        </w:rPr>
        <w:t>№</w:t>
      </w:r>
      <w:r w:rsidRPr="0074418C">
        <w:rPr>
          <w:rFonts w:ascii="Times New Roman" w:hAnsi="Times New Roman" w:cs="Times New Roman"/>
          <w:sz w:val="28"/>
          <w:szCs w:val="28"/>
          <w:lang w:val="en-US"/>
        </w:rPr>
        <w:t>9</w:t>
      </w:r>
      <w:r w:rsidR="00F02134" w:rsidRPr="0074418C">
        <w:rPr>
          <w:rFonts w:ascii="Times New Roman" w:hAnsi="Times New Roman" w:cs="Times New Roman"/>
          <w:sz w:val="28"/>
          <w:szCs w:val="28"/>
          <w:lang w:val="en-US"/>
        </w:rPr>
        <w:t>.</w:t>
      </w:r>
      <w:r w:rsidR="00F02134" w:rsidRPr="0074418C">
        <w:rPr>
          <w:rFonts w:ascii="Times New Roman" w:hAnsi="Times New Roman" w:cs="Times New Roman"/>
          <w:sz w:val="28"/>
          <w:szCs w:val="28"/>
        </w:rPr>
        <w:t xml:space="preserve"> - </w:t>
      </w:r>
      <w:r w:rsidRPr="0074418C">
        <w:rPr>
          <w:rFonts w:ascii="Times New Roman" w:hAnsi="Times New Roman" w:cs="Times New Roman"/>
          <w:sz w:val="28"/>
          <w:szCs w:val="28"/>
          <w:lang w:val="en-US"/>
        </w:rPr>
        <w:t>829061</w:t>
      </w:r>
      <w:r w:rsidR="00F02134" w:rsidRPr="0074418C">
        <w:rPr>
          <w:rFonts w:ascii="Times New Roman" w:hAnsi="Times New Roman" w:cs="Times New Roman"/>
          <w:sz w:val="28"/>
          <w:szCs w:val="28"/>
        </w:rPr>
        <w:t xml:space="preserve"> р</w:t>
      </w:r>
      <w:r w:rsidRPr="0074418C">
        <w:rPr>
          <w:rFonts w:ascii="Times New Roman" w:hAnsi="Times New Roman" w:cs="Times New Roman"/>
          <w:sz w:val="28"/>
          <w:szCs w:val="28"/>
          <w:lang w:val="en-US"/>
        </w:rPr>
        <w:t>. doi: 10.3389/fnut.2022.829061</w:t>
      </w:r>
    </w:p>
    <w:p w14:paraId="194B0722" w14:textId="0CE399F2" w:rsidR="00E30A7E" w:rsidRPr="0074418C"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World Environment Day 2023: Climate-Resilient Practices and Innovations in the Fruit &amp; Vegetable Industry // </w:t>
      </w:r>
      <w:hyperlink r:id="rId133" w:history="1">
        <w:r w:rsidRPr="0074418C">
          <w:rPr>
            <w:rStyle w:val="af1"/>
            <w:rFonts w:ascii="Times New Roman" w:hAnsi="Times New Roman" w:cs="Times New Roman"/>
            <w:sz w:val="28"/>
            <w:szCs w:val="28"/>
            <w:lang w:val="en-US"/>
          </w:rPr>
          <w:t>https://news.colead.link/en/world-environment-day-2023-climate-resilient-practices-and-innovations-in-the-fruit-vegetable-industry/</w:t>
        </w:r>
      </w:hyperlink>
      <w:r w:rsidR="0038685F" w:rsidRPr="0074418C">
        <w:rPr>
          <w:rStyle w:val="af1"/>
          <w:rFonts w:ascii="Times New Roman" w:hAnsi="Times New Roman" w:cs="Times New Roman"/>
          <w:sz w:val="28"/>
          <w:szCs w:val="28"/>
          <w:lang w:val="kk-KZ"/>
        </w:rPr>
        <w:t>.</w:t>
      </w:r>
      <w:r w:rsidRPr="0074418C">
        <w:rPr>
          <w:rFonts w:ascii="Times New Roman" w:hAnsi="Times New Roman" w:cs="Times New Roman"/>
          <w:sz w:val="28"/>
          <w:szCs w:val="28"/>
          <w:lang w:val="en-US"/>
        </w:rPr>
        <w:t xml:space="preserve"> 25.10.2024</w:t>
      </w:r>
      <w:r w:rsidR="0038685F" w:rsidRPr="0074418C">
        <w:rPr>
          <w:rFonts w:ascii="Times New Roman" w:hAnsi="Times New Roman" w:cs="Times New Roman"/>
          <w:sz w:val="28"/>
          <w:szCs w:val="28"/>
          <w:lang w:val="kk-KZ"/>
        </w:rPr>
        <w:t>.</w:t>
      </w:r>
    </w:p>
    <w:p w14:paraId="6E5D6A75" w14:textId="63898889" w:rsidR="00E30A7E" w:rsidRPr="0074418C"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Unpacking Sustainable Farming Practices in 2023 // </w:t>
      </w:r>
      <w:hyperlink r:id="rId134" w:history="1">
        <w:r w:rsidRPr="0074418C">
          <w:rPr>
            <w:rStyle w:val="af1"/>
            <w:rFonts w:ascii="Times New Roman" w:hAnsi="Times New Roman" w:cs="Times New Roman"/>
            <w:sz w:val="28"/>
            <w:szCs w:val="28"/>
            <w:lang w:val="en-US"/>
          </w:rPr>
          <w:t>https://ecolifemastery.com/unpacking-sustainable-farming-practices-in-2023/</w:t>
        </w:r>
      </w:hyperlink>
      <w:r w:rsidR="0038685F" w:rsidRPr="0074418C">
        <w:rPr>
          <w:rStyle w:val="af1"/>
          <w:rFonts w:ascii="Times New Roman" w:hAnsi="Times New Roman" w:cs="Times New Roman"/>
          <w:sz w:val="28"/>
          <w:szCs w:val="28"/>
          <w:lang w:val="kk-KZ"/>
        </w:rPr>
        <w:t>.</w:t>
      </w:r>
      <w:r w:rsidRPr="0074418C">
        <w:rPr>
          <w:rFonts w:ascii="Times New Roman" w:hAnsi="Times New Roman" w:cs="Times New Roman"/>
          <w:sz w:val="28"/>
          <w:szCs w:val="28"/>
          <w:lang w:val="en-US"/>
        </w:rPr>
        <w:t xml:space="preserve"> 25.10.2024</w:t>
      </w:r>
      <w:r w:rsidR="0038685F" w:rsidRPr="0074418C">
        <w:rPr>
          <w:rFonts w:ascii="Times New Roman" w:hAnsi="Times New Roman" w:cs="Times New Roman"/>
          <w:sz w:val="28"/>
          <w:szCs w:val="28"/>
          <w:lang w:val="kk-KZ"/>
        </w:rPr>
        <w:t>.</w:t>
      </w:r>
    </w:p>
    <w:p w14:paraId="10C9F2CF" w14:textId="1FB42C58" w:rsidR="00E30A7E" w:rsidRPr="0074418C"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Research: Consumers’ Sustainability Demands Are Rising // </w:t>
      </w:r>
      <w:hyperlink r:id="rId135" w:history="1">
        <w:r w:rsidRPr="0074418C">
          <w:rPr>
            <w:rStyle w:val="af1"/>
            <w:rFonts w:ascii="Times New Roman" w:hAnsi="Times New Roman" w:cs="Times New Roman"/>
            <w:sz w:val="28"/>
            <w:szCs w:val="28"/>
            <w:lang w:val="en-US"/>
          </w:rPr>
          <w:t>https://hbr.org/2023/09/research-consumers-sustainability-demands-are-rising</w:t>
        </w:r>
      </w:hyperlink>
      <w:r w:rsidR="0038685F" w:rsidRPr="0074418C">
        <w:rPr>
          <w:rStyle w:val="af1"/>
          <w:rFonts w:ascii="Times New Roman" w:hAnsi="Times New Roman" w:cs="Times New Roman"/>
          <w:sz w:val="28"/>
          <w:szCs w:val="28"/>
          <w:lang w:val="kk-KZ"/>
        </w:rPr>
        <w:t>.</w:t>
      </w:r>
      <w:r w:rsidRPr="0074418C">
        <w:rPr>
          <w:rFonts w:ascii="Times New Roman" w:hAnsi="Times New Roman" w:cs="Times New Roman"/>
          <w:sz w:val="28"/>
          <w:szCs w:val="28"/>
          <w:lang w:val="en-US"/>
        </w:rPr>
        <w:t xml:space="preserve"> 25.10.2024</w:t>
      </w:r>
      <w:r w:rsidR="0038685F" w:rsidRPr="0074418C">
        <w:rPr>
          <w:rFonts w:ascii="Times New Roman" w:hAnsi="Times New Roman" w:cs="Times New Roman"/>
          <w:sz w:val="28"/>
          <w:szCs w:val="28"/>
          <w:lang w:val="kk-KZ"/>
        </w:rPr>
        <w:t>.</w:t>
      </w:r>
    </w:p>
    <w:p w14:paraId="1F67034B" w14:textId="77777777" w:rsidR="008B0806" w:rsidRPr="0074418C" w:rsidRDefault="00E30A7E" w:rsidP="008B0806">
      <w:pPr>
        <w:pStyle w:val="affa"/>
        <w:numPr>
          <w:ilvl w:val="0"/>
          <w:numId w:val="52"/>
        </w:numPr>
        <w:tabs>
          <w:tab w:val="left" w:pos="1276"/>
        </w:tabs>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A Fresh Look at the Produce Industry: Business Landscape, Challenges, Technology and More // </w:t>
      </w:r>
      <w:hyperlink r:id="rId136" w:history="1">
        <w:r w:rsidRPr="0074418C">
          <w:rPr>
            <w:rStyle w:val="af1"/>
            <w:rFonts w:ascii="Times New Roman" w:hAnsi="Times New Roman" w:cs="Times New Roman"/>
            <w:sz w:val="28"/>
            <w:szCs w:val="28"/>
            <w:lang w:val="en-US"/>
          </w:rPr>
          <w:t>https://www.aptean.com/en-US/insights/blog/produce-industry-roundup</w:t>
        </w:r>
      </w:hyperlink>
      <w:r w:rsidR="0038685F" w:rsidRPr="0074418C">
        <w:rPr>
          <w:rStyle w:val="af1"/>
          <w:rFonts w:ascii="Times New Roman" w:hAnsi="Times New Roman" w:cs="Times New Roman"/>
          <w:sz w:val="28"/>
          <w:szCs w:val="28"/>
          <w:lang w:val="kk-KZ"/>
        </w:rPr>
        <w:t>.</w:t>
      </w:r>
      <w:r w:rsidR="0038685F" w:rsidRPr="0074418C">
        <w:rPr>
          <w:rFonts w:ascii="Times New Roman" w:hAnsi="Times New Roman" w:cs="Times New Roman"/>
          <w:sz w:val="28"/>
          <w:szCs w:val="28"/>
          <w:lang w:val="en-US"/>
        </w:rPr>
        <w:t xml:space="preserve"> </w:t>
      </w:r>
      <w:r w:rsidRPr="0074418C">
        <w:rPr>
          <w:rFonts w:ascii="Times New Roman" w:hAnsi="Times New Roman" w:cs="Times New Roman"/>
          <w:sz w:val="28"/>
          <w:szCs w:val="28"/>
          <w:lang w:val="en-US"/>
        </w:rPr>
        <w:t>25.10.2024</w:t>
      </w:r>
      <w:r w:rsidR="0038685F" w:rsidRPr="0074418C">
        <w:rPr>
          <w:rFonts w:ascii="Times New Roman" w:hAnsi="Times New Roman" w:cs="Times New Roman"/>
          <w:sz w:val="28"/>
          <w:szCs w:val="28"/>
          <w:lang w:val="kk-KZ"/>
        </w:rPr>
        <w:t>.</w:t>
      </w:r>
      <w:r w:rsidRPr="0074418C">
        <w:rPr>
          <w:rFonts w:ascii="Times New Roman" w:hAnsi="Times New Roman" w:cs="Times New Roman"/>
          <w:sz w:val="28"/>
          <w:szCs w:val="28"/>
          <w:lang w:val="en-US"/>
        </w:rPr>
        <w:t xml:space="preserve">                        </w:t>
      </w:r>
    </w:p>
    <w:p w14:paraId="6BA11B68" w14:textId="0DBE8759" w:rsidR="00123FAF" w:rsidRPr="0074418C" w:rsidRDefault="008B0806" w:rsidP="008B0806">
      <w:pPr>
        <w:pStyle w:val="affa"/>
        <w:numPr>
          <w:ilvl w:val="0"/>
          <w:numId w:val="52"/>
        </w:numPr>
        <w:tabs>
          <w:tab w:val="left" w:pos="1276"/>
        </w:tabs>
        <w:ind w:left="0" w:firstLine="567"/>
        <w:jc w:val="both"/>
        <w:rPr>
          <w:rStyle w:val="af1"/>
          <w:rFonts w:ascii="Times New Roman" w:hAnsi="Times New Roman" w:cs="Times New Roman"/>
          <w:color w:val="auto"/>
          <w:sz w:val="28"/>
          <w:szCs w:val="28"/>
          <w:u w:val="none"/>
        </w:rPr>
      </w:pPr>
      <w:r w:rsidRPr="0074418C">
        <w:rPr>
          <w:rFonts w:ascii="Times New Roman" w:hAnsi="Times New Roman" w:cs="Times New Roman"/>
          <w:sz w:val="28"/>
          <w:szCs w:val="28"/>
        </w:rPr>
        <w:t xml:space="preserve">Плодоовощная торговля Казахстана: происхождение, цены, каналы продаж </w:t>
      </w:r>
      <w:r w:rsidR="00F02134" w:rsidRPr="0074418C">
        <w:rPr>
          <w:rFonts w:ascii="Times New Roman" w:hAnsi="Times New Roman" w:cs="Times New Roman"/>
          <w:sz w:val="28"/>
          <w:szCs w:val="28"/>
        </w:rPr>
        <w:t>//</w:t>
      </w:r>
      <w:r w:rsidR="00F02134" w:rsidRPr="0074418C">
        <w:rPr>
          <w:rFonts w:ascii="Times New Roman" w:hAnsi="Times New Roman" w:cs="Times New Roman"/>
        </w:rPr>
        <w:t xml:space="preserve"> </w:t>
      </w:r>
      <w:hyperlink r:id="rId137" w:history="1">
        <w:r w:rsidR="00123FAF" w:rsidRPr="0074418C">
          <w:rPr>
            <w:rStyle w:val="af1"/>
            <w:rFonts w:ascii="Times New Roman" w:hAnsi="Times New Roman" w:cs="Times New Roman"/>
            <w:bCs/>
            <w:kern w:val="36"/>
            <w:sz w:val="28"/>
            <w:szCs w:val="28"/>
            <w:lang w:val="en-US"/>
          </w:rPr>
          <w:t>https</w:t>
        </w:r>
        <w:r w:rsidR="00123FAF" w:rsidRPr="0074418C">
          <w:rPr>
            <w:rStyle w:val="af1"/>
            <w:rFonts w:ascii="Times New Roman" w:hAnsi="Times New Roman" w:cs="Times New Roman"/>
            <w:bCs/>
            <w:kern w:val="36"/>
            <w:sz w:val="28"/>
            <w:szCs w:val="28"/>
          </w:rPr>
          <w:t>://</w:t>
        </w:r>
        <w:r w:rsidR="00123FAF" w:rsidRPr="0074418C">
          <w:rPr>
            <w:rStyle w:val="af1"/>
            <w:rFonts w:ascii="Times New Roman" w:hAnsi="Times New Roman" w:cs="Times New Roman"/>
            <w:bCs/>
            <w:kern w:val="36"/>
            <w:sz w:val="28"/>
            <w:szCs w:val="28"/>
            <w:lang w:val="en-US"/>
          </w:rPr>
          <w:t>east</w:t>
        </w:r>
        <w:r w:rsidR="00123FAF" w:rsidRPr="0074418C">
          <w:rPr>
            <w:rStyle w:val="af1"/>
            <w:rFonts w:ascii="Times New Roman" w:hAnsi="Times New Roman" w:cs="Times New Roman"/>
            <w:bCs/>
            <w:kern w:val="36"/>
            <w:sz w:val="28"/>
            <w:szCs w:val="28"/>
          </w:rPr>
          <w:t>-</w:t>
        </w:r>
        <w:r w:rsidR="00123FAF" w:rsidRPr="0074418C">
          <w:rPr>
            <w:rStyle w:val="af1"/>
            <w:rFonts w:ascii="Times New Roman" w:hAnsi="Times New Roman" w:cs="Times New Roman"/>
            <w:bCs/>
            <w:kern w:val="36"/>
            <w:sz w:val="28"/>
            <w:szCs w:val="28"/>
            <w:lang w:val="en-US"/>
          </w:rPr>
          <w:t>fruit</w:t>
        </w:r>
        <w:r w:rsidR="00123FAF" w:rsidRPr="0074418C">
          <w:rPr>
            <w:rStyle w:val="af1"/>
            <w:rFonts w:ascii="Times New Roman" w:hAnsi="Times New Roman" w:cs="Times New Roman"/>
            <w:bCs/>
            <w:kern w:val="36"/>
            <w:sz w:val="28"/>
            <w:szCs w:val="28"/>
          </w:rPr>
          <w:t>.</w:t>
        </w:r>
        <w:r w:rsidR="00123FAF" w:rsidRPr="0074418C">
          <w:rPr>
            <w:rStyle w:val="af1"/>
            <w:rFonts w:ascii="Times New Roman" w:hAnsi="Times New Roman" w:cs="Times New Roman"/>
            <w:bCs/>
            <w:kern w:val="36"/>
            <w:sz w:val="28"/>
            <w:szCs w:val="28"/>
            <w:lang w:val="en-US"/>
          </w:rPr>
          <w:t>com</w:t>
        </w:r>
        <w:r w:rsidR="00123FAF" w:rsidRPr="0074418C">
          <w:rPr>
            <w:rStyle w:val="af1"/>
            <w:rFonts w:ascii="Times New Roman" w:hAnsi="Times New Roman" w:cs="Times New Roman"/>
            <w:bCs/>
            <w:kern w:val="36"/>
            <w:sz w:val="28"/>
            <w:szCs w:val="28"/>
          </w:rPr>
          <w:t>/</w:t>
        </w:r>
        <w:r w:rsidR="00123FAF" w:rsidRPr="0074418C">
          <w:rPr>
            <w:rStyle w:val="af1"/>
            <w:rFonts w:ascii="Times New Roman" w:hAnsi="Times New Roman" w:cs="Times New Roman"/>
            <w:bCs/>
            <w:kern w:val="36"/>
            <w:sz w:val="28"/>
            <w:szCs w:val="28"/>
            <w:lang w:val="en-US"/>
          </w:rPr>
          <w:t>novosti</w:t>
        </w:r>
        <w:r w:rsidR="00123FAF" w:rsidRPr="0074418C">
          <w:rPr>
            <w:rStyle w:val="af1"/>
            <w:rFonts w:ascii="Times New Roman" w:hAnsi="Times New Roman" w:cs="Times New Roman"/>
            <w:bCs/>
            <w:kern w:val="36"/>
            <w:sz w:val="28"/>
            <w:szCs w:val="28"/>
          </w:rPr>
          <w:t>/</w:t>
        </w:r>
        <w:r w:rsidR="00123FAF" w:rsidRPr="0074418C">
          <w:rPr>
            <w:rStyle w:val="af1"/>
            <w:rFonts w:ascii="Times New Roman" w:hAnsi="Times New Roman" w:cs="Times New Roman"/>
            <w:bCs/>
            <w:kern w:val="36"/>
            <w:sz w:val="28"/>
            <w:szCs w:val="28"/>
            <w:lang w:val="en-US"/>
          </w:rPr>
          <w:t>plodoovoshchnaya</w:t>
        </w:r>
        <w:r w:rsidR="00123FAF" w:rsidRPr="0074418C">
          <w:rPr>
            <w:rStyle w:val="af1"/>
            <w:rFonts w:ascii="Times New Roman" w:hAnsi="Times New Roman" w:cs="Times New Roman"/>
            <w:bCs/>
            <w:kern w:val="36"/>
            <w:sz w:val="28"/>
            <w:szCs w:val="28"/>
          </w:rPr>
          <w:t>-</w:t>
        </w:r>
        <w:r w:rsidR="00123FAF" w:rsidRPr="0074418C">
          <w:rPr>
            <w:rStyle w:val="af1"/>
            <w:rFonts w:ascii="Times New Roman" w:hAnsi="Times New Roman" w:cs="Times New Roman"/>
            <w:bCs/>
            <w:kern w:val="36"/>
            <w:sz w:val="28"/>
            <w:szCs w:val="28"/>
            <w:lang w:val="en-US"/>
          </w:rPr>
          <w:t>torgovlya</w:t>
        </w:r>
        <w:r w:rsidR="00123FAF" w:rsidRPr="0074418C">
          <w:rPr>
            <w:rStyle w:val="af1"/>
            <w:rFonts w:ascii="Times New Roman" w:hAnsi="Times New Roman" w:cs="Times New Roman"/>
            <w:bCs/>
            <w:kern w:val="36"/>
            <w:sz w:val="28"/>
            <w:szCs w:val="28"/>
          </w:rPr>
          <w:t>-</w:t>
        </w:r>
        <w:r w:rsidR="00123FAF" w:rsidRPr="0074418C">
          <w:rPr>
            <w:rStyle w:val="af1"/>
            <w:rFonts w:ascii="Times New Roman" w:hAnsi="Times New Roman" w:cs="Times New Roman"/>
            <w:bCs/>
            <w:kern w:val="36"/>
            <w:sz w:val="28"/>
            <w:szCs w:val="28"/>
            <w:lang w:val="en-US"/>
          </w:rPr>
          <w:t>kazakhstana</w:t>
        </w:r>
        <w:r w:rsidR="00123FAF" w:rsidRPr="0074418C">
          <w:rPr>
            <w:rStyle w:val="af1"/>
            <w:rFonts w:ascii="Times New Roman" w:hAnsi="Times New Roman" w:cs="Times New Roman"/>
            <w:bCs/>
            <w:kern w:val="36"/>
            <w:sz w:val="28"/>
            <w:szCs w:val="28"/>
          </w:rPr>
          <w:t>-</w:t>
        </w:r>
        <w:r w:rsidR="00123FAF" w:rsidRPr="0074418C">
          <w:rPr>
            <w:rStyle w:val="af1"/>
            <w:rFonts w:ascii="Times New Roman" w:hAnsi="Times New Roman" w:cs="Times New Roman"/>
            <w:bCs/>
            <w:kern w:val="36"/>
            <w:sz w:val="28"/>
            <w:szCs w:val="28"/>
            <w:lang w:val="en-US"/>
          </w:rPr>
          <w:t>proiskhozhdenie</w:t>
        </w:r>
        <w:r w:rsidR="00123FAF" w:rsidRPr="0074418C">
          <w:rPr>
            <w:rStyle w:val="af1"/>
            <w:rFonts w:ascii="Times New Roman" w:hAnsi="Times New Roman" w:cs="Times New Roman"/>
            <w:bCs/>
            <w:kern w:val="36"/>
            <w:sz w:val="28"/>
            <w:szCs w:val="28"/>
          </w:rPr>
          <w:t>-</w:t>
        </w:r>
        <w:r w:rsidR="00123FAF" w:rsidRPr="0074418C">
          <w:rPr>
            <w:rStyle w:val="af1"/>
            <w:rFonts w:ascii="Times New Roman" w:hAnsi="Times New Roman" w:cs="Times New Roman"/>
            <w:bCs/>
            <w:kern w:val="36"/>
            <w:sz w:val="28"/>
            <w:szCs w:val="28"/>
            <w:lang w:val="en-US"/>
          </w:rPr>
          <w:t>tseny</w:t>
        </w:r>
        <w:r w:rsidR="00123FAF" w:rsidRPr="0074418C">
          <w:rPr>
            <w:rStyle w:val="af1"/>
            <w:rFonts w:ascii="Times New Roman" w:hAnsi="Times New Roman" w:cs="Times New Roman"/>
            <w:bCs/>
            <w:kern w:val="36"/>
            <w:sz w:val="28"/>
            <w:szCs w:val="28"/>
          </w:rPr>
          <w:t>-</w:t>
        </w:r>
        <w:r w:rsidR="00123FAF" w:rsidRPr="0074418C">
          <w:rPr>
            <w:rStyle w:val="af1"/>
            <w:rFonts w:ascii="Times New Roman" w:hAnsi="Times New Roman" w:cs="Times New Roman"/>
            <w:bCs/>
            <w:kern w:val="36"/>
            <w:sz w:val="28"/>
            <w:szCs w:val="28"/>
            <w:lang w:val="en-US"/>
          </w:rPr>
          <w:t>kanaly</w:t>
        </w:r>
        <w:r w:rsidR="00123FAF" w:rsidRPr="0074418C">
          <w:rPr>
            <w:rStyle w:val="af1"/>
            <w:rFonts w:ascii="Times New Roman" w:hAnsi="Times New Roman" w:cs="Times New Roman"/>
            <w:bCs/>
            <w:kern w:val="36"/>
            <w:sz w:val="28"/>
            <w:szCs w:val="28"/>
          </w:rPr>
          <w:t>-</w:t>
        </w:r>
        <w:r w:rsidR="00123FAF" w:rsidRPr="0074418C">
          <w:rPr>
            <w:rStyle w:val="af1"/>
            <w:rFonts w:ascii="Times New Roman" w:hAnsi="Times New Roman" w:cs="Times New Roman"/>
            <w:bCs/>
            <w:kern w:val="36"/>
            <w:sz w:val="28"/>
            <w:szCs w:val="28"/>
            <w:lang w:val="en-US"/>
          </w:rPr>
          <w:t>prodazh</w:t>
        </w:r>
        <w:r w:rsidR="00123FAF" w:rsidRPr="0074418C">
          <w:rPr>
            <w:rStyle w:val="af1"/>
            <w:rFonts w:ascii="Times New Roman" w:hAnsi="Times New Roman" w:cs="Times New Roman"/>
            <w:bCs/>
            <w:kern w:val="36"/>
            <w:sz w:val="28"/>
            <w:szCs w:val="28"/>
          </w:rPr>
          <w:t>-</w:t>
        </w:r>
        <w:r w:rsidR="00123FAF" w:rsidRPr="0074418C">
          <w:rPr>
            <w:rStyle w:val="af1"/>
            <w:rFonts w:ascii="Times New Roman" w:hAnsi="Times New Roman" w:cs="Times New Roman"/>
            <w:bCs/>
            <w:kern w:val="36"/>
            <w:sz w:val="28"/>
            <w:szCs w:val="28"/>
            <w:lang w:val="en-US"/>
          </w:rPr>
          <w:t>foto</w:t>
        </w:r>
        <w:r w:rsidR="00123FAF" w:rsidRPr="0074418C">
          <w:rPr>
            <w:rStyle w:val="af1"/>
            <w:rFonts w:ascii="Times New Roman" w:hAnsi="Times New Roman" w:cs="Times New Roman"/>
            <w:bCs/>
            <w:kern w:val="36"/>
            <w:sz w:val="28"/>
            <w:szCs w:val="28"/>
          </w:rPr>
          <w:t>/</w:t>
        </w:r>
      </w:hyperlink>
      <w:r w:rsidRPr="0074418C">
        <w:rPr>
          <w:rStyle w:val="af1"/>
          <w:rFonts w:ascii="Times New Roman" w:hAnsi="Times New Roman" w:cs="Times New Roman"/>
          <w:bCs/>
          <w:kern w:val="36"/>
          <w:sz w:val="28"/>
          <w:szCs w:val="28"/>
          <w:lang w:val="kk-KZ"/>
        </w:rPr>
        <w:t xml:space="preserve">. </w:t>
      </w:r>
      <w:r w:rsidRPr="0074418C">
        <w:rPr>
          <w:rFonts w:ascii="Times New Roman" w:hAnsi="Times New Roman" w:cs="Times New Roman"/>
          <w:sz w:val="28"/>
          <w:szCs w:val="28"/>
          <w:lang w:val="en-US"/>
        </w:rPr>
        <w:t>25.10.2024</w:t>
      </w:r>
      <w:r w:rsidRPr="0074418C">
        <w:rPr>
          <w:rFonts w:ascii="Times New Roman" w:hAnsi="Times New Roman" w:cs="Times New Roman"/>
          <w:sz w:val="28"/>
          <w:szCs w:val="28"/>
          <w:lang w:val="kk-KZ"/>
        </w:rPr>
        <w:t>.</w:t>
      </w:r>
      <w:r w:rsidRPr="0074418C">
        <w:rPr>
          <w:rFonts w:ascii="Times New Roman" w:hAnsi="Times New Roman" w:cs="Times New Roman"/>
          <w:sz w:val="28"/>
          <w:szCs w:val="28"/>
          <w:lang w:val="en-US"/>
        </w:rPr>
        <w:t xml:space="preserve">                        </w:t>
      </w:r>
    </w:p>
    <w:p w14:paraId="3593E874" w14:textId="38204B8A" w:rsidR="00E30A7E" w:rsidRPr="0074418C" w:rsidRDefault="00E30A7E" w:rsidP="007750F7">
      <w:pPr>
        <w:pStyle w:val="a7"/>
        <w:numPr>
          <w:ilvl w:val="0"/>
          <w:numId w:val="52"/>
        </w:numPr>
        <w:tabs>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lastRenderedPageBreak/>
        <w:t xml:space="preserve">World Environment Day </w:t>
      </w:r>
      <w:r w:rsidR="00F02134" w:rsidRPr="0074418C">
        <w:rPr>
          <w:rFonts w:ascii="Times New Roman" w:hAnsi="Times New Roman" w:cs="Times New Roman"/>
          <w:sz w:val="28"/>
          <w:szCs w:val="28"/>
          <w:lang w:val="en-US"/>
        </w:rPr>
        <w:t xml:space="preserve"> </w:t>
      </w:r>
      <w:r w:rsidRPr="0074418C">
        <w:rPr>
          <w:rFonts w:ascii="Times New Roman" w:hAnsi="Times New Roman" w:cs="Times New Roman"/>
          <w:sz w:val="28"/>
          <w:szCs w:val="28"/>
          <w:lang w:val="en-US"/>
        </w:rPr>
        <w:t>2023</w:t>
      </w:r>
      <w:r w:rsidR="00F02134" w:rsidRPr="0074418C">
        <w:rPr>
          <w:rFonts w:ascii="Times New Roman" w:hAnsi="Times New Roman" w:cs="Times New Roman"/>
          <w:sz w:val="28"/>
          <w:szCs w:val="28"/>
          <w:lang w:val="en-US"/>
        </w:rPr>
        <w:t>.</w:t>
      </w:r>
      <w:r w:rsidRPr="0074418C">
        <w:rPr>
          <w:rFonts w:ascii="Times New Roman" w:hAnsi="Times New Roman" w:cs="Times New Roman"/>
          <w:sz w:val="28"/>
          <w:szCs w:val="28"/>
          <w:lang w:val="en-US"/>
        </w:rPr>
        <w:t xml:space="preserve"> Climate-Resilient Practices and Innovations in the Fruit &amp; Vegetable Industry // </w:t>
      </w:r>
      <w:hyperlink r:id="rId138" w:history="1">
        <w:r w:rsidRPr="0074418C">
          <w:rPr>
            <w:rStyle w:val="af1"/>
            <w:rFonts w:ascii="Times New Roman" w:hAnsi="Times New Roman" w:cs="Times New Roman"/>
            <w:sz w:val="28"/>
            <w:szCs w:val="28"/>
            <w:lang w:val="en-US"/>
          </w:rPr>
          <w:t>https://news.colead.link/en/world-environment-day-2023-climate-resilient-practices-and-innovations-in-the-fruit-vegetable-industry/</w:t>
        </w:r>
      </w:hyperlink>
      <w:r w:rsidR="0014230E" w:rsidRPr="0074418C">
        <w:rPr>
          <w:rStyle w:val="af1"/>
          <w:rFonts w:ascii="Times New Roman" w:hAnsi="Times New Roman" w:cs="Times New Roman"/>
          <w:sz w:val="28"/>
          <w:szCs w:val="28"/>
          <w:lang w:val="kk-KZ"/>
        </w:rPr>
        <w:t>.</w:t>
      </w:r>
      <w:r w:rsidRPr="0074418C">
        <w:rPr>
          <w:rFonts w:ascii="Times New Roman" w:hAnsi="Times New Roman" w:cs="Times New Roman"/>
          <w:sz w:val="28"/>
          <w:szCs w:val="28"/>
          <w:lang w:val="en-US"/>
        </w:rPr>
        <w:t xml:space="preserve"> 03.11.2024</w:t>
      </w:r>
      <w:r w:rsidR="0014230E" w:rsidRPr="0074418C">
        <w:rPr>
          <w:rFonts w:ascii="Times New Roman" w:hAnsi="Times New Roman" w:cs="Times New Roman"/>
          <w:sz w:val="28"/>
          <w:szCs w:val="28"/>
          <w:lang w:val="kk-KZ"/>
        </w:rPr>
        <w:t>.</w:t>
      </w:r>
    </w:p>
    <w:p w14:paraId="064980C3" w14:textId="2040B461" w:rsidR="00E30A7E" w:rsidRPr="0074418C" w:rsidRDefault="00E30A7E" w:rsidP="007750F7">
      <w:pPr>
        <w:pStyle w:val="a7"/>
        <w:numPr>
          <w:ilvl w:val="0"/>
          <w:numId w:val="52"/>
        </w:numPr>
        <w:tabs>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UN report: The world’s farms stretched to «a breaking point» // </w:t>
      </w:r>
      <w:hyperlink r:id="rId139" w:history="1">
        <w:r w:rsidRPr="0074418C">
          <w:rPr>
            <w:rStyle w:val="af1"/>
            <w:rFonts w:ascii="Times New Roman" w:hAnsi="Times New Roman" w:cs="Times New Roman"/>
            <w:sz w:val="28"/>
            <w:szCs w:val="28"/>
            <w:lang w:val="en-US"/>
          </w:rPr>
          <w:t>https://yaleclimateconnections.org/2022/01/un-report-the-worlds-farms-stretched-to-a-breaking-point/</w:t>
        </w:r>
      </w:hyperlink>
      <w:r w:rsidR="0014230E" w:rsidRPr="0074418C">
        <w:rPr>
          <w:rStyle w:val="af1"/>
          <w:rFonts w:ascii="Times New Roman" w:hAnsi="Times New Roman" w:cs="Times New Roman"/>
          <w:sz w:val="28"/>
          <w:szCs w:val="28"/>
          <w:lang w:val="kk-KZ"/>
        </w:rPr>
        <w:t xml:space="preserve">. </w:t>
      </w:r>
      <w:r w:rsidR="0014230E" w:rsidRPr="0074418C">
        <w:rPr>
          <w:rFonts w:ascii="Times New Roman" w:hAnsi="Times New Roman" w:cs="Times New Roman"/>
          <w:sz w:val="28"/>
          <w:szCs w:val="28"/>
          <w:lang w:val="en-US"/>
        </w:rPr>
        <w:t>03.11.2024</w:t>
      </w:r>
      <w:r w:rsidR="0014230E" w:rsidRPr="0074418C">
        <w:rPr>
          <w:rFonts w:ascii="Times New Roman" w:hAnsi="Times New Roman" w:cs="Times New Roman"/>
          <w:sz w:val="28"/>
          <w:szCs w:val="28"/>
          <w:lang w:val="kk-KZ"/>
        </w:rPr>
        <w:t>.</w:t>
      </w:r>
    </w:p>
    <w:p w14:paraId="4CDD6B6A" w14:textId="75169550" w:rsidR="00E30A7E" w:rsidRPr="0074418C" w:rsidRDefault="00E30A7E" w:rsidP="007750F7">
      <w:pPr>
        <w:pStyle w:val="a7"/>
        <w:numPr>
          <w:ilvl w:val="0"/>
          <w:numId w:val="52"/>
        </w:numPr>
        <w:tabs>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Where Natural Disasters Are Having the Biggest Impact on the Nation's Food Supply // </w:t>
      </w:r>
      <w:hyperlink r:id="rId140" w:history="1">
        <w:r w:rsidRPr="0074418C">
          <w:rPr>
            <w:rStyle w:val="af1"/>
            <w:rFonts w:ascii="Times New Roman" w:hAnsi="Times New Roman" w:cs="Times New Roman"/>
            <w:sz w:val="28"/>
            <w:szCs w:val="28"/>
            <w:lang w:val="en-US"/>
          </w:rPr>
          <w:t>https://www.traceone.com/resources/plm-compliance-blog/where-natural-disasters-are-having-biggest-impact-on-u-s-food-supply</w:t>
        </w:r>
      </w:hyperlink>
      <w:r w:rsidR="0014230E" w:rsidRPr="0074418C">
        <w:rPr>
          <w:rStyle w:val="af1"/>
          <w:rFonts w:ascii="Times New Roman" w:hAnsi="Times New Roman" w:cs="Times New Roman"/>
          <w:sz w:val="28"/>
          <w:szCs w:val="28"/>
          <w:lang w:val="kk-KZ"/>
        </w:rPr>
        <w:t>.</w:t>
      </w:r>
      <w:r w:rsidRPr="0074418C">
        <w:rPr>
          <w:rFonts w:ascii="Times New Roman" w:hAnsi="Times New Roman" w:cs="Times New Roman"/>
          <w:sz w:val="28"/>
          <w:szCs w:val="28"/>
          <w:lang w:val="en-US"/>
        </w:rPr>
        <w:t xml:space="preserve"> 03.11.2024</w:t>
      </w:r>
      <w:r w:rsidR="0014230E" w:rsidRPr="0074418C">
        <w:rPr>
          <w:rFonts w:ascii="Times New Roman" w:hAnsi="Times New Roman" w:cs="Times New Roman"/>
          <w:sz w:val="28"/>
          <w:szCs w:val="28"/>
          <w:lang w:val="kk-KZ"/>
        </w:rPr>
        <w:t>.</w:t>
      </w:r>
    </w:p>
    <w:p w14:paraId="656EB2A6" w14:textId="3848AF87" w:rsidR="00E30A7E" w:rsidRPr="0074418C" w:rsidRDefault="00E30A7E" w:rsidP="007750F7">
      <w:pPr>
        <w:pStyle w:val="a7"/>
        <w:numPr>
          <w:ilvl w:val="0"/>
          <w:numId w:val="52"/>
        </w:numPr>
        <w:tabs>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Land Degradation: Meaning, Causes, Impact &amp; More // </w:t>
      </w:r>
      <w:hyperlink r:id="rId141" w:history="1">
        <w:r w:rsidRPr="0074418C">
          <w:rPr>
            <w:rStyle w:val="af1"/>
            <w:rFonts w:ascii="Times New Roman" w:hAnsi="Times New Roman" w:cs="Times New Roman"/>
            <w:sz w:val="28"/>
            <w:szCs w:val="28"/>
            <w:lang w:val="en-US"/>
          </w:rPr>
          <w:t>https://www.nextias.com/blog/land-degradation/</w:t>
        </w:r>
      </w:hyperlink>
      <w:r w:rsidR="0014230E" w:rsidRPr="0074418C">
        <w:rPr>
          <w:rFonts w:ascii="Times New Roman" w:hAnsi="Times New Roman" w:cs="Times New Roman"/>
          <w:sz w:val="28"/>
          <w:szCs w:val="28"/>
          <w:lang w:val="kk-KZ"/>
        </w:rPr>
        <w:t xml:space="preserve">. </w:t>
      </w:r>
      <w:r w:rsidRPr="0074418C">
        <w:rPr>
          <w:rFonts w:ascii="Times New Roman" w:hAnsi="Times New Roman" w:cs="Times New Roman"/>
          <w:sz w:val="28"/>
          <w:szCs w:val="28"/>
          <w:lang w:val="en-US"/>
        </w:rPr>
        <w:t>03.11.2024</w:t>
      </w:r>
      <w:r w:rsidR="0014230E" w:rsidRPr="0074418C">
        <w:rPr>
          <w:rFonts w:ascii="Times New Roman" w:hAnsi="Times New Roman" w:cs="Times New Roman"/>
          <w:sz w:val="28"/>
          <w:szCs w:val="28"/>
          <w:lang w:val="kk-KZ"/>
        </w:rPr>
        <w:t>.</w:t>
      </w:r>
    </w:p>
    <w:p w14:paraId="62C86EC8" w14:textId="64A80227" w:rsidR="00E30A7E" w:rsidRPr="0074418C" w:rsidRDefault="00E30A7E" w:rsidP="007750F7">
      <w:pPr>
        <w:pStyle w:val="a7"/>
        <w:numPr>
          <w:ilvl w:val="0"/>
          <w:numId w:val="52"/>
        </w:numPr>
        <w:tabs>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America’s Food Crisis: Declining Production and Rising Reliance on Imports // </w:t>
      </w:r>
      <w:hyperlink r:id="rId142" w:history="1">
        <w:r w:rsidRPr="0074418C">
          <w:rPr>
            <w:rStyle w:val="af1"/>
            <w:rFonts w:ascii="Times New Roman" w:hAnsi="Times New Roman" w:cs="Times New Roman"/>
            <w:sz w:val="28"/>
            <w:szCs w:val="28"/>
            <w:lang w:val="en-US"/>
          </w:rPr>
          <w:t>https://carolinafarmtrust.org/americas-food-crisis/</w:t>
        </w:r>
      </w:hyperlink>
      <w:r w:rsidR="0014230E" w:rsidRPr="0074418C">
        <w:rPr>
          <w:rFonts w:ascii="Times New Roman" w:hAnsi="Times New Roman" w:cs="Times New Roman"/>
          <w:sz w:val="28"/>
          <w:szCs w:val="28"/>
          <w:lang w:val="kk-KZ"/>
        </w:rPr>
        <w:t xml:space="preserve">. </w:t>
      </w:r>
      <w:r w:rsidRPr="0074418C">
        <w:rPr>
          <w:rFonts w:ascii="Times New Roman" w:hAnsi="Times New Roman" w:cs="Times New Roman"/>
          <w:sz w:val="28"/>
          <w:szCs w:val="28"/>
          <w:lang w:val="en-US"/>
        </w:rPr>
        <w:t>03.11.2024</w:t>
      </w:r>
      <w:r w:rsidR="0014230E" w:rsidRPr="0074418C">
        <w:rPr>
          <w:rFonts w:ascii="Times New Roman" w:hAnsi="Times New Roman" w:cs="Times New Roman"/>
          <w:sz w:val="28"/>
          <w:szCs w:val="28"/>
          <w:lang w:val="kk-KZ"/>
        </w:rPr>
        <w:t>.</w:t>
      </w:r>
    </w:p>
    <w:p w14:paraId="3E4EDEC0" w14:textId="31A32CF0" w:rsidR="00E30A7E" w:rsidRPr="0074418C" w:rsidRDefault="00E30A7E" w:rsidP="007750F7">
      <w:pPr>
        <w:pStyle w:val="a7"/>
        <w:numPr>
          <w:ilvl w:val="0"/>
          <w:numId w:val="52"/>
        </w:numPr>
        <w:tabs>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Han G</w:t>
      </w:r>
      <w:r w:rsidR="00F02134" w:rsidRPr="0074418C">
        <w:rPr>
          <w:rFonts w:ascii="Times New Roman" w:hAnsi="Times New Roman" w:cs="Times New Roman"/>
          <w:sz w:val="28"/>
          <w:szCs w:val="28"/>
          <w:lang w:val="en-US"/>
        </w:rPr>
        <w:t>.</w:t>
      </w:r>
      <w:r w:rsidRPr="0074418C">
        <w:rPr>
          <w:rFonts w:ascii="Times New Roman" w:hAnsi="Times New Roman" w:cs="Times New Roman"/>
          <w:sz w:val="28"/>
          <w:szCs w:val="28"/>
          <w:lang w:val="en-US"/>
        </w:rPr>
        <w:t>, Cui W</w:t>
      </w:r>
      <w:r w:rsidR="00F02134" w:rsidRPr="0074418C">
        <w:rPr>
          <w:rFonts w:ascii="Times New Roman" w:hAnsi="Times New Roman" w:cs="Times New Roman"/>
          <w:sz w:val="28"/>
          <w:szCs w:val="28"/>
          <w:lang w:val="en-US"/>
        </w:rPr>
        <w:t>.</w:t>
      </w:r>
      <w:r w:rsidRPr="0074418C">
        <w:rPr>
          <w:rFonts w:ascii="Times New Roman" w:hAnsi="Times New Roman" w:cs="Times New Roman"/>
          <w:sz w:val="28"/>
          <w:szCs w:val="28"/>
          <w:lang w:val="en-US"/>
        </w:rPr>
        <w:t>, Chen X</w:t>
      </w:r>
      <w:r w:rsidR="00F02134" w:rsidRPr="0074418C">
        <w:rPr>
          <w:rFonts w:ascii="Times New Roman" w:hAnsi="Times New Roman" w:cs="Times New Roman"/>
          <w:sz w:val="28"/>
          <w:szCs w:val="28"/>
          <w:lang w:val="en-US"/>
        </w:rPr>
        <w:t>.</w:t>
      </w:r>
      <w:r w:rsidRPr="0074418C">
        <w:rPr>
          <w:rFonts w:ascii="Times New Roman" w:hAnsi="Times New Roman" w:cs="Times New Roman"/>
          <w:sz w:val="28"/>
          <w:szCs w:val="28"/>
          <w:lang w:val="en-US"/>
        </w:rPr>
        <w:t xml:space="preserve"> and Gao Q</w:t>
      </w:r>
      <w:r w:rsidR="00F02134" w:rsidRPr="0074418C">
        <w:rPr>
          <w:rFonts w:ascii="Times New Roman" w:hAnsi="Times New Roman" w:cs="Times New Roman"/>
          <w:sz w:val="28"/>
          <w:szCs w:val="28"/>
          <w:lang w:val="en-US"/>
        </w:rPr>
        <w:t>.</w:t>
      </w:r>
      <w:r w:rsidRPr="0074418C">
        <w:rPr>
          <w:rFonts w:ascii="Times New Roman" w:hAnsi="Times New Roman" w:cs="Times New Roman"/>
          <w:sz w:val="28"/>
          <w:szCs w:val="28"/>
          <w:lang w:val="en-US"/>
        </w:rPr>
        <w:t xml:space="preserve"> The sustainability of grain production: the impact of agricultural productive services on farmers’ grain profits. Front. Sustain. Food Syst. </w:t>
      </w:r>
      <w:r w:rsidR="00F02134" w:rsidRPr="0074418C">
        <w:rPr>
          <w:rFonts w:ascii="Times New Roman" w:hAnsi="Times New Roman" w:cs="Times New Roman"/>
          <w:sz w:val="28"/>
          <w:szCs w:val="28"/>
          <w:lang w:val="en-US"/>
        </w:rPr>
        <w:t xml:space="preserve">– 2024. -  </w:t>
      </w:r>
      <w:r w:rsidR="008B0806" w:rsidRPr="0074418C">
        <w:rPr>
          <w:rFonts w:ascii="Times New Roman" w:hAnsi="Times New Roman" w:cs="Times New Roman"/>
          <w:sz w:val="28"/>
          <w:szCs w:val="28"/>
        </w:rPr>
        <w:t>№</w:t>
      </w:r>
      <w:r w:rsidRPr="0074418C">
        <w:rPr>
          <w:rFonts w:ascii="Times New Roman" w:hAnsi="Times New Roman" w:cs="Times New Roman"/>
          <w:sz w:val="28"/>
          <w:szCs w:val="28"/>
          <w:lang w:val="en-US"/>
        </w:rPr>
        <w:t>8</w:t>
      </w:r>
      <w:r w:rsidR="00F02134" w:rsidRPr="0074418C">
        <w:rPr>
          <w:rFonts w:ascii="Times New Roman" w:hAnsi="Times New Roman" w:cs="Times New Roman"/>
          <w:sz w:val="28"/>
          <w:szCs w:val="28"/>
          <w:lang w:val="en-US"/>
        </w:rPr>
        <w:t>.</w:t>
      </w:r>
      <w:r w:rsidR="00F02134" w:rsidRPr="0074418C">
        <w:rPr>
          <w:rFonts w:ascii="Times New Roman" w:hAnsi="Times New Roman" w:cs="Times New Roman"/>
          <w:sz w:val="28"/>
          <w:szCs w:val="28"/>
        </w:rPr>
        <w:t xml:space="preserve"> – </w:t>
      </w:r>
      <w:r w:rsidRPr="0074418C">
        <w:rPr>
          <w:rFonts w:ascii="Times New Roman" w:hAnsi="Times New Roman" w:cs="Times New Roman"/>
          <w:sz w:val="28"/>
          <w:szCs w:val="28"/>
          <w:lang w:val="en-US"/>
        </w:rPr>
        <w:t>1430643</w:t>
      </w:r>
      <w:r w:rsidR="00F02134" w:rsidRPr="0074418C">
        <w:rPr>
          <w:rFonts w:ascii="Times New Roman" w:hAnsi="Times New Roman" w:cs="Times New Roman"/>
          <w:sz w:val="28"/>
          <w:szCs w:val="28"/>
        </w:rPr>
        <w:t xml:space="preserve"> р</w:t>
      </w:r>
      <w:r w:rsidRPr="0074418C">
        <w:rPr>
          <w:rFonts w:ascii="Times New Roman" w:hAnsi="Times New Roman" w:cs="Times New Roman"/>
          <w:sz w:val="28"/>
          <w:szCs w:val="28"/>
          <w:lang w:val="en-US"/>
        </w:rPr>
        <w:t>. doi: 10.3389/fsufs.2024.1430643</w:t>
      </w:r>
      <w:r w:rsidR="0014230E" w:rsidRPr="0074418C">
        <w:rPr>
          <w:rFonts w:ascii="Times New Roman" w:hAnsi="Times New Roman" w:cs="Times New Roman"/>
          <w:sz w:val="28"/>
          <w:szCs w:val="28"/>
          <w:lang w:val="kk-KZ"/>
        </w:rPr>
        <w:t xml:space="preserve"> </w:t>
      </w:r>
    </w:p>
    <w:p w14:paraId="72C43B65" w14:textId="12E4A02B" w:rsidR="00E30A7E" w:rsidRPr="0074418C" w:rsidRDefault="00E30A7E" w:rsidP="007750F7">
      <w:pPr>
        <w:pStyle w:val="a7"/>
        <w:numPr>
          <w:ilvl w:val="0"/>
          <w:numId w:val="52"/>
        </w:numPr>
        <w:tabs>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Regenerative Agriculture: 10) 30 Challenges and Potential Solutions // </w:t>
      </w:r>
      <w:hyperlink r:id="rId143" w:history="1">
        <w:r w:rsidRPr="0074418C">
          <w:rPr>
            <w:rStyle w:val="af1"/>
            <w:rFonts w:ascii="Times New Roman" w:hAnsi="Times New Roman" w:cs="Times New Roman"/>
            <w:sz w:val="28"/>
            <w:szCs w:val="28"/>
            <w:lang w:val="en-US"/>
          </w:rPr>
          <w:t>https://inheritedseeds.com/blogs/news/regenerative-agriculture-10-30-challenges-and-potential-solutions</w:t>
        </w:r>
      </w:hyperlink>
      <w:r w:rsidR="0000712B" w:rsidRPr="0074418C">
        <w:rPr>
          <w:rStyle w:val="af1"/>
          <w:rFonts w:ascii="Times New Roman" w:hAnsi="Times New Roman" w:cs="Times New Roman"/>
          <w:sz w:val="28"/>
          <w:szCs w:val="28"/>
          <w:lang w:val="kk-KZ"/>
        </w:rPr>
        <w:t>.</w:t>
      </w:r>
      <w:r w:rsidR="0000712B" w:rsidRPr="0074418C">
        <w:rPr>
          <w:rFonts w:ascii="Times New Roman" w:hAnsi="Times New Roman" w:cs="Times New Roman"/>
          <w:sz w:val="28"/>
          <w:szCs w:val="28"/>
          <w:lang w:val="en-US"/>
        </w:rPr>
        <w:t xml:space="preserve"> </w:t>
      </w:r>
      <w:r w:rsidRPr="0074418C">
        <w:rPr>
          <w:rFonts w:ascii="Times New Roman" w:hAnsi="Times New Roman" w:cs="Times New Roman"/>
          <w:sz w:val="28"/>
          <w:szCs w:val="28"/>
          <w:lang w:val="en-US"/>
        </w:rPr>
        <w:t>03.11.2024</w:t>
      </w:r>
      <w:r w:rsidR="0000712B" w:rsidRPr="0074418C">
        <w:rPr>
          <w:rFonts w:ascii="Times New Roman" w:hAnsi="Times New Roman" w:cs="Times New Roman"/>
          <w:sz w:val="28"/>
          <w:szCs w:val="28"/>
          <w:lang w:val="kk-KZ"/>
        </w:rPr>
        <w:t>.</w:t>
      </w:r>
    </w:p>
    <w:p w14:paraId="6D27951D" w14:textId="1ABBA5B1" w:rsidR="00E30A7E" w:rsidRPr="0074418C" w:rsidRDefault="00E30A7E" w:rsidP="007750F7">
      <w:pPr>
        <w:pStyle w:val="a7"/>
        <w:numPr>
          <w:ilvl w:val="0"/>
          <w:numId w:val="52"/>
        </w:numPr>
        <w:tabs>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Agriculture Problems And Technology Solutions To Them // </w:t>
      </w:r>
      <w:hyperlink r:id="rId144" w:history="1">
        <w:r w:rsidRPr="0074418C">
          <w:rPr>
            <w:rStyle w:val="af1"/>
            <w:rFonts w:ascii="Times New Roman" w:hAnsi="Times New Roman" w:cs="Times New Roman"/>
            <w:sz w:val="28"/>
            <w:szCs w:val="28"/>
            <w:lang w:val="en-US"/>
          </w:rPr>
          <w:t>https://eos.com/blog/agriculture-problems/</w:t>
        </w:r>
      </w:hyperlink>
      <w:r w:rsidR="0000712B" w:rsidRPr="0074418C">
        <w:rPr>
          <w:rStyle w:val="af1"/>
          <w:rFonts w:ascii="Times New Roman" w:hAnsi="Times New Roman" w:cs="Times New Roman"/>
          <w:sz w:val="28"/>
          <w:szCs w:val="28"/>
          <w:lang w:val="kk-KZ"/>
        </w:rPr>
        <w:t>.</w:t>
      </w:r>
      <w:r w:rsidRPr="0074418C">
        <w:rPr>
          <w:rFonts w:ascii="Times New Roman" w:hAnsi="Times New Roman" w:cs="Times New Roman"/>
          <w:sz w:val="28"/>
          <w:szCs w:val="28"/>
          <w:lang w:val="en-US"/>
        </w:rPr>
        <w:t xml:space="preserve"> 03.11.2024</w:t>
      </w:r>
      <w:r w:rsidR="0000712B" w:rsidRPr="0074418C">
        <w:rPr>
          <w:rFonts w:ascii="Times New Roman" w:hAnsi="Times New Roman" w:cs="Times New Roman"/>
          <w:sz w:val="28"/>
          <w:szCs w:val="28"/>
          <w:lang w:val="kk-KZ"/>
        </w:rPr>
        <w:t>.</w:t>
      </w:r>
    </w:p>
    <w:p w14:paraId="22906A74" w14:textId="1B541CA9" w:rsidR="00E30A7E" w:rsidRPr="0074418C" w:rsidRDefault="00E30A7E" w:rsidP="007750F7">
      <w:pPr>
        <w:pStyle w:val="a7"/>
        <w:numPr>
          <w:ilvl w:val="0"/>
          <w:numId w:val="52"/>
        </w:numPr>
        <w:tabs>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Innovative technologies for horticultural development // </w:t>
      </w:r>
      <w:hyperlink r:id="rId145" w:history="1">
        <w:r w:rsidRPr="0074418C">
          <w:rPr>
            <w:rStyle w:val="af1"/>
            <w:rFonts w:ascii="Times New Roman" w:hAnsi="Times New Roman" w:cs="Times New Roman"/>
            <w:sz w:val="28"/>
            <w:szCs w:val="28"/>
            <w:lang w:val="en-US"/>
          </w:rPr>
          <w:t>https://horticulture.ucdavis.edu/information/innovative-technologies-horticultural-development</w:t>
        </w:r>
      </w:hyperlink>
      <w:r w:rsidR="001B5950" w:rsidRPr="0074418C">
        <w:rPr>
          <w:rStyle w:val="af1"/>
          <w:rFonts w:ascii="Times New Roman" w:hAnsi="Times New Roman" w:cs="Times New Roman"/>
          <w:sz w:val="28"/>
          <w:szCs w:val="28"/>
          <w:lang w:val="kk-KZ"/>
        </w:rPr>
        <w:t>.</w:t>
      </w:r>
      <w:r w:rsidR="001B5950" w:rsidRPr="0074418C">
        <w:rPr>
          <w:rFonts w:ascii="Times New Roman" w:hAnsi="Times New Roman" w:cs="Times New Roman"/>
          <w:sz w:val="28"/>
          <w:szCs w:val="28"/>
          <w:lang w:val="en-US"/>
        </w:rPr>
        <w:t xml:space="preserve"> 03.11.2024</w:t>
      </w:r>
      <w:r w:rsidR="001B5950" w:rsidRPr="0074418C">
        <w:rPr>
          <w:rFonts w:ascii="Times New Roman" w:hAnsi="Times New Roman" w:cs="Times New Roman"/>
          <w:sz w:val="28"/>
          <w:szCs w:val="28"/>
          <w:lang w:val="kk-KZ"/>
        </w:rPr>
        <w:t>.</w:t>
      </w:r>
    </w:p>
    <w:p w14:paraId="1950B3CB" w14:textId="3E2024C0" w:rsidR="00E30A7E" w:rsidRPr="0074418C" w:rsidRDefault="00E30A7E" w:rsidP="007750F7">
      <w:pPr>
        <w:pStyle w:val="a7"/>
        <w:numPr>
          <w:ilvl w:val="0"/>
          <w:numId w:val="52"/>
        </w:numPr>
        <w:tabs>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Cultivating Resilience: A Guide to Plant Diseases and Pest Management // </w:t>
      </w:r>
      <w:hyperlink r:id="rId146" w:history="1">
        <w:r w:rsidRPr="0074418C">
          <w:rPr>
            <w:rStyle w:val="af1"/>
            <w:rFonts w:ascii="Times New Roman" w:hAnsi="Times New Roman" w:cs="Times New Roman"/>
            <w:sz w:val="28"/>
            <w:szCs w:val="28"/>
            <w:lang w:val="en-US"/>
          </w:rPr>
          <w:t>https://americanfruitandvegetable.org/a-guide-to-plant-diseases-and-pest-management/</w:t>
        </w:r>
      </w:hyperlink>
      <w:r w:rsidR="001B5950" w:rsidRPr="0074418C">
        <w:rPr>
          <w:rStyle w:val="af1"/>
          <w:rFonts w:ascii="Times New Roman" w:hAnsi="Times New Roman" w:cs="Times New Roman"/>
          <w:sz w:val="28"/>
          <w:szCs w:val="28"/>
          <w:lang w:val="kk-KZ"/>
        </w:rPr>
        <w:t>.</w:t>
      </w:r>
      <w:r w:rsidR="001B5950" w:rsidRPr="0074418C">
        <w:rPr>
          <w:rFonts w:ascii="Times New Roman" w:hAnsi="Times New Roman" w:cs="Times New Roman"/>
          <w:sz w:val="28"/>
          <w:szCs w:val="28"/>
          <w:lang w:val="en-US"/>
        </w:rPr>
        <w:t xml:space="preserve">  03.11.2024</w:t>
      </w:r>
      <w:r w:rsidR="001B5950" w:rsidRPr="0074418C">
        <w:rPr>
          <w:rFonts w:ascii="Times New Roman" w:hAnsi="Times New Roman" w:cs="Times New Roman"/>
          <w:sz w:val="28"/>
          <w:szCs w:val="28"/>
          <w:lang w:val="kk-KZ"/>
        </w:rPr>
        <w:t>.</w:t>
      </w:r>
    </w:p>
    <w:p w14:paraId="480E2972" w14:textId="3A133EE4" w:rsidR="00E30A7E" w:rsidRPr="0074418C" w:rsidRDefault="00E30A7E" w:rsidP="007750F7">
      <w:pPr>
        <w:pStyle w:val="a7"/>
        <w:numPr>
          <w:ilvl w:val="0"/>
          <w:numId w:val="52"/>
        </w:numPr>
        <w:tabs>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Chikte T.</w:t>
      </w:r>
      <w:r w:rsidR="00F02134" w:rsidRPr="0074418C">
        <w:rPr>
          <w:rFonts w:ascii="Times New Roman" w:hAnsi="Times New Roman" w:cs="Times New Roman"/>
          <w:sz w:val="28"/>
          <w:szCs w:val="28"/>
          <w:lang w:val="en-US"/>
        </w:rPr>
        <w:t>, Kopta</w:t>
      </w:r>
      <w:r w:rsidRPr="0074418C">
        <w:rPr>
          <w:rFonts w:ascii="Times New Roman" w:hAnsi="Times New Roman" w:cs="Times New Roman"/>
          <w:sz w:val="28"/>
          <w:szCs w:val="28"/>
          <w:lang w:val="en-US"/>
        </w:rPr>
        <w:t xml:space="preserve"> T.</w:t>
      </w:r>
      <w:r w:rsidR="00F02134" w:rsidRPr="0074418C">
        <w:rPr>
          <w:rFonts w:ascii="Times New Roman" w:hAnsi="Times New Roman" w:cs="Times New Roman"/>
          <w:sz w:val="28"/>
          <w:szCs w:val="28"/>
          <w:lang w:val="en-US"/>
        </w:rPr>
        <w:t>,</w:t>
      </w:r>
      <w:r w:rsidRPr="0074418C">
        <w:rPr>
          <w:rFonts w:ascii="Times New Roman" w:hAnsi="Times New Roman" w:cs="Times New Roman"/>
          <w:sz w:val="28"/>
          <w:szCs w:val="28"/>
          <w:lang w:val="en-US"/>
        </w:rPr>
        <w:t xml:space="preserve"> </w:t>
      </w:r>
      <w:r w:rsidR="00F02134" w:rsidRPr="0074418C">
        <w:rPr>
          <w:rFonts w:ascii="Times New Roman" w:hAnsi="Times New Roman" w:cs="Times New Roman"/>
          <w:sz w:val="28"/>
          <w:szCs w:val="28"/>
          <w:lang w:val="en-US"/>
        </w:rPr>
        <w:t>Psota V</w:t>
      </w:r>
      <w:r w:rsidRPr="0074418C">
        <w:rPr>
          <w:rFonts w:ascii="Times New Roman" w:hAnsi="Times New Roman" w:cs="Times New Roman"/>
          <w:sz w:val="28"/>
          <w:szCs w:val="28"/>
          <w:lang w:val="en-US"/>
        </w:rPr>
        <w:t>.</w:t>
      </w:r>
      <w:r w:rsidR="00F02134" w:rsidRPr="0074418C">
        <w:rPr>
          <w:rFonts w:ascii="Times New Roman" w:hAnsi="Times New Roman" w:cs="Times New Roman"/>
          <w:sz w:val="28"/>
          <w:szCs w:val="28"/>
          <w:lang w:val="en-US"/>
        </w:rPr>
        <w:t>, Arizmendi</w:t>
      </w:r>
      <w:r w:rsidRPr="0074418C">
        <w:rPr>
          <w:rFonts w:ascii="Times New Roman" w:hAnsi="Times New Roman" w:cs="Times New Roman"/>
          <w:sz w:val="28"/>
          <w:szCs w:val="28"/>
          <w:lang w:val="en-US"/>
        </w:rPr>
        <w:t xml:space="preserve"> J.</w:t>
      </w:r>
      <w:r w:rsidR="00F02134" w:rsidRPr="0074418C">
        <w:rPr>
          <w:rFonts w:ascii="Times New Roman" w:hAnsi="Times New Roman" w:cs="Times New Roman"/>
          <w:sz w:val="28"/>
          <w:szCs w:val="28"/>
          <w:lang w:val="en-US"/>
        </w:rPr>
        <w:t>, Chwil</w:t>
      </w:r>
      <w:r w:rsidRPr="0074418C">
        <w:rPr>
          <w:rFonts w:ascii="Times New Roman" w:hAnsi="Times New Roman" w:cs="Times New Roman"/>
          <w:sz w:val="28"/>
          <w:szCs w:val="28"/>
          <w:lang w:val="en-US"/>
        </w:rPr>
        <w:t xml:space="preserve"> M. A Comprehensive Review of Low</w:t>
      </w:r>
      <w:r w:rsidR="00F02134" w:rsidRPr="0074418C">
        <w:rPr>
          <w:rFonts w:ascii="Times New Roman" w:hAnsi="Times New Roman" w:cs="Times New Roman"/>
          <w:sz w:val="28"/>
          <w:szCs w:val="28"/>
          <w:lang w:val="en-US"/>
        </w:rPr>
        <w:t xml:space="preserve"> </w:t>
      </w:r>
      <w:r w:rsidRPr="0074418C">
        <w:rPr>
          <w:rFonts w:ascii="Times New Roman" w:hAnsi="Times New Roman" w:cs="Times New Roman"/>
          <w:sz w:val="28"/>
          <w:szCs w:val="28"/>
          <w:lang w:val="en-US"/>
        </w:rPr>
        <w:t>- and Zero-Residue Pesticide Methods in Vegetable Production. Agronomy</w:t>
      </w:r>
      <w:r w:rsidR="00F02134" w:rsidRPr="0074418C">
        <w:rPr>
          <w:rFonts w:ascii="Times New Roman" w:hAnsi="Times New Roman" w:cs="Times New Roman"/>
          <w:sz w:val="28"/>
          <w:szCs w:val="28"/>
          <w:lang w:val="en-US"/>
        </w:rPr>
        <w:t>.</w:t>
      </w:r>
      <w:r w:rsidR="00F02134" w:rsidRPr="0074418C">
        <w:rPr>
          <w:rFonts w:ascii="Times New Roman" w:hAnsi="Times New Roman" w:cs="Times New Roman"/>
          <w:sz w:val="28"/>
          <w:szCs w:val="28"/>
        </w:rPr>
        <w:t xml:space="preserve"> - </w:t>
      </w:r>
      <w:r w:rsidRPr="0074418C">
        <w:rPr>
          <w:rFonts w:ascii="Times New Roman" w:hAnsi="Times New Roman" w:cs="Times New Roman"/>
          <w:sz w:val="28"/>
          <w:szCs w:val="28"/>
          <w:lang w:val="en-US"/>
        </w:rPr>
        <w:t xml:space="preserve"> 2024</w:t>
      </w:r>
      <w:r w:rsidR="00F02134" w:rsidRPr="0074418C">
        <w:rPr>
          <w:rFonts w:ascii="Times New Roman" w:hAnsi="Times New Roman" w:cs="Times New Roman"/>
          <w:sz w:val="28"/>
          <w:szCs w:val="28"/>
        </w:rPr>
        <w:t xml:space="preserve">. - </w:t>
      </w:r>
      <w:r w:rsidRPr="0074418C">
        <w:rPr>
          <w:rFonts w:ascii="Times New Roman" w:hAnsi="Times New Roman" w:cs="Times New Roman"/>
          <w:sz w:val="28"/>
          <w:szCs w:val="28"/>
          <w:lang w:val="en-US"/>
        </w:rPr>
        <w:t xml:space="preserve"> </w:t>
      </w:r>
      <w:r w:rsidR="008B0806" w:rsidRPr="0074418C">
        <w:rPr>
          <w:rFonts w:ascii="Times New Roman" w:hAnsi="Times New Roman" w:cs="Times New Roman"/>
          <w:sz w:val="28"/>
          <w:szCs w:val="28"/>
        </w:rPr>
        <w:t>№</w:t>
      </w:r>
      <w:r w:rsidRPr="0074418C">
        <w:rPr>
          <w:rFonts w:ascii="Times New Roman" w:hAnsi="Times New Roman" w:cs="Times New Roman"/>
          <w:sz w:val="28"/>
          <w:szCs w:val="28"/>
          <w:lang w:val="en-US"/>
        </w:rPr>
        <w:t>14</w:t>
      </w:r>
      <w:r w:rsidR="00F02134" w:rsidRPr="0074418C">
        <w:rPr>
          <w:rFonts w:ascii="Times New Roman" w:hAnsi="Times New Roman" w:cs="Times New Roman"/>
          <w:sz w:val="28"/>
          <w:szCs w:val="28"/>
        </w:rPr>
        <w:t xml:space="preserve">. - </w:t>
      </w:r>
      <w:r w:rsidRPr="0074418C">
        <w:rPr>
          <w:rFonts w:ascii="Times New Roman" w:hAnsi="Times New Roman" w:cs="Times New Roman"/>
          <w:sz w:val="28"/>
          <w:szCs w:val="28"/>
          <w:lang w:val="en-US"/>
        </w:rPr>
        <w:t xml:space="preserve"> 2745</w:t>
      </w:r>
      <w:r w:rsidR="00F02134" w:rsidRPr="0074418C">
        <w:rPr>
          <w:rFonts w:ascii="Times New Roman" w:hAnsi="Times New Roman" w:cs="Times New Roman"/>
          <w:sz w:val="28"/>
          <w:szCs w:val="28"/>
        </w:rPr>
        <w:t xml:space="preserve"> р</w:t>
      </w:r>
      <w:r w:rsidRPr="0074418C">
        <w:rPr>
          <w:rFonts w:ascii="Times New Roman" w:hAnsi="Times New Roman" w:cs="Times New Roman"/>
          <w:sz w:val="28"/>
          <w:szCs w:val="28"/>
          <w:lang w:val="en-US"/>
        </w:rPr>
        <w:t xml:space="preserve">. </w:t>
      </w:r>
      <w:r w:rsidR="00F02134" w:rsidRPr="0074418C">
        <w:rPr>
          <w:rFonts w:ascii="Times New Roman" w:hAnsi="Times New Roman" w:cs="Times New Roman"/>
          <w:sz w:val="28"/>
          <w:szCs w:val="28"/>
        </w:rPr>
        <w:t xml:space="preserve">// </w:t>
      </w:r>
      <w:hyperlink r:id="rId147" w:history="1">
        <w:r w:rsidRPr="0074418C">
          <w:rPr>
            <w:rStyle w:val="af1"/>
            <w:rFonts w:ascii="Times New Roman" w:hAnsi="Times New Roman" w:cs="Times New Roman"/>
            <w:sz w:val="28"/>
            <w:szCs w:val="28"/>
            <w:lang w:val="en-US"/>
          </w:rPr>
          <w:t>https://doi.org/10.3390/agronomy14112745</w:t>
        </w:r>
      </w:hyperlink>
    </w:p>
    <w:p w14:paraId="6258C4D1" w14:textId="51E4A2BC" w:rsidR="00E30A7E" w:rsidRPr="0074418C" w:rsidRDefault="00E30A7E" w:rsidP="007750F7">
      <w:pPr>
        <w:pStyle w:val="a7"/>
        <w:numPr>
          <w:ilvl w:val="0"/>
          <w:numId w:val="52"/>
        </w:numPr>
        <w:tabs>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Collier R</w:t>
      </w:r>
      <w:r w:rsidR="00F02134" w:rsidRPr="0074418C">
        <w:rPr>
          <w:rFonts w:ascii="Times New Roman" w:hAnsi="Times New Roman" w:cs="Times New Roman"/>
          <w:sz w:val="28"/>
          <w:szCs w:val="28"/>
          <w:lang w:val="en-US"/>
        </w:rPr>
        <w:t>.</w:t>
      </w:r>
      <w:r w:rsidRPr="0074418C">
        <w:rPr>
          <w:rFonts w:ascii="Times New Roman" w:hAnsi="Times New Roman" w:cs="Times New Roman"/>
          <w:sz w:val="28"/>
          <w:szCs w:val="28"/>
          <w:lang w:val="en-US"/>
        </w:rPr>
        <w:t xml:space="preserve"> Pest insect management in vegetable crops grown outdoors in northern Europe – approaches at the bottom of the IPM pyramid. Front. Hortic. </w:t>
      </w:r>
      <w:r w:rsidR="00F02134" w:rsidRPr="0074418C">
        <w:rPr>
          <w:rFonts w:ascii="Times New Roman" w:hAnsi="Times New Roman" w:cs="Times New Roman"/>
          <w:sz w:val="28"/>
          <w:szCs w:val="28"/>
          <w:lang w:val="en-US"/>
        </w:rPr>
        <w:t xml:space="preserve">– 2023. </w:t>
      </w:r>
      <w:r w:rsidR="00F02134" w:rsidRPr="0074418C">
        <w:rPr>
          <w:rFonts w:ascii="Times New Roman" w:hAnsi="Times New Roman" w:cs="Times New Roman"/>
          <w:sz w:val="28"/>
          <w:szCs w:val="28"/>
        </w:rPr>
        <w:t xml:space="preserve">– </w:t>
      </w:r>
      <w:r w:rsidR="008B0806" w:rsidRPr="0074418C">
        <w:rPr>
          <w:rFonts w:ascii="Times New Roman" w:hAnsi="Times New Roman" w:cs="Times New Roman"/>
          <w:sz w:val="28"/>
          <w:szCs w:val="28"/>
        </w:rPr>
        <w:t>№</w:t>
      </w:r>
      <w:r w:rsidRPr="0074418C">
        <w:rPr>
          <w:rFonts w:ascii="Times New Roman" w:hAnsi="Times New Roman" w:cs="Times New Roman"/>
          <w:sz w:val="28"/>
          <w:szCs w:val="28"/>
          <w:lang w:val="en-US"/>
        </w:rPr>
        <w:t>2</w:t>
      </w:r>
      <w:r w:rsidR="00F02134" w:rsidRPr="0074418C">
        <w:rPr>
          <w:rFonts w:ascii="Times New Roman" w:hAnsi="Times New Roman" w:cs="Times New Roman"/>
          <w:sz w:val="28"/>
          <w:szCs w:val="28"/>
        </w:rPr>
        <w:t xml:space="preserve">. – </w:t>
      </w:r>
      <w:r w:rsidRPr="0074418C">
        <w:rPr>
          <w:rFonts w:ascii="Times New Roman" w:hAnsi="Times New Roman" w:cs="Times New Roman"/>
          <w:sz w:val="28"/>
          <w:szCs w:val="28"/>
          <w:lang w:val="en-US"/>
        </w:rPr>
        <w:t>1159375</w:t>
      </w:r>
      <w:r w:rsidR="00F02134" w:rsidRPr="0074418C">
        <w:rPr>
          <w:rFonts w:ascii="Times New Roman" w:hAnsi="Times New Roman" w:cs="Times New Roman"/>
          <w:sz w:val="28"/>
          <w:szCs w:val="28"/>
        </w:rPr>
        <w:t xml:space="preserve"> р</w:t>
      </w:r>
      <w:r w:rsidRPr="0074418C">
        <w:rPr>
          <w:rFonts w:ascii="Times New Roman" w:hAnsi="Times New Roman" w:cs="Times New Roman"/>
          <w:sz w:val="28"/>
          <w:szCs w:val="28"/>
          <w:lang w:val="en-US"/>
        </w:rPr>
        <w:t>. doi: 10.3389/fhort.2023.1159375</w:t>
      </w:r>
    </w:p>
    <w:p w14:paraId="02836DEE" w14:textId="77777777" w:rsidR="00E30A7E" w:rsidRPr="0074418C" w:rsidRDefault="00E30A7E" w:rsidP="007750F7">
      <w:pPr>
        <w:pStyle w:val="a7"/>
        <w:numPr>
          <w:ilvl w:val="0"/>
          <w:numId w:val="52"/>
        </w:numPr>
        <w:tabs>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Zhussupov Y.A., Baktymbet S.S., Shmarlovskaya G.A. Innovative development in the agricultural sector of the Republic of Kazakhstan // Bulletin of the Karaganda university. – 2019. – </w:t>
      </w:r>
      <w:r w:rsidRPr="0074418C">
        <w:rPr>
          <w:rFonts w:ascii="Times New Roman" w:hAnsi="Times New Roman" w:cs="Times New Roman"/>
          <w:sz w:val="28"/>
          <w:szCs w:val="28"/>
        </w:rPr>
        <w:t>Т</w:t>
      </w:r>
      <w:r w:rsidRPr="0074418C">
        <w:rPr>
          <w:rFonts w:ascii="Times New Roman" w:hAnsi="Times New Roman" w:cs="Times New Roman"/>
          <w:sz w:val="28"/>
          <w:szCs w:val="28"/>
          <w:lang w:val="en-US"/>
        </w:rPr>
        <w:t xml:space="preserve">. 4(96). – P. 187-193.  </w:t>
      </w:r>
    </w:p>
    <w:p w14:paraId="7E728052" w14:textId="77777777" w:rsidR="008B0806" w:rsidRPr="0074418C" w:rsidRDefault="00E30A7E" w:rsidP="008B0806">
      <w:pPr>
        <w:pStyle w:val="a7"/>
        <w:numPr>
          <w:ilvl w:val="0"/>
          <w:numId w:val="52"/>
        </w:numPr>
        <w:tabs>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kk-KZ"/>
        </w:rPr>
        <w:t>Айтаханов Е. Қазақстан Республикасының ауыл шаруашылығын басқару проблемалары // ҚазҰУ хабаршысы. Экономика сериясы. - 2019. - №2. - Б. 12-15.</w:t>
      </w:r>
    </w:p>
    <w:p w14:paraId="5894C347" w14:textId="7789D9B9" w:rsidR="00C66487" w:rsidRPr="0074418C" w:rsidRDefault="00E30A7E" w:rsidP="008B0806">
      <w:pPr>
        <w:pStyle w:val="a7"/>
        <w:numPr>
          <w:ilvl w:val="0"/>
          <w:numId w:val="52"/>
        </w:numPr>
        <w:tabs>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rPr>
        <w:t xml:space="preserve">Площадь орошаемых сельхозземель за 10 лет будет увеличена в два раза. // </w:t>
      </w:r>
      <w:hyperlink r:id="rId148" w:history="1">
        <w:r w:rsidR="00C66487" w:rsidRPr="0074418C">
          <w:rPr>
            <w:rStyle w:val="af1"/>
            <w:rFonts w:ascii="Times New Roman" w:hAnsi="Times New Roman" w:cs="Times New Roman"/>
            <w:sz w:val="28"/>
            <w:szCs w:val="28"/>
          </w:rPr>
          <w:t>https://forbes.kz/news/2020/04/07/newsid_222848</w:t>
        </w:r>
      </w:hyperlink>
      <w:r w:rsidR="008B0806" w:rsidRPr="0074418C">
        <w:rPr>
          <w:rStyle w:val="af1"/>
          <w:rFonts w:ascii="Times New Roman" w:hAnsi="Times New Roman" w:cs="Times New Roman"/>
          <w:sz w:val="28"/>
          <w:szCs w:val="28"/>
        </w:rPr>
        <w:t xml:space="preserve">. </w:t>
      </w:r>
      <w:r w:rsidR="008B0806" w:rsidRPr="0074418C">
        <w:rPr>
          <w:rFonts w:ascii="Times New Roman" w:hAnsi="Times New Roman" w:cs="Times New Roman"/>
          <w:sz w:val="28"/>
          <w:szCs w:val="28"/>
        </w:rPr>
        <w:t>04.11.2024</w:t>
      </w:r>
      <w:r w:rsidR="008B0806" w:rsidRPr="0074418C">
        <w:rPr>
          <w:rFonts w:ascii="Times New Roman" w:hAnsi="Times New Roman" w:cs="Times New Roman"/>
          <w:sz w:val="28"/>
          <w:szCs w:val="28"/>
          <w:lang w:val="kk-KZ"/>
        </w:rPr>
        <w:t>.</w:t>
      </w:r>
    </w:p>
    <w:p w14:paraId="137287BF" w14:textId="2810A4B6" w:rsidR="00E30A7E" w:rsidRPr="0074418C" w:rsidRDefault="00C66487" w:rsidP="007750F7">
      <w:pPr>
        <w:pStyle w:val="Default"/>
        <w:numPr>
          <w:ilvl w:val="0"/>
          <w:numId w:val="52"/>
        </w:numPr>
        <w:tabs>
          <w:tab w:val="left" w:pos="1276"/>
        </w:tabs>
        <w:ind w:left="0" w:firstLine="567"/>
        <w:jc w:val="both"/>
        <w:rPr>
          <w:color w:val="auto"/>
          <w:sz w:val="28"/>
          <w:szCs w:val="28"/>
          <w:lang w:val="en-US"/>
        </w:rPr>
      </w:pPr>
      <w:r w:rsidRPr="0074418C">
        <w:rPr>
          <w:color w:val="auto"/>
          <w:sz w:val="28"/>
          <w:szCs w:val="28"/>
        </w:rPr>
        <w:t>Тоқаев</w:t>
      </w:r>
      <w:r w:rsidRPr="0074418C">
        <w:rPr>
          <w:color w:val="auto"/>
          <w:sz w:val="28"/>
          <w:szCs w:val="28"/>
          <w:lang w:val="en-US"/>
        </w:rPr>
        <w:t xml:space="preserve"> </w:t>
      </w:r>
      <w:r w:rsidRPr="0074418C">
        <w:rPr>
          <w:color w:val="auto"/>
          <w:sz w:val="28"/>
          <w:szCs w:val="28"/>
        </w:rPr>
        <w:t>Қ</w:t>
      </w:r>
      <w:r w:rsidRPr="0074418C">
        <w:rPr>
          <w:color w:val="auto"/>
          <w:sz w:val="28"/>
          <w:szCs w:val="28"/>
          <w:lang w:val="en-US"/>
        </w:rPr>
        <w:t>.</w:t>
      </w:r>
      <w:r w:rsidRPr="0074418C">
        <w:rPr>
          <w:color w:val="auto"/>
          <w:sz w:val="28"/>
          <w:szCs w:val="28"/>
        </w:rPr>
        <w:t>К</w:t>
      </w:r>
      <w:r w:rsidRPr="0074418C">
        <w:rPr>
          <w:color w:val="auto"/>
          <w:sz w:val="28"/>
          <w:szCs w:val="28"/>
          <w:lang w:val="en-US"/>
        </w:rPr>
        <w:t>.</w:t>
      </w:r>
      <w:r w:rsidRPr="0074418C">
        <w:rPr>
          <w:color w:val="auto"/>
          <w:sz w:val="28"/>
          <w:szCs w:val="28"/>
          <w:lang w:val="kk-KZ"/>
        </w:rPr>
        <w:t xml:space="preserve"> </w:t>
      </w:r>
      <w:r w:rsidRPr="0074418C">
        <w:rPr>
          <w:color w:val="auto"/>
          <w:sz w:val="28"/>
          <w:szCs w:val="28"/>
        </w:rPr>
        <w:t>Қазақстан</w:t>
      </w:r>
      <w:r w:rsidRPr="0074418C">
        <w:rPr>
          <w:color w:val="auto"/>
          <w:sz w:val="28"/>
          <w:szCs w:val="28"/>
          <w:lang w:val="en-US"/>
        </w:rPr>
        <w:t xml:space="preserve"> </w:t>
      </w:r>
      <w:r w:rsidRPr="0074418C">
        <w:rPr>
          <w:color w:val="auto"/>
          <w:sz w:val="28"/>
          <w:szCs w:val="28"/>
        </w:rPr>
        <w:t>Республикасы</w:t>
      </w:r>
      <w:r w:rsidRPr="0074418C">
        <w:rPr>
          <w:color w:val="auto"/>
          <w:sz w:val="28"/>
          <w:szCs w:val="28"/>
          <w:lang w:val="en-US"/>
        </w:rPr>
        <w:t xml:space="preserve"> </w:t>
      </w:r>
      <w:r w:rsidRPr="0074418C">
        <w:rPr>
          <w:color w:val="auto"/>
          <w:sz w:val="28"/>
          <w:szCs w:val="28"/>
        </w:rPr>
        <w:t>Президентінің</w:t>
      </w:r>
      <w:r w:rsidRPr="0074418C">
        <w:rPr>
          <w:color w:val="auto"/>
          <w:sz w:val="28"/>
          <w:szCs w:val="28"/>
          <w:lang w:val="en-US"/>
        </w:rPr>
        <w:t xml:space="preserve"> </w:t>
      </w:r>
      <w:r w:rsidRPr="0074418C">
        <w:rPr>
          <w:color w:val="auto"/>
          <w:sz w:val="28"/>
          <w:szCs w:val="28"/>
        </w:rPr>
        <w:t>Қазақстан</w:t>
      </w:r>
      <w:r w:rsidRPr="0074418C">
        <w:rPr>
          <w:color w:val="auto"/>
          <w:sz w:val="28"/>
          <w:szCs w:val="28"/>
          <w:lang w:val="en-US"/>
        </w:rPr>
        <w:t xml:space="preserve"> </w:t>
      </w:r>
      <w:r w:rsidRPr="0074418C">
        <w:rPr>
          <w:color w:val="auto"/>
          <w:sz w:val="28"/>
          <w:szCs w:val="28"/>
        </w:rPr>
        <w:t>халқына</w:t>
      </w:r>
      <w:r w:rsidRPr="0074418C">
        <w:rPr>
          <w:color w:val="auto"/>
          <w:sz w:val="28"/>
          <w:szCs w:val="28"/>
          <w:lang w:val="en-US"/>
        </w:rPr>
        <w:t xml:space="preserve"> </w:t>
      </w:r>
      <w:r w:rsidRPr="0074418C">
        <w:rPr>
          <w:color w:val="auto"/>
          <w:sz w:val="28"/>
          <w:szCs w:val="28"/>
        </w:rPr>
        <w:t>Жолдауы</w:t>
      </w:r>
      <w:r w:rsidRPr="0074418C">
        <w:rPr>
          <w:color w:val="auto"/>
          <w:sz w:val="28"/>
          <w:szCs w:val="28"/>
          <w:lang w:val="en-US"/>
        </w:rPr>
        <w:t xml:space="preserve">, 2020 </w:t>
      </w:r>
      <w:r w:rsidRPr="0074418C">
        <w:rPr>
          <w:color w:val="auto"/>
          <w:sz w:val="28"/>
          <w:szCs w:val="28"/>
        </w:rPr>
        <w:t>жылғы</w:t>
      </w:r>
      <w:r w:rsidRPr="0074418C">
        <w:rPr>
          <w:color w:val="auto"/>
          <w:sz w:val="28"/>
          <w:szCs w:val="28"/>
          <w:lang w:val="en-US"/>
        </w:rPr>
        <w:t xml:space="preserve"> 1 </w:t>
      </w:r>
      <w:r w:rsidRPr="0074418C">
        <w:rPr>
          <w:color w:val="auto"/>
          <w:sz w:val="28"/>
          <w:szCs w:val="28"/>
        </w:rPr>
        <w:t>қыркүйек</w:t>
      </w:r>
      <w:r w:rsidRPr="0074418C">
        <w:rPr>
          <w:color w:val="auto"/>
          <w:sz w:val="28"/>
          <w:szCs w:val="28"/>
          <w:lang w:val="kk-KZ"/>
        </w:rPr>
        <w:t xml:space="preserve"> </w:t>
      </w:r>
      <w:r w:rsidR="00E30A7E" w:rsidRPr="0074418C">
        <w:rPr>
          <w:b/>
          <w:bCs/>
          <w:color w:val="auto"/>
          <w:sz w:val="28"/>
          <w:szCs w:val="28"/>
          <w:lang w:val="en-US"/>
        </w:rPr>
        <w:t xml:space="preserve">// </w:t>
      </w:r>
      <w:hyperlink r:id="rId149" w:history="1">
        <w:r w:rsidR="00E30A7E" w:rsidRPr="0074418C">
          <w:rPr>
            <w:rStyle w:val="af1"/>
            <w:color w:val="auto"/>
            <w:sz w:val="28"/>
            <w:szCs w:val="28"/>
            <w:lang w:val="en-US"/>
          </w:rPr>
          <w:t>https://www.akorda.kz</w:t>
        </w:r>
      </w:hyperlink>
      <w:r w:rsidR="00E30A7E" w:rsidRPr="0074418C">
        <w:rPr>
          <w:color w:val="auto"/>
          <w:sz w:val="28"/>
          <w:szCs w:val="28"/>
          <w:lang w:val="en-US"/>
        </w:rPr>
        <w:t>.</w:t>
      </w:r>
    </w:p>
    <w:p w14:paraId="2BCE76E4" w14:textId="5BE08564" w:rsidR="00E30A7E" w:rsidRPr="0074418C" w:rsidRDefault="00F02134" w:rsidP="007750F7">
      <w:pPr>
        <w:pStyle w:val="Default"/>
        <w:numPr>
          <w:ilvl w:val="0"/>
          <w:numId w:val="52"/>
        </w:numPr>
        <w:tabs>
          <w:tab w:val="left" w:pos="1276"/>
        </w:tabs>
        <w:ind w:left="0" w:firstLine="567"/>
        <w:jc w:val="both"/>
        <w:rPr>
          <w:color w:val="3A7C22" w:themeColor="accent6" w:themeShade="BF"/>
          <w:sz w:val="28"/>
          <w:szCs w:val="28"/>
          <w:lang w:val="en-US"/>
        </w:rPr>
      </w:pPr>
      <w:r w:rsidRPr="0074418C">
        <w:rPr>
          <w:color w:val="auto"/>
          <w:sz w:val="28"/>
          <w:szCs w:val="28"/>
          <w:lang w:val="kk-KZ"/>
        </w:rPr>
        <w:lastRenderedPageBreak/>
        <w:t>Жангарашева</w:t>
      </w:r>
      <w:r w:rsidR="00E30A7E" w:rsidRPr="0074418C">
        <w:rPr>
          <w:color w:val="auto"/>
          <w:sz w:val="28"/>
          <w:szCs w:val="28"/>
          <w:lang w:val="kk-KZ"/>
        </w:rPr>
        <w:t xml:space="preserve"> Н.В.</w:t>
      </w:r>
      <w:r w:rsidR="00350F61" w:rsidRPr="0074418C">
        <w:rPr>
          <w:color w:val="auto"/>
          <w:sz w:val="28"/>
          <w:szCs w:val="28"/>
          <w:lang w:val="kk-KZ"/>
        </w:rPr>
        <w:t xml:space="preserve">, </w:t>
      </w:r>
      <w:r w:rsidR="00E30A7E" w:rsidRPr="0074418C">
        <w:rPr>
          <w:color w:val="auto"/>
          <w:sz w:val="28"/>
          <w:szCs w:val="28"/>
          <w:lang w:val="kk-KZ"/>
        </w:rPr>
        <w:t xml:space="preserve"> </w:t>
      </w:r>
      <w:r w:rsidR="00350F61" w:rsidRPr="0074418C">
        <w:rPr>
          <w:sz w:val="28"/>
          <w:szCs w:val="28"/>
          <w:lang w:val="kk-KZ"/>
        </w:rPr>
        <w:t>Жилдикбаева А.Н., Жоламанов К.К., Успанова</w:t>
      </w:r>
      <w:r w:rsidR="00350F61" w:rsidRPr="0074418C">
        <w:rPr>
          <w:color w:val="auto"/>
          <w:sz w:val="28"/>
          <w:szCs w:val="28"/>
          <w:lang w:val="kk-KZ"/>
        </w:rPr>
        <w:t xml:space="preserve"> </w:t>
      </w:r>
      <w:r w:rsidR="00350F61" w:rsidRPr="0074418C">
        <w:rPr>
          <w:sz w:val="28"/>
          <w:szCs w:val="28"/>
          <w:lang w:val="kk-KZ"/>
        </w:rPr>
        <w:t xml:space="preserve">М.У. </w:t>
      </w:r>
      <w:r w:rsidR="00E30A7E" w:rsidRPr="0074418C">
        <w:rPr>
          <w:color w:val="auto"/>
          <w:sz w:val="28"/>
          <w:szCs w:val="28"/>
          <w:lang w:val="kk-KZ"/>
        </w:rPr>
        <w:t xml:space="preserve">Жерге орналастыру экономикасы: оқу құралы  </w:t>
      </w:r>
      <w:r w:rsidR="00E30A7E" w:rsidRPr="0074418C">
        <w:rPr>
          <w:sz w:val="28"/>
          <w:szCs w:val="28"/>
          <w:lang w:val="kk-KZ"/>
        </w:rPr>
        <w:t>- Алматы: Қазұазу, 2023. -144 б.</w:t>
      </w:r>
    </w:p>
    <w:p w14:paraId="2AB3CDC4" w14:textId="5A048C72" w:rsidR="00E30A7E" w:rsidRPr="0074418C" w:rsidRDefault="00E30A7E" w:rsidP="007750F7">
      <w:pPr>
        <w:pStyle w:val="affa"/>
        <w:numPr>
          <w:ilvl w:val="0"/>
          <w:numId w:val="52"/>
        </w:numPr>
        <w:tabs>
          <w:tab w:val="left" w:pos="1276"/>
        </w:tabs>
        <w:ind w:left="0" w:firstLine="567"/>
        <w:jc w:val="both"/>
        <w:rPr>
          <w:rFonts w:ascii="Times New Roman" w:hAnsi="Times New Roman" w:cs="Times New Roman"/>
          <w:sz w:val="28"/>
          <w:szCs w:val="28"/>
        </w:rPr>
      </w:pPr>
      <w:r w:rsidRPr="0074418C">
        <w:rPr>
          <w:rFonts w:ascii="Times New Roman" w:hAnsi="Times New Roman" w:cs="Times New Roman"/>
          <w:bCs/>
          <w:color w:val="000000"/>
          <w:sz w:val="28"/>
          <w:szCs w:val="28"/>
          <w:shd w:val="clear" w:color="auto" w:fill="FFFFFF"/>
        </w:rPr>
        <w:t>Воды для полива может не хватить в этом году фермерам на юге Казахстана /</w:t>
      </w:r>
      <w:r w:rsidRPr="0074418C">
        <w:rPr>
          <w:rFonts w:ascii="Times New Roman" w:hAnsi="Times New Roman" w:cs="Times New Roman"/>
          <w:b/>
          <w:bCs/>
          <w:color w:val="000000"/>
          <w:sz w:val="28"/>
          <w:szCs w:val="28"/>
          <w:shd w:val="clear" w:color="auto" w:fill="FFFFFF"/>
        </w:rPr>
        <w:t xml:space="preserve"> </w:t>
      </w:r>
      <w:hyperlink r:id="rId150" w:history="1">
        <w:r w:rsidRPr="0074418C">
          <w:rPr>
            <w:rStyle w:val="af1"/>
            <w:rFonts w:ascii="Times New Roman" w:hAnsi="Times New Roman" w:cs="Times New Roman"/>
            <w:sz w:val="28"/>
            <w:szCs w:val="28"/>
          </w:rPr>
          <w:t>https://www.wrm.kz/rus/news/2847.html</w:t>
        </w:r>
      </w:hyperlink>
      <w:r w:rsidR="001B5950" w:rsidRPr="0074418C">
        <w:rPr>
          <w:rStyle w:val="af1"/>
          <w:rFonts w:ascii="Times New Roman" w:hAnsi="Times New Roman" w:cs="Times New Roman"/>
          <w:sz w:val="28"/>
          <w:szCs w:val="28"/>
          <w:lang w:val="kk-KZ"/>
        </w:rPr>
        <w:t xml:space="preserve">. </w:t>
      </w:r>
      <w:r w:rsidR="001B5950" w:rsidRPr="0074418C">
        <w:rPr>
          <w:rFonts w:ascii="Times New Roman" w:hAnsi="Times New Roman" w:cs="Times New Roman"/>
          <w:sz w:val="28"/>
          <w:szCs w:val="28"/>
          <w:lang w:val="en-US"/>
        </w:rPr>
        <w:t>21.11.2024</w:t>
      </w:r>
      <w:r w:rsidR="001B5950" w:rsidRPr="0074418C">
        <w:rPr>
          <w:rFonts w:ascii="Times New Roman" w:hAnsi="Times New Roman" w:cs="Times New Roman"/>
          <w:sz w:val="28"/>
          <w:szCs w:val="28"/>
          <w:lang w:val="kk-KZ"/>
        </w:rPr>
        <w:t>.</w:t>
      </w:r>
    </w:p>
    <w:p w14:paraId="4EE98FE0" w14:textId="576B9059" w:rsidR="00E30A7E" w:rsidRPr="0074418C"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Reklitis P.</w:t>
      </w:r>
      <w:r w:rsidR="00350F61" w:rsidRPr="0074418C">
        <w:rPr>
          <w:rFonts w:ascii="Times New Roman" w:hAnsi="Times New Roman" w:cs="Times New Roman"/>
          <w:sz w:val="28"/>
          <w:szCs w:val="28"/>
          <w:lang w:val="en-US"/>
        </w:rPr>
        <w:t>,</w:t>
      </w:r>
      <w:r w:rsidRPr="0074418C">
        <w:rPr>
          <w:rFonts w:ascii="Times New Roman" w:hAnsi="Times New Roman" w:cs="Times New Roman"/>
          <w:sz w:val="28"/>
          <w:szCs w:val="28"/>
          <w:lang w:val="en-US"/>
        </w:rPr>
        <w:t xml:space="preserve"> Sakas D.P.</w:t>
      </w:r>
      <w:r w:rsidR="00350F61" w:rsidRPr="0074418C">
        <w:rPr>
          <w:rFonts w:ascii="Times New Roman" w:hAnsi="Times New Roman" w:cs="Times New Roman"/>
          <w:sz w:val="28"/>
          <w:szCs w:val="28"/>
          <w:lang w:val="en-US"/>
        </w:rPr>
        <w:t>,</w:t>
      </w:r>
      <w:r w:rsidRPr="0074418C">
        <w:rPr>
          <w:rFonts w:ascii="Times New Roman" w:hAnsi="Times New Roman" w:cs="Times New Roman"/>
          <w:sz w:val="28"/>
          <w:szCs w:val="28"/>
          <w:lang w:val="en-US"/>
        </w:rPr>
        <w:t xml:space="preserve"> Trivellas P.</w:t>
      </w:r>
      <w:r w:rsidR="00350F61" w:rsidRPr="0074418C">
        <w:rPr>
          <w:rFonts w:ascii="Times New Roman" w:hAnsi="Times New Roman" w:cs="Times New Roman"/>
          <w:sz w:val="28"/>
          <w:szCs w:val="28"/>
          <w:lang w:val="en-US"/>
        </w:rPr>
        <w:t>,</w:t>
      </w:r>
      <w:r w:rsidRPr="0074418C">
        <w:rPr>
          <w:rFonts w:ascii="Times New Roman" w:hAnsi="Times New Roman" w:cs="Times New Roman"/>
          <w:sz w:val="28"/>
          <w:szCs w:val="28"/>
          <w:lang w:val="en-US"/>
        </w:rPr>
        <w:t xml:space="preserve"> Tsoulfas G.T. Performance Implications of Aligning Supply Chain Practices with Competitive Advantage: Empirical Evidence from the Agri-Food Sector. Sustainability</w:t>
      </w:r>
      <w:r w:rsidR="00350F61" w:rsidRPr="0074418C">
        <w:rPr>
          <w:rFonts w:ascii="Times New Roman" w:hAnsi="Times New Roman" w:cs="Times New Roman"/>
          <w:sz w:val="28"/>
          <w:szCs w:val="28"/>
          <w:lang w:val="en-US"/>
        </w:rPr>
        <w:t xml:space="preserve">. </w:t>
      </w:r>
      <w:r w:rsidRPr="0074418C">
        <w:rPr>
          <w:rFonts w:ascii="Times New Roman" w:hAnsi="Times New Roman" w:cs="Times New Roman"/>
          <w:sz w:val="28"/>
          <w:szCs w:val="28"/>
          <w:lang w:val="en-US"/>
        </w:rPr>
        <w:t xml:space="preserve"> </w:t>
      </w:r>
      <w:r w:rsidR="00350F61" w:rsidRPr="0074418C">
        <w:rPr>
          <w:rFonts w:ascii="Times New Roman" w:hAnsi="Times New Roman" w:cs="Times New Roman"/>
          <w:sz w:val="28"/>
          <w:szCs w:val="28"/>
          <w:lang w:val="en-US"/>
        </w:rPr>
        <w:t xml:space="preserve">– </w:t>
      </w:r>
      <w:r w:rsidRPr="0074418C">
        <w:rPr>
          <w:rFonts w:ascii="Times New Roman" w:hAnsi="Times New Roman" w:cs="Times New Roman"/>
          <w:sz w:val="28"/>
          <w:szCs w:val="28"/>
          <w:lang w:val="en-US"/>
        </w:rPr>
        <w:t>2021</w:t>
      </w:r>
      <w:r w:rsidR="00350F61" w:rsidRPr="0074418C">
        <w:rPr>
          <w:rFonts w:ascii="Times New Roman" w:hAnsi="Times New Roman" w:cs="Times New Roman"/>
          <w:sz w:val="28"/>
          <w:szCs w:val="28"/>
          <w:lang w:val="en-US"/>
        </w:rPr>
        <w:t>. –</w:t>
      </w:r>
      <w:r w:rsidRPr="0074418C">
        <w:rPr>
          <w:rFonts w:ascii="Times New Roman" w:hAnsi="Times New Roman" w:cs="Times New Roman"/>
          <w:sz w:val="28"/>
          <w:szCs w:val="28"/>
          <w:lang w:val="en-US"/>
        </w:rPr>
        <w:t xml:space="preserve"> 13</w:t>
      </w:r>
      <w:r w:rsidR="00350F61" w:rsidRPr="0074418C">
        <w:rPr>
          <w:rFonts w:ascii="Times New Roman" w:hAnsi="Times New Roman" w:cs="Times New Roman"/>
          <w:sz w:val="28"/>
          <w:szCs w:val="28"/>
        </w:rPr>
        <w:t xml:space="preserve">. - </w:t>
      </w:r>
      <w:r w:rsidRPr="0074418C">
        <w:rPr>
          <w:rFonts w:ascii="Times New Roman" w:hAnsi="Times New Roman" w:cs="Times New Roman"/>
          <w:sz w:val="28"/>
          <w:szCs w:val="28"/>
          <w:lang w:val="en-US"/>
        </w:rPr>
        <w:t xml:space="preserve"> 8734</w:t>
      </w:r>
      <w:r w:rsidR="00350F61" w:rsidRPr="0074418C">
        <w:rPr>
          <w:rFonts w:ascii="Times New Roman" w:hAnsi="Times New Roman" w:cs="Times New Roman"/>
          <w:sz w:val="28"/>
          <w:szCs w:val="28"/>
        </w:rPr>
        <w:t xml:space="preserve"> р</w:t>
      </w:r>
      <w:r w:rsidRPr="0074418C">
        <w:rPr>
          <w:rFonts w:ascii="Times New Roman" w:hAnsi="Times New Roman" w:cs="Times New Roman"/>
          <w:sz w:val="28"/>
          <w:szCs w:val="28"/>
          <w:lang w:val="en-US"/>
        </w:rPr>
        <w:t xml:space="preserve">. </w:t>
      </w:r>
      <w:hyperlink r:id="rId151" w:history="1">
        <w:r w:rsidRPr="0074418C">
          <w:rPr>
            <w:rStyle w:val="af1"/>
            <w:rFonts w:ascii="Times New Roman" w:hAnsi="Times New Roman" w:cs="Times New Roman"/>
            <w:sz w:val="28"/>
            <w:szCs w:val="28"/>
            <w:lang w:val="en-US"/>
          </w:rPr>
          <w:t>https://doi.org/10.3390/su13168734</w:t>
        </w:r>
      </w:hyperlink>
    </w:p>
    <w:p w14:paraId="71415CA3" w14:textId="07CBDB28" w:rsidR="00E30A7E" w:rsidRPr="0074418C"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Building ANOVA-models for long-term experiments in agriculture // </w:t>
      </w:r>
      <w:hyperlink r:id="rId152" w:history="1">
        <w:r w:rsidRPr="0074418C">
          <w:rPr>
            <w:rStyle w:val="af1"/>
            <w:rFonts w:ascii="Times New Roman" w:hAnsi="Times New Roman" w:cs="Times New Roman"/>
            <w:sz w:val="28"/>
            <w:szCs w:val="28"/>
            <w:lang w:val="en-US"/>
          </w:rPr>
          <w:t>https://www.statforbiology.com/2020/stat_lte_modelbuilding/</w:t>
        </w:r>
      </w:hyperlink>
      <w:r w:rsidR="001B5950" w:rsidRPr="0074418C">
        <w:rPr>
          <w:rStyle w:val="af1"/>
          <w:rFonts w:ascii="Times New Roman" w:hAnsi="Times New Roman" w:cs="Times New Roman"/>
          <w:sz w:val="28"/>
          <w:szCs w:val="28"/>
          <w:lang w:val="kk-KZ"/>
        </w:rPr>
        <w:t>.</w:t>
      </w:r>
      <w:r w:rsidR="001B5950" w:rsidRPr="0074418C">
        <w:rPr>
          <w:rFonts w:ascii="Times New Roman" w:hAnsi="Times New Roman" w:cs="Times New Roman"/>
          <w:sz w:val="28"/>
          <w:szCs w:val="28"/>
          <w:lang w:val="en-US"/>
        </w:rPr>
        <w:t xml:space="preserve"> 21.11.2024</w:t>
      </w:r>
      <w:r w:rsidR="001B5950" w:rsidRPr="0074418C">
        <w:rPr>
          <w:rFonts w:ascii="Times New Roman" w:hAnsi="Times New Roman" w:cs="Times New Roman"/>
          <w:sz w:val="28"/>
          <w:szCs w:val="28"/>
          <w:lang w:val="kk-KZ"/>
        </w:rPr>
        <w:t>.</w:t>
      </w:r>
    </w:p>
    <w:p w14:paraId="738BD85E" w14:textId="54A0A57B" w:rsidR="00E30A7E" w:rsidRPr="0074418C"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Nguyen T.-D., Nguyen-Quang T., Venkatadri U., Diallo C., Adams M. Mathematical Programming Models for Fresh Fruit Supply Chain Optimization: A Review of the Literature and Emerging Trends. AgriEngineering</w:t>
      </w:r>
      <w:r w:rsidR="00350F61" w:rsidRPr="0074418C">
        <w:rPr>
          <w:rFonts w:ascii="Times New Roman" w:hAnsi="Times New Roman" w:cs="Times New Roman"/>
          <w:sz w:val="28"/>
          <w:szCs w:val="28"/>
          <w:lang w:val="en-US"/>
        </w:rPr>
        <w:t>.</w:t>
      </w:r>
      <w:r w:rsidR="00350F61" w:rsidRPr="0074418C">
        <w:rPr>
          <w:rFonts w:ascii="Times New Roman" w:hAnsi="Times New Roman" w:cs="Times New Roman"/>
          <w:sz w:val="28"/>
          <w:szCs w:val="28"/>
        </w:rPr>
        <w:t xml:space="preserve"> –</w:t>
      </w:r>
      <w:r w:rsidRPr="0074418C">
        <w:rPr>
          <w:rFonts w:ascii="Times New Roman" w:hAnsi="Times New Roman" w:cs="Times New Roman"/>
          <w:sz w:val="28"/>
          <w:szCs w:val="28"/>
          <w:lang w:val="en-US"/>
        </w:rPr>
        <w:t xml:space="preserve"> 2021</w:t>
      </w:r>
      <w:r w:rsidR="00350F61" w:rsidRPr="0074418C">
        <w:rPr>
          <w:rFonts w:ascii="Times New Roman" w:hAnsi="Times New Roman" w:cs="Times New Roman"/>
          <w:sz w:val="28"/>
          <w:szCs w:val="28"/>
        </w:rPr>
        <w:t>. –</w:t>
      </w:r>
      <w:r w:rsidRPr="0074418C">
        <w:rPr>
          <w:rFonts w:ascii="Times New Roman" w:hAnsi="Times New Roman" w:cs="Times New Roman"/>
          <w:sz w:val="28"/>
          <w:szCs w:val="28"/>
          <w:lang w:val="en-US"/>
        </w:rPr>
        <w:t xml:space="preserve"> 3</w:t>
      </w:r>
      <w:r w:rsidR="00350F61" w:rsidRPr="0074418C">
        <w:rPr>
          <w:rFonts w:ascii="Times New Roman" w:hAnsi="Times New Roman" w:cs="Times New Roman"/>
          <w:sz w:val="28"/>
          <w:szCs w:val="28"/>
        </w:rPr>
        <w:t>. – Р.</w:t>
      </w:r>
      <w:r w:rsidRPr="0074418C">
        <w:rPr>
          <w:rFonts w:ascii="Times New Roman" w:hAnsi="Times New Roman" w:cs="Times New Roman"/>
          <w:sz w:val="28"/>
          <w:szCs w:val="28"/>
          <w:lang w:val="en-US"/>
        </w:rPr>
        <w:t xml:space="preserve"> 519–541. </w:t>
      </w:r>
      <w:hyperlink r:id="rId153" w:history="1">
        <w:r w:rsidRPr="0074418C">
          <w:rPr>
            <w:rStyle w:val="af1"/>
            <w:rFonts w:ascii="Times New Roman" w:hAnsi="Times New Roman" w:cs="Times New Roman"/>
            <w:sz w:val="28"/>
            <w:szCs w:val="28"/>
            <w:lang w:val="en-US"/>
          </w:rPr>
          <w:t>https://doi.org/10.3390/agriengineering3030034</w:t>
        </w:r>
      </w:hyperlink>
      <w:r w:rsidR="001B5950" w:rsidRPr="0074418C">
        <w:rPr>
          <w:rStyle w:val="af1"/>
          <w:rFonts w:ascii="Times New Roman" w:hAnsi="Times New Roman" w:cs="Times New Roman"/>
          <w:sz w:val="28"/>
          <w:szCs w:val="28"/>
          <w:lang w:val="kk-KZ"/>
        </w:rPr>
        <w:t>.</w:t>
      </w:r>
      <w:r w:rsidR="001B5950" w:rsidRPr="0074418C">
        <w:rPr>
          <w:rFonts w:ascii="Times New Roman" w:hAnsi="Times New Roman" w:cs="Times New Roman"/>
          <w:sz w:val="28"/>
          <w:szCs w:val="28"/>
          <w:lang w:val="en-US"/>
        </w:rPr>
        <w:t xml:space="preserve"> 21.11.2024</w:t>
      </w:r>
      <w:r w:rsidR="001B5950" w:rsidRPr="0074418C">
        <w:rPr>
          <w:rFonts w:ascii="Times New Roman" w:hAnsi="Times New Roman" w:cs="Times New Roman"/>
          <w:sz w:val="28"/>
          <w:szCs w:val="28"/>
          <w:lang w:val="kk-KZ"/>
        </w:rPr>
        <w:t>.</w:t>
      </w:r>
    </w:p>
    <w:p w14:paraId="56F8716D" w14:textId="14BEEF36" w:rsidR="00E30A7E" w:rsidRPr="0074418C"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Examining Value Generation activities in agro-industrial </w:t>
      </w:r>
      <w:r w:rsidRPr="0074418C">
        <w:rPr>
          <w:rFonts w:ascii="Times New Roman" w:hAnsi="Times New Roman" w:cs="Times New Roman"/>
          <w:sz w:val="28"/>
          <w:szCs w:val="28"/>
          <w:lang w:val="en-GB"/>
        </w:rPr>
        <w:t xml:space="preserve">complex // </w:t>
      </w:r>
      <w:hyperlink r:id="rId154" w:history="1">
        <w:r w:rsidRPr="0074418C">
          <w:rPr>
            <w:rStyle w:val="af1"/>
            <w:rFonts w:ascii="Times New Roman" w:hAnsi="Times New Roman" w:cs="Times New Roman"/>
            <w:sz w:val="28"/>
            <w:szCs w:val="28"/>
            <w:lang w:val="en-GB"/>
          </w:rPr>
          <w:t>http://www.scielo.org.co/scielo.php?script=sci_arttext&amp;pid=S0123-30332024000200018</w:t>
        </w:r>
      </w:hyperlink>
      <w:r w:rsidR="001B5950" w:rsidRPr="0074418C">
        <w:rPr>
          <w:rStyle w:val="af1"/>
          <w:rFonts w:ascii="Times New Roman" w:hAnsi="Times New Roman" w:cs="Times New Roman"/>
          <w:sz w:val="28"/>
          <w:szCs w:val="28"/>
          <w:lang w:val="kk-KZ"/>
        </w:rPr>
        <w:t>.</w:t>
      </w:r>
      <w:r w:rsidRPr="0074418C">
        <w:rPr>
          <w:rFonts w:ascii="Times New Roman" w:hAnsi="Times New Roman" w:cs="Times New Roman"/>
          <w:sz w:val="28"/>
          <w:szCs w:val="28"/>
          <w:lang w:val="en-GB"/>
        </w:rPr>
        <w:t xml:space="preserve"> </w:t>
      </w:r>
      <w:r w:rsidR="001B5950" w:rsidRPr="0074418C">
        <w:rPr>
          <w:rFonts w:ascii="Times New Roman" w:hAnsi="Times New Roman" w:cs="Times New Roman"/>
          <w:sz w:val="28"/>
          <w:szCs w:val="28"/>
          <w:lang w:val="en-US"/>
        </w:rPr>
        <w:t>21.11.2024</w:t>
      </w:r>
      <w:r w:rsidR="001B5950" w:rsidRPr="0074418C">
        <w:rPr>
          <w:rFonts w:ascii="Times New Roman" w:hAnsi="Times New Roman" w:cs="Times New Roman"/>
          <w:sz w:val="28"/>
          <w:szCs w:val="28"/>
          <w:lang w:val="kk-KZ"/>
        </w:rPr>
        <w:t>.</w:t>
      </w:r>
    </w:p>
    <w:p w14:paraId="1424565D" w14:textId="1BBE8E86" w:rsidR="00E30A7E" w:rsidRPr="0074418C"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Assessment of Financial Performance of Agro-Industrial Cluster </w:t>
      </w:r>
      <w:r w:rsidRPr="0074418C">
        <w:rPr>
          <w:rFonts w:ascii="Times New Roman" w:hAnsi="Times New Roman" w:cs="Times New Roman"/>
          <w:sz w:val="28"/>
          <w:szCs w:val="28"/>
          <w:lang w:val="en-GB"/>
        </w:rPr>
        <w:t xml:space="preserve">// </w:t>
      </w:r>
      <w:hyperlink r:id="rId155" w:history="1">
        <w:r w:rsidRPr="0074418C">
          <w:rPr>
            <w:rStyle w:val="af1"/>
            <w:rFonts w:ascii="Times New Roman" w:hAnsi="Times New Roman" w:cs="Times New Roman"/>
            <w:sz w:val="28"/>
            <w:szCs w:val="28"/>
            <w:lang w:val="en-GB"/>
          </w:rPr>
          <w:t>https://www.abacademies.org/articles/assessment-of-financial-performance-of-agroindustrial-cluster-7305.html</w:t>
        </w:r>
      </w:hyperlink>
      <w:r w:rsidR="001B5950" w:rsidRPr="0074418C">
        <w:rPr>
          <w:rFonts w:ascii="Times New Roman" w:hAnsi="Times New Roman" w:cs="Times New Roman"/>
          <w:sz w:val="28"/>
          <w:szCs w:val="28"/>
          <w:lang w:val="kk-KZ"/>
        </w:rPr>
        <w:t>.</w:t>
      </w:r>
      <w:r w:rsidR="001B5950" w:rsidRPr="0074418C">
        <w:rPr>
          <w:rFonts w:ascii="Times New Roman" w:hAnsi="Times New Roman" w:cs="Times New Roman"/>
          <w:sz w:val="28"/>
          <w:szCs w:val="28"/>
          <w:lang w:val="en-US"/>
        </w:rPr>
        <w:t xml:space="preserve"> 21.11.2024</w:t>
      </w:r>
      <w:r w:rsidR="001B5950" w:rsidRPr="0074418C">
        <w:rPr>
          <w:rFonts w:ascii="Times New Roman" w:hAnsi="Times New Roman" w:cs="Times New Roman"/>
          <w:sz w:val="28"/>
          <w:szCs w:val="28"/>
          <w:lang w:val="kk-KZ"/>
        </w:rPr>
        <w:t>.</w:t>
      </w:r>
    </w:p>
    <w:p w14:paraId="5111F99D" w14:textId="63294E7A" w:rsidR="00E30A7E" w:rsidRPr="0074418C"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GB"/>
        </w:rPr>
        <w:t xml:space="preserve">Key Factors in Vegetable Production // </w:t>
      </w:r>
      <w:hyperlink r:id="rId156" w:history="1">
        <w:r w:rsidRPr="0074418C">
          <w:rPr>
            <w:rStyle w:val="af1"/>
            <w:rFonts w:ascii="Times New Roman" w:hAnsi="Times New Roman" w:cs="Times New Roman"/>
            <w:sz w:val="28"/>
            <w:szCs w:val="28"/>
            <w:lang w:val="en-GB"/>
          </w:rPr>
          <w:t>https://aggie-horticulture.tamu.edu/vegetable/guides/organic-vegetable-production-guide/key-factors-in-vegetable-production/</w:t>
        </w:r>
      </w:hyperlink>
      <w:r w:rsidR="003F298E" w:rsidRPr="0074418C">
        <w:rPr>
          <w:rFonts w:ascii="Times New Roman" w:hAnsi="Times New Roman" w:cs="Times New Roman"/>
          <w:sz w:val="28"/>
          <w:szCs w:val="28"/>
          <w:lang w:val="kk-KZ"/>
        </w:rPr>
        <w:t>.</w:t>
      </w:r>
      <w:r w:rsidRPr="0074418C">
        <w:rPr>
          <w:rFonts w:ascii="Times New Roman" w:hAnsi="Times New Roman" w:cs="Times New Roman"/>
          <w:sz w:val="28"/>
          <w:szCs w:val="28"/>
          <w:lang w:val="en-US"/>
        </w:rPr>
        <w:t xml:space="preserve"> 21.11.2024</w:t>
      </w:r>
      <w:r w:rsidR="003F298E" w:rsidRPr="0074418C">
        <w:rPr>
          <w:rFonts w:ascii="Times New Roman" w:hAnsi="Times New Roman" w:cs="Times New Roman"/>
          <w:sz w:val="28"/>
          <w:szCs w:val="28"/>
          <w:lang w:val="kk-KZ"/>
        </w:rPr>
        <w:t>.</w:t>
      </w:r>
    </w:p>
    <w:p w14:paraId="39A1CEFB" w14:textId="083D7D01" w:rsidR="00E30A7E" w:rsidRPr="0074418C"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Supply Chain Management For Fruits &amp; Veggies </w:t>
      </w:r>
      <w:r w:rsidRPr="0074418C">
        <w:rPr>
          <w:rFonts w:ascii="Times New Roman" w:hAnsi="Times New Roman" w:cs="Times New Roman"/>
          <w:sz w:val="28"/>
          <w:szCs w:val="28"/>
          <w:lang w:val="en-GB"/>
        </w:rPr>
        <w:t xml:space="preserve">// </w:t>
      </w:r>
      <w:hyperlink r:id="rId157" w:history="1">
        <w:r w:rsidRPr="0074418C">
          <w:rPr>
            <w:rStyle w:val="af1"/>
            <w:rFonts w:ascii="Times New Roman" w:hAnsi="Times New Roman" w:cs="Times New Roman"/>
            <w:sz w:val="28"/>
            <w:szCs w:val="28"/>
            <w:lang w:val="en-GB"/>
          </w:rPr>
          <w:t>https://www.joinluminous.com/blog/supply-chain-management-for-fruits-veggies</w:t>
        </w:r>
      </w:hyperlink>
      <w:r w:rsidR="003F298E" w:rsidRPr="0074418C">
        <w:rPr>
          <w:rFonts w:ascii="Times New Roman" w:hAnsi="Times New Roman" w:cs="Times New Roman"/>
          <w:sz w:val="28"/>
          <w:szCs w:val="28"/>
          <w:lang w:val="kk-KZ"/>
        </w:rPr>
        <w:t>.</w:t>
      </w:r>
      <w:r w:rsidR="003F298E" w:rsidRPr="0074418C">
        <w:rPr>
          <w:rFonts w:ascii="Times New Roman" w:hAnsi="Times New Roman" w:cs="Times New Roman"/>
          <w:sz w:val="28"/>
          <w:szCs w:val="28"/>
          <w:lang w:val="en-US"/>
        </w:rPr>
        <w:t xml:space="preserve"> 21.11.2024</w:t>
      </w:r>
      <w:r w:rsidR="003F298E" w:rsidRPr="0074418C">
        <w:rPr>
          <w:rFonts w:ascii="Times New Roman" w:hAnsi="Times New Roman" w:cs="Times New Roman"/>
          <w:sz w:val="28"/>
          <w:szCs w:val="28"/>
          <w:lang w:val="kk-KZ"/>
        </w:rPr>
        <w:t>.</w:t>
      </w:r>
    </w:p>
    <w:p w14:paraId="0F8E4FF3" w14:textId="37EE1315" w:rsidR="00E30A7E" w:rsidRPr="0074418C"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2024 Produce Industry Report A review of the produce industry as well as opportunities for 2024 </w:t>
      </w:r>
      <w:r w:rsidRPr="0074418C">
        <w:rPr>
          <w:rFonts w:ascii="Times New Roman" w:hAnsi="Times New Roman" w:cs="Times New Roman"/>
          <w:sz w:val="28"/>
          <w:szCs w:val="28"/>
          <w:lang w:val="en-GB"/>
        </w:rPr>
        <w:t xml:space="preserve">// </w:t>
      </w:r>
      <w:hyperlink r:id="rId158" w:history="1">
        <w:r w:rsidRPr="0074418C">
          <w:rPr>
            <w:rStyle w:val="af1"/>
            <w:rFonts w:ascii="Times New Roman" w:hAnsi="Times New Roman" w:cs="Times New Roman"/>
            <w:sz w:val="28"/>
            <w:szCs w:val="28"/>
            <w:lang w:val="en-GB"/>
          </w:rPr>
          <w:t>https://www.freshproduce.com/resources/consumer-trends/2024-produce-industry-report/</w:t>
        </w:r>
      </w:hyperlink>
      <w:r w:rsidR="003F298E" w:rsidRPr="0074418C">
        <w:rPr>
          <w:rStyle w:val="af1"/>
          <w:rFonts w:ascii="Times New Roman" w:hAnsi="Times New Roman" w:cs="Times New Roman"/>
          <w:sz w:val="28"/>
          <w:szCs w:val="28"/>
          <w:lang w:val="kk-KZ"/>
        </w:rPr>
        <w:t>.</w:t>
      </w:r>
      <w:r w:rsidRPr="0074418C">
        <w:rPr>
          <w:rFonts w:ascii="Times New Roman" w:hAnsi="Times New Roman" w:cs="Times New Roman"/>
          <w:sz w:val="28"/>
          <w:szCs w:val="28"/>
          <w:lang w:val="en-GB"/>
        </w:rPr>
        <w:t xml:space="preserve"> </w:t>
      </w:r>
      <w:r w:rsidR="003F298E" w:rsidRPr="0074418C">
        <w:rPr>
          <w:rFonts w:ascii="Times New Roman" w:hAnsi="Times New Roman" w:cs="Times New Roman"/>
          <w:sz w:val="28"/>
          <w:szCs w:val="28"/>
          <w:lang w:val="en-US"/>
        </w:rPr>
        <w:t>21.11.2024</w:t>
      </w:r>
      <w:r w:rsidR="003F298E" w:rsidRPr="0074418C">
        <w:rPr>
          <w:rFonts w:ascii="Times New Roman" w:hAnsi="Times New Roman" w:cs="Times New Roman"/>
          <w:sz w:val="28"/>
          <w:szCs w:val="28"/>
          <w:lang w:val="kk-KZ"/>
        </w:rPr>
        <w:t>.</w:t>
      </w:r>
    </w:p>
    <w:p w14:paraId="619DCBCE" w14:textId="1C75EAF6" w:rsidR="00E30A7E" w:rsidRPr="0074418C"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GB"/>
        </w:rPr>
        <w:t>Aziz M</w:t>
      </w:r>
      <w:r w:rsidR="00350F61" w:rsidRPr="0074418C">
        <w:rPr>
          <w:rFonts w:ascii="Times New Roman" w:hAnsi="Times New Roman" w:cs="Times New Roman"/>
          <w:sz w:val="28"/>
          <w:szCs w:val="28"/>
          <w:lang w:val="en-US"/>
        </w:rPr>
        <w:t xml:space="preserve">, </w:t>
      </w:r>
      <w:r w:rsidRPr="0074418C">
        <w:rPr>
          <w:rFonts w:ascii="Times New Roman" w:hAnsi="Times New Roman" w:cs="Times New Roman"/>
          <w:sz w:val="28"/>
          <w:szCs w:val="28"/>
          <w:lang w:val="en-GB"/>
        </w:rPr>
        <w:t xml:space="preserve"> Rizvi S.A.</w:t>
      </w:r>
      <w:r w:rsidR="00350F61" w:rsidRPr="0074418C">
        <w:rPr>
          <w:rFonts w:ascii="Times New Roman" w:hAnsi="Times New Roman" w:cs="Times New Roman"/>
          <w:sz w:val="28"/>
          <w:szCs w:val="28"/>
          <w:lang w:val="en-US"/>
        </w:rPr>
        <w:t xml:space="preserve">, </w:t>
      </w:r>
      <w:r w:rsidRPr="0074418C">
        <w:rPr>
          <w:rFonts w:ascii="Times New Roman" w:hAnsi="Times New Roman" w:cs="Times New Roman"/>
          <w:sz w:val="28"/>
          <w:szCs w:val="28"/>
          <w:lang w:val="en-GB"/>
        </w:rPr>
        <w:t xml:space="preserve"> Iqbal M.A.</w:t>
      </w:r>
      <w:r w:rsidR="00350F61" w:rsidRPr="0074418C">
        <w:rPr>
          <w:rFonts w:ascii="Times New Roman" w:hAnsi="Times New Roman" w:cs="Times New Roman"/>
          <w:sz w:val="28"/>
          <w:szCs w:val="28"/>
          <w:lang w:val="en-US"/>
        </w:rPr>
        <w:t>,</w:t>
      </w:r>
      <w:r w:rsidRPr="0074418C">
        <w:rPr>
          <w:rFonts w:ascii="Times New Roman" w:hAnsi="Times New Roman" w:cs="Times New Roman"/>
          <w:sz w:val="28"/>
          <w:szCs w:val="28"/>
          <w:lang w:val="en-GB"/>
        </w:rPr>
        <w:t xml:space="preserve"> Syed S.</w:t>
      </w:r>
      <w:r w:rsidR="00350F61" w:rsidRPr="0074418C">
        <w:rPr>
          <w:rFonts w:ascii="Times New Roman" w:hAnsi="Times New Roman" w:cs="Times New Roman"/>
          <w:sz w:val="28"/>
          <w:szCs w:val="28"/>
          <w:lang w:val="en-US"/>
        </w:rPr>
        <w:t xml:space="preserve">, </w:t>
      </w:r>
      <w:r w:rsidRPr="0074418C">
        <w:rPr>
          <w:rFonts w:ascii="Times New Roman" w:hAnsi="Times New Roman" w:cs="Times New Roman"/>
          <w:sz w:val="28"/>
          <w:szCs w:val="28"/>
          <w:lang w:val="en-GB"/>
        </w:rPr>
        <w:t xml:space="preserve"> Ashraf M.</w:t>
      </w:r>
      <w:r w:rsidR="00350F61" w:rsidRPr="0074418C">
        <w:rPr>
          <w:rFonts w:ascii="Times New Roman" w:hAnsi="Times New Roman" w:cs="Times New Roman"/>
          <w:sz w:val="28"/>
          <w:szCs w:val="28"/>
          <w:lang w:val="en-US"/>
        </w:rPr>
        <w:t xml:space="preserve">, </w:t>
      </w:r>
      <w:r w:rsidRPr="0074418C">
        <w:rPr>
          <w:rFonts w:ascii="Times New Roman" w:hAnsi="Times New Roman" w:cs="Times New Roman"/>
          <w:sz w:val="28"/>
          <w:szCs w:val="28"/>
          <w:lang w:val="en-GB"/>
        </w:rPr>
        <w:t xml:space="preserve"> Anwer S.</w:t>
      </w:r>
      <w:r w:rsidR="00350F61" w:rsidRPr="0074418C">
        <w:rPr>
          <w:rFonts w:ascii="Times New Roman" w:hAnsi="Times New Roman" w:cs="Times New Roman"/>
          <w:sz w:val="28"/>
          <w:szCs w:val="28"/>
          <w:lang w:val="en-US"/>
        </w:rPr>
        <w:t>,</w:t>
      </w:r>
      <w:r w:rsidRPr="0074418C">
        <w:rPr>
          <w:rFonts w:ascii="Times New Roman" w:hAnsi="Times New Roman" w:cs="Times New Roman"/>
          <w:sz w:val="28"/>
          <w:szCs w:val="28"/>
          <w:lang w:val="en-GB"/>
        </w:rPr>
        <w:t xml:space="preserve"> Usman M.</w:t>
      </w:r>
      <w:r w:rsidR="00350F61" w:rsidRPr="0074418C">
        <w:rPr>
          <w:rFonts w:ascii="Times New Roman" w:hAnsi="Times New Roman" w:cs="Times New Roman"/>
          <w:sz w:val="28"/>
          <w:szCs w:val="28"/>
          <w:lang w:val="en-US"/>
        </w:rPr>
        <w:t>,</w:t>
      </w:r>
      <w:r w:rsidRPr="0074418C">
        <w:rPr>
          <w:rFonts w:ascii="Times New Roman" w:hAnsi="Times New Roman" w:cs="Times New Roman"/>
          <w:sz w:val="28"/>
          <w:szCs w:val="28"/>
          <w:lang w:val="en-GB"/>
        </w:rPr>
        <w:t xml:space="preserve"> Tahir N.</w:t>
      </w:r>
      <w:r w:rsidR="00350F61" w:rsidRPr="0074418C">
        <w:rPr>
          <w:rFonts w:ascii="Times New Roman" w:hAnsi="Times New Roman" w:cs="Times New Roman"/>
          <w:sz w:val="28"/>
          <w:szCs w:val="28"/>
          <w:lang w:val="en-US"/>
        </w:rPr>
        <w:t>,</w:t>
      </w:r>
      <w:r w:rsidRPr="0074418C">
        <w:rPr>
          <w:rFonts w:ascii="Times New Roman" w:hAnsi="Times New Roman" w:cs="Times New Roman"/>
          <w:sz w:val="28"/>
          <w:szCs w:val="28"/>
          <w:lang w:val="en-GB"/>
        </w:rPr>
        <w:t xml:space="preserve"> Khan A.</w:t>
      </w:r>
      <w:r w:rsidR="00350F61" w:rsidRPr="0074418C">
        <w:rPr>
          <w:rFonts w:ascii="Times New Roman" w:hAnsi="Times New Roman" w:cs="Times New Roman"/>
          <w:sz w:val="28"/>
          <w:szCs w:val="28"/>
          <w:lang w:val="en-US"/>
        </w:rPr>
        <w:t>,</w:t>
      </w:r>
      <w:r w:rsidRPr="0074418C">
        <w:rPr>
          <w:rFonts w:ascii="Times New Roman" w:hAnsi="Times New Roman" w:cs="Times New Roman"/>
          <w:sz w:val="28"/>
          <w:szCs w:val="28"/>
          <w:lang w:val="en-GB"/>
        </w:rPr>
        <w:t xml:space="preserve"> Asghar S. et al. A Sustainable Irrigation System for Small Landholdings of Rainfed Punjab, Pakistan. Sustainability</w:t>
      </w:r>
      <w:r w:rsidR="00350F61" w:rsidRPr="0074418C">
        <w:rPr>
          <w:rFonts w:ascii="Times New Roman" w:hAnsi="Times New Roman" w:cs="Times New Roman"/>
          <w:sz w:val="28"/>
          <w:szCs w:val="28"/>
          <w:lang w:val="en-US"/>
        </w:rPr>
        <w:t>.</w:t>
      </w:r>
      <w:r w:rsidR="00350F61" w:rsidRPr="0074418C">
        <w:rPr>
          <w:rFonts w:ascii="Times New Roman" w:hAnsi="Times New Roman" w:cs="Times New Roman"/>
          <w:sz w:val="28"/>
          <w:szCs w:val="28"/>
        </w:rPr>
        <w:t xml:space="preserve"> –</w:t>
      </w:r>
      <w:r w:rsidRPr="0074418C">
        <w:rPr>
          <w:rFonts w:ascii="Times New Roman" w:hAnsi="Times New Roman" w:cs="Times New Roman"/>
          <w:sz w:val="28"/>
          <w:szCs w:val="28"/>
          <w:lang w:val="en-GB"/>
        </w:rPr>
        <w:t xml:space="preserve"> 2021</w:t>
      </w:r>
      <w:r w:rsidR="00350F61" w:rsidRPr="0074418C">
        <w:rPr>
          <w:rFonts w:ascii="Times New Roman" w:hAnsi="Times New Roman" w:cs="Times New Roman"/>
          <w:sz w:val="28"/>
          <w:szCs w:val="28"/>
        </w:rPr>
        <w:t xml:space="preserve">. - </w:t>
      </w:r>
      <w:r w:rsidRPr="0074418C">
        <w:rPr>
          <w:rFonts w:ascii="Times New Roman" w:hAnsi="Times New Roman" w:cs="Times New Roman"/>
          <w:sz w:val="28"/>
          <w:szCs w:val="28"/>
          <w:lang w:val="en-GB"/>
        </w:rPr>
        <w:t xml:space="preserve"> 13</w:t>
      </w:r>
      <w:r w:rsidR="00350F61" w:rsidRPr="0074418C">
        <w:rPr>
          <w:rFonts w:ascii="Times New Roman" w:hAnsi="Times New Roman" w:cs="Times New Roman"/>
          <w:sz w:val="28"/>
          <w:szCs w:val="28"/>
        </w:rPr>
        <w:t>. –</w:t>
      </w:r>
      <w:r w:rsidRPr="0074418C">
        <w:rPr>
          <w:rFonts w:ascii="Times New Roman" w:hAnsi="Times New Roman" w:cs="Times New Roman"/>
          <w:sz w:val="28"/>
          <w:szCs w:val="28"/>
          <w:lang w:val="en-GB"/>
        </w:rPr>
        <w:t xml:space="preserve"> 11178</w:t>
      </w:r>
      <w:r w:rsidR="00350F61" w:rsidRPr="0074418C">
        <w:rPr>
          <w:rFonts w:ascii="Times New Roman" w:hAnsi="Times New Roman" w:cs="Times New Roman"/>
          <w:sz w:val="28"/>
          <w:szCs w:val="28"/>
        </w:rPr>
        <w:t xml:space="preserve"> р</w:t>
      </w:r>
      <w:r w:rsidRPr="0074418C">
        <w:rPr>
          <w:rFonts w:ascii="Times New Roman" w:hAnsi="Times New Roman" w:cs="Times New Roman"/>
          <w:sz w:val="28"/>
          <w:szCs w:val="28"/>
          <w:lang w:val="en-GB"/>
        </w:rPr>
        <w:t xml:space="preserve">. </w:t>
      </w:r>
      <w:hyperlink r:id="rId159" w:history="1">
        <w:r w:rsidRPr="0074418C">
          <w:rPr>
            <w:rStyle w:val="af1"/>
            <w:rFonts w:ascii="Times New Roman" w:hAnsi="Times New Roman" w:cs="Times New Roman"/>
            <w:sz w:val="28"/>
            <w:szCs w:val="28"/>
            <w:lang w:val="en-GB"/>
          </w:rPr>
          <w:t>https://doi.org/10.3390/su132011178</w:t>
        </w:r>
      </w:hyperlink>
    </w:p>
    <w:p w14:paraId="7DA09651" w14:textId="03166F7A" w:rsidR="00E30A7E" w:rsidRPr="0074418C"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GB"/>
        </w:rPr>
        <w:t xml:space="preserve">This Tiny Country Feeds the World </w:t>
      </w:r>
      <w:r w:rsidR="00350F61" w:rsidRPr="0074418C">
        <w:rPr>
          <w:rFonts w:ascii="Times New Roman" w:hAnsi="Times New Roman" w:cs="Times New Roman"/>
          <w:sz w:val="28"/>
          <w:szCs w:val="28"/>
          <w:lang w:val="en-US"/>
        </w:rPr>
        <w:t>/</w:t>
      </w:r>
      <w:r w:rsidRPr="0074418C">
        <w:rPr>
          <w:rFonts w:ascii="Times New Roman" w:hAnsi="Times New Roman" w:cs="Times New Roman"/>
          <w:sz w:val="28"/>
          <w:szCs w:val="28"/>
          <w:lang w:val="en-GB"/>
        </w:rPr>
        <w:t xml:space="preserve">/ </w:t>
      </w:r>
      <w:hyperlink r:id="rId160" w:anchor=":~:text=From%20his%20perch%2010%20feet,reliably%20produce%20more%20than%2020" w:history="1">
        <w:r w:rsidRPr="0074418C">
          <w:rPr>
            <w:rStyle w:val="af1"/>
            <w:rFonts w:ascii="Times New Roman" w:hAnsi="Times New Roman" w:cs="Times New Roman"/>
            <w:sz w:val="28"/>
            <w:szCs w:val="28"/>
            <w:lang w:val="en-GB"/>
          </w:rPr>
          <w:t>https://www.nationalgeographic.com/magazine/article/holland-agriculture-sustainable-farming#:~:text=From%20his%20perch%2010%20feet,reliably%20produce%20more%20than%2020</w:t>
        </w:r>
      </w:hyperlink>
      <w:r w:rsidR="003F298E" w:rsidRPr="0074418C">
        <w:rPr>
          <w:rStyle w:val="af1"/>
          <w:rFonts w:ascii="Times New Roman" w:hAnsi="Times New Roman" w:cs="Times New Roman"/>
          <w:sz w:val="28"/>
          <w:szCs w:val="28"/>
          <w:lang w:val="kk-KZ"/>
        </w:rPr>
        <w:t>.</w:t>
      </w:r>
      <w:r w:rsidRPr="0074418C">
        <w:rPr>
          <w:rFonts w:ascii="Times New Roman" w:hAnsi="Times New Roman" w:cs="Times New Roman"/>
          <w:sz w:val="28"/>
          <w:szCs w:val="28"/>
          <w:lang w:val="en-GB"/>
        </w:rPr>
        <w:t xml:space="preserve"> </w:t>
      </w:r>
      <w:r w:rsidR="003F298E" w:rsidRPr="0074418C">
        <w:rPr>
          <w:rFonts w:ascii="Times New Roman" w:hAnsi="Times New Roman" w:cs="Times New Roman"/>
          <w:sz w:val="28"/>
          <w:szCs w:val="28"/>
          <w:lang w:val="en-US"/>
        </w:rPr>
        <w:t>10.01.2025</w:t>
      </w:r>
      <w:r w:rsidR="003F298E" w:rsidRPr="0074418C">
        <w:rPr>
          <w:rFonts w:ascii="Times New Roman" w:hAnsi="Times New Roman" w:cs="Times New Roman"/>
          <w:sz w:val="28"/>
          <w:szCs w:val="28"/>
          <w:lang w:val="kk-KZ"/>
        </w:rPr>
        <w:t>.</w:t>
      </w:r>
    </w:p>
    <w:p w14:paraId="14B3A4A1" w14:textId="3FFF0A1E" w:rsidR="00E30A7E" w:rsidRPr="0074418C"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GB"/>
        </w:rPr>
        <w:t>Tang Y</w:t>
      </w:r>
      <w:r w:rsidR="00350F61" w:rsidRPr="0074418C">
        <w:rPr>
          <w:rFonts w:ascii="Times New Roman" w:hAnsi="Times New Roman" w:cs="Times New Roman"/>
          <w:sz w:val="28"/>
          <w:szCs w:val="28"/>
          <w:lang w:val="en-US"/>
        </w:rPr>
        <w:t>.</w:t>
      </w:r>
      <w:r w:rsidRPr="0074418C">
        <w:rPr>
          <w:rFonts w:ascii="Times New Roman" w:hAnsi="Times New Roman" w:cs="Times New Roman"/>
          <w:sz w:val="28"/>
          <w:szCs w:val="28"/>
          <w:lang w:val="en-GB"/>
        </w:rPr>
        <w:t>, Dong J</w:t>
      </w:r>
      <w:r w:rsidR="00350F61" w:rsidRPr="0074418C">
        <w:rPr>
          <w:rFonts w:ascii="Times New Roman" w:hAnsi="Times New Roman" w:cs="Times New Roman"/>
          <w:sz w:val="28"/>
          <w:szCs w:val="28"/>
          <w:lang w:val="en-US"/>
        </w:rPr>
        <w:t>.</w:t>
      </w:r>
      <w:r w:rsidRPr="0074418C">
        <w:rPr>
          <w:rFonts w:ascii="Times New Roman" w:hAnsi="Times New Roman" w:cs="Times New Roman"/>
          <w:sz w:val="28"/>
          <w:szCs w:val="28"/>
          <w:lang w:val="en-GB"/>
        </w:rPr>
        <w:t>, Gruda N</w:t>
      </w:r>
      <w:r w:rsidR="00350F61" w:rsidRPr="0074418C">
        <w:rPr>
          <w:rFonts w:ascii="Times New Roman" w:hAnsi="Times New Roman" w:cs="Times New Roman"/>
          <w:sz w:val="28"/>
          <w:szCs w:val="28"/>
          <w:lang w:val="en-US"/>
        </w:rPr>
        <w:t>.</w:t>
      </w:r>
      <w:r w:rsidRPr="0074418C">
        <w:rPr>
          <w:rFonts w:ascii="Times New Roman" w:hAnsi="Times New Roman" w:cs="Times New Roman"/>
          <w:sz w:val="28"/>
          <w:szCs w:val="28"/>
          <w:lang w:val="en-GB"/>
        </w:rPr>
        <w:t xml:space="preserve">, Jiang H. China Requires a Sustainable Transition of Vegetable Supply from Area-Dependent to Yield-Dependent and Decreased Vegetable Loss and Waste. Int J Environ Res Public Health. </w:t>
      </w:r>
      <w:r w:rsidR="00350F61" w:rsidRPr="0074418C">
        <w:rPr>
          <w:rFonts w:ascii="Times New Roman" w:hAnsi="Times New Roman" w:cs="Times New Roman"/>
          <w:sz w:val="28"/>
          <w:szCs w:val="28"/>
          <w:lang w:val="en-US"/>
        </w:rPr>
        <w:t xml:space="preserve">– </w:t>
      </w:r>
      <w:r w:rsidRPr="0074418C">
        <w:rPr>
          <w:rFonts w:ascii="Times New Roman" w:hAnsi="Times New Roman" w:cs="Times New Roman"/>
          <w:sz w:val="28"/>
          <w:szCs w:val="28"/>
          <w:lang w:val="en-GB"/>
        </w:rPr>
        <w:t>2023</w:t>
      </w:r>
      <w:r w:rsidR="00350F61" w:rsidRPr="0074418C">
        <w:rPr>
          <w:rFonts w:ascii="Times New Roman" w:hAnsi="Times New Roman" w:cs="Times New Roman"/>
          <w:sz w:val="28"/>
          <w:szCs w:val="28"/>
          <w:lang w:val="en-US"/>
        </w:rPr>
        <w:t>. -</w:t>
      </w:r>
      <w:r w:rsidRPr="0074418C">
        <w:rPr>
          <w:rFonts w:ascii="Times New Roman" w:hAnsi="Times New Roman" w:cs="Times New Roman"/>
          <w:sz w:val="28"/>
          <w:szCs w:val="28"/>
          <w:lang w:val="en-GB"/>
        </w:rPr>
        <w:t xml:space="preserve"> </w:t>
      </w:r>
      <w:r w:rsidR="008B0806" w:rsidRPr="0074418C">
        <w:rPr>
          <w:rFonts w:ascii="Times New Roman" w:hAnsi="Times New Roman" w:cs="Times New Roman"/>
          <w:sz w:val="28"/>
          <w:szCs w:val="28"/>
          <w:lang w:val="en-US"/>
        </w:rPr>
        <w:t>№</w:t>
      </w:r>
      <w:r w:rsidRPr="0074418C">
        <w:rPr>
          <w:rFonts w:ascii="Times New Roman" w:hAnsi="Times New Roman" w:cs="Times New Roman"/>
          <w:sz w:val="28"/>
          <w:szCs w:val="28"/>
          <w:lang w:val="en-GB"/>
        </w:rPr>
        <w:t>20(2)</w:t>
      </w:r>
      <w:r w:rsidR="00350F61" w:rsidRPr="0074418C">
        <w:rPr>
          <w:rFonts w:ascii="Times New Roman" w:hAnsi="Times New Roman" w:cs="Times New Roman"/>
          <w:sz w:val="28"/>
          <w:szCs w:val="28"/>
          <w:lang w:val="en-US"/>
        </w:rPr>
        <w:t xml:space="preserve">. – </w:t>
      </w:r>
      <w:r w:rsidRPr="0074418C">
        <w:rPr>
          <w:rFonts w:ascii="Times New Roman" w:hAnsi="Times New Roman" w:cs="Times New Roman"/>
          <w:sz w:val="28"/>
          <w:szCs w:val="28"/>
          <w:lang w:val="en-GB"/>
        </w:rPr>
        <w:t>1223</w:t>
      </w:r>
      <w:r w:rsidR="00350F61" w:rsidRPr="0074418C">
        <w:rPr>
          <w:rFonts w:ascii="Times New Roman" w:hAnsi="Times New Roman" w:cs="Times New Roman"/>
          <w:sz w:val="28"/>
          <w:szCs w:val="28"/>
          <w:lang w:val="en-US"/>
        </w:rPr>
        <w:t xml:space="preserve"> </w:t>
      </w:r>
      <w:r w:rsidR="00350F61" w:rsidRPr="0074418C">
        <w:rPr>
          <w:rFonts w:ascii="Times New Roman" w:hAnsi="Times New Roman" w:cs="Times New Roman"/>
          <w:sz w:val="28"/>
          <w:szCs w:val="28"/>
        </w:rPr>
        <w:t>р</w:t>
      </w:r>
      <w:r w:rsidRPr="0074418C">
        <w:rPr>
          <w:rFonts w:ascii="Times New Roman" w:hAnsi="Times New Roman" w:cs="Times New Roman"/>
          <w:sz w:val="28"/>
          <w:szCs w:val="28"/>
          <w:lang w:val="en-GB"/>
        </w:rPr>
        <w:t>. doi: 10.3390/ijerph20021223. PMID: 36673990; PMCID: PMC9859069.</w:t>
      </w:r>
    </w:p>
    <w:p w14:paraId="4ABF6A10" w14:textId="7E8602DC" w:rsidR="00E30A7E" w:rsidRPr="0074418C"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GB"/>
        </w:rPr>
        <w:lastRenderedPageBreak/>
        <w:t xml:space="preserve">Potato production in Kazakhstan increased by almost 12% in 2022 // </w:t>
      </w:r>
      <w:hyperlink r:id="rId161" w:anchor=":~:text=The%20harvest%20of%20all%20types,also%20for%20the%20neighboring%20countries" w:history="1">
        <w:r w:rsidR="00350F61" w:rsidRPr="0074418C">
          <w:rPr>
            <w:rStyle w:val="af1"/>
            <w:rFonts w:ascii="Times New Roman" w:hAnsi="Times New Roman" w:cs="Times New Roman"/>
            <w:sz w:val="28"/>
            <w:szCs w:val="28"/>
            <w:lang w:val="en-GB"/>
          </w:rPr>
          <w:t>https://www.potatopro.com/zh-hans/news/2022/potato-production-kazakhstan-increased-almost-12-2022#:~:text=The%20harvest%20of%20all%20types,also%20for%20the%20neighboring%20countries</w:t>
        </w:r>
      </w:hyperlink>
      <w:r w:rsidR="003F298E" w:rsidRPr="0074418C">
        <w:rPr>
          <w:rStyle w:val="af1"/>
          <w:rFonts w:ascii="Times New Roman" w:hAnsi="Times New Roman" w:cs="Times New Roman"/>
          <w:sz w:val="28"/>
          <w:szCs w:val="28"/>
          <w:lang w:val="kk-KZ"/>
        </w:rPr>
        <w:t>.</w:t>
      </w:r>
      <w:r w:rsidRPr="0074418C">
        <w:rPr>
          <w:rFonts w:ascii="Times New Roman" w:hAnsi="Times New Roman" w:cs="Times New Roman"/>
          <w:sz w:val="28"/>
          <w:szCs w:val="28"/>
          <w:lang w:val="en-GB"/>
        </w:rPr>
        <w:t xml:space="preserve"> </w:t>
      </w:r>
      <w:r w:rsidR="003F298E" w:rsidRPr="0074418C">
        <w:rPr>
          <w:rFonts w:ascii="Times New Roman" w:hAnsi="Times New Roman" w:cs="Times New Roman"/>
          <w:sz w:val="28"/>
          <w:szCs w:val="28"/>
          <w:lang w:val="en-US"/>
        </w:rPr>
        <w:t>10.01.2025</w:t>
      </w:r>
      <w:r w:rsidR="003F298E" w:rsidRPr="0074418C">
        <w:rPr>
          <w:rFonts w:ascii="Times New Roman" w:hAnsi="Times New Roman" w:cs="Times New Roman"/>
          <w:sz w:val="28"/>
          <w:szCs w:val="28"/>
          <w:lang w:val="kk-KZ"/>
        </w:rPr>
        <w:t>.</w:t>
      </w:r>
    </w:p>
    <w:p w14:paraId="2C54BCC8" w14:textId="65949990" w:rsidR="00E30A7E" w:rsidRPr="0074418C"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GB"/>
        </w:rPr>
        <w:t xml:space="preserve">Potatoes Market in Kazakhstan and Potential for Pakistani Exporters </w:t>
      </w:r>
      <w:r w:rsidR="00350F61" w:rsidRPr="0074418C">
        <w:rPr>
          <w:rFonts w:ascii="Times New Roman" w:hAnsi="Times New Roman" w:cs="Times New Roman"/>
          <w:sz w:val="28"/>
          <w:szCs w:val="28"/>
          <w:lang w:val="en-US"/>
        </w:rPr>
        <w:t>/</w:t>
      </w:r>
      <w:r w:rsidRPr="0074418C">
        <w:rPr>
          <w:rFonts w:ascii="Times New Roman" w:hAnsi="Times New Roman" w:cs="Times New Roman"/>
          <w:sz w:val="28"/>
          <w:szCs w:val="28"/>
          <w:lang w:val="en-GB"/>
        </w:rPr>
        <w:t xml:space="preserve">/ </w:t>
      </w:r>
      <w:hyperlink r:id="rId162" w:anchor=":~:text=under%20irrigation,the%20potential%20for%20further%20growth" w:history="1">
        <w:r w:rsidRPr="0074418C">
          <w:rPr>
            <w:rStyle w:val="af1"/>
            <w:rFonts w:ascii="Times New Roman" w:hAnsi="Times New Roman" w:cs="Times New Roman"/>
            <w:sz w:val="28"/>
            <w:szCs w:val="28"/>
            <w:lang w:val="en-GB"/>
          </w:rPr>
          <w:t>https://phdec.gov.pk/wp-content/uploads/2024/11/Kazakhistan-TIC-Potato_Market-Intelligence-Report_2024.pdf#:~:text=under%20irrigation,the%20potential%20for%20further%20growth</w:t>
        </w:r>
      </w:hyperlink>
      <w:r w:rsidR="003F298E" w:rsidRPr="0074418C">
        <w:rPr>
          <w:rStyle w:val="af1"/>
          <w:rFonts w:ascii="Times New Roman" w:hAnsi="Times New Roman" w:cs="Times New Roman"/>
          <w:sz w:val="28"/>
          <w:szCs w:val="28"/>
          <w:lang w:val="kk-KZ"/>
        </w:rPr>
        <w:t>.</w:t>
      </w:r>
      <w:r w:rsidRPr="0074418C">
        <w:rPr>
          <w:rFonts w:ascii="Times New Roman" w:hAnsi="Times New Roman" w:cs="Times New Roman"/>
          <w:sz w:val="28"/>
          <w:szCs w:val="28"/>
          <w:lang w:val="en-GB"/>
        </w:rPr>
        <w:t xml:space="preserve"> </w:t>
      </w:r>
      <w:r w:rsidR="003F298E" w:rsidRPr="0074418C">
        <w:rPr>
          <w:rFonts w:ascii="Times New Roman" w:hAnsi="Times New Roman" w:cs="Times New Roman"/>
          <w:sz w:val="28"/>
          <w:szCs w:val="28"/>
          <w:lang w:val="en-US"/>
        </w:rPr>
        <w:t>10.01.2025</w:t>
      </w:r>
      <w:r w:rsidR="003F298E" w:rsidRPr="0074418C">
        <w:rPr>
          <w:rFonts w:ascii="Times New Roman" w:hAnsi="Times New Roman" w:cs="Times New Roman"/>
          <w:sz w:val="28"/>
          <w:szCs w:val="28"/>
          <w:lang w:val="kk-KZ"/>
        </w:rPr>
        <w:t>.</w:t>
      </w:r>
    </w:p>
    <w:p w14:paraId="49DB1DBF" w14:textId="223906D8" w:rsidR="00E30A7E" w:rsidRPr="0074418C"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GB"/>
        </w:rPr>
        <w:t xml:space="preserve">Uzbekistan – USAID Agricultural Value Chains Activity (Uzbekistan AVC) // </w:t>
      </w:r>
      <w:hyperlink r:id="rId163" w:anchor=":~:text=,targeted%20farmers%20by%20107%20percent" w:history="1">
        <w:r w:rsidRPr="0074418C">
          <w:rPr>
            <w:rStyle w:val="af1"/>
            <w:rFonts w:ascii="Times New Roman" w:hAnsi="Times New Roman" w:cs="Times New Roman"/>
            <w:sz w:val="28"/>
            <w:szCs w:val="28"/>
            <w:lang w:val="en-GB"/>
          </w:rPr>
          <w:t>https://www.dai.com/our-work/projects/uzbekistan-usaid-agricultural-value-chain-activity-uzbekistan-uzbekistan-avc#:~:text=,targeted%20farmers%20by%20107%20percent</w:t>
        </w:r>
      </w:hyperlink>
      <w:r w:rsidR="003F298E" w:rsidRPr="0074418C">
        <w:rPr>
          <w:rStyle w:val="af1"/>
          <w:rFonts w:ascii="Times New Roman" w:hAnsi="Times New Roman" w:cs="Times New Roman"/>
          <w:sz w:val="28"/>
          <w:szCs w:val="28"/>
          <w:lang w:val="kk-KZ"/>
        </w:rPr>
        <w:t>.</w:t>
      </w:r>
      <w:r w:rsidRPr="0074418C">
        <w:rPr>
          <w:rFonts w:ascii="Times New Roman" w:hAnsi="Times New Roman" w:cs="Times New Roman"/>
          <w:sz w:val="28"/>
          <w:szCs w:val="28"/>
          <w:lang w:val="en-GB"/>
        </w:rPr>
        <w:t xml:space="preserve"> </w:t>
      </w:r>
      <w:r w:rsidR="003F298E" w:rsidRPr="0074418C">
        <w:rPr>
          <w:rFonts w:ascii="Times New Roman" w:hAnsi="Times New Roman" w:cs="Times New Roman"/>
          <w:sz w:val="28"/>
          <w:szCs w:val="28"/>
          <w:lang w:val="en-US"/>
        </w:rPr>
        <w:t>10.01.2025</w:t>
      </w:r>
      <w:r w:rsidR="003F298E" w:rsidRPr="0074418C">
        <w:rPr>
          <w:rFonts w:ascii="Times New Roman" w:hAnsi="Times New Roman" w:cs="Times New Roman"/>
          <w:sz w:val="28"/>
          <w:szCs w:val="28"/>
          <w:lang w:val="kk-KZ"/>
        </w:rPr>
        <w:t>.</w:t>
      </w:r>
    </w:p>
    <w:p w14:paraId="76110119" w14:textId="127C436D" w:rsidR="00E30A7E" w:rsidRPr="0074418C"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GB"/>
        </w:rPr>
        <w:t>Greenhouse Tomatoes</w:t>
      </w:r>
      <w:r w:rsidRPr="0074418C">
        <w:rPr>
          <w:rFonts w:ascii="Times New Roman" w:hAnsi="Times New Roman" w:cs="Times New Roman"/>
          <w:sz w:val="28"/>
          <w:szCs w:val="28"/>
          <w:lang w:val="en-US"/>
        </w:rPr>
        <w:t xml:space="preserve"> </w:t>
      </w:r>
      <w:r w:rsidRPr="0074418C">
        <w:rPr>
          <w:rFonts w:ascii="Times New Roman" w:hAnsi="Times New Roman" w:cs="Times New Roman"/>
          <w:sz w:val="28"/>
          <w:szCs w:val="28"/>
          <w:lang w:val="en-GB"/>
        </w:rPr>
        <w:t>Change the Dynamics of</w:t>
      </w:r>
      <w:r w:rsidRPr="0074418C">
        <w:rPr>
          <w:rFonts w:ascii="Times New Roman" w:hAnsi="Times New Roman" w:cs="Times New Roman"/>
          <w:sz w:val="28"/>
          <w:szCs w:val="28"/>
          <w:lang w:val="en-US"/>
        </w:rPr>
        <w:t xml:space="preserve"> </w:t>
      </w:r>
      <w:r w:rsidRPr="0074418C">
        <w:rPr>
          <w:rFonts w:ascii="Times New Roman" w:hAnsi="Times New Roman" w:cs="Times New Roman"/>
          <w:sz w:val="28"/>
          <w:szCs w:val="28"/>
          <w:lang w:val="en-GB"/>
        </w:rPr>
        <w:t>the North American Fresh</w:t>
      </w:r>
      <w:r w:rsidRPr="0074418C">
        <w:rPr>
          <w:rFonts w:ascii="Times New Roman" w:hAnsi="Times New Roman" w:cs="Times New Roman"/>
          <w:sz w:val="28"/>
          <w:szCs w:val="28"/>
          <w:lang w:val="en-US"/>
        </w:rPr>
        <w:t xml:space="preserve"> </w:t>
      </w:r>
      <w:r w:rsidRPr="0074418C">
        <w:rPr>
          <w:rFonts w:ascii="Times New Roman" w:hAnsi="Times New Roman" w:cs="Times New Roman"/>
          <w:sz w:val="28"/>
          <w:szCs w:val="28"/>
          <w:lang w:val="en-GB"/>
        </w:rPr>
        <w:t>Tomato Industry</w:t>
      </w:r>
      <w:r w:rsidRPr="0074418C">
        <w:rPr>
          <w:rFonts w:ascii="Times New Roman" w:hAnsi="Times New Roman" w:cs="Times New Roman"/>
          <w:sz w:val="28"/>
          <w:szCs w:val="28"/>
          <w:lang w:val="en-US"/>
        </w:rPr>
        <w:t xml:space="preserve"> </w:t>
      </w:r>
      <w:r w:rsidRPr="0074418C">
        <w:rPr>
          <w:rFonts w:ascii="Times New Roman" w:hAnsi="Times New Roman" w:cs="Times New Roman"/>
          <w:sz w:val="28"/>
          <w:szCs w:val="28"/>
          <w:lang w:val="en-GB"/>
        </w:rPr>
        <w:t>//</w:t>
      </w:r>
      <w:r w:rsidRPr="0074418C">
        <w:rPr>
          <w:rFonts w:ascii="Times New Roman" w:hAnsi="Times New Roman" w:cs="Times New Roman"/>
          <w:sz w:val="28"/>
          <w:szCs w:val="28"/>
          <w:lang w:val="en-US"/>
        </w:rPr>
        <w:t xml:space="preserve"> </w:t>
      </w:r>
      <w:hyperlink r:id="rId164" w:anchor=":~:text=,use%20a%20range%20of%20technologies" w:history="1">
        <w:r w:rsidRPr="0074418C">
          <w:rPr>
            <w:rStyle w:val="af1"/>
            <w:rFonts w:ascii="Times New Roman" w:hAnsi="Times New Roman" w:cs="Times New Roman"/>
            <w:sz w:val="28"/>
            <w:szCs w:val="28"/>
            <w:lang w:val="en-US"/>
          </w:rPr>
          <w:t>https://ers.usda.gov/sites/default/files/_laserfiche/publications/45465/15309_err2_1_.pdf?v=53132#:~:text=,use%20a%20range%20of%20technologies</w:t>
        </w:r>
      </w:hyperlink>
      <w:r w:rsidR="003F298E" w:rsidRPr="0074418C">
        <w:rPr>
          <w:rStyle w:val="af1"/>
          <w:rFonts w:ascii="Times New Roman" w:hAnsi="Times New Roman" w:cs="Times New Roman"/>
          <w:sz w:val="28"/>
          <w:szCs w:val="28"/>
          <w:lang w:val="kk-KZ"/>
        </w:rPr>
        <w:t>.</w:t>
      </w:r>
      <w:r w:rsidR="003F298E" w:rsidRPr="0074418C">
        <w:rPr>
          <w:rFonts w:ascii="Times New Roman" w:hAnsi="Times New Roman" w:cs="Times New Roman"/>
          <w:sz w:val="28"/>
          <w:szCs w:val="28"/>
          <w:lang w:val="en-US"/>
        </w:rPr>
        <w:t xml:space="preserve"> 10.01.2025</w:t>
      </w:r>
      <w:r w:rsidR="003F298E" w:rsidRPr="0074418C">
        <w:rPr>
          <w:rFonts w:ascii="Times New Roman" w:hAnsi="Times New Roman" w:cs="Times New Roman"/>
          <w:sz w:val="28"/>
          <w:szCs w:val="28"/>
          <w:lang w:val="kk-KZ"/>
        </w:rPr>
        <w:t>.</w:t>
      </w:r>
    </w:p>
    <w:p w14:paraId="05641EB0" w14:textId="3B429437" w:rsidR="00E30A7E" w:rsidRPr="0074418C"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High tech drives high produce yields in Netherlands </w:t>
      </w:r>
      <w:r w:rsidRPr="0074418C">
        <w:rPr>
          <w:rFonts w:ascii="Times New Roman" w:hAnsi="Times New Roman" w:cs="Times New Roman"/>
          <w:sz w:val="28"/>
          <w:szCs w:val="28"/>
          <w:lang w:val="en-GB"/>
        </w:rPr>
        <w:t>//</w:t>
      </w:r>
      <w:r w:rsidRPr="0074418C">
        <w:rPr>
          <w:rFonts w:ascii="Times New Roman" w:hAnsi="Times New Roman" w:cs="Times New Roman"/>
          <w:sz w:val="28"/>
          <w:szCs w:val="28"/>
          <w:lang w:val="en-US"/>
        </w:rPr>
        <w:t xml:space="preserve"> </w:t>
      </w:r>
      <w:hyperlink r:id="rId165" w:anchor=":~:text=The%20company%27s%20greenhouses%20can%20produce,the%20use%20of%20high%20technology" w:history="1">
        <w:r w:rsidRPr="0074418C">
          <w:rPr>
            <w:rStyle w:val="af1"/>
            <w:rFonts w:ascii="Times New Roman" w:hAnsi="Times New Roman" w:cs="Times New Roman"/>
            <w:sz w:val="28"/>
            <w:szCs w:val="28"/>
            <w:lang w:val="en-US"/>
          </w:rPr>
          <w:t>https://news.cgtn.com/news/33556a4e31677a6333566d54/index.html#:~:text=The%20company%27s%20greenhouses%20can%20produce,the%20use%20of%20high%20technology</w:t>
        </w:r>
      </w:hyperlink>
      <w:r w:rsidR="00775B06" w:rsidRPr="0074418C">
        <w:rPr>
          <w:rStyle w:val="af1"/>
          <w:rFonts w:ascii="Times New Roman" w:hAnsi="Times New Roman" w:cs="Times New Roman"/>
          <w:sz w:val="28"/>
          <w:szCs w:val="28"/>
          <w:lang w:val="kk-KZ"/>
        </w:rPr>
        <w:t>.</w:t>
      </w:r>
      <w:r w:rsidR="00775B06" w:rsidRPr="0074418C">
        <w:rPr>
          <w:rFonts w:ascii="Times New Roman" w:hAnsi="Times New Roman" w:cs="Times New Roman"/>
          <w:sz w:val="28"/>
          <w:szCs w:val="28"/>
          <w:lang w:val="en-US"/>
        </w:rPr>
        <w:t xml:space="preserve"> 10.01.2025</w:t>
      </w:r>
    </w:p>
    <w:p w14:paraId="6CF9EA20" w14:textId="5F0AEB65" w:rsidR="00E30A7E" w:rsidRPr="0074418C"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Breeding for Yield in Watermelon - A Review </w:t>
      </w:r>
      <w:r w:rsidRPr="0074418C">
        <w:rPr>
          <w:rFonts w:ascii="Times New Roman" w:hAnsi="Times New Roman" w:cs="Times New Roman"/>
          <w:sz w:val="28"/>
          <w:szCs w:val="28"/>
          <w:lang w:val="en-GB"/>
        </w:rPr>
        <w:t>//</w:t>
      </w:r>
      <w:r w:rsidRPr="0074418C">
        <w:rPr>
          <w:rFonts w:ascii="Times New Roman" w:hAnsi="Times New Roman" w:cs="Times New Roman"/>
          <w:sz w:val="28"/>
          <w:szCs w:val="28"/>
          <w:lang w:val="en-US"/>
        </w:rPr>
        <w:t xml:space="preserve"> </w:t>
      </w:r>
      <w:hyperlink r:id="rId166" w:anchor=":~:text=Heterosis%20is%20not%20a%20big,pollinated%20cultivars.%20Nevertheless" w:history="1">
        <w:r w:rsidRPr="0074418C">
          <w:rPr>
            <w:rStyle w:val="af1"/>
            <w:rFonts w:ascii="Times New Roman" w:hAnsi="Times New Roman" w:cs="Times New Roman"/>
            <w:sz w:val="28"/>
            <w:szCs w:val="28"/>
            <w:lang w:val="en-US"/>
          </w:rPr>
          <w:t>https://cucurbit.info/wp-content/uploads/2019/01/cgc3334-11.pdf#:~:text=Heterosis%20is%20not%20a%20big,pollinated%20cultivars.%20Nevertheless</w:t>
        </w:r>
      </w:hyperlink>
      <w:r w:rsidR="00775B06" w:rsidRPr="0074418C">
        <w:rPr>
          <w:rStyle w:val="af1"/>
          <w:rFonts w:ascii="Times New Roman" w:hAnsi="Times New Roman" w:cs="Times New Roman"/>
          <w:sz w:val="28"/>
          <w:szCs w:val="28"/>
          <w:lang w:val="kk-KZ"/>
        </w:rPr>
        <w:t>.</w:t>
      </w:r>
      <w:r w:rsidR="00775B06" w:rsidRPr="0074418C">
        <w:rPr>
          <w:rFonts w:ascii="Times New Roman" w:hAnsi="Times New Roman" w:cs="Times New Roman"/>
          <w:sz w:val="28"/>
          <w:szCs w:val="28"/>
          <w:lang w:val="en-US"/>
        </w:rPr>
        <w:t xml:space="preserve"> 10.01.2025</w:t>
      </w:r>
      <w:r w:rsidR="00775B06" w:rsidRPr="0074418C">
        <w:rPr>
          <w:rFonts w:ascii="Times New Roman" w:hAnsi="Times New Roman" w:cs="Times New Roman"/>
          <w:sz w:val="28"/>
          <w:szCs w:val="28"/>
          <w:lang w:val="kk-KZ"/>
        </w:rPr>
        <w:t>.</w:t>
      </w:r>
    </w:p>
    <w:p w14:paraId="4A97C390" w14:textId="70157758" w:rsidR="00E30A7E" w:rsidRPr="0074418C"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California watermelon growers benefit from UC ANR research on grafting, contributing to increased production efficiency and profitability </w:t>
      </w:r>
      <w:r w:rsidRPr="0074418C">
        <w:rPr>
          <w:rFonts w:ascii="Times New Roman" w:hAnsi="Times New Roman" w:cs="Times New Roman"/>
          <w:sz w:val="28"/>
          <w:szCs w:val="28"/>
          <w:lang w:val="en-GB"/>
        </w:rPr>
        <w:t>//</w:t>
      </w:r>
      <w:r w:rsidRPr="0074418C">
        <w:rPr>
          <w:rFonts w:ascii="Times New Roman" w:hAnsi="Times New Roman" w:cs="Times New Roman"/>
          <w:sz w:val="28"/>
          <w:szCs w:val="28"/>
          <w:lang w:val="en-US"/>
        </w:rPr>
        <w:t xml:space="preserve"> </w:t>
      </w:r>
      <w:hyperlink r:id="rId167" w:anchor=":~:text=California%20watermelon%20growers%20benefit%20from,plants%20than%20the%20traditional" w:history="1">
        <w:r w:rsidRPr="0074418C">
          <w:rPr>
            <w:rStyle w:val="af1"/>
            <w:rFonts w:ascii="Times New Roman" w:hAnsi="Times New Roman" w:cs="Times New Roman"/>
            <w:sz w:val="28"/>
            <w:szCs w:val="28"/>
            <w:lang w:val="en-US"/>
          </w:rPr>
          <w:t>https://ucanr.edu/blog/uc-delivers/article/california-watermelon-growers-benefit-uc-anr-research-grafting#:~:text=California%20watermelon%20growers%20benefit%20from,plants%20than%20the%20traditional</w:t>
        </w:r>
      </w:hyperlink>
      <w:r w:rsidR="00775B06" w:rsidRPr="0074418C">
        <w:rPr>
          <w:rStyle w:val="af1"/>
          <w:rFonts w:ascii="Times New Roman" w:hAnsi="Times New Roman" w:cs="Times New Roman"/>
          <w:sz w:val="28"/>
          <w:szCs w:val="28"/>
          <w:lang w:val="kk-KZ"/>
        </w:rPr>
        <w:t>.</w:t>
      </w:r>
      <w:r w:rsidR="00775B06" w:rsidRPr="0074418C">
        <w:rPr>
          <w:rFonts w:ascii="Times New Roman" w:hAnsi="Times New Roman" w:cs="Times New Roman"/>
          <w:sz w:val="28"/>
          <w:szCs w:val="28"/>
          <w:lang w:val="en-US"/>
        </w:rPr>
        <w:t xml:space="preserve"> 10.01.2025</w:t>
      </w:r>
    </w:p>
    <w:p w14:paraId="3B36418E" w14:textId="0C8010B2" w:rsidR="00E30A7E" w:rsidRPr="0074418C"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Devi P.</w:t>
      </w:r>
      <w:r w:rsidR="00350F61" w:rsidRPr="0074418C">
        <w:rPr>
          <w:rFonts w:ascii="Times New Roman" w:hAnsi="Times New Roman" w:cs="Times New Roman"/>
          <w:sz w:val="28"/>
          <w:szCs w:val="28"/>
          <w:lang w:val="en-US"/>
        </w:rPr>
        <w:t xml:space="preserve">, </w:t>
      </w:r>
      <w:r w:rsidRPr="0074418C">
        <w:rPr>
          <w:rFonts w:ascii="Times New Roman" w:hAnsi="Times New Roman" w:cs="Times New Roman"/>
          <w:sz w:val="28"/>
          <w:szCs w:val="28"/>
          <w:lang w:val="en-US"/>
        </w:rPr>
        <w:t xml:space="preserve"> Lukas S.</w:t>
      </w:r>
      <w:r w:rsidR="00350F61" w:rsidRPr="0074418C">
        <w:rPr>
          <w:rFonts w:ascii="Times New Roman" w:hAnsi="Times New Roman" w:cs="Times New Roman"/>
          <w:sz w:val="28"/>
          <w:szCs w:val="28"/>
          <w:lang w:val="en-US"/>
        </w:rPr>
        <w:t xml:space="preserve">, </w:t>
      </w:r>
      <w:r w:rsidRPr="0074418C">
        <w:rPr>
          <w:rFonts w:ascii="Times New Roman" w:hAnsi="Times New Roman" w:cs="Times New Roman"/>
          <w:sz w:val="28"/>
          <w:szCs w:val="28"/>
          <w:lang w:val="en-US"/>
        </w:rPr>
        <w:t xml:space="preserve"> Miles C. Advances in Watermelon Grafting to Increase Efficiency and Automation. Horticulturae</w:t>
      </w:r>
      <w:r w:rsidR="00350F61" w:rsidRPr="0074418C">
        <w:rPr>
          <w:rFonts w:ascii="Times New Roman" w:hAnsi="Times New Roman" w:cs="Times New Roman"/>
          <w:sz w:val="28"/>
          <w:szCs w:val="28"/>
          <w:lang w:val="en-US"/>
        </w:rPr>
        <w:t>.</w:t>
      </w:r>
      <w:r w:rsidR="00350F61" w:rsidRPr="0074418C">
        <w:rPr>
          <w:rFonts w:ascii="Times New Roman" w:hAnsi="Times New Roman" w:cs="Times New Roman"/>
          <w:sz w:val="28"/>
          <w:szCs w:val="28"/>
        </w:rPr>
        <w:t xml:space="preserve"> –</w:t>
      </w:r>
      <w:r w:rsidRPr="0074418C">
        <w:rPr>
          <w:rFonts w:ascii="Times New Roman" w:hAnsi="Times New Roman" w:cs="Times New Roman"/>
          <w:sz w:val="28"/>
          <w:szCs w:val="28"/>
          <w:lang w:val="en-US"/>
        </w:rPr>
        <w:t xml:space="preserve"> 2020</w:t>
      </w:r>
      <w:r w:rsidR="00350F61" w:rsidRPr="0074418C">
        <w:rPr>
          <w:rFonts w:ascii="Times New Roman" w:hAnsi="Times New Roman" w:cs="Times New Roman"/>
          <w:sz w:val="28"/>
          <w:szCs w:val="28"/>
        </w:rPr>
        <w:t>. –</w:t>
      </w:r>
      <w:r w:rsidRPr="0074418C">
        <w:rPr>
          <w:rFonts w:ascii="Times New Roman" w:hAnsi="Times New Roman" w:cs="Times New Roman"/>
          <w:sz w:val="28"/>
          <w:szCs w:val="28"/>
          <w:lang w:val="en-US"/>
        </w:rPr>
        <w:t xml:space="preserve"> 6</w:t>
      </w:r>
      <w:r w:rsidR="00350F61" w:rsidRPr="0074418C">
        <w:rPr>
          <w:rFonts w:ascii="Times New Roman" w:hAnsi="Times New Roman" w:cs="Times New Roman"/>
          <w:sz w:val="28"/>
          <w:szCs w:val="28"/>
        </w:rPr>
        <w:t>. –</w:t>
      </w:r>
      <w:r w:rsidRPr="0074418C">
        <w:rPr>
          <w:rFonts w:ascii="Times New Roman" w:hAnsi="Times New Roman" w:cs="Times New Roman"/>
          <w:sz w:val="28"/>
          <w:szCs w:val="28"/>
          <w:lang w:val="en-US"/>
        </w:rPr>
        <w:t xml:space="preserve"> 88</w:t>
      </w:r>
      <w:r w:rsidR="00350F61" w:rsidRPr="0074418C">
        <w:rPr>
          <w:rFonts w:ascii="Times New Roman" w:hAnsi="Times New Roman" w:cs="Times New Roman"/>
          <w:sz w:val="28"/>
          <w:szCs w:val="28"/>
        </w:rPr>
        <w:t xml:space="preserve"> р</w:t>
      </w:r>
      <w:r w:rsidRPr="0074418C">
        <w:rPr>
          <w:rFonts w:ascii="Times New Roman" w:hAnsi="Times New Roman" w:cs="Times New Roman"/>
          <w:sz w:val="28"/>
          <w:szCs w:val="28"/>
          <w:lang w:val="en-US"/>
        </w:rPr>
        <w:t xml:space="preserve">. </w:t>
      </w:r>
      <w:hyperlink r:id="rId168" w:history="1">
        <w:r w:rsidRPr="0074418C">
          <w:rPr>
            <w:rStyle w:val="af1"/>
            <w:rFonts w:ascii="Times New Roman" w:hAnsi="Times New Roman" w:cs="Times New Roman"/>
            <w:sz w:val="28"/>
            <w:szCs w:val="28"/>
            <w:lang w:val="en-US"/>
          </w:rPr>
          <w:t>https://doi.org/10.3390/horticulturae6040088</w:t>
        </w:r>
      </w:hyperlink>
    </w:p>
    <w:p w14:paraId="2B7DC10D" w14:textId="4281F305" w:rsidR="00E30A7E" w:rsidRPr="0074418C"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Taking yields to the limit </w:t>
      </w:r>
      <w:r w:rsidRPr="0074418C">
        <w:rPr>
          <w:rFonts w:ascii="Times New Roman" w:hAnsi="Times New Roman" w:cs="Times New Roman"/>
          <w:sz w:val="28"/>
          <w:szCs w:val="28"/>
          <w:lang w:val="en-GB"/>
        </w:rPr>
        <w:t>//</w:t>
      </w:r>
      <w:r w:rsidRPr="0074418C">
        <w:rPr>
          <w:rFonts w:ascii="Times New Roman" w:hAnsi="Times New Roman" w:cs="Times New Roman"/>
          <w:sz w:val="28"/>
          <w:szCs w:val="28"/>
          <w:lang w:val="en-US"/>
        </w:rPr>
        <w:t xml:space="preserve"> </w:t>
      </w:r>
      <w:hyperlink r:id="rId169" w:anchor=":~:text=to%20agricultural%20economist%20Dr,around%2035%20bins%20per%20acre" w:history="1">
        <w:r w:rsidRPr="0074418C">
          <w:rPr>
            <w:rStyle w:val="af1"/>
            <w:rFonts w:ascii="Times New Roman" w:hAnsi="Times New Roman" w:cs="Times New Roman"/>
            <w:sz w:val="28"/>
            <w:szCs w:val="28"/>
            <w:lang w:val="en-US"/>
          </w:rPr>
          <w:t>https://goodfruit.com/taking-yields-to-the-limit/#:~:text=to%20agricultural%20economist%20Dr,around%2035%20bins%20per%20acre</w:t>
        </w:r>
      </w:hyperlink>
      <w:r w:rsidR="00775B06" w:rsidRPr="0074418C">
        <w:rPr>
          <w:rStyle w:val="af1"/>
          <w:rFonts w:ascii="Times New Roman" w:hAnsi="Times New Roman" w:cs="Times New Roman"/>
          <w:sz w:val="28"/>
          <w:szCs w:val="28"/>
          <w:lang w:val="kk-KZ"/>
        </w:rPr>
        <w:t>.</w:t>
      </w:r>
      <w:r w:rsidR="00775B06" w:rsidRPr="0074418C">
        <w:rPr>
          <w:rFonts w:ascii="Times New Roman" w:hAnsi="Times New Roman" w:cs="Times New Roman"/>
          <w:sz w:val="28"/>
          <w:szCs w:val="28"/>
          <w:lang w:val="en-US"/>
        </w:rPr>
        <w:t xml:space="preserve"> 12.01.2025</w:t>
      </w:r>
      <w:r w:rsidR="00775B06" w:rsidRPr="0074418C">
        <w:rPr>
          <w:rFonts w:ascii="Times New Roman" w:hAnsi="Times New Roman" w:cs="Times New Roman"/>
          <w:sz w:val="28"/>
          <w:szCs w:val="28"/>
          <w:lang w:val="kk-KZ"/>
        </w:rPr>
        <w:t>.</w:t>
      </w:r>
    </w:p>
    <w:p w14:paraId="44BEE877" w14:textId="0A24E9B9" w:rsidR="006175F3" w:rsidRPr="0074418C"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Baisholanov S.</w:t>
      </w:r>
      <w:r w:rsidR="00350F61" w:rsidRPr="0074418C">
        <w:rPr>
          <w:rFonts w:ascii="Times New Roman" w:hAnsi="Times New Roman" w:cs="Times New Roman"/>
          <w:sz w:val="28"/>
          <w:szCs w:val="28"/>
          <w:lang w:val="en-US"/>
        </w:rPr>
        <w:t>,</w:t>
      </w:r>
      <w:r w:rsidRPr="0074418C">
        <w:rPr>
          <w:rFonts w:ascii="Times New Roman" w:hAnsi="Times New Roman" w:cs="Times New Roman"/>
          <w:sz w:val="28"/>
          <w:szCs w:val="28"/>
          <w:lang w:val="en-US"/>
        </w:rPr>
        <w:t xml:space="preserve"> Akshalov K.</w:t>
      </w:r>
      <w:r w:rsidR="00350F61" w:rsidRPr="0074418C">
        <w:rPr>
          <w:rFonts w:ascii="Times New Roman" w:hAnsi="Times New Roman" w:cs="Times New Roman"/>
          <w:sz w:val="28"/>
          <w:szCs w:val="28"/>
          <w:lang w:val="en-US"/>
        </w:rPr>
        <w:t>,</w:t>
      </w:r>
      <w:r w:rsidRPr="0074418C">
        <w:rPr>
          <w:rFonts w:ascii="Times New Roman" w:hAnsi="Times New Roman" w:cs="Times New Roman"/>
          <w:sz w:val="28"/>
          <w:szCs w:val="28"/>
          <w:lang w:val="en-US"/>
        </w:rPr>
        <w:t xml:space="preserve"> Mukanov Y.</w:t>
      </w:r>
      <w:r w:rsidR="00350F61" w:rsidRPr="0074418C">
        <w:rPr>
          <w:rFonts w:ascii="Times New Roman" w:hAnsi="Times New Roman" w:cs="Times New Roman"/>
          <w:sz w:val="28"/>
          <w:szCs w:val="28"/>
          <w:lang w:val="en-US"/>
        </w:rPr>
        <w:t>,</w:t>
      </w:r>
      <w:r w:rsidRPr="0074418C">
        <w:rPr>
          <w:rFonts w:ascii="Times New Roman" w:hAnsi="Times New Roman" w:cs="Times New Roman"/>
          <w:sz w:val="28"/>
          <w:szCs w:val="28"/>
          <w:lang w:val="en-US"/>
        </w:rPr>
        <w:t xml:space="preserve"> Zhumabek B.</w:t>
      </w:r>
      <w:r w:rsidR="00350F61" w:rsidRPr="0074418C">
        <w:rPr>
          <w:rFonts w:ascii="Times New Roman" w:hAnsi="Times New Roman" w:cs="Times New Roman"/>
          <w:sz w:val="28"/>
          <w:szCs w:val="28"/>
          <w:lang w:val="en-US"/>
        </w:rPr>
        <w:t>,</w:t>
      </w:r>
      <w:r w:rsidRPr="0074418C">
        <w:rPr>
          <w:rFonts w:ascii="Times New Roman" w:hAnsi="Times New Roman" w:cs="Times New Roman"/>
          <w:sz w:val="28"/>
          <w:szCs w:val="28"/>
          <w:lang w:val="en-US"/>
        </w:rPr>
        <w:t xml:space="preserve"> Karakulov E. Agro-Climatic Zoning of the Territory of Northern Kazakhstan for Zoning of Agricultural Crops Under Conditions of Climate Change. Climate</w:t>
      </w:r>
      <w:r w:rsidR="00350F61" w:rsidRPr="0074418C">
        <w:rPr>
          <w:rFonts w:ascii="Times New Roman" w:hAnsi="Times New Roman" w:cs="Times New Roman"/>
          <w:sz w:val="28"/>
          <w:szCs w:val="28"/>
          <w:lang w:val="en-US"/>
        </w:rPr>
        <w:t>. -</w:t>
      </w:r>
      <w:r w:rsidRPr="0074418C">
        <w:rPr>
          <w:rFonts w:ascii="Times New Roman" w:hAnsi="Times New Roman" w:cs="Times New Roman"/>
          <w:sz w:val="28"/>
          <w:szCs w:val="28"/>
          <w:lang w:val="en-US"/>
        </w:rPr>
        <w:t>2025</w:t>
      </w:r>
      <w:r w:rsidR="00350F61" w:rsidRPr="0074418C">
        <w:rPr>
          <w:rFonts w:ascii="Times New Roman" w:hAnsi="Times New Roman" w:cs="Times New Roman"/>
          <w:sz w:val="28"/>
          <w:szCs w:val="28"/>
          <w:lang w:val="en-US"/>
        </w:rPr>
        <w:t>.</w:t>
      </w:r>
      <w:r w:rsidRPr="0074418C">
        <w:rPr>
          <w:rFonts w:ascii="Times New Roman" w:hAnsi="Times New Roman" w:cs="Times New Roman"/>
          <w:sz w:val="28"/>
          <w:szCs w:val="28"/>
          <w:lang w:val="en-US"/>
        </w:rPr>
        <w:t xml:space="preserve"> </w:t>
      </w:r>
      <w:r w:rsidR="00350F61" w:rsidRPr="0074418C">
        <w:rPr>
          <w:rFonts w:ascii="Times New Roman" w:hAnsi="Times New Roman" w:cs="Times New Roman"/>
          <w:sz w:val="28"/>
          <w:szCs w:val="28"/>
        </w:rPr>
        <w:t xml:space="preserve">- </w:t>
      </w:r>
      <w:r w:rsidRPr="0074418C">
        <w:rPr>
          <w:rFonts w:ascii="Times New Roman" w:hAnsi="Times New Roman" w:cs="Times New Roman"/>
          <w:sz w:val="28"/>
          <w:szCs w:val="28"/>
          <w:lang w:val="en-US"/>
        </w:rPr>
        <w:t>13</w:t>
      </w:r>
      <w:r w:rsidR="00350F61" w:rsidRPr="0074418C">
        <w:rPr>
          <w:rFonts w:ascii="Times New Roman" w:hAnsi="Times New Roman" w:cs="Times New Roman"/>
          <w:sz w:val="28"/>
          <w:szCs w:val="28"/>
          <w:lang w:val="en-US"/>
        </w:rPr>
        <w:t>.</w:t>
      </w:r>
      <w:r w:rsidRPr="0074418C">
        <w:rPr>
          <w:rFonts w:ascii="Times New Roman" w:hAnsi="Times New Roman" w:cs="Times New Roman"/>
          <w:sz w:val="28"/>
          <w:szCs w:val="28"/>
          <w:lang w:val="en-US"/>
        </w:rPr>
        <w:t xml:space="preserve"> </w:t>
      </w:r>
      <w:r w:rsidR="00350F61" w:rsidRPr="0074418C">
        <w:rPr>
          <w:rFonts w:ascii="Times New Roman" w:hAnsi="Times New Roman" w:cs="Times New Roman"/>
          <w:sz w:val="28"/>
          <w:szCs w:val="28"/>
        </w:rPr>
        <w:t xml:space="preserve">– </w:t>
      </w:r>
      <w:r w:rsidRPr="0074418C">
        <w:rPr>
          <w:rFonts w:ascii="Times New Roman" w:hAnsi="Times New Roman" w:cs="Times New Roman"/>
          <w:sz w:val="28"/>
          <w:szCs w:val="28"/>
          <w:lang w:val="en-US"/>
        </w:rPr>
        <w:t>3</w:t>
      </w:r>
      <w:r w:rsidR="00350F61" w:rsidRPr="0074418C">
        <w:rPr>
          <w:rFonts w:ascii="Times New Roman" w:hAnsi="Times New Roman" w:cs="Times New Roman"/>
          <w:sz w:val="28"/>
          <w:szCs w:val="28"/>
        </w:rPr>
        <w:t xml:space="preserve"> р</w:t>
      </w:r>
      <w:r w:rsidRPr="0074418C">
        <w:rPr>
          <w:rFonts w:ascii="Times New Roman" w:hAnsi="Times New Roman" w:cs="Times New Roman"/>
          <w:sz w:val="28"/>
          <w:szCs w:val="28"/>
          <w:lang w:val="en-US"/>
        </w:rPr>
        <w:t xml:space="preserve">. </w:t>
      </w:r>
      <w:hyperlink r:id="rId170" w:history="1">
        <w:r w:rsidRPr="0074418C">
          <w:rPr>
            <w:rStyle w:val="af1"/>
            <w:rFonts w:ascii="Times New Roman" w:hAnsi="Times New Roman" w:cs="Times New Roman"/>
            <w:sz w:val="28"/>
            <w:szCs w:val="28"/>
            <w:lang w:val="en-US"/>
          </w:rPr>
          <w:t>https://doi.org/10.3390/cli13010003</w:t>
        </w:r>
      </w:hyperlink>
    </w:p>
    <w:p w14:paraId="191903A2" w14:textId="009D8941" w:rsidR="00E30A7E" w:rsidRPr="0074418C" w:rsidRDefault="006175F3" w:rsidP="007750F7">
      <w:pPr>
        <w:pStyle w:val="affa"/>
        <w:numPr>
          <w:ilvl w:val="0"/>
          <w:numId w:val="52"/>
        </w:numPr>
        <w:tabs>
          <w:tab w:val="left" w:pos="1276"/>
        </w:tabs>
        <w:ind w:left="0" w:firstLine="567"/>
        <w:jc w:val="both"/>
        <w:rPr>
          <w:rFonts w:ascii="Times New Roman" w:hAnsi="Times New Roman" w:cs="Times New Roman"/>
          <w:sz w:val="28"/>
          <w:szCs w:val="28"/>
          <w:lang w:val="kk-KZ"/>
        </w:rPr>
      </w:pPr>
      <w:r w:rsidRPr="0074418C">
        <w:rPr>
          <w:rFonts w:ascii="Times New Roman" w:hAnsi="Times New Roman" w:cs="Times New Roman"/>
          <w:sz w:val="28"/>
          <w:szCs w:val="28"/>
        </w:rPr>
        <w:t>Қазақстан</w:t>
      </w:r>
      <w:r w:rsidRPr="0074418C">
        <w:rPr>
          <w:rFonts w:ascii="Times New Roman" w:hAnsi="Times New Roman" w:cs="Times New Roman"/>
          <w:sz w:val="28"/>
          <w:szCs w:val="28"/>
          <w:lang w:val="en-US"/>
        </w:rPr>
        <w:t xml:space="preserve"> </w:t>
      </w:r>
      <w:r w:rsidRPr="0074418C">
        <w:rPr>
          <w:rFonts w:ascii="Times New Roman" w:hAnsi="Times New Roman" w:cs="Times New Roman"/>
          <w:sz w:val="28"/>
          <w:szCs w:val="28"/>
        </w:rPr>
        <w:t>Республикасының</w:t>
      </w:r>
      <w:r w:rsidRPr="0074418C">
        <w:rPr>
          <w:rFonts w:ascii="Times New Roman" w:hAnsi="Times New Roman" w:cs="Times New Roman"/>
          <w:sz w:val="28"/>
          <w:szCs w:val="28"/>
          <w:lang w:val="en-US"/>
        </w:rPr>
        <w:t xml:space="preserve"> </w:t>
      </w:r>
      <w:r w:rsidRPr="0074418C">
        <w:rPr>
          <w:rFonts w:ascii="Times New Roman" w:hAnsi="Times New Roman" w:cs="Times New Roman"/>
          <w:sz w:val="28"/>
          <w:szCs w:val="28"/>
        </w:rPr>
        <w:t>аумағын</w:t>
      </w:r>
      <w:r w:rsidRPr="0074418C">
        <w:rPr>
          <w:rFonts w:ascii="Times New Roman" w:hAnsi="Times New Roman" w:cs="Times New Roman"/>
          <w:sz w:val="28"/>
          <w:szCs w:val="28"/>
          <w:lang w:val="en-US"/>
        </w:rPr>
        <w:t xml:space="preserve"> </w:t>
      </w:r>
      <w:r w:rsidRPr="0074418C">
        <w:rPr>
          <w:rFonts w:ascii="Times New Roman" w:hAnsi="Times New Roman" w:cs="Times New Roman"/>
          <w:sz w:val="28"/>
          <w:szCs w:val="28"/>
        </w:rPr>
        <w:t>ұйымдастырудың</w:t>
      </w:r>
      <w:r w:rsidRPr="0074418C">
        <w:rPr>
          <w:rFonts w:ascii="Times New Roman" w:hAnsi="Times New Roman" w:cs="Times New Roman"/>
          <w:sz w:val="28"/>
          <w:szCs w:val="28"/>
          <w:lang w:val="en-US"/>
        </w:rPr>
        <w:t xml:space="preserve"> </w:t>
      </w:r>
      <w:r w:rsidRPr="0074418C">
        <w:rPr>
          <w:rFonts w:ascii="Times New Roman" w:hAnsi="Times New Roman" w:cs="Times New Roman"/>
          <w:sz w:val="28"/>
          <w:szCs w:val="28"/>
        </w:rPr>
        <w:t>бас</w:t>
      </w:r>
      <w:r w:rsidRPr="0074418C">
        <w:rPr>
          <w:rFonts w:ascii="Times New Roman" w:hAnsi="Times New Roman" w:cs="Times New Roman"/>
          <w:sz w:val="28"/>
          <w:szCs w:val="28"/>
          <w:lang w:val="en-US"/>
        </w:rPr>
        <w:t xml:space="preserve"> </w:t>
      </w:r>
      <w:r w:rsidRPr="0074418C">
        <w:rPr>
          <w:rFonts w:ascii="Times New Roman" w:hAnsi="Times New Roman" w:cs="Times New Roman"/>
          <w:sz w:val="28"/>
          <w:szCs w:val="28"/>
        </w:rPr>
        <w:t>схемасының</w:t>
      </w:r>
      <w:r w:rsidRPr="0074418C">
        <w:rPr>
          <w:rFonts w:ascii="Times New Roman" w:hAnsi="Times New Roman" w:cs="Times New Roman"/>
          <w:sz w:val="28"/>
          <w:szCs w:val="28"/>
          <w:lang w:val="en-US"/>
        </w:rPr>
        <w:t xml:space="preserve"> </w:t>
      </w:r>
      <w:r w:rsidRPr="0074418C">
        <w:rPr>
          <w:rFonts w:ascii="Times New Roman" w:hAnsi="Times New Roman" w:cs="Times New Roman"/>
          <w:sz w:val="28"/>
          <w:szCs w:val="28"/>
        </w:rPr>
        <w:t>негізгі</w:t>
      </w:r>
      <w:r w:rsidRPr="0074418C">
        <w:rPr>
          <w:rFonts w:ascii="Times New Roman" w:hAnsi="Times New Roman" w:cs="Times New Roman"/>
          <w:sz w:val="28"/>
          <w:szCs w:val="28"/>
          <w:lang w:val="en-US"/>
        </w:rPr>
        <w:t xml:space="preserve"> </w:t>
      </w:r>
      <w:r w:rsidRPr="0074418C">
        <w:rPr>
          <w:rFonts w:ascii="Times New Roman" w:hAnsi="Times New Roman" w:cs="Times New Roman"/>
          <w:sz w:val="28"/>
          <w:szCs w:val="28"/>
        </w:rPr>
        <w:t>ережелерін</w:t>
      </w:r>
      <w:r w:rsidRPr="0074418C">
        <w:rPr>
          <w:rFonts w:ascii="Times New Roman" w:hAnsi="Times New Roman" w:cs="Times New Roman"/>
          <w:sz w:val="28"/>
          <w:szCs w:val="28"/>
          <w:lang w:val="en-US"/>
        </w:rPr>
        <w:t xml:space="preserve"> </w:t>
      </w:r>
      <w:r w:rsidRPr="0074418C">
        <w:rPr>
          <w:rFonts w:ascii="Times New Roman" w:hAnsi="Times New Roman" w:cs="Times New Roman"/>
          <w:sz w:val="28"/>
          <w:szCs w:val="28"/>
        </w:rPr>
        <w:t>бекіту</w:t>
      </w:r>
      <w:r w:rsidRPr="0074418C">
        <w:rPr>
          <w:rFonts w:ascii="Times New Roman" w:hAnsi="Times New Roman" w:cs="Times New Roman"/>
          <w:sz w:val="28"/>
          <w:szCs w:val="28"/>
          <w:lang w:val="en-US"/>
        </w:rPr>
        <w:t xml:space="preserve"> </w:t>
      </w:r>
      <w:r w:rsidRPr="0074418C">
        <w:rPr>
          <w:rFonts w:ascii="Times New Roman" w:hAnsi="Times New Roman" w:cs="Times New Roman"/>
          <w:sz w:val="28"/>
          <w:szCs w:val="28"/>
        </w:rPr>
        <w:t>туралы</w:t>
      </w:r>
      <w:r w:rsidRPr="0074418C">
        <w:rPr>
          <w:rFonts w:ascii="Times New Roman" w:hAnsi="Times New Roman" w:cs="Times New Roman"/>
          <w:sz w:val="28"/>
          <w:szCs w:val="28"/>
          <w:lang w:val="kk-KZ"/>
        </w:rPr>
        <w:t xml:space="preserve">. Қазақстан Республикасы </w:t>
      </w:r>
      <w:r w:rsidRPr="0074418C">
        <w:rPr>
          <w:rFonts w:ascii="Times New Roman" w:hAnsi="Times New Roman" w:cs="Times New Roman"/>
          <w:sz w:val="28"/>
          <w:szCs w:val="28"/>
          <w:lang w:val="kk-KZ"/>
        </w:rPr>
        <w:lastRenderedPageBreak/>
        <w:t xml:space="preserve">Үкіметінің 2013 жылғы 30 желтоқсандағы № 1434 қаулысы. </w:t>
      </w:r>
      <w:r w:rsidR="00E30A7E" w:rsidRPr="0074418C">
        <w:rPr>
          <w:rFonts w:ascii="Times New Roman" w:hAnsi="Times New Roman" w:cs="Times New Roman"/>
          <w:sz w:val="28"/>
          <w:szCs w:val="28"/>
          <w:lang w:val="kk-KZ"/>
        </w:rPr>
        <w:t xml:space="preserve">// </w:t>
      </w:r>
      <w:hyperlink r:id="rId171" w:history="1">
        <w:r w:rsidRPr="0074418C">
          <w:rPr>
            <w:rStyle w:val="af1"/>
            <w:rFonts w:ascii="Times New Roman" w:hAnsi="Times New Roman" w:cs="Times New Roman"/>
            <w:sz w:val="28"/>
            <w:szCs w:val="28"/>
            <w:lang w:val="kk-KZ"/>
          </w:rPr>
          <w:t>https://adilet.zan.kz/kaz/docs/P1300001434/history</w:t>
        </w:r>
      </w:hyperlink>
      <w:r w:rsidRPr="0074418C">
        <w:rPr>
          <w:rFonts w:ascii="Times New Roman" w:hAnsi="Times New Roman" w:cs="Times New Roman"/>
          <w:sz w:val="28"/>
          <w:szCs w:val="28"/>
          <w:lang w:val="kk-KZ"/>
        </w:rPr>
        <w:t xml:space="preserve">. </w:t>
      </w:r>
      <w:r w:rsidR="00E30A7E" w:rsidRPr="0074418C">
        <w:rPr>
          <w:rFonts w:ascii="Times New Roman" w:hAnsi="Times New Roman" w:cs="Times New Roman"/>
          <w:sz w:val="28"/>
          <w:szCs w:val="28"/>
          <w:lang w:val="kk-KZ"/>
        </w:rPr>
        <w:t xml:space="preserve"> </w:t>
      </w:r>
      <w:r w:rsidR="00775B06" w:rsidRPr="0074418C">
        <w:rPr>
          <w:rFonts w:ascii="Times New Roman" w:hAnsi="Times New Roman" w:cs="Times New Roman"/>
          <w:sz w:val="28"/>
          <w:szCs w:val="28"/>
          <w:lang w:val="kk-KZ"/>
        </w:rPr>
        <w:t>23.01.2025.</w:t>
      </w:r>
    </w:p>
    <w:p w14:paraId="6FAD12D3" w14:textId="0D757B01" w:rsidR="00E30A7E" w:rsidRPr="0074418C"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Kazakhstan farmers provide the country with vegetables by more than 80% // </w:t>
      </w:r>
      <w:hyperlink r:id="rId172" w:anchor=":~:text=growers%20are%20switching%20to%20modern,with%20cucumbers%2C" w:history="1">
        <w:r w:rsidRPr="0074418C">
          <w:rPr>
            <w:rStyle w:val="af1"/>
            <w:rFonts w:ascii="Times New Roman" w:hAnsi="Times New Roman" w:cs="Times New Roman"/>
            <w:sz w:val="28"/>
            <w:szCs w:val="28"/>
            <w:lang w:val="en-US"/>
          </w:rPr>
          <w:t>https://www.tridge.com/news/kazakh-farmers-provide-the-country-with-vegetables#:~:text=growers%20are%20switching%20to%20modern,with%20cucumbers%2C</w:t>
        </w:r>
      </w:hyperlink>
      <w:r w:rsidR="00775B06" w:rsidRPr="0074418C">
        <w:rPr>
          <w:rStyle w:val="af1"/>
          <w:rFonts w:ascii="Times New Roman" w:hAnsi="Times New Roman" w:cs="Times New Roman"/>
          <w:sz w:val="28"/>
          <w:szCs w:val="28"/>
          <w:lang w:val="kk-KZ"/>
        </w:rPr>
        <w:t>.</w:t>
      </w:r>
      <w:r w:rsidR="00775B06" w:rsidRPr="0074418C">
        <w:rPr>
          <w:rFonts w:ascii="Times New Roman" w:hAnsi="Times New Roman" w:cs="Times New Roman"/>
          <w:sz w:val="28"/>
          <w:szCs w:val="28"/>
          <w:lang w:val="en-US"/>
        </w:rPr>
        <w:t xml:space="preserve">  23.01.2025</w:t>
      </w:r>
      <w:r w:rsidR="00775B06" w:rsidRPr="0074418C">
        <w:rPr>
          <w:rFonts w:ascii="Times New Roman" w:hAnsi="Times New Roman" w:cs="Times New Roman"/>
          <w:sz w:val="28"/>
          <w:szCs w:val="28"/>
          <w:lang w:val="kk-KZ"/>
        </w:rPr>
        <w:t>.</w:t>
      </w:r>
    </w:p>
    <w:p w14:paraId="5DB81299" w14:textId="7AF56E48" w:rsidR="00E30A7E" w:rsidRPr="0074418C" w:rsidRDefault="00E30A7E" w:rsidP="007750F7">
      <w:pPr>
        <w:pStyle w:val="affa"/>
        <w:numPr>
          <w:ilvl w:val="0"/>
          <w:numId w:val="52"/>
        </w:numPr>
        <w:tabs>
          <w:tab w:val="left" w:pos="1276"/>
        </w:tabs>
        <w:ind w:left="0" w:firstLine="567"/>
        <w:jc w:val="both"/>
        <w:rPr>
          <w:rFonts w:ascii="Times New Roman" w:hAnsi="Times New Roman" w:cs="Times New Roman"/>
          <w:sz w:val="28"/>
          <w:szCs w:val="28"/>
        </w:rPr>
      </w:pPr>
      <w:r w:rsidRPr="0074418C">
        <w:rPr>
          <w:rFonts w:ascii="Times New Roman" w:hAnsi="Times New Roman" w:cs="Times New Roman"/>
          <w:sz w:val="28"/>
          <w:szCs w:val="28"/>
        </w:rPr>
        <w:t xml:space="preserve">Казахстан: к 2024 году валовой сбор яблок позволит полностью обеспечить внутренний рынок – прогноз // </w:t>
      </w:r>
      <w:hyperlink r:id="rId173" w:history="1">
        <w:r w:rsidRPr="0074418C">
          <w:rPr>
            <w:rStyle w:val="af1"/>
            <w:rFonts w:ascii="Times New Roman" w:hAnsi="Times New Roman" w:cs="Times New Roman"/>
            <w:sz w:val="28"/>
            <w:szCs w:val="28"/>
          </w:rPr>
          <w:t>https://east-fruit.com/novosti/kazakhstan-k-2024-godu-valovoy-sbor-yablok-pozvolit-polnostyu-obespechit-vnutrenniy-rynok-prognoz/</w:t>
        </w:r>
      </w:hyperlink>
      <w:r w:rsidR="00775B06" w:rsidRPr="0074418C">
        <w:rPr>
          <w:rStyle w:val="af1"/>
          <w:rFonts w:ascii="Times New Roman" w:hAnsi="Times New Roman" w:cs="Times New Roman"/>
          <w:sz w:val="28"/>
          <w:szCs w:val="28"/>
          <w:lang w:val="kk-KZ"/>
        </w:rPr>
        <w:t>.</w:t>
      </w:r>
      <w:r w:rsidRPr="0074418C">
        <w:rPr>
          <w:rFonts w:ascii="Times New Roman" w:hAnsi="Times New Roman" w:cs="Times New Roman"/>
          <w:sz w:val="28"/>
          <w:szCs w:val="28"/>
        </w:rPr>
        <w:t xml:space="preserve"> </w:t>
      </w:r>
      <w:r w:rsidR="00775B06" w:rsidRPr="0074418C">
        <w:rPr>
          <w:rFonts w:ascii="Times New Roman" w:hAnsi="Times New Roman" w:cs="Times New Roman"/>
          <w:sz w:val="28"/>
          <w:szCs w:val="28"/>
        </w:rPr>
        <w:t>23.01.2025</w:t>
      </w:r>
      <w:r w:rsidR="00775B06" w:rsidRPr="0074418C">
        <w:rPr>
          <w:rFonts w:ascii="Times New Roman" w:hAnsi="Times New Roman" w:cs="Times New Roman"/>
          <w:sz w:val="28"/>
          <w:szCs w:val="28"/>
          <w:lang w:val="kk-KZ"/>
        </w:rPr>
        <w:t>.</w:t>
      </w:r>
    </w:p>
    <w:p w14:paraId="79AE71C9" w14:textId="4366A6F9" w:rsidR="00E30A7E" w:rsidRPr="0074418C"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UN Population Prospects: Case of Central Asia // </w:t>
      </w:r>
      <w:hyperlink r:id="rId174" w:anchor=":~:text=UN%20Population%20Prospects%3A%20Case%20of,benchmark%20of%20100%20million" w:history="1">
        <w:r w:rsidRPr="0074418C">
          <w:rPr>
            <w:rStyle w:val="af1"/>
            <w:rFonts w:ascii="Times New Roman" w:hAnsi="Times New Roman" w:cs="Times New Roman"/>
            <w:sz w:val="28"/>
            <w:szCs w:val="28"/>
            <w:lang w:val="en-US"/>
          </w:rPr>
          <w:t>https://www.eurasian-research.org/publication/un-population-prospects-case-of-central-asia/#:~:text=UN%20Population%20Prospects%3A%20Case%20of,benchmark%20of%20100%20million</w:t>
        </w:r>
      </w:hyperlink>
      <w:r w:rsidR="00775B06" w:rsidRPr="0074418C">
        <w:rPr>
          <w:rStyle w:val="af1"/>
          <w:rFonts w:ascii="Times New Roman" w:hAnsi="Times New Roman" w:cs="Times New Roman"/>
          <w:sz w:val="28"/>
          <w:szCs w:val="28"/>
          <w:lang w:val="kk-KZ"/>
        </w:rPr>
        <w:t>.</w:t>
      </w:r>
      <w:r w:rsidR="00775B06" w:rsidRPr="0074418C">
        <w:rPr>
          <w:rFonts w:ascii="Times New Roman" w:hAnsi="Times New Roman" w:cs="Times New Roman"/>
          <w:sz w:val="28"/>
          <w:szCs w:val="28"/>
          <w:lang w:val="en-US"/>
        </w:rPr>
        <w:t xml:space="preserve"> 23.01.2025</w:t>
      </w:r>
      <w:r w:rsidR="00775B06" w:rsidRPr="0074418C">
        <w:rPr>
          <w:rFonts w:ascii="Times New Roman" w:hAnsi="Times New Roman" w:cs="Times New Roman"/>
          <w:sz w:val="28"/>
          <w:szCs w:val="28"/>
          <w:lang w:val="kk-KZ"/>
        </w:rPr>
        <w:t>.</w:t>
      </w:r>
    </w:p>
    <w:p w14:paraId="3450360A" w14:textId="0287E1B2" w:rsidR="00E30A7E" w:rsidRPr="0074418C"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en-US"/>
        </w:rPr>
        <w:t xml:space="preserve">Kazakhstan to boost food security by 2035 // </w:t>
      </w:r>
      <w:hyperlink r:id="rId175" w:anchor=":~:text=Countries%20in%20the%20region%20face,to%20rely%20on%20food%20imports" w:history="1">
        <w:r w:rsidRPr="0074418C">
          <w:rPr>
            <w:rStyle w:val="af1"/>
            <w:rFonts w:ascii="Times New Roman" w:hAnsi="Times New Roman" w:cs="Times New Roman"/>
            <w:sz w:val="28"/>
            <w:szCs w:val="28"/>
            <w:lang w:val="en-US"/>
          </w:rPr>
          <w:t>https://www.agroberichtenbuitenland.nl/actueel/nieuws/2024/08/20/kazakhstan-to-boost-food-security-by-2035#:~:text=Countries%20in%20the%20region%20face,to%20rely%20on%20food%20imports</w:t>
        </w:r>
      </w:hyperlink>
      <w:r w:rsidR="00775B06" w:rsidRPr="0074418C">
        <w:rPr>
          <w:rStyle w:val="af1"/>
          <w:rFonts w:ascii="Times New Roman" w:hAnsi="Times New Roman" w:cs="Times New Roman"/>
          <w:sz w:val="28"/>
          <w:szCs w:val="28"/>
          <w:lang w:val="kk-KZ"/>
        </w:rPr>
        <w:t>.</w:t>
      </w:r>
      <w:r w:rsidR="00775B06" w:rsidRPr="0074418C">
        <w:rPr>
          <w:rFonts w:ascii="Times New Roman" w:hAnsi="Times New Roman" w:cs="Times New Roman"/>
          <w:sz w:val="28"/>
          <w:szCs w:val="28"/>
          <w:lang w:val="en-US"/>
        </w:rPr>
        <w:t xml:space="preserve"> 23.01.2025</w:t>
      </w:r>
      <w:r w:rsidR="00775B06" w:rsidRPr="0074418C">
        <w:rPr>
          <w:rFonts w:ascii="Times New Roman" w:hAnsi="Times New Roman" w:cs="Times New Roman"/>
          <w:sz w:val="28"/>
          <w:szCs w:val="28"/>
          <w:lang w:val="kk-KZ"/>
        </w:rPr>
        <w:t>.</w:t>
      </w:r>
    </w:p>
    <w:p w14:paraId="0435E797" w14:textId="37B0C239" w:rsidR="00E30A7E" w:rsidRPr="0074418C"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kk-KZ"/>
        </w:rPr>
        <w:t>Конуспаев Р.Қ.</w:t>
      </w:r>
      <w:r w:rsidR="00350F61" w:rsidRPr="0074418C">
        <w:rPr>
          <w:rFonts w:ascii="Times New Roman" w:hAnsi="Times New Roman" w:cs="Times New Roman"/>
          <w:sz w:val="28"/>
          <w:szCs w:val="28"/>
          <w:lang w:val="kk-KZ"/>
        </w:rPr>
        <w:t>,</w:t>
      </w:r>
      <w:r w:rsidRPr="0074418C">
        <w:rPr>
          <w:rFonts w:ascii="Times New Roman" w:hAnsi="Times New Roman" w:cs="Times New Roman"/>
          <w:sz w:val="28"/>
          <w:szCs w:val="28"/>
          <w:lang w:val="kk-KZ"/>
        </w:rPr>
        <w:t xml:space="preserve"> </w:t>
      </w:r>
      <w:r w:rsidR="00350F61" w:rsidRPr="0074418C">
        <w:rPr>
          <w:rFonts w:ascii="Times New Roman" w:hAnsi="Times New Roman" w:cs="Times New Roman"/>
          <w:sz w:val="28"/>
          <w:szCs w:val="28"/>
          <w:lang w:val="kk-KZ"/>
        </w:rPr>
        <w:t xml:space="preserve">Демесiнов Т.Ж., Таипов Т.А. </w:t>
      </w:r>
      <w:r w:rsidRPr="0074418C">
        <w:rPr>
          <w:rFonts w:ascii="Times New Roman" w:hAnsi="Times New Roman" w:cs="Times New Roman"/>
          <w:sz w:val="28"/>
          <w:szCs w:val="28"/>
          <w:lang w:val="kk-KZ"/>
        </w:rPr>
        <w:t>Қазақстан Республикасының ауыл шаруашылығындағы жаңа технологиялар //</w:t>
      </w:r>
      <w:r w:rsidR="00350F61" w:rsidRPr="0074418C">
        <w:rPr>
          <w:rFonts w:ascii="Times New Roman" w:hAnsi="Times New Roman" w:cs="Times New Roman"/>
          <w:sz w:val="28"/>
          <w:szCs w:val="28"/>
          <w:lang w:val="kk-KZ"/>
        </w:rPr>
        <w:t xml:space="preserve"> </w:t>
      </w:r>
      <w:r w:rsidR="00DD64A9" w:rsidRPr="0074418C">
        <w:rPr>
          <w:rFonts w:ascii="Times New Roman" w:hAnsi="Times New Roman" w:cs="Times New Roman"/>
          <w:sz w:val="28"/>
          <w:szCs w:val="28"/>
          <w:lang w:val="kk-KZ"/>
        </w:rPr>
        <w:t>Аграрлық нарық проблемалары</w:t>
      </w:r>
      <w:r w:rsidRPr="0074418C">
        <w:rPr>
          <w:rFonts w:ascii="Times New Roman" w:hAnsi="Times New Roman" w:cs="Times New Roman"/>
          <w:sz w:val="28"/>
          <w:szCs w:val="28"/>
          <w:lang w:val="kk-KZ"/>
        </w:rPr>
        <w:t>. - 2020. -</w:t>
      </w:r>
      <w:r w:rsidR="00350F61" w:rsidRPr="0074418C">
        <w:rPr>
          <w:rFonts w:ascii="Times New Roman" w:hAnsi="Times New Roman" w:cs="Times New Roman"/>
          <w:sz w:val="28"/>
          <w:szCs w:val="28"/>
          <w:lang w:val="kk-KZ"/>
        </w:rPr>
        <w:t xml:space="preserve"> </w:t>
      </w:r>
      <w:r w:rsidRPr="0074418C">
        <w:rPr>
          <w:rFonts w:ascii="Times New Roman" w:hAnsi="Times New Roman" w:cs="Times New Roman"/>
          <w:sz w:val="28"/>
          <w:szCs w:val="28"/>
          <w:lang w:val="kk-KZ"/>
        </w:rPr>
        <w:t>№1.</w:t>
      </w:r>
      <w:r w:rsidR="00350F61" w:rsidRPr="0074418C">
        <w:rPr>
          <w:rFonts w:ascii="Times New Roman" w:hAnsi="Times New Roman" w:cs="Times New Roman"/>
          <w:sz w:val="28"/>
          <w:szCs w:val="28"/>
          <w:lang w:val="kk-KZ"/>
        </w:rPr>
        <w:t xml:space="preserve"> </w:t>
      </w:r>
      <w:r w:rsidRPr="0074418C">
        <w:rPr>
          <w:rFonts w:ascii="Times New Roman" w:hAnsi="Times New Roman" w:cs="Times New Roman"/>
          <w:sz w:val="28"/>
          <w:szCs w:val="28"/>
          <w:lang w:val="kk-KZ"/>
        </w:rPr>
        <w:t>-</w:t>
      </w:r>
      <w:r w:rsidR="00350F61" w:rsidRPr="0074418C">
        <w:rPr>
          <w:rFonts w:ascii="Times New Roman" w:hAnsi="Times New Roman" w:cs="Times New Roman"/>
          <w:sz w:val="28"/>
          <w:szCs w:val="28"/>
          <w:lang w:val="kk-KZ"/>
        </w:rPr>
        <w:t xml:space="preserve"> </w:t>
      </w:r>
      <w:r w:rsidRPr="0074418C">
        <w:rPr>
          <w:rFonts w:ascii="Times New Roman" w:hAnsi="Times New Roman" w:cs="Times New Roman"/>
          <w:sz w:val="28"/>
          <w:szCs w:val="28"/>
          <w:lang w:val="kk-KZ"/>
        </w:rPr>
        <w:t>Б.34-40.</w:t>
      </w:r>
    </w:p>
    <w:p w14:paraId="7A39F935" w14:textId="0D0A75D1" w:rsidR="00980E4B" w:rsidRPr="0074418C"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kk-KZ"/>
        </w:rPr>
        <w:t>Искендирова С.Қ.</w:t>
      </w:r>
      <w:r w:rsidR="00350F61" w:rsidRPr="0074418C">
        <w:rPr>
          <w:rFonts w:ascii="Times New Roman" w:hAnsi="Times New Roman" w:cs="Times New Roman"/>
          <w:sz w:val="28"/>
          <w:szCs w:val="28"/>
          <w:lang w:val="kk-KZ"/>
        </w:rPr>
        <w:t>,</w:t>
      </w:r>
      <w:r w:rsidRPr="0074418C">
        <w:rPr>
          <w:rFonts w:ascii="Times New Roman" w:hAnsi="Times New Roman" w:cs="Times New Roman"/>
          <w:sz w:val="28"/>
          <w:szCs w:val="28"/>
          <w:lang w:val="kk-KZ"/>
        </w:rPr>
        <w:t xml:space="preserve"> </w:t>
      </w:r>
      <w:r w:rsidR="00350F61" w:rsidRPr="0074418C">
        <w:rPr>
          <w:rFonts w:ascii="Times New Roman" w:hAnsi="Times New Roman" w:cs="Times New Roman"/>
          <w:sz w:val="28"/>
          <w:szCs w:val="28"/>
          <w:lang w:val="kk-KZ"/>
        </w:rPr>
        <w:t xml:space="preserve">Конуспаев Р.К., Демесинов Т.Ж. </w:t>
      </w:r>
      <w:r w:rsidRPr="0074418C">
        <w:rPr>
          <w:rFonts w:ascii="Times New Roman" w:hAnsi="Times New Roman" w:cs="Times New Roman"/>
          <w:sz w:val="28"/>
          <w:szCs w:val="28"/>
          <w:lang w:val="kk-KZ"/>
        </w:rPr>
        <w:t>Ауыл шаруашылығын субсидиялау мәселелері // Қарағанды университетiнiң хабаршысы. «Экономика» сериясы. -</w:t>
      </w:r>
      <w:r w:rsidR="00350F61" w:rsidRPr="0074418C">
        <w:rPr>
          <w:rFonts w:ascii="Times New Roman" w:hAnsi="Times New Roman" w:cs="Times New Roman"/>
          <w:sz w:val="28"/>
          <w:szCs w:val="28"/>
          <w:lang w:val="kk-KZ"/>
        </w:rPr>
        <w:t xml:space="preserve"> </w:t>
      </w:r>
      <w:r w:rsidRPr="0074418C">
        <w:rPr>
          <w:rFonts w:ascii="Times New Roman" w:hAnsi="Times New Roman" w:cs="Times New Roman"/>
          <w:sz w:val="28"/>
          <w:szCs w:val="28"/>
          <w:lang w:val="kk-KZ"/>
        </w:rPr>
        <w:t>2019. - №4 (96).</w:t>
      </w:r>
      <w:r w:rsidR="00350F61" w:rsidRPr="0074418C">
        <w:rPr>
          <w:rFonts w:ascii="Times New Roman" w:hAnsi="Times New Roman" w:cs="Times New Roman"/>
          <w:sz w:val="28"/>
          <w:szCs w:val="28"/>
          <w:lang w:val="kk-KZ"/>
        </w:rPr>
        <w:t xml:space="preserve"> </w:t>
      </w:r>
      <w:r w:rsidRPr="0074418C">
        <w:rPr>
          <w:rFonts w:ascii="Times New Roman" w:hAnsi="Times New Roman" w:cs="Times New Roman"/>
          <w:sz w:val="28"/>
          <w:szCs w:val="28"/>
          <w:lang w:val="kk-KZ"/>
        </w:rPr>
        <w:t>-</w:t>
      </w:r>
      <w:r w:rsidR="00350F61" w:rsidRPr="0074418C">
        <w:rPr>
          <w:rFonts w:ascii="Times New Roman" w:hAnsi="Times New Roman" w:cs="Times New Roman"/>
          <w:sz w:val="28"/>
          <w:szCs w:val="28"/>
          <w:lang w:val="kk-KZ"/>
        </w:rPr>
        <w:t xml:space="preserve"> </w:t>
      </w:r>
      <w:r w:rsidRPr="0074418C">
        <w:rPr>
          <w:rFonts w:ascii="Times New Roman" w:hAnsi="Times New Roman" w:cs="Times New Roman"/>
          <w:sz w:val="28"/>
          <w:szCs w:val="28"/>
          <w:lang w:val="kk-KZ"/>
        </w:rPr>
        <w:t xml:space="preserve"> Б. 61-66</w:t>
      </w:r>
      <w:r w:rsidR="00350F61" w:rsidRPr="0074418C">
        <w:rPr>
          <w:rFonts w:ascii="Times New Roman" w:hAnsi="Times New Roman" w:cs="Times New Roman"/>
          <w:sz w:val="28"/>
          <w:szCs w:val="28"/>
          <w:lang w:val="kk-KZ"/>
        </w:rPr>
        <w:t>.</w:t>
      </w:r>
    </w:p>
    <w:p w14:paraId="6C95B5FD" w14:textId="414C624B" w:rsidR="00980E4B" w:rsidRPr="0074418C" w:rsidRDefault="00980E4B"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74418C">
        <w:rPr>
          <w:rFonts w:ascii="Times New Roman" w:hAnsi="Times New Roman" w:cs="Times New Roman"/>
          <w:sz w:val="28"/>
          <w:szCs w:val="28"/>
          <w:lang w:val="kk-KZ"/>
        </w:rPr>
        <w:t>Бактгерева</w:t>
      </w:r>
      <w:r w:rsidR="00350F61" w:rsidRPr="0074418C">
        <w:rPr>
          <w:rFonts w:ascii="Times New Roman" w:hAnsi="Times New Roman" w:cs="Times New Roman"/>
          <w:sz w:val="28"/>
          <w:szCs w:val="28"/>
          <w:lang w:val="kk-KZ"/>
        </w:rPr>
        <w:t xml:space="preserve"> А.Т.</w:t>
      </w:r>
      <w:r w:rsidRPr="0074418C">
        <w:rPr>
          <w:rFonts w:ascii="Times New Roman" w:hAnsi="Times New Roman" w:cs="Times New Roman"/>
          <w:sz w:val="28"/>
          <w:szCs w:val="28"/>
          <w:lang w:val="kk-KZ"/>
        </w:rPr>
        <w:t>, Сауранова</w:t>
      </w:r>
      <w:r w:rsidR="00350F61" w:rsidRPr="0074418C">
        <w:rPr>
          <w:rFonts w:ascii="Times New Roman" w:hAnsi="Times New Roman" w:cs="Times New Roman"/>
          <w:sz w:val="28"/>
          <w:szCs w:val="28"/>
          <w:lang w:val="kk-KZ"/>
        </w:rPr>
        <w:t xml:space="preserve"> М.М.</w:t>
      </w:r>
      <w:r w:rsidRPr="0074418C">
        <w:rPr>
          <w:rFonts w:ascii="Times New Roman" w:hAnsi="Times New Roman" w:cs="Times New Roman"/>
          <w:sz w:val="28"/>
          <w:szCs w:val="28"/>
          <w:lang w:val="kk-KZ"/>
        </w:rPr>
        <w:t>, Момынқұлова</w:t>
      </w:r>
      <w:r w:rsidR="00350F61" w:rsidRPr="0074418C">
        <w:rPr>
          <w:rFonts w:ascii="Times New Roman" w:hAnsi="Times New Roman" w:cs="Times New Roman"/>
          <w:sz w:val="28"/>
          <w:szCs w:val="28"/>
          <w:lang w:val="kk-KZ"/>
        </w:rPr>
        <w:t xml:space="preserve"> С.М.</w:t>
      </w:r>
      <w:r w:rsidRPr="0074418C">
        <w:rPr>
          <w:rFonts w:ascii="Times New Roman" w:hAnsi="Times New Roman" w:cs="Times New Roman"/>
          <w:sz w:val="28"/>
          <w:szCs w:val="28"/>
          <w:lang w:val="kk-KZ"/>
        </w:rPr>
        <w:t xml:space="preserve"> Қазақстанның жеміс-көкөніс өндірісі: жай-күйі, проблемалары және оларды шешу жолдары // Аграрлық нарық проблемалары. - 2023. - №4. - Б. 27-33. DOI: 10.46666/2023-4.2708-9991.16   </w:t>
      </w:r>
    </w:p>
    <w:p w14:paraId="6F8C5465" w14:textId="79FD4CC2" w:rsidR="00980E4B" w:rsidRPr="0074418C"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kk-KZ"/>
        </w:rPr>
      </w:pPr>
      <w:r w:rsidRPr="0074418C">
        <w:rPr>
          <w:rFonts w:ascii="Times New Roman" w:hAnsi="Times New Roman" w:cs="Times New Roman"/>
          <w:sz w:val="28"/>
          <w:szCs w:val="28"/>
          <w:lang w:val="kk-KZ"/>
        </w:rPr>
        <w:t>Тлесова А.Б.</w:t>
      </w:r>
      <w:r w:rsidR="00350F61" w:rsidRPr="0074418C">
        <w:rPr>
          <w:rFonts w:ascii="Times New Roman" w:hAnsi="Times New Roman" w:cs="Times New Roman"/>
          <w:sz w:val="28"/>
          <w:szCs w:val="28"/>
          <w:lang w:val="kk-KZ"/>
        </w:rPr>
        <w:t>,</w:t>
      </w:r>
      <w:r w:rsidRPr="0074418C">
        <w:rPr>
          <w:rFonts w:ascii="Times New Roman" w:hAnsi="Times New Roman" w:cs="Times New Roman"/>
          <w:sz w:val="28"/>
          <w:szCs w:val="28"/>
          <w:lang w:val="kk-KZ"/>
        </w:rPr>
        <w:t xml:space="preserve"> </w:t>
      </w:r>
      <w:r w:rsidR="00350F61" w:rsidRPr="0074418C">
        <w:rPr>
          <w:rFonts w:ascii="Times New Roman" w:hAnsi="Times New Roman" w:cs="Times New Roman"/>
          <w:sz w:val="28"/>
          <w:szCs w:val="28"/>
          <w:lang w:val="kk-KZ"/>
        </w:rPr>
        <w:t xml:space="preserve">Примбетова С.Ч., Қаңтарбаева Ш.М. </w:t>
      </w:r>
      <w:r w:rsidRPr="0074418C">
        <w:rPr>
          <w:rFonts w:ascii="Times New Roman" w:hAnsi="Times New Roman" w:cs="Times New Roman"/>
          <w:sz w:val="28"/>
          <w:szCs w:val="28"/>
          <w:lang w:val="kk-KZ"/>
        </w:rPr>
        <w:t>Қазақстанның аграрлық саласы: инновациялық даму // Проблемы агрорынка. - 2018. - №2. - Б.34-43.</w:t>
      </w:r>
    </w:p>
    <w:p w14:paraId="110E5578" w14:textId="54B97267" w:rsidR="00980E4B" w:rsidRPr="0074418C" w:rsidRDefault="00980E4B" w:rsidP="007750F7">
      <w:pPr>
        <w:pStyle w:val="affa"/>
        <w:numPr>
          <w:ilvl w:val="0"/>
          <w:numId w:val="52"/>
        </w:numPr>
        <w:tabs>
          <w:tab w:val="left" w:pos="1276"/>
        </w:tabs>
        <w:ind w:left="0" w:firstLine="567"/>
        <w:jc w:val="both"/>
        <w:rPr>
          <w:rFonts w:ascii="Times New Roman" w:hAnsi="Times New Roman" w:cs="Times New Roman"/>
          <w:sz w:val="28"/>
          <w:szCs w:val="28"/>
          <w:lang w:val="kk-KZ"/>
        </w:rPr>
      </w:pPr>
      <w:r w:rsidRPr="0074418C">
        <w:rPr>
          <w:rFonts w:ascii="Times New Roman" w:hAnsi="Times New Roman" w:cs="Times New Roman"/>
          <w:sz w:val="28"/>
          <w:lang w:val="kk-KZ"/>
        </w:rPr>
        <w:t>Абдикадирова А.А.</w:t>
      </w:r>
      <w:r w:rsidR="00350F61" w:rsidRPr="0074418C">
        <w:rPr>
          <w:rFonts w:ascii="Times New Roman" w:hAnsi="Times New Roman" w:cs="Times New Roman"/>
          <w:sz w:val="28"/>
          <w:lang w:val="kk-KZ"/>
        </w:rPr>
        <w:t>,</w:t>
      </w:r>
      <w:r w:rsidRPr="0074418C">
        <w:rPr>
          <w:rFonts w:ascii="Times New Roman" w:hAnsi="Times New Roman" w:cs="Times New Roman"/>
          <w:sz w:val="28"/>
          <w:lang w:val="kk-KZ"/>
        </w:rPr>
        <w:t xml:space="preserve"> </w:t>
      </w:r>
      <w:r w:rsidR="00350F61" w:rsidRPr="0074418C">
        <w:rPr>
          <w:rFonts w:ascii="Times New Roman" w:hAnsi="Times New Roman" w:cs="Times New Roman"/>
          <w:sz w:val="28"/>
          <w:lang w:val="kk-KZ"/>
        </w:rPr>
        <w:t xml:space="preserve">Дулатбекова Ж.А., Баймбетова А. Б. </w:t>
      </w:r>
      <w:r w:rsidRPr="0074418C">
        <w:rPr>
          <w:rFonts w:ascii="Times New Roman" w:hAnsi="Times New Roman" w:cs="Times New Roman"/>
          <w:sz w:val="28"/>
          <w:lang w:val="kk-KZ"/>
        </w:rPr>
        <w:t>Ауыл шаруашылығы мақсатындағы жерлерді ұтымды пайдалану // Проблемы агрорынка.</w:t>
      </w:r>
      <w:r w:rsidR="00350F61" w:rsidRPr="0074418C">
        <w:rPr>
          <w:rFonts w:ascii="Times New Roman" w:hAnsi="Times New Roman" w:cs="Times New Roman"/>
          <w:sz w:val="28"/>
          <w:lang w:val="kk-KZ"/>
        </w:rPr>
        <w:t xml:space="preserve"> </w:t>
      </w:r>
      <w:r w:rsidRPr="0074418C">
        <w:rPr>
          <w:rFonts w:ascii="Times New Roman" w:hAnsi="Times New Roman" w:cs="Times New Roman"/>
          <w:sz w:val="28"/>
          <w:lang w:val="kk-KZ"/>
        </w:rPr>
        <w:t>-</w:t>
      </w:r>
      <w:r w:rsidR="00350F61" w:rsidRPr="0074418C">
        <w:rPr>
          <w:rFonts w:ascii="Times New Roman" w:hAnsi="Times New Roman" w:cs="Times New Roman"/>
          <w:sz w:val="28"/>
          <w:lang w:val="kk-KZ"/>
        </w:rPr>
        <w:t xml:space="preserve"> </w:t>
      </w:r>
      <w:r w:rsidRPr="0074418C">
        <w:rPr>
          <w:rFonts w:ascii="Times New Roman" w:hAnsi="Times New Roman" w:cs="Times New Roman"/>
          <w:sz w:val="28"/>
          <w:lang w:val="kk-KZ"/>
        </w:rPr>
        <w:t>2024.</w:t>
      </w:r>
      <w:r w:rsidR="00350F61" w:rsidRPr="0074418C">
        <w:rPr>
          <w:rFonts w:ascii="Times New Roman" w:hAnsi="Times New Roman" w:cs="Times New Roman"/>
          <w:sz w:val="28"/>
          <w:lang w:val="kk-KZ"/>
        </w:rPr>
        <w:t xml:space="preserve"> </w:t>
      </w:r>
      <w:r w:rsidRPr="0074418C">
        <w:rPr>
          <w:rFonts w:ascii="Times New Roman" w:hAnsi="Times New Roman" w:cs="Times New Roman"/>
          <w:sz w:val="28"/>
          <w:lang w:val="kk-KZ"/>
        </w:rPr>
        <w:t>-</w:t>
      </w:r>
      <w:r w:rsidR="00350F61" w:rsidRPr="0074418C">
        <w:rPr>
          <w:rFonts w:ascii="Times New Roman" w:hAnsi="Times New Roman" w:cs="Times New Roman"/>
          <w:sz w:val="28"/>
          <w:lang w:val="kk-KZ"/>
        </w:rPr>
        <w:t xml:space="preserve"> </w:t>
      </w:r>
      <w:r w:rsidRPr="0074418C">
        <w:rPr>
          <w:rFonts w:ascii="Times New Roman" w:hAnsi="Times New Roman" w:cs="Times New Roman"/>
          <w:sz w:val="28"/>
          <w:lang w:val="kk-KZ"/>
        </w:rPr>
        <w:t>№1.</w:t>
      </w:r>
      <w:r w:rsidR="00350F61" w:rsidRPr="0074418C">
        <w:rPr>
          <w:rFonts w:ascii="Times New Roman" w:hAnsi="Times New Roman" w:cs="Times New Roman"/>
          <w:sz w:val="28"/>
          <w:lang w:val="kk-KZ"/>
        </w:rPr>
        <w:t xml:space="preserve"> </w:t>
      </w:r>
      <w:r w:rsidRPr="0074418C">
        <w:rPr>
          <w:rFonts w:ascii="Times New Roman" w:hAnsi="Times New Roman" w:cs="Times New Roman"/>
          <w:sz w:val="28"/>
          <w:lang w:val="kk-KZ"/>
        </w:rPr>
        <w:t>-</w:t>
      </w:r>
      <w:r w:rsidR="00350F61" w:rsidRPr="0074418C">
        <w:rPr>
          <w:rFonts w:ascii="Times New Roman" w:hAnsi="Times New Roman" w:cs="Times New Roman"/>
          <w:sz w:val="28"/>
          <w:lang w:val="kk-KZ"/>
        </w:rPr>
        <w:t xml:space="preserve"> </w:t>
      </w:r>
      <w:r w:rsidRPr="0074418C">
        <w:rPr>
          <w:rFonts w:ascii="Times New Roman" w:hAnsi="Times New Roman" w:cs="Times New Roman"/>
          <w:sz w:val="28"/>
          <w:lang w:val="kk-KZ"/>
        </w:rPr>
        <w:t xml:space="preserve">Б.174-182. </w:t>
      </w:r>
      <w:hyperlink r:id="rId176" w:history="1">
        <w:r w:rsidRPr="0074418C">
          <w:rPr>
            <w:rStyle w:val="af1"/>
            <w:rFonts w:ascii="Times New Roman" w:hAnsi="Times New Roman" w:cs="Times New Roman"/>
            <w:sz w:val="28"/>
            <w:lang w:val="kk-KZ"/>
          </w:rPr>
          <w:t>https://doi.org/10.46666/2024-1.2708-9991.15</w:t>
        </w:r>
      </w:hyperlink>
      <w:r w:rsidRPr="0074418C">
        <w:rPr>
          <w:rFonts w:ascii="Times New Roman" w:hAnsi="Times New Roman" w:cs="Times New Roman"/>
          <w:sz w:val="28"/>
          <w:lang w:val="kk-KZ"/>
        </w:rPr>
        <w:t xml:space="preserve"> </w:t>
      </w:r>
    </w:p>
    <w:p w14:paraId="6631A4E1" w14:textId="4B495379" w:rsidR="00980E4B" w:rsidRPr="0074418C" w:rsidRDefault="00862585" w:rsidP="007750F7">
      <w:pPr>
        <w:pStyle w:val="affa"/>
        <w:numPr>
          <w:ilvl w:val="0"/>
          <w:numId w:val="52"/>
        </w:numPr>
        <w:tabs>
          <w:tab w:val="left" w:pos="1276"/>
        </w:tabs>
        <w:ind w:left="0" w:firstLine="567"/>
        <w:jc w:val="both"/>
        <w:rPr>
          <w:rStyle w:val="af1"/>
          <w:rFonts w:ascii="Times New Roman" w:hAnsi="Times New Roman" w:cs="Times New Roman"/>
          <w:color w:val="auto"/>
          <w:sz w:val="28"/>
          <w:szCs w:val="28"/>
          <w:u w:val="none"/>
          <w:lang w:val="kk-KZ"/>
        </w:rPr>
      </w:pPr>
      <w:r w:rsidRPr="0074418C">
        <w:rPr>
          <w:rFonts w:ascii="Times New Roman" w:hAnsi="Times New Roman" w:cs="Times New Roman"/>
          <w:sz w:val="28"/>
          <w:lang w:val="kk-KZ"/>
        </w:rPr>
        <w:t>Абралиев О.А.</w:t>
      </w:r>
      <w:r w:rsidR="00350F61" w:rsidRPr="0074418C">
        <w:rPr>
          <w:rFonts w:ascii="Times New Roman" w:hAnsi="Times New Roman" w:cs="Times New Roman"/>
          <w:sz w:val="28"/>
          <w:lang w:val="kk-KZ"/>
        </w:rPr>
        <w:t>,</w:t>
      </w:r>
      <w:r w:rsidRPr="0074418C">
        <w:rPr>
          <w:rFonts w:ascii="Times New Roman" w:hAnsi="Times New Roman" w:cs="Times New Roman"/>
          <w:sz w:val="28"/>
          <w:lang w:val="kk-KZ"/>
        </w:rPr>
        <w:t xml:space="preserve"> </w:t>
      </w:r>
      <w:r w:rsidR="00350F61" w:rsidRPr="0074418C">
        <w:rPr>
          <w:rFonts w:ascii="Times New Roman" w:hAnsi="Times New Roman" w:cs="Times New Roman"/>
          <w:sz w:val="28"/>
          <w:lang w:val="kk-KZ"/>
        </w:rPr>
        <w:t xml:space="preserve">Сугирова Г. С., Велеско С. </w:t>
      </w:r>
      <w:r w:rsidRPr="0074418C">
        <w:rPr>
          <w:rFonts w:ascii="Times New Roman" w:hAnsi="Times New Roman" w:cs="Times New Roman"/>
          <w:sz w:val="28"/>
          <w:lang w:val="kk-KZ"/>
        </w:rPr>
        <w:t xml:space="preserve">Қазақстанның аграрлық секторы: инновациялық дамуға бағдарлану </w:t>
      </w:r>
      <w:r w:rsidR="00350F61" w:rsidRPr="0074418C">
        <w:rPr>
          <w:rFonts w:ascii="Times New Roman" w:hAnsi="Times New Roman" w:cs="Times New Roman"/>
          <w:sz w:val="28"/>
          <w:lang w:val="kk-KZ"/>
        </w:rPr>
        <w:t xml:space="preserve"> </w:t>
      </w:r>
      <w:r w:rsidRPr="0074418C">
        <w:rPr>
          <w:rFonts w:ascii="Times New Roman" w:hAnsi="Times New Roman" w:cs="Times New Roman"/>
          <w:sz w:val="28"/>
          <w:lang w:val="kk-KZ"/>
        </w:rPr>
        <w:t>// Проблемы агрорынка.</w:t>
      </w:r>
      <w:r w:rsidR="00350F61" w:rsidRPr="0074418C">
        <w:rPr>
          <w:rFonts w:ascii="Times New Roman" w:hAnsi="Times New Roman" w:cs="Times New Roman"/>
          <w:sz w:val="28"/>
          <w:lang w:val="kk-KZ"/>
        </w:rPr>
        <w:t xml:space="preserve"> </w:t>
      </w:r>
      <w:r w:rsidRPr="0074418C">
        <w:rPr>
          <w:rFonts w:ascii="Times New Roman" w:hAnsi="Times New Roman" w:cs="Times New Roman"/>
          <w:sz w:val="28"/>
          <w:lang w:val="kk-KZ"/>
        </w:rPr>
        <w:t xml:space="preserve">- </w:t>
      </w:r>
      <w:r w:rsidR="00350F61" w:rsidRPr="0074418C">
        <w:rPr>
          <w:rFonts w:ascii="Times New Roman" w:hAnsi="Times New Roman" w:cs="Times New Roman"/>
          <w:sz w:val="28"/>
          <w:lang w:val="kk-KZ"/>
        </w:rPr>
        <w:t xml:space="preserve"> </w:t>
      </w:r>
      <w:r w:rsidRPr="0074418C">
        <w:rPr>
          <w:rFonts w:ascii="Times New Roman" w:hAnsi="Times New Roman" w:cs="Times New Roman"/>
          <w:sz w:val="28"/>
          <w:lang w:val="kk-KZ"/>
        </w:rPr>
        <w:t>2023.</w:t>
      </w:r>
      <w:r w:rsidR="00350F61" w:rsidRPr="0074418C">
        <w:rPr>
          <w:rFonts w:ascii="Times New Roman" w:hAnsi="Times New Roman" w:cs="Times New Roman"/>
          <w:sz w:val="28"/>
          <w:lang w:val="kk-KZ"/>
        </w:rPr>
        <w:t xml:space="preserve"> </w:t>
      </w:r>
      <w:r w:rsidRPr="0074418C">
        <w:rPr>
          <w:rFonts w:ascii="Times New Roman" w:hAnsi="Times New Roman" w:cs="Times New Roman"/>
          <w:sz w:val="28"/>
          <w:lang w:val="kk-KZ"/>
        </w:rPr>
        <w:t>- №1.</w:t>
      </w:r>
      <w:r w:rsidR="00350F61" w:rsidRPr="0074418C">
        <w:rPr>
          <w:rFonts w:ascii="Times New Roman" w:hAnsi="Times New Roman" w:cs="Times New Roman"/>
          <w:sz w:val="28"/>
          <w:lang w:val="kk-KZ"/>
        </w:rPr>
        <w:t xml:space="preserve"> </w:t>
      </w:r>
      <w:r w:rsidRPr="0074418C">
        <w:rPr>
          <w:rFonts w:ascii="Times New Roman" w:hAnsi="Times New Roman" w:cs="Times New Roman"/>
          <w:sz w:val="28"/>
          <w:lang w:val="kk-KZ"/>
        </w:rPr>
        <w:t xml:space="preserve">- Б. 23-31. </w:t>
      </w:r>
      <w:hyperlink r:id="rId177" w:history="1">
        <w:r w:rsidRPr="0074418C">
          <w:rPr>
            <w:rStyle w:val="af1"/>
            <w:rFonts w:ascii="Times New Roman" w:hAnsi="Times New Roman" w:cs="Times New Roman"/>
            <w:sz w:val="28"/>
            <w:lang w:val="kk-KZ"/>
          </w:rPr>
          <w:t>https://doi.org/10.46666/2023-1.2708-9991.02</w:t>
        </w:r>
      </w:hyperlink>
    </w:p>
    <w:p w14:paraId="20DFA784" w14:textId="55FFBFCA" w:rsidR="00477480" w:rsidRPr="0074418C" w:rsidRDefault="00477480" w:rsidP="00477480">
      <w:pPr>
        <w:pStyle w:val="affa"/>
        <w:numPr>
          <w:ilvl w:val="0"/>
          <w:numId w:val="52"/>
        </w:numPr>
        <w:tabs>
          <w:tab w:val="left" w:pos="1276"/>
        </w:tabs>
        <w:ind w:left="0" w:firstLine="567"/>
        <w:jc w:val="both"/>
        <w:rPr>
          <w:rStyle w:val="af1"/>
          <w:rFonts w:ascii="Times New Roman" w:hAnsi="Times New Roman" w:cs="Times New Roman"/>
          <w:color w:val="auto"/>
          <w:sz w:val="28"/>
          <w:szCs w:val="28"/>
          <w:u w:val="none"/>
          <w:lang w:val="kk-KZ"/>
        </w:rPr>
      </w:pPr>
      <w:r w:rsidRPr="0074418C">
        <w:rPr>
          <w:rStyle w:val="af1"/>
          <w:rFonts w:ascii="Times New Roman" w:hAnsi="Times New Roman" w:cs="Times New Roman"/>
          <w:color w:val="auto"/>
          <w:sz w:val="28"/>
          <w:szCs w:val="28"/>
          <w:u w:val="none"/>
          <w:lang w:val="kk-KZ"/>
        </w:rPr>
        <w:t>Шайкин Д.Н.</w:t>
      </w:r>
      <w:r w:rsidR="00350F61" w:rsidRPr="0074418C">
        <w:rPr>
          <w:rStyle w:val="af1"/>
          <w:rFonts w:ascii="Times New Roman" w:hAnsi="Times New Roman" w:cs="Times New Roman"/>
          <w:color w:val="auto"/>
          <w:sz w:val="28"/>
          <w:szCs w:val="28"/>
          <w:u w:val="none"/>
          <w:lang w:val="kk-KZ"/>
        </w:rPr>
        <w:t>,</w:t>
      </w:r>
      <w:r w:rsidRPr="0074418C">
        <w:rPr>
          <w:rStyle w:val="af1"/>
          <w:rFonts w:ascii="Times New Roman" w:hAnsi="Times New Roman" w:cs="Times New Roman"/>
          <w:color w:val="auto"/>
          <w:sz w:val="28"/>
          <w:szCs w:val="28"/>
          <w:u w:val="none"/>
          <w:lang w:val="kk-KZ"/>
        </w:rPr>
        <w:t xml:space="preserve"> </w:t>
      </w:r>
      <w:r w:rsidR="00350F61" w:rsidRPr="0074418C">
        <w:rPr>
          <w:rStyle w:val="af1"/>
          <w:rFonts w:ascii="Times New Roman" w:hAnsi="Times New Roman" w:cs="Times New Roman"/>
          <w:color w:val="auto"/>
          <w:sz w:val="28"/>
          <w:szCs w:val="28"/>
          <w:u w:val="none"/>
          <w:lang w:val="kk-KZ"/>
        </w:rPr>
        <w:t xml:space="preserve">Өміржан С.М. </w:t>
      </w:r>
      <w:r w:rsidRPr="0074418C">
        <w:rPr>
          <w:rStyle w:val="af1"/>
          <w:rFonts w:ascii="Times New Roman" w:hAnsi="Times New Roman" w:cs="Times New Roman"/>
          <w:color w:val="auto"/>
          <w:sz w:val="28"/>
          <w:szCs w:val="28"/>
          <w:u w:val="none"/>
          <w:lang w:val="kk-KZ"/>
        </w:rPr>
        <w:t>Өңірлердің тұрақты дамуындағы АӨК рөлі: экономикалық бағалау // Проблемы агрорынка.</w:t>
      </w:r>
      <w:r w:rsidR="00350F61" w:rsidRPr="0074418C">
        <w:rPr>
          <w:rStyle w:val="af1"/>
          <w:rFonts w:ascii="Times New Roman" w:hAnsi="Times New Roman" w:cs="Times New Roman"/>
          <w:color w:val="auto"/>
          <w:sz w:val="28"/>
          <w:szCs w:val="28"/>
          <w:u w:val="none"/>
          <w:lang w:val="kk-KZ"/>
        </w:rPr>
        <w:t xml:space="preserve"> </w:t>
      </w:r>
      <w:r w:rsidRPr="0074418C">
        <w:rPr>
          <w:rStyle w:val="af1"/>
          <w:rFonts w:ascii="Times New Roman" w:hAnsi="Times New Roman" w:cs="Times New Roman"/>
          <w:color w:val="auto"/>
          <w:sz w:val="28"/>
          <w:szCs w:val="28"/>
          <w:u w:val="none"/>
          <w:lang w:val="kk-KZ"/>
        </w:rPr>
        <w:t>-</w:t>
      </w:r>
      <w:r w:rsidR="00350F61" w:rsidRPr="0074418C">
        <w:rPr>
          <w:rStyle w:val="af1"/>
          <w:rFonts w:ascii="Times New Roman" w:hAnsi="Times New Roman" w:cs="Times New Roman"/>
          <w:color w:val="auto"/>
          <w:sz w:val="28"/>
          <w:szCs w:val="28"/>
          <w:u w:val="none"/>
          <w:lang w:val="kk-KZ"/>
        </w:rPr>
        <w:t xml:space="preserve"> </w:t>
      </w:r>
      <w:r w:rsidRPr="0074418C">
        <w:rPr>
          <w:rStyle w:val="af1"/>
          <w:rFonts w:ascii="Times New Roman" w:hAnsi="Times New Roman" w:cs="Times New Roman"/>
          <w:color w:val="auto"/>
          <w:sz w:val="28"/>
          <w:szCs w:val="28"/>
          <w:u w:val="none"/>
          <w:lang w:val="kk-KZ"/>
        </w:rPr>
        <w:t>2023.</w:t>
      </w:r>
      <w:r w:rsidR="00350F61" w:rsidRPr="0074418C">
        <w:rPr>
          <w:rStyle w:val="af1"/>
          <w:rFonts w:ascii="Times New Roman" w:hAnsi="Times New Roman" w:cs="Times New Roman"/>
          <w:color w:val="auto"/>
          <w:sz w:val="28"/>
          <w:szCs w:val="28"/>
          <w:u w:val="none"/>
          <w:lang w:val="kk-KZ"/>
        </w:rPr>
        <w:t xml:space="preserve"> </w:t>
      </w:r>
      <w:r w:rsidRPr="0074418C">
        <w:rPr>
          <w:rStyle w:val="af1"/>
          <w:rFonts w:ascii="Times New Roman" w:hAnsi="Times New Roman" w:cs="Times New Roman"/>
          <w:color w:val="auto"/>
          <w:sz w:val="28"/>
          <w:szCs w:val="28"/>
          <w:u w:val="none"/>
          <w:lang w:val="kk-KZ"/>
        </w:rPr>
        <w:t>-</w:t>
      </w:r>
      <w:r w:rsidR="00350F61" w:rsidRPr="0074418C">
        <w:rPr>
          <w:rStyle w:val="af1"/>
          <w:rFonts w:ascii="Times New Roman" w:hAnsi="Times New Roman" w:cs="Times New Roman"/>
          <w:color w:val="auto"/>
          <w:sz w:val="28"/>
          <w:szCs w:val="28"/>
          <w:u w:val="none"/>
          <w:lang w:val="kk-KZ"/>
        </w:rPr>
        <w:t xml:space="preserve"> </w:t>
      </w:r>
      <w:r w:rsidRPr="0074418C">
        <w:rPr>
          <w:rStyle w:val="af1"/>
          <w:rFonts w:ascii="Times New Roman" w:hAnsi="Times New Roman" w:cs="Times New Roman"/>
          <w:color w:val="auto"/>
          <w:sz w:val="28"/>
          <w:szCs w:val="28"/>
          <w:u w:val="none"/>
          <w:lang w:val="kk-KZ"/>
        </w:rPr>
        <w:t>№1.</w:t>
      </w:r>
      <w:r w:rsidR="00350F61" w:rsidRPr="0074418C">
        <w:rPr>
          <w:rStyle w:val="af1"/>
          <w:rFonts w:ascii="Times New Roman" w:hAnsi="Times New Roman" w:cs="Times New Roman"/>
          <w:color w:val="auto"/>
          <w:sz w:val="28"/>
          <w:szCs w:val="28"/>
          <w:u w:val="none"/>
          <w:lang w:val="kk-KZ"/>
        </w:rPr>
        <w:t xml:space="preserve"> </w:t>
      </w:r>
      <w:r w:rsidRPr="0074418C">
        <w:rPr>
          <w:rStyle w:val="af1"/>
          <w:rFonts w:ascii="Times New Roman" w:hAnsi="Times New Roman" w:cs="Times New Roman"/>
          <w:color w:val="auto"/>
          <w:sz w:val="28"/>
          <w:szCs w:val="28"/>
          <w:u w:val="none"/>
          <w:lang w:val="kk-KZ"/>
        </w:rPr>
        <w:t>-</w:t>
      </w:r>
      <w:r w:rsidR="00350F61" w:rsidRPr="0074418C">
        <w:rPr>
          <w:rStyle w:val="af1"/>
          <w:rFonts w:ascii="Times New Roman" w:hAnsi="Times New Roman" w:cs="Times New Roman"/>
          <w:color w:val="auto"/>
          <w:sz w:val="28"/>
          <w:szCs w:val="28"/>
          <w:u w:val="none"/>
          <w:lang w:val="kk-KZ"/>
        </w:rPr>
        <w:t xml:space="preserve"> </w:t>
      </w:r>
      <w:r w:rsidRPr="0074418C">
        <w:rPr>
          <w:rStyle w:val="af1"/>
          <w:rFonts w:ascii="Times New Roman" w:hAnsi="Times New Roman" w:cs="Times New Roman"/>
          <w:color w:val="auto"/>
          <w:sz w:val="28"/>
          <w:szCs w:val="28"/>
          <w:u w:val="none"/>
          <w:lang w:val="kk-KZ"/>
        </w:rPr>
        <w:t xml:space="preserve">Б.57-63. </w:t>
      </w:r>
      <w:hyperlink r:id="rId178" w:history="1">
        <w:r w:rsidRPr="0074418C">
          <w:rPr>
            <w:rStyle w:val="af1"/>
            <w:rFonts w:ascii="Times New Roman" w:hAnsi="Times New Roman" w:cs="Times New Roman"/>
            <w:sz w:val="28"/>
            <w:szCs w:val="28"/>
            <w:lang w:val="kk-KZ"/>
          </w:rPr>
          <w:t>https://doi.org/10.46666/2023-1.2708-9991.06</w:t>
        </w:r>
      </w:hyperlink>
      <w:r w:rsidRPr="0074418C">
        <w:rPr>
          <w:rStyle w:val="af1"/>
          <w:rFonts w:ascii="Times New Roman" w:hAnsi="Times New Roman" w:cs="Times New Roman"/>
          <w:color w:val="auto"/>
          <w:sz w:val="28"/>
          <w:szCs w:val="28"/>
          <w:u w:val="none"/>
          <w:lang w:val="kk-KZ"/>
        </w:rPr>
        <w:t xml:space="preserve"> </w:t>
      </w:r>
    </w:p>
    <w:p w14:paraId="197F0E33" w14:textId="7A975995" w:rsidR="00980E4B" w:rsidRPr="0074418C" w:rsidRDefault="00980E4B" w:rsidP="007750F7">
      <w:pPr>
        <w:pStyle w:val="affa"/>
        <w:numPr>
          <w:ilvl w:val="0"/>
          <w:numId w:val="52"/>
        </w:numPr>
        <w:tabs>
          <w:tab w:val="left" w:pos="1276"/>
        </w:tabs>
        <w:ind w:left="0" w:firstLine="567"/>
        <w:jc w:val="both"/>
        <w:rPr>
          <w:rFonts w:ascii="Times New Roman" w:hAnsi="Times New Roman" w:cs="Times New Roman"/>
          <w:sz w:val="28"/>
          <w:szCs w:val="28"/>
          <w:lang w:val="kk-KZ"/>
        </w:rPr>
      </w:pPr>
      <w:r w:rsidRPr="0074418C">
        <w:rPr>
          <w:rFonts w:ascii="Times New Roman" w:hAnsi="Times New Roman" w:cs="Times New Roman"/>
          <w:sz w:val="28"/>
          <w:lang w:val="kk-KZ"/>
        </w:rPr>
        <w:t>Айдынов З.П. Мәліметтерді талдау және экономикадағы болжау –Алматы: Бастау, 2020. -</w:t>
      </w:r>
      <w:r w:rsidR="00350F61" w:rsidRPr="0074418C">
        <w:rPr>
          <w:rFonts w:ascii="Times New Roman" w:hAnsi="Times New Roman" w:cs="Times New Roman"/>
          <w:sz w:val="28"/>
          <w:lang w:val="kk-KZ"/>
        </w:rPr>
        <w:t xml:space="preserve"> </w:t>
      </w:r>
      <w:r w:rsidRPr="0074418C">
        <w:rPr>
          <w:rFonts w:ascii="Times New Roman" w:hAnsi="Times New Roman" w:cs="Times New Roman"/>
          <w:sz w:val="28"/>
          <w:lang w:val="kk-KZ"/>
        </w:rPr>
        <w:t>256 б.</w:t>
      </w:r>
    </w:p>
    <w:p w14:paraId="33227B81" w14:textId="773F7B1D" w:rsidR="007A3A6E" w:rsidRPr="0074418C" w:rsidRDefault="007A3A6E" w:rsidP="007750F7">
      <w:pPr>
        <w:pStyle w:val="affa"/>
        <w:numPr>
          <w:ilvl w:val="0"/>
          <w:numId w:val="52"/>
        </w:numPr>
        <w:tabs>
          <w:tab w:val="left" w:pos="1276"/>
        </w:tabs>
        <w:ind w:left="0" w:firstLine="567"/>
        <w:jc w:val="both"/>
        <w:rPr>
          <w:rStyle w:val="af1"/>
          <w:rFonts w:ascii="Times New Roman" w:hAnsi="Times New Roman" w:cs="Times New Roman"/>
          <w:color w:val="auto"/>
          <w:sz w:val="28"/>
          <w:szCs w:val="28"/>
          <w:u w:val="none"/>
          <w:lang w:val="kk-KZ"/>
        </w:rPr>
      </w:pPr>
      <w:r w:rsidRPr="0074418C">
        <w:rPr>
          <w:rStyle w:val="af1"/>
          <w:rFonts w:ascii="Times New Roman" w:hAnsi="Times New Roman" w:cs="Times New Roman"/>
          <w:color w:val="auto"/>
          <w:sz w:val="28"/>
          <w:szCs w:val="28"/>
          <w:u w:val="none"/>
          <w:lang w:val="kk-KZ"/>
        </w:rPr>
        <w:lastRenderedPageBreak/>
        <w:t xml:space="preserve">Zhengizkhan Z. Agricultural Development of Kazakhstan </w:t>
      </w:r>
      <w:r w:rsidR="00350F61" w:rsidRPr="0074418C">
        <w:rPr>
          <w:rStyle w:val="af1"/>
          <w:rFonts w:ascii="Times New Roman" w:hAnsi="Times New Roman" w:cs="Times New Roman"/>
          <w:color w:val="auto"/>
          <w:sz w:val="28"/>
          <w:szCs w:val="28"/>
          <w:u w:val="none"/>
          <w:lang w:val="kk-KZ"/>
        </w:rPr>
        <w:t>/</w:t>
      </w:r>
      <w:r w:rsidRPr="0074418C">
        <w:rPr>
          <w:rStyle w:val="af1"/>
          <w:rFonts w:ascii="Times New Roman" w:hAnsi="Times New Roman" w:cs="Times New Roman"/>
          <w:color w:val="auto"/>
          <w:sz w:val="28"/>
          <w:szCs w:val="28"/>
          <w:u w:val="none"/>
          <w:lang w:val="kk-KZ"/>
        </w:rPr>
        <w:t>/ Eurazian Research journal. – 2023.</w:t>
      </w:r>
      <w:r w:rsidR="00350F61" w:rsidRPr="0074418C">
        <w:rPr>
          <w:rStyle w:val="af1"/>
          <w:rFonts w:ascii="Times New Roman" w:hAnsi="Times New Roman" w:cs="Times New Roman"/>
          <w:color w:val="auto"/>
          <w:sz w:val="28"/>
          <w:szCs w:val="28"/>
          <w:u w:val="none"/>
          <w:lang w:val="kk-KZ"/>
        </w:rPr>
        <w:t xml:space="preserve"> </w:t>
      </w:r>
      <w:r w:rsidRPr="0074418C">
        <w:rPr>
          <w:rStyle w:val="af1"/>
          <w:rFonts w:ascii="Times New Roman" w:hAnsi="Times New Roman" w:cs="Times New Roman"/>
          <w:color w:val="auto"/>
          <w:sz w:val="28"/>
          <w:szCs w:val="28"/>
          <w:u w:val="none"/>
          <w:lang w:val="kk-KZ"/>
        </w:rPr>
        <w:t>-</w:t>
      </w:r>
      <w:r w:rsidR="00350F61" w:rsidRPr="0074418C">
        <w:rPr>
          <w:rStyle w:val="af1"/>
          <w:rFonts w:ascii="Times New Roman" w:hAnsi="Times New Roman" w:cs="Times New Roman"/>
          <w:color w:val="auto"/>
          <w:sz w:val="28"/>
          <w:szCs w:val="28"/>
          <w:u w:val="none"/>
          <w:lang w:val="kk-KZ"/>
        </w:rPr>
        <w:t xml:space="preserve"> </w:t>
      </w:r>
      <w:r w:rsidRPr="0074418C">
        <w:rPr>
          <w:rStyle w:val="af1"/>
          <w:rFonts w:ascii="Times New Roman" w:hAnsi="Times New Roman" w:cs="Times New Roman"/>
          <w:color w:val="auto"/>
          <w:sz w:val="28"/>
          <w:szCs w:val="28"/>
          <w:u w:val="none"/>
          <w:lang w:val="kk-KZ"/>
        </w:rPr>
        <w:t>Vol.5</w:t>
      </w:r>
      <w:r w:rsidR="00350F61" w:rsidRPr="0074418C">
        <w:rPr>
          <w:rStyle w:val="af1"/>
          <w:rFonts w:ascii="Times New Roman" w:hAnsi="Times New Roman" w:cs="Times New Roman"/>
          <w:color w:val="auto"/>
          <w:sz w:val="28"/>
          <w:szCs w:val="28"/>
          <w:u w:val="none"/>
          <w:lang w:val="kk-KZ"/>
        </w:rPr>
        <w:t>,№</w:t>
      </w:r>
      <w:r w:rsidRPr="0074418C">
        <w:rPr>
          <w:rStyle w:val="af1"/>
          <w:rFonts w:ascii="Times New Roman" w:hAnsi="Times New Roman" w:cs="Times New Roman"/>
          <w:color w:val="auto"/>
          <w:sz w:val="28"/>
          <w:szCs w:val="28"/>
          <w:u w:val="none"/>
          <w:lang w:val="kk-KZ"/>
        </w:rPr>
        <w:t>4.</w:t>
      </w:r>
      <w:r w:rsidR="00350F61" w:rsidRPr="0074418C">
        <w:rPr>
          <w:rStyle w:val="af1"/>
          <w:rFonts w:ascii="Times New Roman" w:hAnsi="Times New Roman" w:cs="Times New Roman"/>
          <w:color w:val="auto"/>
          <w:sz w:val="28"/>
          <w:szCs w:val="28"/>
          <w:u w:val="none"/>
          <w:lang w:val="kk-KZ"/>
        </w:rPr>
        <w:t xml:space="preserve"> </w:t>
      </w:r>
      <w:r w:rsidRPr="0074418C">
        <w:rPr>
          <w:rStyle w:val="af1"/>
          <w:rFonts w:ascii="Times New Roman" w:hAnsi="Times New Roman" w:cs="Times New Roman"/>
          <w:color w:val="auto"/>
          <w:sz w:val="28"/>
          <w:szCs w:val="28"/>
          <w:u w:val="none"/>
          <w:lang w:val="kk-KZ"/>
        </w:rPr>
        <w:t>-</w:t>
      </w:r>
      <w:r w:rsidR="00350F61" w:rsidRPr="0074418C">
        <w:rPr>
          <w:rStyle w:val="af1"/>
          <w:rFonts w:ascii="Times New Roman" w:hAnsi="Times New Roman" w:cs="Times New Roman"/>
          <w:color w:val="auto"/>
          <w:sz w:val="28"/>
          <w:szCs w:val="28"/>
          <w:u w:val="none"/>
          <w:lang w:val="kk-KZ"/>
        </w:rPr>
        <w:t xml:space="preserve"> </w:t>
      </w:r>
      <w:r w:rsidRPr="0074418C">
        <w:rPr>
          <w:rStyle w:val="af1"/>
          <w:rFonts w:ascii="Times New Roman" w:hAnsi="Times New Roman" w:cs="Times New Roman"/>
          <w:color w:val="auto"/>
          <w:sz w:val="28"/>
          <w:szCs w:val="28"/>
          <w:u w:val="none"/>
          <w:lang w:val="kk-KZ"/>
        </w:rPr>
        <w:t xml:space="preserve">P.45-58. </w:t>
      </w:r>
      <w:hyperlink r:id="rId179" w:history="1">
        <w:r w:rsidRPr="0074418C">
          <w:rPr>
            <w:rStyle w:val="af1"/>
            <w:rFonts w:ascii="Times New Roman" w:hAnsi="Times New Roman" w:cs="Times New Roman"/>
            <w:sz w:val="28"/>
            <w:szCs w:val="28"/>
            <w:lang w:val="kk-KZ"/>
          </w:rPr>
          <w:t>https://doi.org/10753277/2519-2442-2023.4-03/</w:t>
        </w:r>
      </w:hyperlink>
      <w:r w:rsidRPr="0074418C">
        <w:rPr>
          <w:rStyle w:val="af1"/>
          <w:rFonts w:ascii="Times New Roman" w:hAnsi="Times New Roman" w:cs="Times New Roman"/>
          <w:color w:val="auto"/>
          <w:sz w:val="28"/>
          <w:szCs w:val="28"/>
          <w:u w:val="none"/>
          <w:lang w:val="kk-KZ"/>
        </w:rPr>
        <w:t xml:space="preserve"> </w:t>
      </w:r>
    </w:p>
    <w:p w14:paraId="31618EC8" w14:textId="20A37313" w:rsidR="007A3A6E" w:rsidRPr="0074418C" w:rsidRDefault="007A3A6E" w:rsidP="007750F7">
      <w:pPr>
        <w:pStyle w:val="affa"/>
        <w:numPr>
          <w:ilvl w:val="0"/>
          <w:numId w:val="52"/>
        </w:numPr>
        <w:tabs>
          <w:tab w:val="left" w:pos="1276"/>
        </w:tabs>
        <w:ind w:left="0" w:firstLine="567"/>
        <w:jc w:val="both"/>
        <w:rPr>
          <w:rFonts w:ascii="Times New Roman" w:hAnsi="Times New Roman" w:cs="Times New Roman"/>
          <w:sz w:val="28"/>
          <w:szCs w:val="28"/>
          <w:lang w:val="kk-KZ"/>
        </w:rPr>
      </w:pPr>
      <w:r w:rsidRPr="0074418C">
        <w:rPr>
          <w:rFonts w:ascii="Times New Roman" w:hAnsi="Times New Roman" w:cs="Times New Roman"/>
          <w:sz w:val="28"/>
          <w:lang w:val="kk-KZ"/>
        </w:rPr>
        <w:t>Бодаухан К.</w:t>
      </w:r>
      <w:r w:rsidR="00B23383" w:rsidRPr="0074418C">
        <w:rPr>
          <w:rFonts w:ascii="Times New Roman" w:hAnsi="Times New Roman" w:cs="Times New Roman"/>
          <w:sz w:val="28"/>
          <w:lang w:val="kk-KZ"/>
        </w:rPr>
        <w:t>,</w:t>
      </w:r>
      <w:r w:rsidRPr="0074418C">
        <w:rPr>
          <w:rFonts w:ascii="Times New Roman" w:hAnsi="Times New Roman" w:cs="Times New Roman"/>
          <w:sz w:val="28"/>
          <w:lang w:val="kk-KZ"/>
        </w:rPr>
        <w:t xml:space="preserve"> </w:t>
      </w:r>
      <w:r w:rsidR="00B23383" w:rsidRPr="0074418C">
        <w:rPr>
          <w:rFonts w:ascii="Times New Roman" w:hAnsi="Times New Roman" w:cs="Times New Roman"/>
          <w:sz w:val="28"/>
          <w:lang w:val="kk-KZ"/>
        </w:rPr>
        <w:t xml:space="preserve">Женсхан Д., Жолмуханова А.Ж. // </w:t>
      </w:r>
      <w:r w:rsidRPr="0074418C">
        <w:rPr>
          <w:rFonts w:ascii="Times New Roman" w:hAnsi="Times New Roman" w:cs="Times New Roman"/>
          <w:sz w:val="28"/>
          <w:lang w:val="kk-KZ"/>
        </w:rPr>
        <w:t>Ішкі көші-қон және оның Қазақстанның ауылдық аумақтарының әлеуметті</w:t>
      </w:r>
      <w:r w:rsidR="00B23383" w:rsidRPr="0074418C">
        <w:rPr>
          <w:rFonts w:ascii="Times New Roman" w:hAnsi="Times New Roman" w:cs="Times New Roman"/>
          <w:sz w:val="28"/>
          <w:lang w:val="kk-KZ"/>
        </w:rPr>
        <w:t>к инфрақұрылымын дамытуға әсері.</w:t>
      </w:r>
      <w:r w:rsidRPr="0074418C">
        <w:rPr>
          <w:rFonts w:ascii="Times New Roman" w:hAnsi="Times New Roman" w:cs="Times New Roman"/>
          <w:sz w:val="28"/>
          <w:lang w:val="kk-KZ"/>
        </w:rPr>
        <w:t xml:space="preserve"> Проблемы агрорынка.</w:t>
      </w:r>
      <w:r w:rsidR="00B23383" w:rsidRPr="0074418C">
        <w:rPr>
          <w:rFonts w:ascii="Times New Roman" w:hAnsi="Times New Roman" w:cs="Times New Roman"/>
          <w:sz w:val="28"/>
          <w:lang w:val="kk-KZ"/>
        </w:rPr>
        <w:t xml:space="preserve"> </w:t>
      </w:r>
      <w:r w:rsidRPr="0074418C">
        <w:rPr>
          <w:rFonts w:ascii="Times New Roman" w:hAnsi="Times New Roman" w:cs="Times New Roman"/>
          <w:sz w:val="28"/>
          <w:lang w:val="kk-KZ"/>
        </w:rPr>
        <w:t>-</w:t>
      </w:r>
      <w:r w:rsidR="00B23383" w:rsidRPr="0074418C">
        <w:rPr>
          <w:rFonts w:ascii="Times New Roman" w:hAnsi="Times New Roman" w:cs="Times New Roman"/>
          <w:sz w:val="28"/>
          <w:lang w:val="kk-KZ"/>
        </w:rPr>
        <w:t xml:space="preserve"> </w:t>
      </w:r>
      <w:r w:rsidRPr="0074418C">
        <w:rPr>
          <w:rFonts w:ascii="Times New Roman" w:hAnsi="Times New Roman" w:cs="Times New Roman"/>
          <w:sz w:val="28"/>
          <w:lang w:val="kk-KZ"/>
        </w:rPr>
        <w:t>2022.</w:t>
      </w:r>
      <w:r w:rsidR="00B23383" w:rsidRPr="0074418C">
        <w:rPr>
          <w:rFonts w:ascii="Times New Roman" w:hAnsi="Times New Roman" w:cs="Times New Roman"/>
          <w:sz w:val="28"/>
          <w:lang w:val="kk-KZ"/>
        </w:rPr>
        <w:t xml:space="preserve"> </w:t>
      </w:r>
      <w:r w:rsidRPr="0074418C">
        <w:rPr>
          <w:rFonts w:ascii="Times New Roman" w:hAnsi="Times New Roman" w:cs="Times New Roman"/>
          <w:sz w:val="28"/>
          <w:lang w:val="kk-KZ"/>
        </w:rPr>
        <w:t>–</w:t>
      </w:r>
      <w:r w:rsidR="00B23383" w:rsidRPr="0074418C">
        <w:rPr>
          <w:rFonts w:ascii="Times New Roman" w:hAnsi="Times New Roman" w:cs="Times New Roman"/>
          <w:sz w:val="28"/>
          <w:lang w:val="kk-KZ"/>
        </w:rPr>
        <w:t xml:space="preserve"> </w:t>
      </w:r>
      <w:r w:rsidRPr="0074418C">
        <w:rPr>
          <w:rFonts w:ascii="Times New Roman" w:hAnsi="Times New Roman" w:cs="Times New Roman"/>
          <w:sz w:val="28"/>
          <w:lang w:val="kk-KZ"/>
        </w:rPr>
        <w:t xml:space="preserve">№4. </w:t>
      </w:r>
      <w:r w:rsidR="00B23383" w:rsidRPr="0074418C">
        <w:rPr>
          <w:rFonts w:ascii="Times New Roman" w:hAnsi="Times New Roman" w:cs="Times New Roman"/>
          <w:sz w:val="28"/>
          <w:lang w:val="kk-KZ"/>
        </w:rPr>
        <w:t xml:space="preserve"> </w:t>
      </w:r>
      <w:r w:rsidRPr="0074418C">
        <w:rPr>
          <w:rFonts w:ascii="Times New Roman" w:hAnsi="Times New Roman" w:cs="Times New Roman"/>
          <w:sz w:val="28"/>
          <w:lang w:val="kk-KZ"/>
        </w:rPr>
        <w:t>-</w:t>
      </w:r>
      <w:r w:rsidR="00B23383" w:rsidRPr="0074418C">
        <w:rPr>
          <w:rFonts w:ascii="Times New Roman" w:hAnsi="Times New Roman" w:cs="Times New Roman"/>
          <w:sz w:val="28"/>
          <w:lang w:val="kk-KZ"/>
        </w:rPr>
        <w:t xml:space="preserve"> </w:t>
      </w:r>
      <w:r w:rsidRPr="0074418C">
        <w:rPr>
          <w:rFonts w:ascii="Times New Roman" w:hAnsi="Times New Roman" w:cs="Times New Roman"/>
          <w:sz w:val="28"/>
          <w:lang w:val="kk-KZ"/>
        </w:rPr>
        <w:t>Б.197-206.</w:t>
      </w:r>
    </w:p>
    <w:p w14:paraId="74E6BFCA" w14:textId="6DD039DA" w:rsidR="00EF41B5" w:rsidRPr="0074418C" w:rsidRDefault="007A3A6E" w:rsidP="007750F7">
      <w:pPr>
        <w:pStyle w:val="affa"/>
        <w:numPr>
          <w:ilvl w:val="0"/>
          <w:numId w:val="52"/>
        </w:numPr>
        <w:tabs>
          <w:tab w:val="left" w:pos="1276"/>
        </w:tabs>
        <w:ind w:left="0" w:firstLine="567"/>
        <w:jc w:val="both"/>
        <w:rPr>
          <w:rFonts w:ascii="Times New Roman" w:hAnsi="Times New Roman" w:cs="Times New Roman"/>
          <w:sz w:val="28"/>
          <w:szCs w:val="28"/>
          <w:lang w:val="kk-KZ"/>
        </w:rPr>
      </w:pPr>
      <w:r w:rsidRPr="0074418C">
        <w:rPr>
          <w:rFonts w:ascii="Times New Roman" w:hAnsi="Times New Roman" w:cs="Times New Roman"/>
          <w:sz w:val="28"/>
          <w:lang w:val="kk-KZ"/>
        </w:rPr>
        <w:t xml:space="preserve">Касенова А.М. Қазақстан Республикасының ауыл шаруашылығындағы шағын және орта кәсіпкерліктің қазіргі жағдайы // Қазақ экономика, қаржы және халықаралық сауда университетінің жаршысы. – 2021. №1(42). – Б.61-69. </w:t>
      </w:r>
      <w:hyperlink r:id="rId180" w:history="1">
        <w:r w:rsidRPr="0074418C">
          <w:rPr>
            <w:rStyle w:val="af1"/>
            <w:rFonts w:ascii="Times New Roman" w:hAnsi="Times New Roman" w:cs="Times New Roman"/>
            <w:sz w:val="28"/>
            <w:lang w:val="kk-KZ"/>
          </w:rPr>
          <w:t>https://doi10.52260/2304-7216.2020.1(42).7</w:t>
        </w:r>
      </w:hyperlink>
      <w:r w:rsidRPr="0074418C">
        <w:rPr>
          <w:rFonts w:ascii="Times New Roman" w:hAnsi="Times New Roman" w:cs="Times New Roman"/>
          <w:sz w:val="28"/>
          <w:lang w:val="kk-KZ"/>
        </w:rPr>
        <w:t xml:space="preserve">   </w:t>
      </w:r>
    </w:p>
    <w:p w14:paraId="018623A5" w14:textId="340E9FF9" w:rsidR="00EF41B5" w:rsidRPr="0074418C" w:rsidRDefault="00EF41B5" w:rsidP="007750F7">
      <w:pPr>
        <w:pStyle w:val="affa"/>
        <w:numPr>
          <w:ilvl w:val="0"/>
          <w:numId w:val="52"/>
        </w:numPr>
        <w:tabs>
          <w:tab w:val="left" w:pos="1276"/>
        </w:tabs>
        <w:ind w:left="0" w:firstLine="567"/>
        <w:jc w:val="both"/>
        <w:rPr>
          <w:rFonts w:ascii="Times New Roman" w:hAnsi="Times New Roman" w:cs="Times New Roman"/>
          <w:sz w:val="28"/>
          <w:szCs w:val="28"/>
          <w:lang w:val="kk-KZ"/>
        </w:rPr>
      </w:pPr>
      <w:r w:rsidRPr="0074418C">
        <w:rPr>
          <w:rFonts w:ascii="Times New Roman" w:hAnsi="Times New Roman" w:cs="Times New Roman"/>
          <w:sz w:val="28"/>
          <w:lang w:val="kk-KZ"/>
        </w:rPr>
        <w:t>Матайбаева Г.А.</w:t>
      </w:r>
      <w:r w:rsidR="00B23383" w:rsidRPr="0074418C">
        <w:rPr>
          <w:rFonts w:ascii="Times New Roman" w:hAnsi="Times New Roman" w:cs="Times New Roman"/>
          <w:sz w:val="28"/>
          <w:lang w:val="kk-KZ"/>
        </w:rPr>
        <w:t>,</w:t>
      </w:r>
      <w:r w:rsidRPr="0074418C">
        <w:rPr>
          <w:rFonts w:ascii="Times New Roman" w:hAnsi="Times New Roman" w:cs="Times New Roman"/>
          <w:sz w:val="28"/>
          <w:lang w:val="kk-KZ"/>
        </w:rPr>
        <w:t xml:space="preserve"> </w:t>
      </w:r>
      <w:r w:rsidR="00B23383" w:rsidRPr="0074418C">
        <w:rPr>
          <w:rFonts w:ascii="Times New Roman" w:hAnsi="Times New Roman" w:cs="Times New Roman"/>
          <w:sz w:val="28"/>
          <w:lang w:val="kk-KZ"/>
        </w:rPr>
        <w:t xml:space="preserve">Токенова С.М., Кеңес Г.К. </w:t>
      </w:r>
      <w:r w:rsidRPr="0074418C">
        <w:rPr>
          <w:rFonts w:ascii="Times New Roman" w:hAnsi="Times New Roman" w:cs="Times New Roman"/>
          <w:sz w:val="28"/>
          <w:lang w:val="kk-KZ"/>
        </w:rPr>
        <w:t>Органикалық өнімдер нарығы: тенденциялар және даму перспективалары // Вестник ЕНУ им. Л.Н. Гумилева. – 2023. – №3. – Б. 67-77.</w:t>
      </w:r>
    </w:p>
    <w:p w14:paraId="1DC87162" w14:textId="77777777" w:rsidR="00E30A7E" w:rsidRPr="0074418C" w:rsidRDefault="00E30A7E" w:rsidP="007750F7">
      <w:pPr>
        <w:widowControl w:val="0"/>
        <w:tabs>
          <w:tab w:val="left" w:pos="851"/>
        </w:tabs>
        <w:spacing w:after="0" w:line="240" w:lineRule="auto"/>
        <w:ind w:firstLine="567"/>
        <w:jc w:val="center"/>
        <w:rPr>
          <w:rFonts w:ascii="Times New Roman" w:eastAsia="Times New Roman" w:hAnsi="Times New Roman" w:cs="Times New Roman"/>
          <w:b/>
          <w:sz w:val="28"/>
          <w:szCs w:val="28"/>
          <w:lang w:val="kk-KZ" w:eastAsia="ru-RU"/>
        </w:rPr>
      </w:pPr>
    </w:p>
    <w:p w14:paraId="5D8A7CC7" w14:textId="341B0126" w:rsidR="005C67EB" w:rsidRPr="0074418C" w:rsidRDefault="005C67EB" w:rsidP="007750F7">
      <w:pPr>
        <w:widowControl w:val="0"/>
        <w:tabs>
          <w:tab w:val="left" w:pos="851"/>
        </w:tabs>
        <w:spacing w:after="0" w:line="240" w:lineRule="auto"/>
        <w:ind w:firstLine="567"/>
        <w:jc w:val="both"/>
        <w:rPr>
          <w:rFonts w:ascii="Times New Roman" w:eastAsia="Times New Roman" w:hAnsi="Times New Roman" w:cs="Times New Roman"/>
          <w:sz w:val="28"/>
          <w:szCs w:val="28"/>
          <w:lang w:val="kk-KZ" w:eastAsia="ru-RU"/>
        </w:rPr>
      </w:pPr>
    </w:p>
    <w:p w14:paraId="0B07E0B4" w14:textId="7D16B000" w:rsidR="00F91CD5" w:rsidRPr="0074418C" w:rsidRDefault="00F91CD5"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6A6AF273" w14:textId="0664C37C" w:rsidR="00F91CD5" w:rsidRPr="0074418C" w:rsidRDefault="00F91CD5"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62AC1089" w14:textId="7FDF6F4E" w:rsidR="00F91CD5" w:rsidRPr="0074418C" w:rsidRDefault="00F91CD5"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39BE07BC" w14:textId="7926130C" w:rsidR="00F91CD5" w:rsidRPr="0074418C" w:rsidRDefault="00F91CD5"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44B5A5B3" w14:textId="71E59C2D" w:rsidR="00F91CD5" w:rsidRPr="0074418C" w:rsidRDefault="00F91CD5"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62888C7D" w14:textId="047722E9" w:rsidR="00F91CD5" w:rsidRPr="0074418C" w:rsidRDefault="00F91CD5"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6982FAF7" w14:textId="60E2CA04" w:rsidR="00E73F21" w:rsidRPr="0074418C" w:rsidRDefault="00E73F21"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776CF80E" w14:textId="2A7533EA" w:rsidR="00E73F21" w:rsidRPr="0074418C" w:rsidRDefault="00E73F21"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6D55512D" w14:textId="7D181BE3" w:rsidR="00E73F21" w:rsidRPr="0074418C" w:rsidRDefault="00E73F21"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20F2CD13" w14:textId="1DB22440" w:rsidR="00E73F21" w:rsidRPr="0074418C" w:rsidRDefault="00E73F21"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562576A0" w14:textId="7644CDFC" w:rsidR="00E73F21" w:rsidRPr="0074418C" w:rsidRDefault="00E73F21"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489F3209" w14:textId="1E4F55EB" w:rsidR="00E73F21" w:rsidRPr="0074418C" w:rsidRDefault="00E73F21"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649FD942" w14:textId="635E9E5A" w:rsidR="00E73F21" w:rsidRPr="0074418C" w:rsidRDefault="00E73F21"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3FEDD9AF" w14:textId="22C4D323" w:rsidR="00E73F21" w:rsidRPr="0074418C" w:rsidRDefault="00E73F21"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73E4A0E8" w14:textId="77777777" w:rsidR="00E73F21" w:rsidRPr="0074418C" w:rsidRDefault="00E73F21"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2B06D31B" w14:textId="5B35D20E" w:rsidR="00F91CD5" w:rsidRPr="0074418C" w:rsidRDefault="00F91CD5"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3AC84671" w14:textId="5379D5F1" w:rsidR="00382AC3" w:rsidRPr="0074418C" w:rsidRDefault="00382AC3"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04116774" w14:textId="42C74289" w:rsidR="00382AC3" w:rsidRPr="0074418C" w:rsidRDefault="00382AC3"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301BD339" w14:textId="77777777" w:rsidR="00B23383" w:rsidRPr="0074418C" w:rsidRDefault="00B23383"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3682FB4A" w14:textId="77777777" w:rsidR="00B23383" w:rsidRPr="0074418C" w:rsidRDefault="00B23383"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59EF0798" w14:textId="77777777" w:rsidR="00B23383" w:rsidRPr="0074418C" w:rsidRDefault="00B23383"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42033786" w14:textId="77777777" w:rsidR="00B23383" w:rsidRPr="0074418C" w:rsidRDefault="00B23383"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1075D956" w14:textId="77777777" w:rsidR="00B23383" w:rsidRPr="0074418C" w:rsidRDefault="00B23383"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141F80ED" w14:textId="77777777" w:rsidR="00B23383" w:rsidRPr="0074418C" w:rsidRDefault="00B23383"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17A1BEEB" w14:textId="77777777" w:rsidR="00B23383" w:rsidRPr="0074418C" w:rsidRDefault="00B23383"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33260767" w14:textId="77777777" w:rsidR="00B23383" w:rsidRPr="0074418C" w:rsidRDefault="00B23383"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54F6BF93" w14:textId="77777777" w:rsidR="00B23383" w:rsidRPr="0074418C" w:rsidRDefault="00B23383"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19205D58" w14:textId="77777777" w:rsidR="00B23383" w:rsidRPr="0074418C" w:rsidRDefault="00B23383"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09A9C4E0" w14:textId="77777777" w:rsidR="00B23383" w:rsidRPr="0074418C" w:rsidRDefault="00B23383"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633224CC" w14:textId="1A9F0D54" w:rsidR="005C67EB" w:rsidRPr="0074418C" w:rsidRDefault="005C67EB" w:rsidP="005C67EB">
      <w:pPr>
        <w:widowControl w:val="0"/>
        <w:spacing w:after="0" w:line="240" w:lineRule="auto"/>
        <w:jc w:val="center"/>
        <w:rPr>
          <w:rFonts w:ascii="Times New Roman" w:hAnsi="Times New Roman" w:cs="Times New Roman"/>
          <w:b/>
          <w:spacing w:val="-5"/>
          <w:sz w:val="28"/>
          <w:szCs w:val="28"/>
          <w:lang w:val="kk-KZ"/>
        </w:rPr>
      </w:pPr>
      <w:r w:rsidRPr="0074418C">
        <w:rPr>
          <w:rFonts w:ascii="Times New Roman" w:hAnsi="Times New Roman" w:cs="Times New Roman"/>
          <w:b/>
          <w:spacing w:val="-5"/>
          <w:sz w:val="28"/>
          <w:szCs w:val="28"/>
          <w:lang w:val="kk-KZ"/>
        </w:rPr>
        <w:lastRenderedPageBreak/>
        <w:t>ҚОСЫМША А</w:t>
      </w:r>
    </w:p>
    <w:p w14:paraId="62CF03F7" w14:textId="77777777" w:rsidR="005C67EB" w:rsidRPr="0074418C" w:rsidRDefault="005C67EB" w:rsidP="005C67EB">
      <w:pPr>
        <w:widowControl w:val="0"/>
        <w:spacing w:after="0" w:line="240" w:lineRule="auto"/>
        <w:jc w:val="center"/>
        <w:rPr>
          <w:rFonts w:ascii="Times New Roman" w:hAnsi="Times New Roman" w:cs="Times New Roman"/>
          <w:b/>
          <w:spacing w:val="-5"/>
          <w:sz w:val="28"/>
          <w:szCs w:val="28"/>
          <w:lang w:val="kk-KZ"/>
        </w:rPr>
      </w:pPr>
    </w:p>
    <w:p w14:paraId="15BA9588" w14:textId="355567C6" w:rsidR="005C67EB" w:rsidRPr="0074418C" w:rsidRDefault="00AB3EB9" w:rsidP="00AB3EB9">
      <w:pPr>
        <w:widowControl w:val="0"/>
        <w:spacing w:after="0" w:line="240" w:lineRule="auto"/>
        <w:jc w:val="both"/>
        <w:rPr>
          <w:rFonts w:ascii="Times New Roman" w:hAnsi="Times New Roman" w:cs="Times New Roman"/>
          <w:spacing w:val="-5"/>
          <w:sz w:val="28"/>
          <w:szCs w:val="28"/>
          <w:lang w:val="kk-KZ"/>
        </w:rPr>
      </w:pPr>
      <w:r w:rsidRPr="0074418C">
        <w:rPr>
          <w:rFonts w:ascii="Times New Roman" w:hAnsi="Times New Roman" w:cs="Times New Roman"/>
          <w:spacing w:val="-5"/>
          <w:sz w:val="28"/>
          <w:szCs w:val="28"/>
          <w:lang w:val="kk-KZ"/>
        </w:rPr>
        <w:t xml:space="preserve">Кесте А.1 – </w:t>
      </w:r>
      <w:r w:rsidR="00F53613" w:rsidRPr="0074418C">
        <w:rPr>
          <w:rFonts w:ascii="Times New Roman" w:hAnsi="Times New Roman" w:cs="Times New Roman"/>
          <w:spacing w:val="-5"/>
          <w:sz w:val="28"/>
          <w:szCs w:val="28"/>
          <w:lang w:val="kk-KZ"/>
        </w:rPr>
        <w:t>Қазақстан Республикасы бойынша 2019-2023 жылдар аралығындағы ауыл шаруашылығы жалпы өнімінің аймақтық құрылымы</w:t>
      </w:r>
    </w:p>
    <w:p w14:paraId="320739B4" w14:textId="5470D777" w:rsidR="005C67EB" w:rsidRPr="0074418C" w:rsidRDefault="005C67EB" w:rsidP="005C67EB">
      <w:pPr>
        <w:widowControl w:val="0"/>
        <w:spacing w:after="0" w:line="240" w:lineRule="auto"/>
        <w:ind w:firstLine="567"/>
        <w:jc w:val="right"/>
        <w:rPr>
          <w:rFonts w:ascii="Times New Roman" w:hAnsi="Times New Roman" w:cs="Times New Roman"/>
          <w:spacing w:val="-5"/>
          <w:sz w:val="24"/>
          <w:szCs w:val="24"/>
        </w:rPr>
      </w:pPr>
      <w:r w:rsidRPr="0074418C">
        <w:rPr>
          <w:rFonts w:ascii="Times New Roman" w:hAnsi="Times New Roman" w:cs="Times New Roman"/>
          <w:spacing w:val="-5"/>
          <w:sz w:val="24"/>
          <w:szCs w:val="24"/>
        </w:rPr>
        <w:t>млрд те</w:t>
      </w:r>
      <w:r w:rsidR="0097674E" w:rsidRPr="0074418C">
        <w:rPr>
          <w:rFonts w:ascii="Times New Roman" w:hAnsi="Times New Roman" w:cs="Times New Roman"/>
          <w:spacing w:val="-5"/>
          <w:sz w:val="24"/>
          <w:szCs w:val="24"/>
          <w:lang w:val="kk-KZ"/>
        </w:rPr>
        <w:t>ң</w:t>
      </w:r>
      <w:r w:rsidRPr="0074418C">
        <w:rPr>
          <w:rFonts w:ascii="Times New Roman" w:hAnsi="Times New Roman" w:cs="Times New Roman"/>
          <w:spacing w:val="-5"/>
          <w:sz w:val="24"/>
          <w:szCs w:val="24"/>
        </w:rPr>
        <w:t>ге</w:t>
      </w:r>
    </w:p>
    <w:tbl>
      <w:tblPr>
        <w:tblW w:w="9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134"/>
        <w:gridCol w:w="1134"/>
        <w:gridCol w:w="1134"/>
        <w:gridCol w:w="1134"/>
        <w:gridCol w:w="1134"/>
        <w:gridCol w:w="1273"/>
      </w:tblGrid>
      <w:tr w:rsidR="005C67EB" w:rsidRPr="003D064A" w14:paraId="0E302207" w14:textId="77777777" w:rsidTr="0021634C">
        <w:trPr>
          <w:trHeight w:val="255"/>
        </w:trPr>
        <w:tc>
          <w:tcPr>
            <w:tcW w:w="2694" w:type="dxa"/>
            <w:vMerge w:val="restart"/>
            <w:vAlign w:val="center"/>
            <w:hideMark/>
          </w:tcPr>
          <w:p w14:paraId="5A3D8A2D" w14:textId="0ACEBCD7" w:rsidR="005C67EB" w:rsidRPr="003D064A" w:rsidRDefault="0097674E" w:rsidP="002715D6">
            <w:pPr>
              <w:widowControl w:val="0"/>
              <w:spacing w:after="0" w:line="206" w:lineRule="auto"/>
              <w:ind w:right="-120"/>
              <w:jc w:val="center"/>
              <w:rPr>
                <w:rFonts w:ascii="Times New Roman" w:eastAsia="Times New Roman" w:hAnsi="Times New Roman" w:cs="Times New Roman"/>
                <w:spacing w:val="-5"/>
                <w:sz w:val="24"/>
                <w:szCs w:val="24"/>
                <w:lang w:val="kk-KZ" w:eastAsia="ru-RU"/>
              </w:rPr>
            </w:pPr>
            <w:r w:rsidRPr="003D064A">
              <w:rPr>
                <w:rFonts w:ascii="Times New Roman" w:eastAsia="Times New Roman" w:hAnsi="Times New Roman" w:cs="Times New Roman"/>
                <w:spacing w:val="-5"/>
                <w:sz w:val="24"/>
                <w:szCs w:val="24"/>
                <w:lang w:val="kk-KZ" w:eastAsia="ru-RU"/>
              </w:rPr>
              <w:t>Аймақтар</w:t>
            </w:r>
          </w:p>
        </w:tc>
        <w:tc>
          <w:tcPr>
            <w:tcW w:w="5670" w:type="dxa"/>
            <w:gridSpan w:val="5"/>
            <w:vAlign w:val="center"/>
            <w:hideMark/>
          </w:tcPr>
          <w:p w14:paraId="05EACDBF" w14:textId="5ED66B5C" w:rsidR="005C67EB" w:rsidRPr="003D064A" w:rsidRDefault="0097674E" w:rsidP="002715D6">
            <w:pPr>
              <w:widowControl w:val="0"/>
              <w:spacing w:after="0" w:line="206" w:lineRule="auto"/>
              <w:ind w:left="-108" w:right="-120"/>
              <w:jc w:val="center"/>
              <w:rPr>
                <w:rFonts w:ascii="Times New Roman" w:eastAsia="Times New Roman" w:hAnsi="Times New Roman" w:cs="Times New Roman"/>
                <w:bCs/>
                <w:spacing w:val="-5"/>
                <w:sz w:val="24"/>
                <w:szCs w:val="24"/>
                <w:lang w:val="kk-KZ" w:eastAsia="ru-RU"/>
              </w:rPr>
            </w:pPr>
            <w:r w:rsidRPr="003D064A">
              <w:rPr>
                <w:rFonts w:ascii="Times New Roman" w:eastAsia="Times New Roman" w:hAnsi="Times New Roman" w:cs="Times New Roman"/>
                <w:bCs/>
                <w:spacing w:val="-5"/>
                <w:sz w:val="24"/>
                <w:szCs w:val="24"/>
                <w:lang w:val="kk-KZ" w:eastAsia="ru-RU"/>
              </w:rPr>
              <w:t>жылдар</w:t>
            </w:r>
          </w:p>
        </w:tc>
        <w:tc>
          <w:tcPr>
            <w:tcW w:w="1273" w:type="dxa"/>
            <w:vMerge w:val="restart"/>
          </w:tcPr>
          <w:p w14:paraId="1BE3D35C" w14:textId="21B193D9" w:rsidR="005C67EB" w:rsidRPr="003D064A" w:rsidRDefault="005C67EB" w:rsidP="0097674E">
            <w:pPr>
              <w:widowControl w:val="0"/>
              <w:spacing w:after="0" w:line="206" w:lineRule="auto"/>
              <w:ind w:left="-108" w:right="-120"/>
              <w:jc w:val="center"/>
              <w:rPr>
                <w:rFonts w:ascii="Times New Roman" w:eastAsia="Times New Roman" w:hAnsi="Times New Roman" w:cs="Times New Roman"/>
                <w:bCs/>
                <w:spacing w:val="-5"/>
                <w:sz w:val="24"/>
                <w:szCs w:val="24"/>
                <w:lang w:eastAsia="ru-RU"/>
              </w:rPr>
            </w:pPr>
            <w:r w:rsidRPr="003D064A">
              <w:rPr>
                <w:rFonts w:ascii="Times New Roman" w:eastAsia="Times New Roman" w:hAnsi="Times New Roman" w:cs="Times New Roman"/>
                <w:bCs/>
                <w:spacing w:val="-5"/>
                <w:sz w:val="24"/>
                <w:szCs w:val="24"/>
                <w:lang w:eastAsia="ru-RU"/>
              </w:rPr>
              <w:t>202</w:t>
            </w:r>
            <w:r w:rsidRPr="003D064A">
              <w:rPr>
                <w:rFonts w:ascii="Times New Roman" w:eastAsia="Times New Roman" w:hAnsi="Times New Roman" w:cs="Times New Roman"/>
                <w:bCs/>
                <w:spacing w:val="-5"/>
                <w:sz w:val="24"/>
                <w:szCs w:val="24"/>
                <w:lang w:val="en-GB" w:eastAsia="ru-RU"/>
              </w:rPr>
              <w:t>3</w:t>
            </w:r>
            <w:r w:rsidR="0097674E" w:rsidRPr="003D064A">
              <w:rPr>
                <w:rFonts w:ascii="Times New Roman" w:eastAsia="Times New Roman" w:hAnsi="Times New Roman" w:cs="Times New Roman"/>
                <w:bCs/>
                <w:spacing w:val="-5"/>
                <w:sz w:val="24"/>
                <w:szCs w:val="24"/>
                <w:lang w:val="kk-KZ" w:eastAsia="ru-RU"/>
              </w:rPr>
              <w:t>ж</w:t>
            </w:r>
            <w:r w:rsidRPr="003D064A">
              <w:rPr>
                <w:rFonts w:ascii="Times New Roman" w:eastAsia="Times New Roman" w:hAnsi="Times New Roman" w:cs="Times New Roman"/>
                <w:bCs/>
                <w:spacing w:val="-5"/>
                <w:sz w:val="24"/>
                <w:szCs w:val="24"/>
                <w:lang w:eastAsia="ru-RU"/>
              </w:rPr>
              <w:t xml:space="preserve"> 201</w:t>
            </w:r>
            <w:r w:rsidRPr="003D064A">
              <w:rPr>
                <w:rFonts w:ascii="Times New Roman" w:eastAsia="Times New Roman" w:hAnsi="Times New Roman" w:cs="Times New Roman"/>
                <w:bCs/>
                <w:spacing w:val="-5"/>
                <w:sz w:val="24"/>
                <w:szCs w:val="24"/>
                <w:lang w:val="en-GB" w:eastAsia="ru-RU"/>
              </w:rPr>
              <w:t>9</w:t>
            </w:r>
            <w:r w:rsidR="0097674E" w:rsidRPr="003D064A">
              <w:rPr>
                <w:rFonts w:ascii="Times New Roman" w:eastAsia="Times New Roman" w:hAnsi="Times New Roman" w:cs="Times New Roman"/>
                <w:bCs/>
                <w:spacing w:val="-5"/>
                <w:sz w:val="24"/>
                <w:szCs w:val="24"/>
                <w:lang w:val="kk-KZ" w:eastAsia="ru-RU"/>
              </w:rPr>
              <w:t>ж</w:t>
            </w:r>
            <w:r w:rsidRPr="003D064A">
              <w:rPr>
                <w:rFonts w:ascii="Times New Roman" w:eastAsia="Times New Roman" w:hAnsi="Times New Roman" w:cs="Times New Roman"/>
                <w:bCs/>
                <w:spacing w:val="-5"/>
                <w:sz w:val="24"/>
                <w:szCs w:val="24"/>
                <w:lang w:eastAsia="ru-RU"/>
              </w:rPr>
              <w:t>.,  %</w:t>
            </w:r>
          </w:p>
        </w:tc>
      </w:tr>
      <w:tr w:rsidR="005C67EB" w:rsidRPr="003D064A" w14:paraId="5AC56104" w14:textId="77777777" w:rsidTr="0021634C">
        <w:trPr>
          <w:trHeight w:val="255"/>
        </w:trPr>
        <w:tc>
          <w:tcPr>
            <w:tcW w:w="2694" w:type="dxa"/>
            <w:vMerge/>
            <w:vAlign w:val="center"/>
            <w:hideMark/>
          </w:tcPr>
          <w:p w14:paraId="67962375" w14:textId="77777777" w:rsidR="005C67EB" w:rsidRPr="003D064A" w:rsidRDefault="005C67EB" w:rsidP="002715D6">
            <w:pPr>
              <w:widowControl w:val="0"/>
              <w:spacing w:after="0" w:line="206" w:lineRule="auto"/>
              <w:ind w:right="-120"/>
              <w:jc w:val="center"/>
              <w:rPr>
                <w:rFonts w:ascii="Times New Roman" w:eastAsia="Times New Roman" w:hAnsi="Times New Roman" w:cs="Times New Roman"/>
                <w:spacing w:val="-5"/>
                <w:sz w:val="24"/>
                <w:szCs w:val="24"/>
                <w:lang w:eastAsia="ru-RU"/>
              </w:rPr>
            </w:pPr>
          </w:p>
        </w:tc>
        <w:tc>
          <w:tcPr>
            <w:tcW w:w="1134" w:type="dxa"/>
            <w:vAlign w:val="center"/>
            <w:hideMark/>
          </w:tcPr>
          <w:p w14:paraId="05DB3332" w14:textId="77777777" w:rsidR="005C67EB" w:rsidRPr="003D064A" w:rsidRDefault="005C67EB" w:rsidP="002715D6">
            <w:pPr>
              <w:widowControl w:val="0"/>
              <w:spacing w:after="0" w:line="206" w:lineRule="auto"/>
              <w:ind w:left="-108" w:right="-120"/>
              <w:jc w:val="center"/>
              <w:rPr>
                <w:rFonts w:ascii="Times New Roman" w:eastAsia="Times New Roman" w:hAnsi="Times New Roman" w:cs="Times New Roman"/>
                <w:bCs/>
                <w:spacing w:val="-5"/>
                <w:sz w:val="24"/>
                <w:szCs w:val="24"/>
                <w:lang w:val="en-GB" w:eastAsia="ru-RU"/>
              </w:rPr>
            </w:pPr>
            <w:r w:rsidRPr="003D064A">
              <w:rPr>
                <w:rFonts w:ascii="Times New Roman" w:eastAsia="Times New Roman" w:hAnsi="Times New Roman" w:cs="Times New Roman"/>
                <w:bCs/>
                <w:spacing w:val="-5"/>
                <w:sz w:val="24"/>
                <w:szCs w:val="24"/>
                <w:lang w:eastAsia="ru-RU"/>
              </w:rPr>
              <w:t>201</w:t>
            </w:r>
            <w:r w:rsidRPr="003D064A">
              <w:rPr>
                <w:rFonts w:ascii="Times New Roman" w:eastAsia="Times New Roman" w:hAnsi="Times New Roman" w:cs="Times New Roman"/>
                <w:bCs/>
                <w:spacing w:val="-5"/>
                <w:sz w:val="24"/>
                <w:szCs w:val="24"/>
                <w:lang w:val="en-GB" w:eastAsia="ru-RU"/>
              </w:rPr>
              <w:t>9</w:t>
            </w:r>
          </w:p>
        </w:tc>
        <w:tc>
          <w:tcPr>
            <w:tcW w:w="1134" w:type="dxa"/>
            <w:vAlign w:val="center"/>
            <w:hideMark/>
          </w:tcPr>
          <w:p w14:paraId="4547CA06" w14:textId="77777777" w:rsidR="005C67EB" w:rsidRPr="003D064A" w:rsidRDefault="005C67EB" w:rsidP="002715D6">
            <w:pPr>
              <w:widowControl w:val="0"/>
              <w:spacing w:after="0" w:line="206" w:lineRule="auto"/>
              <w:ind w:left="-108" w:right="-120"/>
              <w:jc w:val="center"/>
              <w:rPr>
                <w:rFonts w:ascii="Times New Roman" w:eastAsia="Times New Roman" w:hAnsi="Times New Roman" w:cs="Times New Roman"/>
                <w:bCs/>
                <w:spacing w:val="-5"/>
                <w:sz w:val="24"/>
                <w:szCs w:val="24"/>
                <w:lang w:val="en-GB" w:eastAsia="ru-RU"/>
              </w:rPr>
            </w:pPr>
            <w:r w:rsidRPr="003D064A">
              <w:rPr>
                <w:rFonts w:ascii="Times New Roman" w:eastAsia="Times New Roman" w:hAnsi="Times New Roman" w:cs="Times New Roman"/>
                <w:bCs/>
                <w:spacing w:val="-5"/>
                <w:sz w:val="24"/>
                <w:szCs w:val="24"/>
                <w:lang w:eastAsia="ru-RU"/>
              </w:rPr>
              <w:t>20</w:t>
            </w:r>
            <w:r w:rsidRPr="003D064A">
              <w:rPr>
                <w:rFonts w:ascii="Times New Roman" w:eastAsia="Times New Roman" w:hAnsi="Times New Roman" w:cs="Times New Roman"/>
                <w:bCs/>
                <w:spacing w:val="-5"/>
                <w:sz w:val="24"/>
                <w:szCs w:val="24"/>
                <w:lang w:val="en-GB" w:eastAsia="ru-RU"/>
              </w:rPr>
              <w:t>20</w:t>
            </w:r>
          </w:p>
        </w:tc>
        <w:tc>
          <w:tcPr>
            <w:tcW w:w="1134" w:type="dxa"/>
            <w:vAlign w:val="center"/>
            <w:hideMark/>
          </w:tcPr>
          <w:p w14:paraId="6E1E1F3E" w14:textId="77777777" w:rsidR="005C67EB" w:rsidRPr="003D064A" w:rsidRDefault="005C67EB" w:rsidP="002715D6">
            <w:pPr>
              <w:widowControl w:val="0"/>
              <w:spacing w:after="0" w:line="206" w:lineRule="auto"/>
              <w:ind w:left="-84" w:right="-120"/>
              <w:jc w:val="center"/>
              <w:rPr>
                <w:rFonts w:ascii="Times New Roman" w:eastAsia="Times New Roman" w:hAnsi="Times New Roman" w:cs="Times New Roman"/>
                <w:bCs/>
                <w:spacing w:val="-5"/>
                <w:sz w:val="24"/>
                <w:szCs w:val="24"/>
                <w:lang w:val="en-GB" w:eastAsia="ru-RU"/>
              </w:rPr>
            </w:pPr>
            <w:r w:rsidRPr="003D064A">
              <w:rPr>
                <w:rFonts w:ascii="Times New Roman" w:eastAsia="Times New Roman" w:hAnsi="Times New Roman" w:cs="Times New Roman"/>
                <w:bCs/>
                <w:spacing w:val="-5"/>
                <w:sz w:val="24"/>
                <w:szCs w:val="24"/>
                <w:lang w:eastAsia="ru-RU"/>
              </w:rPr>
              <w:t>20</w:t>
            </w:r>
            <w:r w:rsidRPr="003D064A">
              <w:rPr>
                <w:rFonts w:ascii="Times New Roman" w:eastAsia="Times New Roman" w:hAnsi="Times New Roman" w:cs="Times New Roman"/>
                <w:bCs/>
                <w:spacing w:val="-5"/>
                <w:sz w:val="24"/>
                <w:szCs w:val="24"/>
                <w:lang w:val="en-GB" w:eastAsia="ru-RU"/>
              </w:rPr>
              <w:t>21</w:t>
            </w:r>
          </w:p>
        </w:tc>
        <w:tc>
          <w:tcPr>
            <w:tcW w:w="1134" w:type="dxa"/>
            <w:vAlign w:val="center"/>
            <w:hideMark/>
          </w:tcPr>
          <w:p w14:paraId="14A19047" w14:textId="77777777" w:rsidR="005C67EB" w:rsidRPr="003D064A" w:rsidRDefault="005C67EB" w:rsidP="002715D6">
            <w:pPr>
              <w:widowControl w:val="0"/>
              <w:spacing w:after="0" w:line="206" w:lineRule="auto"/>
              <w:ind w:right="-120"/>
              <w:jc w:val="center"/>
              <w:rPr>
                <w:rFonts w:ascii="Times New Roman" w:eastAsia="Times New Roman" w:hAnsi="Times New Roman" w:cs="Times New Roman"/>
                <w:bCs/>
                <w:spacing w:val="-5"/>
                <w:sz w:val="24"/>
                <w:szCs w:val="24"/>
                <w:lang w:val="en-GB" w:eastAsia="ru-RU"/>
              </w:rPr>
            </w:pPr>
            <w:r w:rsidRPr="003D064A">
              <w:rPr>
                <w:rFonts w:ascii="Times New Roman" w:eastAsia="Times New Roman" w:hAnsi="Times New Roman" w:cs="Times New Roman"/>
                <w:bCs/>
                <w:spacing w:val="-5"/>
                <w:sz w:val="24"/>
                <w:szCs w:val="24"/>
                <w:lang w:eastAsia="ru-RU"/>
              </w:rPr>
              <w:t>202</w:t>
            </w:r>
            <w:r w:rsidRPr="003D064A">
              <w:rPr>
                <w:rFonts w:ascii="Times New Roman" w:eastAsia="Times New Roman" w:hAnsi="Times New Roman" w:cs="Times New Roman"/>
                <w:bCs/>
                <w:spacing w:val="-5"/>
                <w:sz w:val="24"/>
                <w:szCs w:val="24"/>
                <w:lang w:val="en-GB" w:eastAsia="ru-RU"/>
              </w:rPr>
              <w:t>2</w:t>
            </w:r>
          </w:p>
        </w:tc>
        <w:tc>
          <w:tcPr>
            <w:tcW w:w="1134" w:type="dxa"/>
            <w:vAlign w:val="center"/>
          </w:tcPr>
          <w:p w14:paraId="1528A5EC" w14:textId="77777777" w:rsidR="005C67EB" w:rsidRPr="003D064A" w:rsidRDefault="005C67EB" w:rsidP="002715D6">
            <w:pPr>
              <w:widowControl w:val="0"/>
              <w:spacing w:after="0" w:line="206" w:lineRule="auto"/>
              <w:ind w:left="-108" w:right="-120"/>
              <w:jc w:val="center"/>
              <w:rPr>
                <w:rFonts w:ascii="Times New Roman" w:eastAsia="Times New Roman" w:hAnsi="Times New Roman" w:cs="Times New Roman"/>
                <w:bCs/>
                <w:spacing w:val="-5"/>
                <w:sz w:val="24"/>
                <w:szCs w:val="24"/>
                <w:lang w:val="en-GB" w:eastAsia="ru-RU"/>
              </w:rPr>
            </w:pPr>
            <w:r w:rsidRPr="003D064A">
              <w:rPr>
                <w:rFonts w:ascii="Times New Roman" w:eastAsia="Times New Roman" w:hAnsi="Times New Roman" w:cs="Times New Roman"/>
                <w:bCs/>
                <w:spacing w:val="-5"/>
                <w:sz w:val="24"/>
                <w:szCs w:val="24"/>
                <w:lang w:eastAsia="ru-RU"/>
              </w:rPr>
              <w:t>202</w:t>
            </w:r>
            <w:r w:rsidRPr="003D064A">
              <w:rPr>
                <w:rFonts w:ascii="Times New Roman" w:eastAsia="Times New Roman" w:hAnsi="Times New Roman" w:cs="Times New Roman"/>
                <w:bCs/>
                <w:spacing w:val="-5"/>
                <w:sz w:val="24"/>
                <w:szCs w:val="24"/>
                <w:lang w:val="en-GB" w:eastAsia="ru-RU"/>
              </w:rPr>
              <w:t>3</w:t>
            </w:r>
          </w:p>
        </w:tc>
        <w:tc>
          <w:tcPr>
            <w:tcW w:w="1273" w:type="dxa"/>
            <w:vMerge/>
          </w:tcPr>
          <w:p w14:paraId="53721611" w14:textId="77777777" w:rsidR="005C67EB" w:rsidRPr="003D064A" w:rsidRDefault="005C67EB" w:rsidP="002715D6">
            <w:pPr>
              <w:widowControl w:val="0"/>
              <w:spacing w:after="0" w:line="206" w:lineRule="auto"/>
              <w:ind w:left="-108" w:right="-120"/>
              <w:jc w:val="center"/>
              <w:rPr>
                <w:rFonts w:ascii="Times New Roman" w:eastAsia="Times New Roman" w:hAnsi="Times New Roman" w:cs="Times New Roman"/>
                <w:bCs/>
                <w:spacing w:val="-5"/>
                <w:sz w:val="24"/>
                <w:szCs w:val="24"/>
                <w:lang w:eastAsia="ru-RU"/>
              </w:rPr>
            </w:pPr>
          </w:p>
        </w:tc>
      </w:tr>
      <w:tr w:rsidR="005C67EB" w:rsidRPr="003D064A" w14:paraId="08CA53A5" w14:textId="77777777" w:rsidTr="0021634C">
        <w:trPr>
          <w:trHeight w:val="255"/>
        </w:trPr>
        <w:tc>
          <w:tcPr>
            <w:tcW w:w="2694" w:type="dxa"/>
            <w:noWrap/>
            <w:vAlign w:val="bottom"/>
            <w:hideMark/>
          </w:tcPr>
          <w:p w14:paraId="6127C44C" w14:textId="06C7FF6A" w:rsidR="005C67EB" w:rsidRPr="003D064A" w:rsidRDefault="00D72E48" w:rsidP="002715D6">
            <w:pPr>
              <w:widowControl w:val="0"/>
              <w:spacing w:after="0" w:line="206" w:lineRule="auto"/>
              <w:ind w:right="-120"/>
              <w:rPr>
                <w:rFonts w:ascii="Times New Roman" w:eastAsia="Times New Roman" w:hAnsi="Times New Roman" w:cs="Times New Roman"/>
                <w:bCs/>
                <w:spacing w:val="-5"/>
                <w:sz w:val="24"/>
                <w:szCs w:val="24"/>
                <w:lang w:val="kk-KZ" w:eastAsia="ru-RU"/>
              </w:rPr>
            </w:pPr>
            <w:r w:rsidRPr="003D064A">
              <w:rPr>
                <w:rFonts w:ascii="Times New Roman" w:eastAsia="Times New Roman" w:hAnsi="Times New Roman" w:cs="Times New Roman"/>
                <w:bCs/>
                <w:spacing w:val="-5"/>
                <w:sz w:val="24"/>
                <w:szCs w:val="24"/>
                <w:lang w:val="kk-KZ" w:eastAsia="ru-RU"/>
              </w:rPr>
              <w:t>Қазақстан Республикасы</w:t>
            </w:r>
          </w:p>
        </w:tc>
        <w:tc>
          <w:tcPr>
            <w:tcW w:w="1134" w:type="dxa"/>
            <w:noWrap/>
            <w:hideMark/>
          </w:tcPr>
          <w:p w14:paraId="4DA27C63" w14:textId="77777777" w:rsidR="005C67EB" w:rsidRPr="003D064A" w:rsidRDefault="005C67EB" w:rsidP="002715D6">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5151,16</w:t>
            </w:r>
          </w:p>
        </w:tc>
        <w:tc>
          <w:tcPr>
            <w:tcW w:w="1134" w:type="dxa"/>
            <w:noWrap/>
            <w:hideMark/>
          </w:tcPr>
          <w:p w14:paraId="6D8AC791" w14:textId="77777777" w:rsidR="005C67EB" w:rsidRPr="003D064A" w:rsidRDefault="005C67EB" w:rsidP="002715D6">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6334,67</w:t>
            </w:r>
          </w:p>
        </w:tc>
        <w:tc>
          <w:tcPr>
            <w:tcW w:w="1134" w:type="dxa"/>
            <w:noWrap/>
            <w:hideMark/>
          </w:tcPr>
          <w:p w14:paraId="0016EB35" w14:textId="77777777" w:rsidR="005C67EB" w:rsidRPr="003D064A" w:rsidRDefault="005C67EB" w:rsidP="002715D6">
            <w:pPr>
              <w:widowControl w:val="0"/>
              <w:spacing w:after="0" w:line="206" w:lineRule="auto"/>
              <w:ind w:left="-108"/>
              <w:jc w:val="center"/>
              <w:rPr>
                <w:rFonts w:ascii="Times New Roman" w:hAnsi="Times New Roman" w:cs="Times New Roman"/>
                <w:spacing w:val="-5"/>
                <w:sz w:val="24"/>
                <w:szCs w:val="24"/>
              </w:rPr>
            </w:pPr>
            <w:r w:rsidRPr="003D064A">
              <w:rPr>
                <w:rFonts w:ascii="Times New Roman" w:hAnsi="Times New Roman" w:cs="Times New Roman"/>
                <w:color w:val="000000"/>
                <w:spacing w:val="-5"/>
                <w:sz w:val="24"/>
                <w:szCs w:val="24"/>
              </w:rPr>
              <w:t>7515,43</w:t>
            </w:r>
          </w:p>
        </w:tc>
        <w:tc>
          <w:tcPr>
            <w:tcW w:w="1134" w:type="dxa"/>
            <w:noWrap/>
            <w:vAlign w:val="center"/>
          </w:tcPr>
          <w:p w14:paraId="0A4A0887" w14:textId="77237C92" w:rsidR="005C67EB" w:rsidRPr="003D064A" w:rsidRDefault="00E828BE" w:rsidP="002715D6">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8367,73</w:t>
            </w:r>
          </w:p>
        </w:tc>
        <w:tc>
          <w:tcPr>
            <w:tcW w:w="1134" w:type="dxa"/>
            <w:vAlign w:val="center"/>
          </w:tcPr>
          <w:p w14:paraId="5535E654" w14:textId="77777777" w:rsidR="005C67EB" w:rsidRPr="003D064A" w:rsidRDefault="005C67EB" w:rsidP="002715D6">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75</w:t>
            </w:r>
            <w:r w:rsidRPr="003D064A">
              <w:rPr>
                <w:rFonts w:ascii="Times New Roman" w:hAnsi="Times New Roman" w:cs="Times New Roman"/>
                <w:spacing w:val="-5"/>
                <w:sz w:val="24"/>
                <w:szCs w:val="24"/>
                <w:lang w:val="en-GB"/>
              </w:rPr>
              <w:t>7</w:t>
            </w:r>
            <w:r w:rsidRPr="003D064A">
              <w:rPr>
                <w:rFonts w:ascii="Times New Roman" w:hAnsi="Times New Roman" w:cs="Times New Roman"/>
                <w:spacing w:val="-5"/>
                <w:sz w:val="24"/>
                <w:szCs w:val="24"/>
              </w:rPr>
              <w:t>6,53</w:t>
            </w:r>
          </w:p>
        </w:tc>
        <w:tc>
          <w:tcPr>
            <w:tcW w:w="1273" w:type="dxa"/>
          </w:tcPr>
          <w:p w14:paraId="0FD2105C" w14:textId="77777777" w:rsidR="005C67EB" w:rsidRPr="003D064A" w:rsidRDefault="005C67EB" w:rsidP="002715D6">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z w:val="24"/>
                <w:szCs w:val="24"/>
              </w:rPr>
              <w:t>147,1</w:t>
            </w:r>
          </w:p>
        </w:tc>
      </w:tr>
      <w:tr w:rsidR="003D064A" w:rsidRPr="003D064A" w14:paraId="4CC5FAE0" w14:textId="77777777" w:rsidTr="00256440">
        <w:trPr>
          <w:trHeight w:val="255"/>
        </w:trPr>
        <w:tc>
          <w:tcPr>
            <w:tcW w:w="2694" w:type="dxa"/>
            <w:noWrap/>
            <w:vAlign w:val="bottom"/>
          </w:tcPr>
          <w:p w14:paraId="54F79996" w14:textId="77777777" w:rsidR="003D064A" w:rsidRPr="003D064A" w:rsidRDefault="003D064A" w:rsidP="003D064A">
            <w:pPr>
              <w:widowControl w:val="0"/>
              <w:spacing w:after="0" w:line="206" w:lineRule="auto"/>
              <w:ind w:right="-120"/>
              <w:rPr>
                <w:rFonts w:ascii="Times New Roman" w:eastAsia="Times New Roman" w:hAnsi="Times New Roman" w:cs="Times New Roman"/>
                <w:bCs/>
                <w:spacing w:val="-5"/>
                <w:sz w:val="24"/>
                <w:szCs w:val="24"/>
                <w:lang w:eastAsia="ru-RU"/>
              </w:rPr>
            </w:pPr>
            <w:r w:rsidRPr="003D064A">
              <w:rPr>
                <w:rFonts w:ascii="Times New Roman" w:eastAsia="Times New Roman" w:hAnsi="Times New Roman" w:cs="Times New Roman"/>
                <w:bCs/>
                <w:spacing w:val="-5"/>
                <w:sz w:val="24"/>
                <w:szCs w:val="24"/>
                <w:lang w:eastAsia="ru-RU"/>
              </w:rPr>
              <w:t>Абай</w:t>
            </w:r>
          </w:p>
        </w:tc>
        <w:tc>
          <w:tcPr>
            <w:tcW w:w="1134" w:type="dxa"/>
            <w:noWrap/>
          </w:tcPr>
          <w:p w14:paraId="39CBF59F"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w:t>
            </w:r>
          </w:p>
        </w:tc>
        <w:tc>
          <w:tcPr>
            <w:tcW w:w="1134" w:type="dxa"/>
            <w:noWrap/>
          </w:tcPr>
          <w:p w14:paraId="609A9E57"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w:t>
            </w:r>
          </w:p>
        </w:tc>
        <w:tc>
          <w:tcPr>
            <w:tcW w:w="1134" w:type="dxa"/>
            <w:noWrap/>
          </w:tcPr>
          <w:p w14:paraId="26B957AF" w14:textId="77777777" w:rsidR="003D064A" w:rsidRPr="003D064A" w:rsidRDefault="003D064A" w:rsidP="003D064A">
            <w:pPr>
              <w:widowControl w:val="0"/>
              <w:spacing w:after="0" w:line="206" w:lineRule="auto"/>
              <w:ind w:left="-108"/>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w:t>
            </w:r>
          </w:p>
        </w:tc>
        <w:tc>
          <w:tcPr>
            <w:tcW w:w="1134" w:type="dxa"/>
            <w:noWrap/>
          </w:tcPr>
          <w:p w14:paraId="2F659384" w14:textId="4C66D4F0"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z w:val="24"/>
                <w:szCs w:val="24"/>
              </w:rPr>
              <w:t>488,7</w:t>
            </w:r>
          </w:p>
        </w:tc>
        <w:tc>
          <w:tcPr>
            <w:tcW w:w="1134" w:type="dxa"/>
            <w:vAlign w:val="bottom"/>
          </w:tcPr>
          <w:p w14:paraId="66D8F89B"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432,2</w:t>
            </w:r>
          </w:p>
        </w:tc>
        <w:tc>
          <w:tcPr>
            <w:tcW w:w="1273" w:type="dxa"/>
          </w:tcPr>
          <w:p w14:paraId="2CC6415B"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z w:val="24"/>
                <w:szCs w:val="24"/>
              </w:rPr>
              <w:t>-</w:t>
            </w:r>
          </w:p>
        </w:tc>
      </w:tr>
      <w:tr w:rsidR="003D064A" w:rsidRPr="003D064A" w14:paraId="51357DC5" w14:textId="77777777" w:rsidTr="00256440">
        <w:trPr>
          <w:trHeight w:val="255"/>
        </w:trPr>
        <w:tc>
          <w:tcPr>
            <w:tcW w:w="2694" w:type="dxa"/>
            <w:noWrap/>
            <w:vAlign w:val="bottom"/>
            <w:hideMark/>
          </w:tcPr>
          <w:p w14:paraId="623653C4" w14:textId="619742D9" w:rsidR="003D064A" w:rsidRPr="003D064A" w:rsidRDefault="003D064A" w:rsidP="003D064A">
            <w:pPr>
              <w:widowControl w:val="0"/>
              <w:spacing w:after="0" w:line="206" w:lineRule="auto"/>
              <w:ind w:right="-120"/>
              <w:rPr>
                <w:rFonts w:ascii="Times New Roman" w:eastAsia="Times New Roman" w:hAnsi="Times New Roman" w:cs="Times New Roman"/>
                <w:spacing w:val="-5"/>
                <w:sz w:val="24"/>
                <w:szCs w:val="24"/>
                <w:lang w:val="kk-KZ" w:eastAsia="ru-RU"/>
              </w:rPr>
            </w:pPr>
            <w:r w:rsidRPr="003D064A">
              <w:rPr>
                <w:rFonts w:ascii="Times New Roman" w:eastAsia="Times New Roman" w:hAnsi="Times New Roman" w:cs="Times New Roman"/>
                <w:spacing w:val="-5"/>
                <w:sz w:val="24"/>
                <w:szCs w:val="24"/>
                <w:lang w:eastAsia="ru-RU"/>
              </w:rPr>
              <w:t>А</w:t>
            </w:r>
            <w:r w:rsidRPr="003D064A">
              <w:rPr>
                <w:rFonts w:ascii="Times New Roman" w:eastAsia="Times New Roman" w:hAnsi="Times New Roman" w:cs="Times New Roman"/>
                <w:spacing w:val="-5"/>
                <w:sz w:val="24"/>
                <w:szCs w:val="24"/>
                <w:lang w:val="kk-KZ" w:eastAsia="ru-RU"/>
              </w:rPr>
              <w:t>қмола</w:t>
            </w:r>
          </w:p>
        </w:tc>
        <w:tc>
          <w:tcPr>
            <w:tcW w:w="1134" w:type="dxa"/>
            <w:noWrap/>
            <w:hideMark/>
          </w:tcPr>
          <w:p w14:paraId="593871B9"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487,47</w:t>
            </w:r>
          </w:p>
        </w:tc>
        <w:tc>
          <w:tcPr>
            <w:tcW w:w="1134" w:type="dxa"/>
            <w:noWrap/>
            <w:hideMark/>
          </w:tcPr>
          <w:p w14:paraId="656FB925"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673,75</w:t>
            </w:r>
          </w:p>
        </w:tc>
        <w:tc>
          <w:tcPr>
            <w:tcW w:w="1134" w:type="dxa"/>
            <w:noWrap/>
            <w:hideMark/>
          </w:tcPr>
          <w:p w14:paraId="0A1EB2B6"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744,2</w:t>
            </w:r>
          </w:p>
        </w:tc>
        <w:tc>
          <w:tcPr>
            <w:tcW w:w="1134" w:type="dxa"/>
            <w:noWrap/>
          </w:tcPr>
          <w:p w14:paraId="56BAA3AB" w14:textId="4C781194"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z w:val="24"/>
                <w:szCs w:val="24"/>
              </w:rPr>
              <w:t>1092,4</w:t>
            </w:r>
          </w:p>
        </w:tc>
        <w:tc>
          <w:tcPr>
            <w:tcW w:w="1134" w:type="dxa"/>
            <w:vAlign w:val="bottom"/>
          </w:tcPr>
          <w:p w14:paraId="5125AFC3"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693,6</w:t>
            </w:r>
          </w:p>
        </w:tc>
        <w:tc>
          <w:tcPr>
            <w:tcW w:w="1273" w:type="dxa"/>
          </w:tcPr>
          <w:p w14:paraId="2DD4A11C"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z w:val="24"/>
                <w:szCs w:val="24"/>
              </w:rPr>
              <w:t>142,3</w:t>
            </w:r>
          </w:p>
        </w:tc>
      </w:tr>
      <w:tr w:rsidR="003D064A" w:rsidRPr="003D064A" w14:paraId="64ECD1A3" w14:textId="77777777" w:rsidTr="00256440">
        <w:trPr>
          <w:trHeight w:val="255"/>
        </w:trPr>
        <w:tc>
          <w:tcPr>
            <w:tcW w:w="2694" w:type="dxa"/>
            <w:noWrap/>
            <w:vAlign w:val="bottom"/>
            <w:hideMark/>
          </w:tcPr>
          <w:p w14:paraId="0C26DD2A" w14:textId="161467B8" w:rsidR="003D064A" w:rsidRPr="003D064A" w:rsidRDefault="003D064A" w:rsidP="003D064A">
            <w:pPr>
              <w:widowControl w:val="0"/>
              <w:spacing w:after="0" w:line="206" w:lineRule="auto"/>
              <w:ind w:right="-120"/>
              <w:rPr>
                <w:rFonts w:ascii="Times New Roman" w:eastAsia="Times New Roman" w:hAnsi="Times New Roman" w:cs="Times New Roman"/>
                <w:spacing w:val="-5"/>
                <w:sz w:val="24"/>
                <w:szCs w:val="24"/>
                <w:lang w:val="kk-KZ" w:eastAsia="ru-RU"/>
              </w:rPr>
            </w:pPr>
            <w:r w:rsidRPr="003D064A">
              <w:rPr>
                <w:rFonts w:ascii="Times New Roman" w:eastAsia="Times New Roman" w:hAnsi="Times New Roman" w:cs="Times New Roman"/>
                <w:spacing w:val="-5"/>
                <w:sz w:val="24"/>
                <w:szCs w:val="24"/>
                <w:lang w:val="kk-KZ" w:eastAsia="ru-RU"/>
              </w:rPr>
              <w:t>Ақтөбе</w:t>
            </w:r>
          </w:p>
        </w:tc>
        <w:tc>
          <w:tcPr>
            <w:tcW w:w="1134" w:type="dxa"/>
            <w:noWrap/>
            <w:hideMark/>
          </w:tcPr>
          <w:p w14:paraId="49FF4BA1"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271,56</w:t>
            </w:r>
          </w:p>
        </w:tc>
        <w:tc>
          <w:tcPr>
            <w:tcW w:w="1134" w:type="dxa"/>
            <w:noWrap/>
            <w:hideMark/>
          </w:tcPr>
          <w:p w14:paraId="6205423E"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324,72</w:t>
            </w:r>
          </w:p>
        </w:tc>
        <w:tc>
          <w:tcPr>
            <w:tcW w:w="1134" w:type="dxa"/>
            <w:noWrap/>
            <w:hideMark/>
          </w:tcPr>
          <w:p w14:paraId="7ECB2DCB"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376,5</w:t>
            </w:r>
          </w:p>
        </w:tc>
        <w:tc>
          <w:tcPr>
            <w:tcW w:w="1134" w:type="dxa"/>
            <w:noWrap/>
          </w:tcPr>
          <w:p w14:paraId="53A8CCD1" w14:textId="091E5FF3"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z w:val="24"/>
                <w:szCs w:val="24"/>
              </w:rPr>
              <w:t>456,1</w:t>
            </w:r>
          </w:p>
        </w:tc>
        <w:tc>
          <w:tcPr>
            <w:tcW w:w="1134" w:type="dxa"/>
            <w:vAlign w:val="bottom"/>
          </w:tcPr>
          <w:p w14:paraId="0DC64260"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358,8</w:t>
            </w:r>
          </w:p>
        </w:tc>
        <w:tc>
          <w:tcPr>
            <w:tcW w:w="1273" w:type="dxa"/>
          </w:tcPr>
          <w:p w14:paraId="09ED0531"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z w:val="24"/>
                <w:szCs w:val="24"/>
              </w:rPr>
              <w:t>132,1</w:t>
            </w:r>
          </w:p>
        </w:tc>
      </w:tr>
      <w:tr w:rsidR="003D064A" w:rsidRPr="003D064A" w14:paraId="21B16A96" w14:textId="77777777" w:rsidTr="00256440">
        <w:trPr>
          <w:trHeight w:val="255"/>
        </w:trPr>
        <w:tc>
          <w:tcPr>
            <w:tcW w:w="2694" w:type="dxa"/>
            <w:noWrap/>
            <w:vAlign w:val="bottom"/>
            <w:hideMark/>
          </w:tcPr>
          <w:p w14:paraId="6C3333D4" w14:textId="6E19E907" w:rsidR="003D064A" w:rsidRPr="003D064A" w:rsidRDefault="003D064A" w:rsidP="003D064A">
            <w:pPr>
              <w:widowControl w:val="0"/>
              <w:spacing w:after="0" w:line="206" w:lineRule="auto"/>
              <w:ind w:right="-120"/>
              <w:rPr>
                <w:rFonts w:ascii="Times New Roman" w:eastAsia="Times New Roman" w:hAnsi="Times New Roman" w:cs="Times New Roman"/>
                <w:spacing w:val="-5"/>
                <w:sz w:val="24"/>
                <w:szCs w:val="24"/>
                <w:lang w:val="kk-KZ" w:eastAsia="ru-RU"/>
              </w:rPr>
            </w:pPr>
            <w:r w:rsidRPr="003D064A">
              <w:rPr>
                <w:rFonts w:ascii="Times New Roman" w:eastAsia="Times New Roman" w:hAnsi="Times New Roman" w:cs="Times New Roman"/>
                <w:spacing w:val="-5"/>
                <w:sz w:val="24"/>
                <w:szCs w:val="24"/>
                <w:lang w:val="kk-KZ" w:eastAsia="ru-RU"/>
              </w:rPr>
              <w:t>Алматы</w:t>
            </w:r>
          </w:p>
        </w:tc>
        <w:tc>
          <w:tcPr>
            <w:tcW w:w="1134" w:type="dxa"/>
            <w:noWrap/>
            <w:hideMark/>
          </w:tcPr>
          <w:p w14:paraId="03582F26"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846,58</w:t>
            </w:r>
          </w:p>
        </w:tc>
        <w:tc>
          <w:tcPr>
            <w:tcW w:w="1134" w:type="dxa"/>
            <w:noWrap/>
            <w:hideMark/>
          </w:tcPr>
          <w:p w14:paraId="69158444"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921,47</w:t>
            </w:r>
          </w:p>
        </w:tc>
        <w:tc>
          <w:tcPr>
            <w:tcW w:w="1134" w:type="dxa"/>
            <w:noWrap/>
            <w:hideMark/>
          </w:tcPr>
          <w:p w14:paraId="79801F22"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1 092,5</w:t>
            </w:r>
          </w:p>
        </w:tc>
        <w:tc>
          <w:tcPr>
            <w:tcW w:w="1134" w:type="dxa"/>
            <w:noWrap/>
          </w:tcPr>
          <w:p w14:paraId="433753E9" w14:textId="3A6233C5"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z w:val="24"/>
                <w:szCs w:val="24"/>
              </w:rPr>
              <w:t>570,6</w:t>
            </w:r>
          </w:p>
        </w:tc>
        <w:tc>
          <w:tcPr>
            <w:tcW w:w="1134" w:type="dxa"/>
            <w:vAlign w:val="bottom"/>
          </w:tcPr>
          <w:p w14:paraId="3C9AF586"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700,5</w:t>
            </w:r>
          </w:p>
        </w:tc>
        <w:tc>
          <w:tcPr>
            <w:tcW w:w="1273" w:type="dxa"/>
          </w:tcPr>
          <w:p w14:paraId="1FC9F464"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z w:val="24"/>
                <w:szCs w:val="24"/>
              </w:rPr>
              <w:t>82,7</w:t>
            </w:r>
          </w:p>
        </w:tc>
      </w:tr>
      <w:tr w:rsidR="003D064A" w:rsidRPr="003D064A" w14:paraId="40352B85" w14:textId="77777777" w:rsidTr="00256440">
        <w:trPr>
          <w:trHeight w:val="255"/>
        </w:trPr>
        <w:tc>
          <w:tcPr>
            <w:tcW w:w="2694" w:type="dxa"/>
            <w:noWrap/>
            <w:vAlign w:val="bottom"/>
            <w:hideMark/>
          </w:tcPr>
          <w:p w14:paraId="2E52B032" w14:textId="1BBB7182" w:rsidR="003D064A" w:rsidRPr="003D064A" w:rsidRDefault="003D064A" w:rsidP="003D064A">
            <w:pPr>
              <w:widowControl w:val="0"/>
              <w:spacing w:after="0" w:line="206" w:lineRule="auto"/>
              <w:ind w:right="-120"/>
              <w:rPr>
                <w:rFonts w:ascii="Times New Roman" w:eastAsia="Times New Roman" w:hAnsi="Times New Roman" w:cs="Times New Roman"/>
                <w:spacing w:val="-5"/>
                <w:sz w:val="24"/>
                <w:szCs w:val="24"/>
                <w:lang w:val="kk-KZ" w:eastAsia="ru-RU"/>
              </w:rPr>
            </w:pPr>
            <w:r w:rsidRPr="003D064A">
              <w:rPr>
                <w:rFonts w:ascii="Times New Roman" w:eastAsia="Times New Roman" w:hAnsi="Times New Roman" w:cs="Times New Roman"/>
                <w:spacing w:val="-5"/>
                <w:sz w:val="24"/>
                <w:szCs w:val="24"/>
                <w:lang w:eastAsia="ru-RU"/>
              </w:rPr>
              <w:t>Атыра</w:t>
            </w:r>
            <w:r w:rsidRPr="003D064A">
              <w:rPr>
                <w:rFonts w:ascii="Times New Roman" w:eastAsia="Times New Roman" w:hAnsi="Times New Roman" w:cs="Times New Roman"/>
                <w:spacing w:val="-5"/>
                <w:sz w:val="24"/>
                <w:szCs w:val="24"/>
                <w:lang w:val="kk-KZ" w:eastAsia="ru-RU"/>
              </w:rPr>
              <w:t>у</w:t>
            </w:r>
          </w:p>
        </w:tc>
        <w:tc>
          <w:tcPr>
            <w:tcW w:w="1134" w:type="dxa"/>
            <w:noWrap/>
            <w:hideMark/>
          </w:tcPr>
          <w:p w14:paraId="353E2E61"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76,69</w:t>
            </w:r>
          </w:p>
        </w:tc>
        <w:tc>
          <w:tcPr>
            <w:tcW w:w="1134" w:type="dxa"/>
            <w:noWrap/>
            <w:hideMark/>
          </w:tcPr>
          <w:p w14:paraId="2D860C44"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86,48</w:t>
            </w:r>
          </w:p>
        </w:tc>
        <w:tc>
          <w:tcPr>
            <w:tcW w:w="1134" w:type="dxa"/>
            <w:noWrap/>
            <w:hideMark/>
          </w:tcPr>
          <w:p w14:paraId="0A915C0E"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115,2</w:t>
            </w:r>
          </w:p>
        </w:tc>
        <w:tc>
          <w:tcPr>
            <w:tcW w:w="1134" w:type="dxa"/>
            <w:noWrap/>
          </w:tcPr>
          <w:p w14:paraId="05854647" w14:textId="28CBE4E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z w:val="24"/>
                <w:szCs w:val="24"/>
              </w:rPr>
              <w:t>134,8</w:t>
            </w:r>
          </w:p>
        </w:tc>
        <w:tc>
          <w:tcPr>
            <w:tcW w:w="1134" w:type="dxa"/>
            <w:vAlign w:val="bottom"/>
          </w:tcPr>
          <w:p w14:paraId="64E5C651"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115,0</w:t>
            </w:r>
          </w:p>
        </w:tc>
        <w:tc>
          <w:tcPr>
            <w:tcW w:w="1273" w:type="dxa"/>
          </w:tcPr>
          <w:p w14:paraId="5DF5F7ED"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z w:val="24"/>
                <w:szCs w:val="24"/>
              </w:rPr>
              <w:t>150,0</w:t>
            </w:r>
          </w:p>
        </w:tc>
      </w:tr>
      <w:tr w:rsidR="003D064A" w:rsidRPr="003D064A" w14:paraId="71E89138" w14:textId="77777777" w:rsidTr="00256440">
        <w:trPr>
          <w:trHeight w:val="255"/>
        </w:trPr>
        <w:tc>
          <w:tcPr>
            <w:tcW w:w="2694" w:type="dxa"/>
            <w:noWrap/>
            <w:vAlign w:val="bottom"/>
            <w:hideMark/>
          </w:tcPr>
          <w:p w14:paraId="52D360C9" w14:textId="50C3EEC9" w:rsidR="003D064A" w:rsidRPr="003D064A" w:rsidRDefault="003D064A" w:rsidP="003D064A">
            <w:pPr>
              <w:widowControl w:val="0"/>
              <w:spacing w:after="0" w:line="206" w:lineRule="auto"/>
              <w:ind w:right="-120"/>
              <w:rPr>
                <w:rFonts w:ascii="Times New Roman" w:eastAsia="Times New Roman" w:hAnsi="Times New Roman" w:cs="Times New Roman"/>
                <w:spacing w:val="-5"/>
                <w:sz w:val="24"/>
                <w:szCs w:val="24"/>
                <w:lang w:val="kk-KZ" w:eastAsia="ru-RU"/>
              </w:rPr>
            </w:pPr>
            <w:r w:rsidRPr="003D064A">
              <w:rPr>
                <w:rFonts w:ascii="Times New Roman" w:eastAsia="Times New Roman" w:hAnsi="Times New Roman" w:cs="Times New Roman"/>
                <w:spacing w:val="-5"/>
                <w:sz w:val="24"/>
                <w:szCs w:val="24"/>
                <w:lang w:val="kk-KZ" w:eastAsia="ru-RU"/>
              </w:rPr>
              <w:t>Батыс Қазақстан</w:t>
            </w:r>
          </w:p>
        </w:tc>
        <w:tc>
          <w:tcPr>
            <w:tcW w:w="1134" w:type="dxa"/>
            <w:noWrap/>
            <w:hideMark/>
          </w:tcPr>
          <w:p w14:paraId="1234E633"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171,15</w:t>
            </w:r>
          </w:p>
        </w:tc>
        <w:tc>
          <w:tcPr>
            <w:tcW w:w="1134" w:type="dxa"/>
            <w:noWrap/>
            <w:hideMark/>
          </w:tcPr>
          <w:p w14:paraId="126FEA94"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200,44</w:t>
            </w:r>
          </w:p>
        </w:tc>
        <w:tc>
          <w:tcPr>
            <w:tcW w:w="1134" w:type="dxa"/>
            <w:noWrap/>
            <w:hideMark/>
          </w:tcPr>
          <w:p w14:paraId="6A86DE25"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242,1</w:t>
            </w:r>
          </w:p>
        </w:tc>
        <w:tc>
          <w:tcPr>
            <w:tcW w:w="1134" w:type="dxa"/>
            <w:noWrap/>
          </w:tcPr>
          <w:p w14:paraId="53051BFD" w14:textId="2E1B1596"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z w:val="24"/>
                <w:szCs w:val="24"/>
              </w:rPr>
              <w:t>300,3</w:t>
            </w:r>
          </w:p>
        </w:tc>
        <w:tc>
          <w:tcPr>
            <w:tcW w:w="1134" w:type="dxa"/>
            <w:vAlign w:val="bottom"/>
          </w:tcPr>
          <w:p w14:paraId="060F9DFE"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290,3</w:t>
            </w:r>
          </w:p>
        </w:tc>
        <w:tc>
          <w:tcPr>
            <w:tcW w:w="1273" w:type="dxa"/>
          </w:tcPr>
          <w:p w14:paraId="202CCE06"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z w:val="24"/>
                <w:szCs w:val="24"/>
              </w:rPr>
              <w:t>169,6</w:t>
            </w:r>
          </w:p>
        </w:tc>
      </w:tr>
      <w:tr w:rsidR="003D064A" w:rsidRPr="003D064A" w14:paraId="6B158077" w14:textId="77777777" w:rsidTr="00256440">
        <w:trPr>
          <w:trHeight w:val="255"/>
        </w:trPr>
        <w:tc>
          <w:tcPr>
            <w:tcW w:w="2694" w:type="dxa"/>
            <w:noWrap/>
            <w:vAlign w:val="bottom"/>
            <w:hideMark/>
          </w:tcPr>
          <w:p w14:paraId="021817C5" w14:textId="0F1715B4" w:rsidR="003D064A" w:rsidRPr="003D064A" w:rsidRDefault="003D064A" w:rsidP="003D064A">
            <w:pPr>
              <w:widowControl w:val="0"/>
              <w:spacing w:after="0" w:line="206" w:lineRule="auto"/>
              <w:ind w:right="-120"/>
              <w:rPr>
                <w:rFonts w:ascii="Times New Roman" w:eastAsia="Times New Roman" w:hAnsi="Times New Roman" w:cs="Times New Roman"/>
                <w:spacing w:val="-5"/>
                <w:sz w:val="24"/>
                <w:szCs w:val="24"/>
                <w:lang w:eastAsia="ru-RU"/>
              </w:rPr>
            </w:pPr>
            <w:r w:rsidRPr="003D064A">
              <w:rPr>
                <w:rFonts w:ascii="Times New Roman" w:eastAsia="Times New Roman" w:hAnsi="Times New Roman" w:cs="Times New Roman"/>
                <w:spacing w:val="-5"/>
                <w:sz w:val="24"/>
                <w:szCs w:val="24"/>
                <w:lang w:eastAsia="ru-RU"/>
              </w:rPr>
              <w:t>Жамбыл</w:t>
            </w:r>
          </w:p>
        </w:tc>
        <w:tc>
          <w:tcPr>
            <w:tcW w:w="1134" w:type="dxa"/>
            <w:noWrap/>
            <w:hideMark/>
          </w:tcPr>
          <w:p w14:paraId="71548EF2"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325,75</w:t>
            </w:r>
          </w:p>
        </w:tc>
        <w:tc>
          <w:tcPr>
            <w:tcW w:w="1134" w:type="dxa"/>
            <w:noWrap/>
            <w:hideMark/>
          </w:tcPr>
          <w:p w14:paraId="53FCC477"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382,84</w:t>
            </w:r>
          </w:p>
        </w:tc>
        <w:tc>
          <w:tcPr>
            <w:tcW w:w="1134" w:type="dxa"/>
            <w:noWrap/>
            <w:hideMark/>
          </w:tcPr>
          <w:p w14:paraId="2309DF07"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479,2</w:t>
            </w:r>
          </w:p>
        </w:tc>
        <w:tc>
          <w:tcPr>
            <w:tcW w:w="1134" w:type="dxa"/>
            <w:noWrap/>
          </w:tcPr>
          <w:p w14:paraId="4CBDC232" w14:textId="117F1750"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z w:val="24"/>
                <w:szCs w:val="24"/>
              </w:rPr>
              <w:t>493,7</w:t>
            </w:r>
          </w:p>
        </w:tc>
        <w:tc>
          <w:tcPr>
            <w:tcW w:w="1134" w:type="dxa"/>
            <w:vAlign w:val="bottom"/>
          </w:tcPr>
          <w:p w14:paraId="26CFC9EA"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521,4</w:t>
            </w:r>
          </w:p>
        </w:tc>
        <w:tc>
          <w:tcPr>
            <w:tcW w:w="1273" w:type="dxa"/>
          </w:tcPr>
          <w:p w14:paraId="0C81D001"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z w:val="24"/>
                <w:szCs w:val="24"/>
              </w:rPr>
              <w:t>160,1</w:t>
            </w:r>
          </w:p>
        </w:tc>
      </w:tr>
      <w:tr w:rsidR="003D064A" w:rsidRPr="003D064A" w14:paraId="77678251" w14:textId="77777777" w:rsidTr="00256440">
        <w:trPr>
          <w:trHeight w:val="255"/>
        </w:trPr>
        <w:tc>
          <w:tcPr>
            <w:tcW w:w="2694" w:type="dxa"/>
            <w:noWrap/>
            <w:vAlign w:val="bottom"/>
          </w:tcPr>
          <w:p w14:paraId="32EE47B9" w14:textId="77777777" w:rsidR="003D064A" w:rsidRPr="003D064A" w:rsidRDefault="003D064A" w:rsidP="003D064A">
            <w:pPr>
              <w:widowControl w:val="0"/>
              <w:spacing w:after="0" w:line="206" w:lineRule="auto"/>
              <w:ind w:right="-120"/>
              <w:rPr>
                <w:rFonts w:ascii="Times New Roman" w:eastAsia="Times New Roman" w:hAnsi="Times New Roman" w:cs="Times New Roman"/>
                <w:spacing w:val="-5"/>
                <w:sz w:val="24"/>
                <w:szCs w:val="24"/>
                <w:lang w:eastAsia="ru-RU"/>
              </w:rPr>
            </w:pPr>
            <w:r w:rsidRPr="003D064A">
              <w:rPr>
                <w:rFonts w:ascii="Times New Roman" w:eastAsia="Times New Roman" w:hAnsi="Times New Roman" w:cs="Times New Roman"/>
                <w:spacing w:val="-5"/>
                <w:sz w:val="24"/>
                <w:szCs w:val="24"/>
                <w:lang w:eastAsia="ru-RU"/>
              </w:rPr>
              <w:t>Жетісу</w:t>
            </w:r>
          </w:p>
        </w:tc>
        <w:tc>
          <w:tcPr>
            <w:tcW w:w="1134" w:type="dxa"/>
            <w:noWrap/>
          </w:tcPr>
          <w:p w14:paraId="7A424CA9"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w:t>
            </w:r>
          </w:p>
        </w:tc>
        <w:tc>
          <w:tcPr>
            <w:tcW w:w="1134" w:type="dxa"/>
            <w:noWrap/>
          </w:tcPr>
          <w:p w14:paraId="5C83E209"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w:t>
            </w:r>
          </w:p>
        </w:tc>
        <w:tc>
          <w:tcPr>
            <w:tcW w:w="1134" w:type="dxa"/>
            <w:noWrap/>
          </w:tcPr>
          <w:p w14:paraId="4A8349D0"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w:t>
            </w:r>
          </w:p>
        </w:tc>
        <w:tc>
          <w:tcPr>
            <w:tcW w:w="1134" w:type="dxa"/>
            <w:noWrap/>
          </w:tcPr>
          <w:p w14:paraId="29B38289" w14:textId="597BA218"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z w:val="24"/>
                <w:szCs w:val="24"/>
              </w:rPr>
              <w:t>501,9</w:t>
            </w:r>
          </w:p>
        </w:tc>
        <w:tc>
          <w:tcPr>
            <w:tcW w:w="1134" w:type="dxa"/>
            <w:vAlign w:val="bottom"/>
          </w:tcPr>
          <w:p w14:paraId="66A390AB"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455,8</w:t>
            </w:r>
          </w:p>
        </w:tc>
        <w:tc>
          <w:tcPr>
            <w:tcW w:w="1273" w:type="dxa"/>
          </w:tcPr>
          <w:p w14:paraId="2BF1D43A"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z w:val="24"/>
                <w:szCs w:val="24"/>
              </w:rPr>
              <w:t>-</w:t>
            </w:r>
          </w:p>
        </w:tc>
      </w:tr>
      <w:tr w:rsidR="003D064A" w:rsidRPr="003D064A" w14:paraId="45F3EF3C" w14:textId="77777777" w:rsidTr="00256440">
        <w:trPr>
          <w:trHeight w:val="255"/>
        </w:trPr>
        <w:tc>
          <w:tcPr>
            <w:tcW w:w="2694" w:type="dxa"/>
            <w:noWrap/>
            <w:vAlign w:val="bottom"/>
            <w:hideMark/>
          </w:tcPr>
          <w:p w14:paraId="58FF680B" w14:textId="7F856C03" w:rsidR="003D064A" w:rsidRPr="003D064A" w:rsidRDefault="003D064A" w:rsidP="003D064A">
            <w:pPr>
              <w:widowControl w:val="0"/>
              <w:spacing w:after="0" w:line="206" w:lineRule="auto"/>
              <w:ind w:right="-120"/>
              <w:rPr>
                <w:rFonts w:ascii="Times New Roman" w:eastAsia="Times New Roman" w:hAnsi="Times New Roman" w:cs="Times New Roman"/>
                <w:spacing w:val="-5"/>
                <w:sz w:val="24"/>
                <w:szCs w:val="24"/>
                <w:lang w:val="kk-KZ" w:eastAsia="ru-RU"/>
              </w:rPr>
            </w:pPr>
            <w:r w:rsidRPr="003D064A">
              <w:rPr>
                <w:rFonts w:ascii="Times New Roman" w:eastAsia="Times New Roman" w:hAnsi="Times New Roman" w:cs="Times New Roman"/>
                <w:spacing w:val="-5"/>
                <w:sz w:val="24"/>
                <w:szCs w:val="24"/>
                <w:lang w:val="kk-KZ" w:eastAsia="ru-RU"/>
              </w:rPr>
              <w:t>Қарағанды</w:t>
            </w:r>
          </w:p>
        </w:tc>
        <w:tc>
          <w:tcPr>
            <w:tcW w:w="1134" w:type="dxa"/>
            <w:noWrap/>
            <w:hideMark/>
          </w:tcPr>
          <w:p w14:paraId="59474955"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334,01</w:t>
            </w:r>
          </w:p>
        </w:tc>
        <w:tc>
          <w:tcPr>
            <w:tcW w:w="1134" w:type="dxa"/>
            <w:noWrap/>
            <w:hideMark/>
          </w:tcPr>
          <w:p w14:paraId="1ED52BD4"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399,22</w:t>
            </w:r>
          </w:p>
        </w:tc>
        <w:tc>
          <w:tcPr>
            <w:tcW w:w="1134" w:type="dxa"/>
            <w:noWrap/>
            <w:hideMark/>
          </w:tcPr>
          <w:p w14:paraId="72FF37B5"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494,1</w:t>
            </w:r>
          </w:p>
        </w:tc>
        <w:tc>
          <w:tcPr>
            <w:tcW w:w="1134" w:type="dxa"/>
            <w:noWrap/>
          </w:tcPr>
          <w:p w14:paraId="440916D6" w14:textId="4882D24F"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z w:val="24"/>
                <w:szCs w:val="24"/>
              </w:rPr>
              <w:t>380,4</w:t>
            </w:r>
          </w:p>
        </w:tc>
        <w:tc>
          <w:tcPr>
            <w:tcW w:w="1134" w:type="dxa"/>
            <w:vAlign w:val="bottom"/>
          </w:tcPr>
          <w:p w14:paraId="2BBDE1CA"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426,9</w:t>
            </w:r>
          </w:p>
        </w:tc>
        <w:tc>
          <w:tcPr>
            <w:tcW w:w="1273" w:type="dxa"/>
          </w:tcPr>
          <w:p w14:paraId="2E8BD841"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z w:val="24"/>
                <w:szCs w:val="24"/>
              </w:rPr>
              <w:t>127,8</w:t>
            </w:r>
          </w:p>
        </w:tc>
      </w:tr>
      <w:tr w:rsidR="003D064A" w:rsidRPr="003D064A" w14:paraId="507E94B1" w14:textId="77777777" w:rsidTr="00256440">
        <w:trPr>
          <w:trHeight w:val="255"/>
        </w:trPr>
        <w:tc>
          <w:tcPr>
            <w:tcW w:w="2694" w:type="dxa"/>
            <w:noWrap/>
            <w:vAlign w:val="bottom"/>
            <w:hideMark/>
          </w:tcPr>
          <w:p w14:paraId="3A2D9E6C" w14:textId="17C4F29A" w:rsidR="003D064A" w:rsidRPr="003D064A" w:rsidRDefault="003D064A" w:rsidP="003D064A">
            <w:pPr>
              <w:widowControl w:val="0"/>
              <w:spacing w:after="0" w:line="206" w:lineRule="auto"/>
              <w:ind w:right="-120"/>
              <w:rPr>
                <w:rFonts w:ascii="Times New Roman" w:eastAsia="Times New Roman" w:hAnsi="Times New Roman" w:cs="Times New Roman"/>
                <w:spacing w:val="-5"/>
                <w:sz w:val="24"/>
                <w:szCs w:val="24"/>
                <w:lang w:val="kk-KZ" w:eastAsia="ru-RU"/>
              </w:rPr>
            </w:pPr>
            <w:r w:rsidRPr="003D064A">
              <w:rPr>
                <w:rFonts w:ascii="Times New Roman" w:eastAsia="Times New Roman" w:hAnsi="Times New Roman" w:cs="Times New Roman"/>
                <w:spacing w:val="-5"/>
                <w:sz w:val="24"/>
                <w:szCs w:val="24"/>
                <w:lang w:val="kk-KZ" w:eastAsia="ru-RU"/>
              </w:rPr>
              <w:t>Қостанай</w:t>
            </w:r>
          </w:p>
        </w:tc>
        <w:tc>
          <w:tcPr>
            <w:tcW w:w="1134" w:type="dxa"/>
            <w:noWrap/>
            <w:hideMark/>
          </w:tcPr>
          <w:p w14:paraId="032375F9"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397,83</w:t>
            </w:r>
          </w:p>
        </w:tc>
        <w:tc>
          <w:tcPr>
            <w:tcW w:w="1134" w:type="dxa"/>
            <w:noWrap/>
            <w:hideMark/>
          </w:tcPr>
          <w:p w14:paraId="027171AE"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573,28</w:t>
            </w:r>
          </w:p>
        </w:tc>
        <w:tc>
          <w:tcPr>
            <w:tcW w:w="1134" w:type="dxa"/>
            <w:noWrap/>
            <w:hideMark/>
          </w:tcPr>
          <w:p w14:paraId="5522D7BC"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605,8</w:t>
            </w:r>
          </w:p>
        </w:tc>
        <w:tc>
          <w:tcPr>
            <w:tcW w:w="1134" w:type="dxa"/>
            <w:noWrap/>
          </w:tcPr>
          <w:p w14:paraId="34BB28A0" w14:textId="5075C0BC"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z w:val="24"/>
                <w:szCs w:val="24"/>
              </w:rPr>
              <w:t>620,1</w:t>
            </w:r>
          </w:p>
        </w:tc>
        <w:tc>
          <w:tcPr>
            <w:tcW w:w="1134" w:type="dxa"/>
            <w:vAlign w:val="bottom"/>
          </w:tcPr>
          <w:p w14:paraId="0B125274"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639,5</w:t>
            </w:r>
          </w:p>
        </w:tc>
        <w:tc>
          <w:tcPr>
            <w:tcW w:w="1273" w:type="dxa"/>
          </w:tcPr>
          <w:p w14:paraId="58F1D4D3"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z w:val="24"/>
                <w:szCs w:val="24"/>
              </w:rPr>
              <w:t>160,7</w:t>
            </w:r>
          </w:p>
        </w:tc>
      </w:tr>
      <w:tr w:rsidR="003D064A" w:rsidRPr="003D064A" w14:paraId="0DA5505E" w14:textId="77777777" w:rsidTr="00256440">
        <w:trPr>
          <w:trHeight w:val="255"/>
        </w:trPr>
        <w:tc>
          <w:tcPr>
            <w:tcW w:w="2694" w:type="dxa"/>
            <w:noWrap/>
            <w:vAlign w:val="bottom"/>
            <w:hideMark/>
          </w:tcPr>
          <w:p w14:paraId="231B35AD" w14:textId="72758BAD" w:rsidR="003D064A" w:rsidRPr="003D064A" w:rsidRDefault="003D064A" w:rsidP="003D064A">
            <w:pPr>
              <w:widowControl w:val="0"/>
              <w:spacing w:after="0" w:line="206" w:lineRule="auto"/>
              <w:ind w:right="-120"/>
              <w:rPr>
                <w:rFonts w:ascii="Times New Roman" w:eastAsia="Times New Roman" w:hAnsi="Times New Roman" w:cs="Times New Roman"/>
                <w:spacing w:val="-5"/>
                <w:sz w:val="24"/>
                <w:szCs w:val="24"/>
                <w:lang w:val="kk-KZ" w:eastAsia="ru-RU"/>
              </w:rPr>
            </w:pPr>
            <w:r w:rsidRPr="003D064A">
              <w:rPr>
                <w:rFonts w:ascii="Times New Roman" w:eastAsia="Times New Roman" w:hAnsi="Times New Roman" w:cs="Times New Roman"/>
                <w:spacing w:val="-5"/>
                <w:sz w:val="24"/>
                <w:szCs w:val="24"/>
                <w:lang w:val="kk-KZ" w:eastAsia="ru-RU"/>
              </w:rPr>
              <w:t>Қызылорда</w:t>
            </w:r>
          </w:p>
        </w:tc>
        <w:tc>
          <w:tcPr>
            <w:tcW w:w="1134" w:type="dxa"/>
            <w:noWrap/>
            <w:hideMark/>
          </w:tcPr>
          <w:p w14:paraId="65E6EC7C"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128,56</w:t>
            </w:r>
          </w:p>
        </w:tc>
        <w:tc>
          <w:tcPr>
            <w:tcW w:w="1134" w:type="dxa"/>
            <w:noWrap/>
            <w:hideMark/>
          </w:tcPr>
          <w:p w14:paraId="670B4B8D"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142,64</w:t>
            </w:r>
          </w:p>
        </w:tc>
        <w:tc>
          <w:tcPr>
            <w:tcW w:w="1134" w:type="dxa"/>
            <w:noWrap/>
            <w:hideMark/>
          </w:tcPr>
          <w:p w14:paraId="375E5FC0"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172,8</w:t>
            </w:r>
          </w:p>
        </w:tc>
        <w:tc>
          <w:tcPr>
            <w:tcW w:w="1134" w:type="dxa"/>
            <w:noWrap/>
          </w:tcPr>
          <w:p w14:paraId="3A8C286F" w14:textId="69F74B0F"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z w:val="24"/>
                <w:szCs w:val="24"/>
              </w:rPr>
              <w:t>187,1</w:t>
            </w:r>
          </w:p>
        </w:tc>
        <w:tc>
          <w:tcPr>
            <w:tcW w:w="1134" w:type="dxa"/>
            <w:vAlign w:val="bottom"/>
          </w:tcPr>
          <w:p w14:paraId="2DF80271"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214,2</w:t>
            </w:r>
          </w:p>
        </w:tc>
        <w:tc>
          <w:tcPr>
            <w:tcW w:w="1273" w:type="dxa"/>
          </w:tcPr>
          <w:p w14:paraId="1E8273E8"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z w:val="24"/>
                <w:szCs w:val="24"/>
              </w:rPr>
              <w:t>166,6</w:t>
            </w:r>
          </w:p>
        </w:tc>
      </w:tr>
      <w:tr w:rsidR="003D064A" w:rsidRPr="003D064A" w14:paraId="1CA3DF00" w14:textId="77777777" w:rsidTr="00256440">
        <w:trPr>
          <w:trHeight w:val="255"/>
        </w:trPr>
        <w:tc>
          <w:tcPr>
            <w:tcW w:w="2694" w:type="dxa"/>
            <w:noWrap/>
            <w:vAlign w:val="bottom"/>
            <w:hideMark/>
          </w:tcPr>
          <w:p w14:paraId="1A08EBC2" w14:textId="21322288" w:rsidR="003D064A" w:rsidRPr="003D064A" w:rsidRDefault="003D064A" w:rsidP="003D064A">
            <w:pPr>
              <w:widowControl w:val="0"/>
              <w:spacing w:after="0" w:line="206" w:lineRule="auto"/>
              <w:ind w:right="-120"/>
              <w:rPr>
                <w:rFonts w:ascii="Times New Roman" w:eastAsia="Times New Roman" w:hAnsi="Times New Roman" w:cs="Times New Roman"/>
                <w:spacing w:val="-5"/>
                <w:sz w:val="24"/>
                <w:szCs w:val="24"/>
                <w:lang w:val="kk-KZ" w:eastAsia="ru-RU"/>
              </w:rPr>
            </w:pPr>
            <w:r w:rsidRPr="003D064A">
              <w:rPr>
                <w:rFonts w:ascii="Times New Roman" w:eastAsia="Times New Roman" w:hAnsi="Times New Roman" w:cs="Times New Roman"/>
                <w:spacing w:val="-5"/>
                <w:sz w:val="24"/>
                <w:szCs w:val="24"/>
                <w:lang w:val="kk-KZ" w:eastAsia="ru-RU"/>
              </w:rPr>
              <w:t>Маңғыстау</w:t>
            </w:r>
          </w:p>
        </w:tc>
        <w:tc>
          <w:tcPr>
            <w:tcW w:w="1134" w:type="dxa"/>
            <w:noWrap/>
            <w:hideMark/>
          </w:tcPr>
          <w:p w14:paraId="63494180"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19,67</w:t>
            </w:r>
          </w:p>
        </w:tc>
        <w:tc>
          <w:tcPr>
            <w:tcW w:w="1134" w:type="dxa"/>
            <w:noWrap/>
            <w:hideMark/>
          </w:tcPr>
          <w:p w14:paraId="0C62A50B"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20,73</w:t>
            </w:r>
          </w:p>
        </w:tc>
        <w:tc>
          <w:tcPr>
            <w:tcW w:w="1134" w:type="dxa"/>
            <w:noWrap/>
            <w:hideMark/>
          </w:tcPr>
          <w:p w14:paraId="3F624CCC"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22,7</w:t>
            </w:r>
          </w:p>
        </w:tc>
        <w:tc>
          <w:tcPr>
            <w:tcW w:w="1134" w:type="dxa"/>
            <w:noWrap/>
          </w:tcPr>
          <w:p w14:paraId="3928F19F" w14:textId="6AC9BE69"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z w:val="24"/>
                <w:szCs w:val="24"/>
              </w:rPr>
              <w:t>28,7</w:t>
            </w:r>
          </w:p>
        </w:tc>
        <w:tc>
          <w:tcPr>
            <w:tcW w:w="1134" w:type="dxa"/>
            <w:vAlign w:val="bottom"/>
          </w:tcPr>
          <w:p w14:paraId="72CA2D7C"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32,1</w:t>
            </w:r>
          </w:p>
        </w:tc>
        <w:tc>
          <w:tcPr>
            <w:tcW w:w="1273" w:type="dxa"/>
          </w:tcPr>
          <w:p w14:paraId="513FEE40"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z w:val="24"/>
                <w:szCs w:val="24"/>
              </w:rPr>
              <w:t>163,2</w:t>
            </w:r>
          </w:p>
        </w:tc>
      </w:tr>
      <w:tr w:rsidR="003D064A" w:rsidRPr="003D064A" w14:paraId="14E88FBA" w14:textId="77777777" w:rsidTr="00256440">
        <w:trPr>
          <w:trHeight w:val="255"/>
        </w:trPr>
        <w:tc>
          <w:tcPr>
            <w:tcW w:w="2694" w:type="dxa"/>
            <w:noWrap/>
            <w:vAlign w:val="bottom"/>
            <w:hideMark/>
          </w:tcPr>
          <w:p w14:paraId="55AEBCFE" w14:textId="3BA78FDA" w:rsidR="003D064A" w:rsidRPr="003D064A" w:rsidRDefault="003D064A" w:rsidP="003D064A">
            <w:pPr>
              <w:widowControl w:val="0"/>
              <w:spacing w:after="0" w:line="206" w:lineRule="auto"/>
              <w:ind w:right="-120"/>
              <w:rPr>
                <w:rFonts w:ascii="Times New Roman" w:eastAsia="Times New Roman" w:hAnsi="Times New Roman" w:cs="Times New Roman"/>
                <w:spacing w:val="-5"/>
                <w:sz w:val="24"/>
                <w:szCs w:val="24"/>
                <w:lang w:eastAsia="ru-RU"/>
              </w:rPr>
            </w:pPr>
            <w:r w:rsidRPr="003D064A">
              <w:rPr>
                <w:rFonts w:ascii="Times New Roman" w:eastAsia="Times New Roman" w:hAnsi="Times New Roman" w:cs="Times New Roman"/>
                <w:spacing w:val="-5"/>
                <w:sz w:val="24"/>
                <w:szCs w:val="24"/>
                <w:lang w:eastAsia="ru-RU"/>
              </w:rPr>
              <w:t>Павлодар</w:t>
            </w:r>
          </w:p>
        </w:tc>
        <w:tc>
          <w:tcPr>
            <w:tcW w:w="1134" w:type="dxa"/>
            <w:noWrap/>
            <w:hideMark/>
          </w:tcPr>
          <w:p w14:paraId="2B954CBE"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236,42</w:t>
            </w:r>
          </w:p>
        </w:tc>
        <w:tc>
          <w:tcPr>
            <w:tcW w:w="1134" w:type="dxa"/>
            <w:noWrap/>
            <w:hideMark/>
          </w:tcPr>
          <w:p w14:paraId="19ADE127"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778,87</w:t>
            </w:r>
          </w:p>
        </w:tc>
        <w:tc>
          <w:tcPr>
            <w:tcW w:w="1134" w:type="dxa"/>
            <w:noWrap/>
            <w:hideMark/>
          </w:tcPr>
          <w:p w14:paraId="3EA35DA0"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429,1</w:t>
            </w:r>
          </w:p>
        </w:tc>
        <w:tc>
          <w:tcPr>
            <w:tcW w:w="1134" w:type="dxa"/>
            <w:noWrap/>
          </w:tcPr>
          <w:p w14:paraId="1C4B8F68" w14:textId="41FC7AA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z w:val="24"/>
                <w:szCs w:val="24"/>
              </w:rPr>
              <w:t>417,5</w:t>
            </w:r>
          </w:p>
        </w:tc>
        <w:tc>
          <w:tcPr>
            <w:tcW w:w="1134" w:type="dxa"/>
            <w:vAlign w:val="bottom"/>
          </w:tcPr>
          <w:p w14:paraId="19C938D0"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390,3</w:t>
            </w:r>
          </w:p>
        </w:tc>
        <w:tc>
          <w:tcPr>
            <w:tcW w:w="1273" w:type="dxa"/>
          </w:tcPr>
          <w:p w14:paraId="57954799"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z w:val="24"/>
                <w:szCs w:val="24"/>
              </w:rPr>
              <w:t>165,1</w:t>
            </w:r>
          </w:p>
        </w:tc>
      </w:tr>
      <w:tr w:rsidR="003D064A" w:rsidRPr="003D064A" w14:paraId="3AE27D68" w14:textId="77777777" w:rsidTr="00256440">
        <w:trPr>
          <w:trHeight w:val="255"/>
        </w:trPr>
        <w:tc>
          <w:tcPr>
            <w:tcW w:w="2694" w:type="dxa"/>
            <w:noWrap/>
            <w:vAlign w:val="bottom"/>
            <w:hideMark/>
          </w:tcPr>
          <w:p w14:paraId="38DE8F90" w14:textId="530C938D" w:rsidR="003D064A" w:rsidRPr="003D064A" w:rsidRDefault="003D064A" w:rsidP="003D064A">
            <w:pPr>
              <w:widowControl w:val="0"/>
              <w:spacing w:after="0" w:line="206" w:lineRule="auto"/>
              <w:ind w:right="-120"/>
              <w:rPr>
                <w:rFonts w:ascii="Times New Roman" w:eastAsia="Times New Roman" w:hAnsi="Times New Roman" w:cs="Times New Roman"/>
                <w:spacing w:val="-5"/>
                <w:sz w:val="24"/>
                <w:szCs w:val="24"/>
                <w:lang w:val="kk-KZ" w:eastAsia="ru-RU"/>
              </w:rPr>
            </w:pPr>
            <w:r w:rsidRPr="003D064A">
              <w:rPr>
                <w:rFonts w:ascii="Times New Roman" w:eastAsia="Times New Roman" w:hAnsi="Times New Roman" w:cs="Times New Roman"/>
                <w:spacing w:val="-5"/>
                <w:sz w:val="24"/>
                <w:szCs w:val="24"/>
                <w:lang w:val="kk-KZ" w:eastAsia="ru-RU"/>
              </w:rPr>
              <w:t>Солтүстік Қазақстан</w:t>
            </w:r>
          </w:p>
        </w:tc>
        <w:tc>
          <w:tcPr>
            <w:tcW w:w="1134" w:type="dxa"/>
            <w:noWrap/>
            <w:hideMark/>
          </w:tcPr>
          <w:p w14:paraId="4D365B9B"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610,70</w:t>
            </w:r>
          </w:p>
        </w:tc>
        <w:tc>
          <w:tcPr>
            <w:tcW w:w="1134" w:type="dxa"/>
            <w:noWrap/>
            <w:hideMark/>
          </w:tcPr>
          <w:p w14:paraId="39653069"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729,71</w:t>
            </w:r>
          </w:p>
        </w:tc>
        <w:tc>
          <w:tcPr>
            <w:tcW w:w="1134" w:type="dxa"/>
            <w:noWrap/>
            <w:hideMark/>
          </w:tcPr>
          <w:p w14:paraId="79FF0395"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902,8</w:t>
            </w:r>
          </w:p>
        </w:tc>
        <w:tc>
          <w:tcPr>
            <w:tcW w:w="1134" w:type="dxa"/>
            <w:noWrap/>
          </w:tcPr>
          <w:p w14:paraId="47396A5B" w14:textId="500672B4"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z w:val="24"/>
                <w:szCs w:val="24"/>
              </w:rPr>
              <w:t>1145,6</w:t>
            </w:r>
          </w:p>
        </w:tc>
        <w:tc>
          <w:tcPr>
            <w:tcW w:w="1134" w:type="dxa"/>
            <w:vAlign w:val="bottom"/>
          </w:tcPr>
          <w:p w14:paraId="00B20F63"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757,5</w:t>
            </w:r>
          </w:p>
        </w:tc>
        <w:tc>
          <w:tcPr>
            <w:tcW w:w="1273" w:type="dxa"/>
          </w:tcPr>
          <w:p w14:paraId="4A04F2C6"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z w:val="24"/>
                <w:szCs w:val="24"/>
              </w:rPr>
              <w:t>124,0</w:t>
            </w:r>
          </w:p>
        </w:tc>
      </w:tr>
      <w:tr w:rsidR="003D064A" w:rsidRPr="003D064A" w14:paraId="7040A029" w14:textId="77777777" w:rsidTr="00256440">
        <w:trPr>
          <w:trHeight w:val="255"/>
        </w:trPr>
        <w:tc>
          <w:tcPr>
            <w:tcW w:w="2694" w:type="dxa"/>
            <w:noWrap/>
            <w:vAlign w:val="bottom"/>
            <w:hideMark/>
          </w:tcPr>
          <w:p w14:paraId="1DF1DE2B" w14:textId="08B52084" w:rsidR="003D064A" w:rsidRPr="003D064A" w:rsidRDefault="003D064A" w:rsidP="003D064A">
            <w:pPr>
              <w:widowControl w:val="0"/>
              <w:spacing w:after="0" w:line="206" w:lineRule="auto"/>
              <w:ind w:right="-120"/>
              <w:rPr>
                <w:rFonts w:ascii="Times New Roman" w:eastAsia="Times New Roman" w:hAnsi="Times New Roman" w:cs="Times New Roman"/>
                <w:spacing w:val="-5"/>
                <w:sz w:val="24"/>
                <w:szCs w:val="24"/>
                <w:lang w:val="kk-KZ" w:eastAsia="ru-RU"/>
              </w:rPr>
            </w:pPr>
            <w:r w:rsidRPr="003D064A">
              <w:rPr>
                <w:rFonts w:ascii="Times New Roman" w:eastAsia="Times New Roman" w:hAnsi="Times New Roman" w:cs="Times New Roman"/>
                <w:spacing w:val="-5"/>
                <w:sz w:val="24"/>
                <w:szCs w:val="24"/>
                <w:lang w:val="kk-KZ" w:eastAsia="ru-RU"/>
              </w:rPr>
              <w:t>Түркістан</w:t>
            </w:r>
          </w:p>
        </w:tc>
        <w:tc>
          <w:tcPr>
            <w:tcW w:w="1134" w:type="dxa"/>
            <w:noWrap/>
            <w:hideMark/>
          </w:tcPr>
          <w:p w14:paraId="62E4D3DD"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614,01</w:t>
            </w:r>
          </w:p>
        </w:tc>
        <w:tc>
          <w:tcPr>
            <w:tcW w:w="1134" w:type="dxa"/>
            <w:noWrap/>
            <w:hideMark/>
          </w:tcPr>
          <w:p w14:paraId="7FA0A09F"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lang w:eastAsia="ru-RU"/>
              </w:rPr>
            </w:pPr>
            <w:r w:rsidRPr="003D064A">
              <w:rPr>
                <w:rFonts w:ascii="Times New Roman" w:hAnsi="Times New Roman" w:cs="Times New Roman"/>
                <w:spacing w:val="-5"/>
                <w:sz w:val="24"/>
                <w:szCs w:val="24"/>
              </w:rPr>
              <w:t>689,16</w:t>
            </w:r>
          </w:p>
        </w:tc>
        <w:tc>
          <w:tcPr>
            <w:tcW w:w="1134" w:type="dxa"/>
            <w:noWrap/>
            <w:hideMark/>
          </w:tcPr>
          <w:p w14:paraId="503EDDB6"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lang w:eastAsia="ru-RU"/>
              </w:rPr>
            </w:pPr>
            <w:r w:rsidRPr="003D064A">
              <w:rPr>
                <w:rFonts w:ascii="Times New Roman" w:hAnsi="Times New Roman" w:cs="Times New Roman"/>
                <w:spacing w:val="-5"/>
                <w:sz w:val="24"/>
                <w:szCs w:val="24"/>
              </w:rPr>
              <w:t>936,7</w:t>
            </w:r>
          </w:p>
        </w:tc>
        <w:tc>
          <w:tcPr>
            <w:tcW w:w="1134" w:type="dxa"/>
            <w:noWrap/>
          </w:tcPr>
          <w:p w14:paraId="16CC62F7" w14:textId="07946C8C"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z w:val="24"/>
                <w:szCs w:val="24"/>
              </w:rPr>
              <w:t>1051,6</w:t>
            </w:r>
          </w:p>
        </w:tc>
        <w:tc>
          <w:tcPr>
            <w:tcW w:w="1134" w:type="dxa"/>
            <w:vAlign w:val="bottom"/>
          </w:tcPr>
          <w:p w14:paraId="39FD5B06"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963,6</w:t>
            </w:r>
          </w:p>
        </w:tc>
        <w:tc>
          <w:tcPr>
            <w:tcW w:w="1273" w:type="dxa"/>
          </w:tcPr>
          <w:p w14:paraId="4799BEFC"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z w:val="24"/>
                <w:szCs w:val="24"/>
              </w:rPr>
              <w:t>156,9</w:t>
            </w:r>
          </w:p>
        </w:tc>
      </w:tr>
      <w:tr w:rsidR="003D064A" w:rsidRPr="003D064A" w14:paraId="5C013A3E" w14:textId="77777777" w:rsidTr="00256440">
        <w:trPr>
          <w:trHeight w:val="255"/>
        </w:trPr>
        <w:tc>
          <w:tcPr>
            <w:tcW w:w="2694" w:type="dxa"/>
            <w:noWrap/>
            <w:vAlign w:val="bottom"/>
          </w:tcPr>
          <w:p w14:paraId="7A4D4432" w14:textId="77777777" w:rsidR="003D064A" w:rsidRPr="003D064A" w:rsidRDefault="003D064A" w:rsidP="003D064A">
            <w:pPr>
              <w:widowControl w:val="0"/>
              <w:spacing w:after="0" w:line="206" w:lineRule="auto"/>
              <w:ind w:right="-120"/>
              <w:rPr>
                <w:rFonts w:ascii="Times New Roman" w:eastAsia="Times New Roman" w:hAnsi="Times New Roman" w:cs="Times New Roman"/>
                <w:spacing w:val="-5"/>
                <w:sz w:val="24"/>
                <w:szCs w:val="24"/>
                <w:lang w:eastAsia="ru-RU"/>
              </w:rPr>
            </w:pPr>
            <w:r w:rsidRPr="003D064A">
              <w:rPr>
                <w:rFonts w:ascii="Times New Roman" w:eastAsia="Times New Roman" w:hAnsi="Times New Roman" w:cs="Times New Roman"/>
                <w:spacing w:val="-5"/>
                <w:sz w:val="24"/>
                <w:szCs w:val="24"/>
                <w:lang w:eastAsia="ru-RU"/>
              </w:rPr>
              <w:t>Ұлытау</w:t>
            </w:r>
          </w:p>
        </w:tc>
        <w:tc>
          <w:tcPr>
            <w:tcW w:w="1134" w:type="dxa"/>
            <w:noWrap/>
          </w:tcPr>
          <w:p w14:paraId="013E2363"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lang w:eastAsia="ru-RU"/>
              </w:rPr>
            </w:pPr>
            <w:r w:rsidRPr="003D064A">
              <w:rPr>
                <w:rFonts w:ascii="Times New Roman" w:hAnsi="Times New Roman" w:cs="Times New Roman"/>
                <w:spacing w:val="-5"/>
                <w:sz w:val="24"/>
                <w:szCs w:val="24"/>
                <w:lang w:eastAsia="ru-RU"/>
              </w:rPr>
              <w:t>-</w:t>
            </w:r>
          </w:p>
        </w:tc>
        <w:tc>
          <w:tcPr>
            <w:tcW w:w="1134" w:type="dxa"/>
            <w:noWrap/>
          </w:tcPr>
          <w:p w14:paraId="47E02BC3"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w:t>
            </w:r>
          </w:p>
        </w:tc>
        <w:tc>
          <w:tcPr>
            <w:tcW w:w="1134" w:type="dxa"/>
            <w:noWrap/>
          </w:tcPr>
          <w:p w14:paraId="7DFBA46A"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w:t>
            </w:r>
          </w:p>
        </w:tc>
        <w:tc>
          <w:tcPr>
            <w:tcW w:w="1134" w:type="dxa"/>
            <w:noWrap/>
          </w:tcPr>
          <w:p w14:paraId="39DF743D" w14:textId="138DFE79"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z w:val="24"/>
                <w:szCs w:val="24"/>
              </w:rPr>
              <w:t>103,7</w:t>
            </w:r>
          </w:p>
        </w:tc>
        <w:tc>
          <w:tcPr>
            <w:tcW w:w="1134" w:type="dxa"/>
            <w:vAlign w:val="bottom"/>
          </w:tcPr>
          <w:p w14:paraId="4C7B1A35"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70,6</w:t>
            </w:r>
          </w:p>
        </w:tc>
        <w:tc>
          <w:tcPr>
            <w:tcW w:w="1273" w:type="dxa"/>
          </w:tcPr>
          <w:p w14:paraId="29A93920"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z w:val="24"/>
                <w:szCs w:val="24"/>
              </w:rPr>
              <w:t>-</w:t>
            </w:r>
          </w:p>
        </w:tc>
      </w:tr>
      <w:tr w:rsidR="003D064A" w:rsidRPr="003D064A" w14:paraId="5F8E1432" w14:textId="77777777" w:rsidTr="00256440">
        <w:trPr>
          <w:trHeight w:val="255"/>
        </w:trPr>
        <w:tc>
          <w:tcPr>
            <w:tcW w:w="2694" w:type="dxa"/>
            <w:noWrap/>
            <w:vAlign w:val="bottom"/>
            <w:hideMark/>
          </w:tcPr>
          <w:p w14:paraId="36245083" w14:textId="5B9BEBC8" w:rsidR="003D064A" w:rsidRPr="003D064A" w:rsidRDefault="003D064A" w:rsidP="003D064A">
            <w:pPr>
              <w:widowControl w:val="0"/>
              <w:spacing w:after="0" w:line="206" w:lineRule="auto"/>
              <w:ind w:right="-120"/>
              <w:rPr>
                <w:rFonts w:ascii="Times New Roman" w:eastAsia="Times New Roman" w:hAnsi="Times New Roman" w:cs="Times New Roman"/>
                <w:spacing w:val="-5"/>
                <w:sz w:val="24"/>
                <w:szCs w:val="24"/>
                <w:lang w:eastAsia="ru-RU"/>
              </w:rPr>
            </w:pPr>
            <w:r w:rsidRPr="003D064A">
              <w:rPr>
                <w:rFonts w:ascii="Times New Roman" w:eastAsia="Times New Roman" w:hAnsi="Times New Roman" w:cs="Times New Roman"/>
                <w:spacing w:val="-5"/>
                <w:sz w:val="24"/>
                <w:szCs w:val="24"/>
                <w:lang w:val="kk-KZ" w:eastAsia="ru-RU"/>
              </w:rPr>
              <w:t>Шығыс Қазақстан</w:t>
            </w:r>
          </w:p>
        </w:tc>
        <w:tc>
          <w:tcPr>
            <w:tcW w:w="1134" w:type="dxa"/>
            <w:noWrap/>
            <w:hideMark/>
          </w:tcPr>
          <w:p w14:paraId="2A319253"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591,98</w:t>
            </w:r>
          </w:p>
        </w:tc>
        <w:tc>
          <w:tcPr>
            <w:tcW w:w="1134" w:type="dxa"/>
            <w:noWrap/>
            <w:hideMark/>
          </w:tcPr>
          <w:p w14:paraId="4AC740BC"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3,21</w:t>
            </w:r>
          </w:p>
        </w:tc>
        <w:tc>
          <w:tcPr>
            <w:tcW w:w="1134" w:type="dxa"/>
            <w:noWrap/>
            <w:hideMark/>
          </w:tcPr>
          <w:p w14:paraId="590B4A2E"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879,1</w:t>
            </w:r>
          </w:p>
        </w:tc>
        <w:tc>
          <w:tcPr>
            <w:tcW w:w="1134" w:type="dxa"/>
            <w:noWrap/>
          </w:tcPr>
          <w:p w14:paraId="2129B768" w14:textId="3DE2359A"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z w:val="24"/>
                <w:szCs w:val="24"/>
              </w:rPr>
              <w:t>344,73</w:t>
            </w:r>
          </w:p>
        </w:tc>
        <w:tc>
          <w:tcPr>
            <w:tcW w:w="1134" w:type="dxa"/>
            <w:vAlign w:val="bottom"/>
          </w:tcPr>
          <w:p w14:paraId="586DCB73"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459,6</w:t>
            </w:r>
          </w:p>
        </w:tc>
        <w:tc>
          <w:tcPr>
            <w:tcW w:w="1273" w:type="dxa"/>
          </w:tcPr>
          <w:p w14:paraId="0722DD3D"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z w:val="24"/>
                <w:szCs w:val="24"/>
              </w:rPr>
              <w:t>77,6</w:t>
            </w:r>
          </w:p>
        </w:tc>
      </w:tr>
      <w:tr w:rsidR="003D064A" w:rsidRPr="003D064A" w14:paraId="3B64D07F" w14:textId="77777777" w:rsidTr="00256440">
        <w:trPr>
          <w:trHeight w:val="255"/>
        </w:trPr>
        <w:tc>
          <w:tcPr>
            <w:tcW w:w="2694" w:type="dxa"/>
            <w:noWrap/>
            <w:vAlign w:val="bottom"/>
            <w:hideMark/>
          </w:tcPr>
          <w:p w14:paraId="68A9B45A" w14:textId="5BB4860B" w:rsidR="003D064A" w:rsidRPr="003D064A" w:rsidRDefault="003D064A" w:rsidP="003D064A">
            <w:pPr>
              <w:widowControl w:val="0"/>
              <w:spacing w:after="0" w:line="206" w:lineRule="auto"/>
              <w:ind w:right="-120"/>
              <w:rPr>
                <w:rFonts w:ascii="Times New Roman" w:eastAsia="Times New Roman" w:hAnsi="Times New Roman" w:cs="Times New Roman"/>
                <w:spacing w:val="-5"/>
                <w:sz w:val="24"/>
                <w:szCs w:val="24"/>
                <w:lang w:val="kk-KZ" w:eastAsia="ru-RU"/>
              </w:rPr>
            </w:pPr>
            <w:r w:rsidRPr="003D064A">
              <w:rPr>
                <w:rFonts w:ascii="Times New Roman" w:eastAsia="Times New Roman" w:hAnsi="Times New Roman" w:cs="Times New Roman"/>
                <w:spacing w:val="-5"/>
                <w:sz w:val="24"/>
                <w:szCs w:val="24"/>
                <w:lang w:eastAsia="ru-RU"/>
              </w:rPr>
              <w:t>Астана</w:t>
            </w:r>
            <w:r w:rsidRPr="003D064A">
              <w:rPr>
                <w:rFonts w:ascii="Times New Roman" w:eastAsia="Times New Roman" w:hAnsi="Times New Roman" w:cs="Times New Roman"/>
                <w:spacing w:val="-5"/>
                <w:sz w:val="24"/>
                <w:szCs w:val="24"/>
                <w:lang w:val="kk-KZ" w:eastAsia="ru-RU"/>
              </w:rPr>
              <w:t xml:space="preserve"> қ.</w:t>
            </w:r>
          </w:p>
        </w:tc>
        <w:tc>
          <w:tcPr>
            <w:tcW w:w="1134" w:type="dxa"/>
            <w:noWrap/>
            <w:hideMark/>
          </w:tcPr>
          <w:p w14:paraId="5178DA01"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0,81</w:t>
            </w:r>
          </w:p>
        </w:tc>
        <w:tc>
          <w:tcPr>
            <w:tcW w:w="1134" w:type="dxa"/>
            <w:noWrap/>
            <w:hideMark/>
          </w:tcPr>
          <w:p w14:paraId="24503520"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6,98</w:t>
            </w:r>
          </w:p>
        </w:tc>
        <w:tc>
          <w:tcPr>
            <w:tcW w:w="1134" w:type="dxa"/>
            <w:noWrap/>
            <w:hideMark/>
          </w:tcPr>
          <w:p w14:paraId="3412E185"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3,3</w:t>
            </w:r>
          </w:p>
        </w:tc>
        <w:tc>
          <w:tcPr>
            <w:tcW w:w="1134" w:type="dxa"/>
            <w:noWrap/>
          </w:tcPr>
          <w:p w14:paraId="53627D70" w14:textId="70C373F0"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z w:val="24"/>
                <w:szCs w:val="24"/>
              </w:rPr>
              <w:t>0,6</w:t>
            </w:r>
          </w:p>
        </w:tc>
        <w:tc>
          <w:tcPr>
            <w:tcW w:w="1134" w:type="dxa"/>
            <w:vAlign w:val="bottom"/>
          </w:tcPr>
          <w:p w14:paraId="04730E87"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0,6</w:t>
            </w:r>
          </w:p>
        </w:tc>
        <w:tc>
          <w:tcPr>
            <w:tcW w:w="1273" w:type="dxa"/>
          </w:tcPr>
          <w:p w14:paraId="4D01068B"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z w:val="24"/>
                <w:szCs w:val="24"/>
              </w:rPr>
              <w:t>74,1</w:t>
            </w:r>
          </w:p>
        </w:tc>
      </w:tr>
      <w:tr w:rsidR="003D064A" w:rsidRPr="003D064A" w14:paraId="6A33C130" w14:textId="77777777" w:rsidTr="00256440">
        <w:trPr>
          <w:trHeight w:val="255"/>
        </w:trPr>
        <w:tc>
          <w:tcPr>
            <w:tcW w:w="2694" w:type="dxa"/>
            <w:noWrap/>
            <w:vAlign w:val="bottom"/>
            <w:hideMark/>
          </w:tcPr>
          <w:p w14:paraId="259F7559" w14:textId="0A45A740" w:rsidR="003D064A" w:rsidRPr="003D064A" w:rsidRDefault="003D064A" w:rsidP="003D064A">
            <w:pPr>
              <w:widowControl w:val="0"/>
              <w:spacing w:after="0" w:line="206" w:lineRule="auto"/>
              <w:ind w:right="-120"/>
              <w:rPr>
                <w:rFonts w:ascii="Times New Roman" w:eastAsia="Times New Roman" w:hAnsi="Times New Roman" w:cs="Times New Roman"/>
                <w:spacing w:val="-5"/>
                <w:sz w:val="24"/>
                <w:szCs w:val="24"/>
                <w:lang w:val="kk-KZ" w:eastAsia="ru-RU"/>
              </w:rPr>
            </w:pPr>
            <w:r w:rsidRPr="003D064A">
              <w:rPr>
                <w:rFonts w:ascii="Times New Roman" w:eastAsia="Times New Roman" w:hAnsi="Times New Roman" w:cs="Times New Roman"/>
                <w:spacing w:val="-5"/>
                <w:sz w:val="24"/>
                <w:szCs w:val="24"/>
                <w:lang w:eastAsia="ru-RU"/>
              </w:rPr>
              <w:t>Алматы</w:t>
            </w:r>
            <w:r w:rsidRPr="003D064A">
              <w:rPr>
                <w:rFonts w:ascii="Times New Roman" w:eastAsia="Times New Roman" w:hAnsi="Times New Roman" w:cs="Times New Roman"/>
                <w:spacing w:val="-5"/>
                <w:sz w:val="24"/>
                <w:szCs w:val="24"/>
                <w:lang w:val="kk-KZ" w:eastAsia="ru-RU"/>
              </w:rPr>
              <w:t xml:space="preserve"> қ.</w:t>
            </w:r>
          </w:p>
        </w:tc>
        <w:tc>
          <w:tcPr>
            <w:tcW w:w="1134" w:type="dxa"/>
            <w:noWrap/>
            <w:hideMark/>
          </w:tcPr>
          <w:p w14:paraId="7165AFAB"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6,80</w:t>
            </w:r>
          </w:p>
        </w:tc>
        <w:tc>
          <w:tcPr>
            <w:tcW w:w="1134" w:type="dxa"/>
            <w:noWrap/>
            <w:hideMark/>
          </w:tcPr>
          <w:p w14:paraId="6511393E"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36,11</w:t>
            </w:r>
          </w:p>
        </w:tc>
        <w:tc>
          <w:tcPr>
            <w:tcW w:w="1134" w:type="dxa"/>
            <w:noWrap/>
            <w:hideMark/>
          </w:tcPr>
          <w:p w14:paraId="60CDDEC1"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8,6</w:t>
            </w:r>
          </w:p>
        </w:tc>
        <w:tc>
          <w:tcPr>
            <w:tcW w:w="1134" w:type="dxa"/>
            <w:noWrap/>
          </w:tcPr>
          <w:p w14:paraId="54E78D25" w14:textId="5F8A9B13"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z w:val="24"/>
                <w:szCs w:val="24"/>
              </w:rPr>
              <w:t>5,1</w:t>
            </w:r>
          </w:p>
        </w:tc>
        <w:tc>
          <w:tcPr>
            <w:tcW w:w="1134" w:type="dxa"/>
            <w:vAlign w:val="bottom"/>
          </w:tcPr>
          <w:p w14:paraId="521EA805"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5,1</w:t>
            </w:r>
          </w:p>
        </w:tc>
        <w:tc>
          <w:tcPr>
            <w:tcW w:w="1273" w:type="dxa"/>
          </w:tcPr>
          <w:p w14:paraId="7D20B103"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z w:val="24"/>
                <w:szCs w:val="24"/>
              </w:rPr>
              <w:t>75,0</w:t>
            </w:r>
          </w:p>
        </w:tc>
      </w:tr>
      <w:tr w:rsidR="003D064A" w:rsidRPr="003D064A" w14:paraId="41536E17" w14:textId="77777777" w:rsidTr="00256440">
        <w:trPr>
          <w:trHeight w:val="255"/>
        </w:trPr>
        <w:tc>
          <w:tcPr>
            <w:tcW w:w="2694" w:type="dxa"/>
            <w:noWrap/>
            <w:vAlign w:val="bottom"/>
            <w:hideMark/>
          </w:tcPr>
          <w:p w14:paraId="5E874D70" w14:textId="3E87EA66" w:rsidR="003D064A" w:rsidRPr="003D064A" w:rsidRDefault="003D064A" w:rsidP="003D064A">
            <w:pPr>
              <w:widowControl w:val="0"/>
              <w:spacing w:after="0" w:line="206" w:lineRule="auto"/>
              <w:ind w:right="-120"/>
              <w:rPr>
                <w:rFonts w:ascii="Times New Roman" w:eastAsia="Times New Roman" w:hAnsi="Times New Roman" w:cs="Times New Roman"/>
                <w:spacing w:val="-5"/>
                <w:sz w:val="24"/>
                <w:szCs w:val="24"/>
                <w:lang w:val="kk-KZ" w:eastAsia="ru-RU"/>
              </w:rPr>
            </w:pPr>
            <w:r w:rsidRPr="003D064A">
              <w:rPr>
                <w:rFonts w:ascii="Times New Roman" w:eastAsia="Times New Roman" w:hAnsi="Times New Roman" w:cs="Times New Roman"/>
                <w:spacing w:val="-5"/>
                <w:sz w:val="24"/>
                <w:szCs w:val="24"/>
                <w:lang w:eastAsia="ru-RU"/>
              </w:rPr>
              <w:t>Шымкент</w:t>
            </w:r>
            <w:r w:rsidRPr="003D064A">
              <w:rPr>
                <w:rFonts w:ascii="Times New Roman" w:eastAsia="Times New Roman" w:hAnsi="Times New Roman" w:cs="Times New Roman"/>
                <w:spacing w:val="-5"/>
                <w:sz w:val="24"/>
                <w:szCs w:val="24"/>
                <w:lang w:val="kk-KZ" w:eastAsia="ru-RU"/>
              </w:rPr>
              <w:t xml:space="preserve"> қ.</w:t>
            </w:r>
          </w:p>
        </w:tc>
        <w:tc>
          <w:tcPr>
            <w:tcW w:w="1134" w:type="dxa"/>
            <w:noWrap/>
            <w:hideMark/>
          </w:tcPr>
          <w:p w14:paraId="07B2BD53"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31,18</w:t>
            </w:r>
          </w:p>
        </w:tc>
        <w:tc>
          <w:tcPr>
            <w:tcW w:w="1134" w:type="dxa"/>
            <w:noWrap/>
            <w:hideMark/>
          </w:tcPr>
          <w:p w14:paraId="6F15C163"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lang w:eastAsia="ru-RU"/>
              </w:rPr>
            </w:pPr>
            <w:r w:rsidRPr="003D064A">
              <w:rPr>
                <w:rFonts w:ascii="Times New Roman" w:hAnsi="Times New Roman" w:cs="Times New Roman"/>
                <w:spacing w:val="-5"/>
                <w:sz w:val="24"/>
                <w:szCs w:val="24"/>
              </w:rPr>
              <w:t>63,62</w:t>
            </w:r>
          </w:p>
        </w:tc>
        <w:tc>
          <w:tcPr>
            <w:tcW w:w="1134" w:type="dxa"/>
            <w:noWrap/>
            <w:hideMark/>
          </w:tcPr>
          <w:p w14:paraId="30A8E18F"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44,4</w:t>
            </w:r>
          </w:p>
        </w:tc>
        <w:tc>
          <w:tcPr>
            <w:tcW w:w="1134" w:type="dxa"/>
            <w:noWrap/>
          </w:tcPr>
          <w:p w14:paraId="59E208AF" w14:textId="457C9A4D"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z w:val="24"/>
                <w:szCs w:val="24"/>
              </w:rPr>
              <w:t>44,1</w:t>
            </w:r>
          </w:p>
        </w:tc>
        <w:tc>
          <w:tcPr>
            <w:tcW w:w="1134" w:type="dxa"/>
            <w:vAlign w:val="bottom"/>
          </w:tcPr>
          <w:p w14:paraId="4F740454"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pacing w:val="-5"/>
                <w:sz w:val="24"/>
                <w:szCs w:val="24"/>
              </w:rPr>
              <w:t>48,7</w:t>
            </w:r>
          </w:p>
        </w:tc>
        <w:tc>
          <w:tcPr>
            <w:tcW w:w="1273" w:type="dxa"/>
          </w:tcPr>
          <w:p w14:paraId="30D6F3CB" w14:textId="77777777" w:rsidR="003D064A" w:rsidRPr="003D064A" w:rsidRDefault="003D064A" w:rsidP="003D064A">
            <w:pPr>
              <w:widowControl w:val="0"/>
              <w:spacing w:after="0" w:line="206" w:lineRule="auto"/>
              <w:jc w:val="center"/>
              <w:rPr>
                <w:rFonts w:ascii="Times New Roman" w:hAnsi="Times New Roman" w:cs="Times New Roman"/>
                <w:spacing w:val="-5"/>
                <w:sz w:val="24"/>
                <w:szCs w:val="24"/>
              </w:rPr>
            </w:pPr>
            <w:r w:rsidRPr="003D064A">
              <w:rPr>
                <w:rFonts w:ascii="Times New Roman" w:hAnsi="Times New Roman" w:cs="Times New Roman"/>
                <w:sz w:val="24"/>
                <w:szCs w:val="24"/>
              </w:rPr>
              <w:t>156,2</w:t>
            </w:r>
          </w:p>
        </w:tc>
      </w:tr>
      <w:tr w:rsidR="005C67EB" w:rsidRPr="003D064A" w14:paraId="4F305326" w14:textId="77777777" w:rsidTr="0021634C">
        <w:trPr>
          <w:trHeight w:val="108"/>
        </w:trPr>
        <w:tc>
          <w:tcPr>
            <w:tcW w:w="9637" w:type="dxa"/>
            <w:gridSpan w:val="7"/>
            <w:noWrap/>
            <w:vAlign w:val="bottom"/>
            <w:hideMark/>
          </w:tcPr>
          <w:p w14:paraId="38B33CCD" w14:textId="51BE5611" w:rsidR="005C67EB" w:rsidRPr="003D064A" w:rsidRDefault="00A762F2" w:rsidP="00E73F21">
            <w:pPr>
              <w:widowControl w:val="0"/>
              <w:spacing w:after="0" w:line="206" w:lineRule="auto"/>
              <w:ind w:firstLine="626"/>
              <w:rPr>
                <w:rFonts w:ascii="Times New Roman" w:hAnsi="Times New Roman" w:cs="Times New Roman"/>
                <w:noProof/>
                <w:color w:val="FF0000"/>
                <w:spacing w:val="-5"/>
                <w:sz w:val="20"/>
                <w:szCs w:val="24"/>
                <w:lang w:eastAsia="ru-RU"/>
              </w:rPr>
            </w:pPr>
            <w:r w:rsidRPr="003D064A">
              <w:rPr>
                <w:rFonts w:ascii="Times New Roman" w:hAnsi="Times New Roman" w:cs="Times New Roman"/>
                <w:sz w:val="20"/>
                <w:szCs w:val="28"/>
                <w:lang w:val="kk-KZ"/>
              </w:rPr>
              <w:t xml:space="preserve">Ескерту – </w:t>
            </w:r>
            <w:r w:rsidR="0097674E" w:rsidRPr="003D064A">
              <w:rPr>
                <w:rFonts w:ascii="Times New Roman" w:hAnsi="Times New Roman" w:cs="Times New Roman"/>
                <w:sz w:val="20"/>
                <w:szCs w:val="28"/>
                <w:lang w:val="kk-KZ"/>
              </w:rPr>
              <w:t xml:space="preserve">автормен әдебиет негізінде құралған </w:t>
            </w:r>
            <w:r w:rsidR="0097674E" w:rsidRPr="003D064A">
              <w:rPr>
                <w:rFonts w:ascii="Times New Roman" w:hAnsi="Times New Roman" w:cs="Times New Roman"/>
                <w:sz w:val="20"/>
                <w:szCs w:val="28"/>
              </w:rPr>
              <w:t>[</w:t>
            </w:r>
            <w:r w:rsidR="0019596F" w:rsidRPr="003D064A">
              <w:rPr>
                <w:rFonts w:ascii="Times New Roman" w:hAnsi="Times New Roman" w:cs="Times New Roman"/>
                <w:sz w:val="20"/>
                <w:szCs w:val="28"/>
                <w:lang w:val="kk-KZ"/>
              </w:rPr>
              <w:t>179</w:t>
            </w:r>
            <w:r w:rsidR="0097674E" w:rsidRPr="003D064A">
              <w:rPr>
                <w:rFonts w:ascii="Times New Roman" w:hAnsi="Times New Roman" w:cs="Times New Roman"/>
                <w:sz w:val="20"/>
                <w:szCs w:val="28"/>
              </w:rPr>
              <w:t>]</w:t>
            </w:r>
          </w:p>
        </w:tc>
      </w:tr>
    </w:tbl>
    <w:p w14:paraId="0BF2A802" w14:textId="77777777" w:rsidR="005C67EB" w:rsidRPr="0074418C" w:rsidRDefault="005C67EB" w:rsidP="005C67EB">
      <w:pPr>
        <w:widowControl w:val="0"/>
        <w:spacing w:after="0" w:line="240" w:lineRule="auto"/>
        <w:jc w:val="right"/>
        <w:rPr>
          <w:rFonts w:ascii="Times New Roman" w:hAnsi="Times New Roman" w:cs="Times New Roman"/>
          <w:spacing w:val="-5"/>
          <w:sz w:val="28"/>
          <w:szCs w:val="28"/>
        </w:rPr>
      </w:pPr>
    </w:p>
    <w:p w14:paraId="772407F9" w14:textId="77777777" w:rsidR="005C67EB" w:rsidRPr="0074418C" w:rsidRDefault="005C67EB" w:rsidP="005C67EB">
      <w:pPr>
        <w:widowControl w:val="0"/>
        <w:spacing w:after="0" w:line="240" w:lineRule="auto"/>
        <w:jc w:val="right"/>
        <w:rPr>
          <w:rFonts w:ascii="Times New Roman" w:hAnsi="Times New Roman" w:cs="Times New Roman"/>
          <w:spacing w:val="-5"/>
          <w:sz w:val="28"/>
          <w:szCs w:val="28"/>
        </w:rPr>
      </w:pPr>
    </w:p>
    <w:p w14:paraId="3C52E4F3" w14:textId="77777777" w:rsidR="005C67EB" w:rsidRPr="0074418C" w:rsidRDefault="005C67EB" w:rsidP="005C67EB">
      <w:pPr>
        <w:widowControl w:val="0"/>
        <w:spacing w:after="0" w:line="240" w:lineRule="auto"/>
        <w:jc w:val="right"/>
        <w:rPr>
          <w:rFonts w:ascii="Times New Roman" w:hAnsi="Times New Roman" w:cs="Times New Roman"/>
          <w:spacing w:val="-5"/>
          <w:sz w:val="28"/>
          <w:szCs w:val="28"/>
        </w:rPr>
      </w:pPr>
    </w:p>
    <w:p w14:paraId="5326241B" w14:textId="77777777" w:rsidR="005C67EB" w:rsidRPr="0074418C" w:rsidRDefault="005C67EB" w:rsidP="005C67EB">
      <w:pPr>
        <w:widowControl w:val="0"/>
        <w:spacing w:after="0" w:line="240" w:lineRule="auto"/>
        <w:jc w:val="right"/>
        <w:rPr>
          <w:rFonts w:ascii="Times New Roman" w:hAnsi="Times New Roman" w:cs="Times New Roman"/>
          <w:spacing w:val="-5"/>
          <w:sz w:val="28"/>
          <w:szCs w:val="28"/>
        </w:rPr>
      </w:pPr>
    </w:p>
    <w:p w14:paraId="7943F3E0" w14:textId="77777777" w:rsidR="005C67EB" w:rsidRPr="0074418C" w:rsidRDefault="005C67EB" w:rsidP="005C67EB">
      <w:pPr>
        <w:widowControl w:val="0"/>
        <w:spacing w:after="0" w:line="240" w:lineRule="auto"/>
        <w:jc w:val="right"/>
        <w:rPr>
          <w:rFonts w:ascii="Times New Roman" w:hAnsi="Times New Roman" w:cs="Times New Roman"/>
          <w:spacing w:val="-5"/>
          <w:sz w:val="28"/>
          <w:szCs w:val="28"/>
        </w:rPr>
      </w:pPr>
    </w:p>
    <w:p w14:paraId="3EEFD0EF" w14:textId="77777777" w:rsidR="005C67EB" w:rsidRPr="0074418C" w:rsidRDefault="005C67EB" w:rsidP="005C67EB">
      <w:pPr>
        <w:widowControl w:val="0"/>
        <w:spacing w:after="0" w:line="240" w:lineRule="auto"/>
        <w:jc w:val="right"/>
        <w:rPr>
          <w:rFonts w:ascii="Times New Roman" w:hAnsi="Times New Roman" w:cs="Times New Roman"/>
          <w:spacing w:val="-5"/>
          <w:sz w:val="28"/>
          <w:szCs w:val="28"/>
        </w:rPr>
      </w:pPr>
    </w:p>
    <w:p w14:paraId="112F44B5" w14:textId="77777777" w:rsidR="005C67EB" w:rsidRPr="0074418C" w:rsidRDefault="005C67EB" w:rsidP="005C67EB">
      <w:pPr>
        <w:widowControl w:val="0"/>
        <w:spacing w:after="0" w:line="240" w:lineRule="auto"/>
        <w:jc w:val="right"/>
        <w:rPr>
          <w:rFonts w:ascii="Times New Roman" w:hAnsi="Times New Roman" w:cs="Times New Roman"/>
          <w:spacing w:val="-5"/>
          <w:sz w:val="28"/>
          <w:szCs w:val="28"/>
        </w:rPr>
      </w:pPr>
    </w:p>
    <w:p w14:paraId="5D6B8C19" w14:textId="77777777" w:rsidR="005C67EB" w:rsidRPr="0074418C" w:rsidRDefault="005C67EB" w:rsidP="005C67EB">
      <w:pPr>
        <w:widowControl w:val="0"/>
        <w:spacing w:after="0" w:line="240" w:lineRule="auto"/>
        <w:jc w:val="right"/>
        <w:rPr>
          <w:rFonts w:ascii="Times New Roman" w:hAnsi="Times New Roman" w:cs="Times New Roman"/>
          <w:spacing w:val="-5"/>
          <w:sz w:val="28"/>
          <w:szCs w:val="28"/>
        </w:rPr>
      </w:pPr>
    </w:p>
    <w:p w14:paraId="01EA8BB4" w14:textId="77777777" w:rsidR="005C67EB" w:rsidRPr="0074418C" w:rsidRDefault="005C67EB" w:rsidP="005C67EB">
      <w:pPr>
        <w:widowControl w:val="0"/>
        <w:spacing w:after="0" w:line="240" w:lineRule="auto"/>
        <w:jc w:val="right"/>
        <w:rPr>
          <w:rFonts w:ascii="Times New Roman" w:hAnsi="Times New Roman" w:cs="Times New Roman"/>
          <w:spacing w:val="-5"/>
          <w:sz w:val="28"/>
          <w:szCs w:val="28"/>
        </w:rPr>
      </w:pPr>
    </w:p>
    <w:p w14:paraId="1DFE2C18" w14:textId="77777777" w:rsidR="005C67EB" w:rsidRPr="0074418C" w:rsidRDefault="005C67EB" w:rsidP="005C67EB">
      <w:pPr>
        <w:widowControl w:val="0"/>
        <w:spacing w:after="0" w:line="240" w:lineRule="auto"/>
        <w:jc w:val="right"/>
        <w:rPr>
          <w:rFonts w:ascii="Times New Roman" w:hAnsi="Times New Roman" w:cs="Times New Roman"/>
          <w:spacing w:val="-5"/>
          <w:sz w:val="28"/>
          <w:szCs w:val="28"/>
        </w:rPr>
      </w:pPr>
    </w:p>
    <w:p w14:paraId="3AEE54EF" w14:textId="77777777" w:rsidR="005C67EB" w:rsidRPr="0074418C" w:rsidRDefault="005C67EB" w:rsidP="005C67EB">
      <w:pPr>
        <w:widowControl w:val="0"/>
        <w:spacing w:after="0" w:line="240" w:lineRule="auto"/>
        <w:jc w:val="right"/>
        <w:rPr>
          <w:rFonts w:ascii="Times New Roman" w:hAnsi="Times New Roman" w:cs="Times New Roman"/>
          <w:spacing w:val="-5"/>
          <w:sz w:val="28"/>
          <w:szCs w:val="28"/>
        </w:rPr>
      </w:pPr>
    </w:p>
    <w:p w14:paraId="643D38DA" w14:textId="77777777" w:rsidR="005C67EB" w:rsidRPr="0074418C" w:rsidRDefault="005C67EB" w:rsidP="005C67EB">
      <w:pPr>
        <w:widowControl w:val="0"/>
        <w:spacing w:after="0" w:line="240" w:lineRule="auto"/>
        <w:jc w:val="right"/>
        <w:rPr>
          <w:rFonts w:ascii="Times New Roman" w:hAnsi="Times New Roman" w:cs="Times New Roman"/>
          <w:spacing w:val="-5"/>
          <w:sz w:val="28"/>
          <w:szCs w:val="28"/>
        </w:rPr>
      </w:pPr>
    </w:p>
    <w:p w14:paraId="1BBAEFD8" w14:textId="77777777" w:rsidR="005C67EB" w:rsidRPr="0074418C" w:rsidRDefault="005C67EB" w:rsidP="005C67EB">
      <w:pPr>
        <w:widowControl w:val="0"/>
        <w:spacing w:after="0" w:line="240" w:lineRule="auto"/>
        <w:jc w:val="right"/>
        <w:rPr>
          <w:rFonts w:ascii="Times New Roman" w:hAnsi="Times New Roman" w:cs="Times New Roman"/>
          <w:spacing w:val="-5"/>
          <w:sz w:val="28"/>
          <w:szCs w:val="28"/>
        </w:rPr>
      </w:pPr>
    </w:p>
    <w:p w14:paraId="6D8FF37A" w14:textId="77777777" w:rsidR="005C67EB" w:rsidRPr="0074418C" w:rsidRDefault="005C67EB" w:rsidP="005C67EB">
      <w:pPr>
        <w:widowControl w:val="0"/>
        <w:spacing w:after="0" w:line="240" w:lineRule="auto"/>
        <w:jc w:val="right"/>
        <w:rPr>
          <w:rFonts w:ascii="Times New Roman" w:hAnsi="Times New Roman" w:cs="Times New Roman"/>
          <w:spacing w:val="-5"/>
          <w:sz w:val="28"/>
          <w:szCs w:val="28"/>
        </w:rPr>
      </w:pPr>
    </w:p>
    <w:p w14:paraId="467C907F" w14:textId="77777777" w:rsidR="005C67EB" w:rsidRPr="0074418C" w:rsidRDefault="005C67EB" w:rsidP="005C67EB">
      <w:pPr>
        <w:widowControl w:val="0"/>
        <w:spacing w:after="0" w:line="240" w:lineRule="auto"/>
        <w:jc w:val="right"/>
        <w:rPr>
          <w:rFonts w:ascii="Times New Roman" w:hAnsi="Times New Roman" w:cs="Times New Roman"/>
          <w:spacing w:val="-5"/>
          <w:sz w:val="28"/>
          <w:szCs w:val="28"/>
        </w:rPr>
      </w:pPr>
    </w:p>
    <w:p w14:paraId="33C037AC" w14:textId="77777777" w:rsidR="005C67EB" w:rsidRPr="0074418C" w:rsidRDefault="005C67EB" w:rsidP="005C67EB">
      <w:pPr>
        <w:widowControl w:val="0"/>
        <w:spacing w:after="0" w:line="240" w:lineRule="auto"/>
        <w:jc w:val="right"/>
        <w:rPr>
          <w:rFonts w:ascii="Times New Roman" w:hAnsi="Times New Roman" w:cs="Times New Roman"/>
          <w:spacing w:val="-5"/>
          <w:sz w:val="28"/>
          <w:szCs w:val="28"/>
        </w:rPr>
      </w:pPr>
    </w:p>
    <w:p w14:paraId="70248BA9" w14:textId="77777777" w:rsidR="005C67EB" w:rsidRPr="0074418C" w:rsidRDefault="005C67EB" w:rsidP="005C67EB">
      <w:pPr>
        <w:widowControl w:val="0"/>
        <w:spacing w:after="0" w:line="240" w:lineRule="auto"/>
        <w:jc w:val="right"/>
        <w:rPr>
          <w:rFonts w:ascii="Times New Roman" w:hAnsi="Times New Roman" w:cs="Times New Roman"/>
          <w:spacing w:val="-5"/>
          <w:sz w:val="28"/>
          <w:szCs w:val="28"/>
        </w:rPr>
      </w:pPr>
    </w:p>
    <w:p w14:paraId="450ECBDA" w14:textId="77777777" w:rsidR="005C67EB" w:rsidRPr="0074418C" w:rsidRDefault="005C67EB" w:rsidP="005C67EB">
      <w:pPr>
        <w:widowControl w:val="0"/>
        <w:spacing w:after="0" w:line="240" w:lineRule="auto"/>
        <w:jc w:val="right"/>
        <w:rPr>
          <w:rFonts w:ascii="Times New Roman" w:hAnsi="Times New Roman" w:cs="Times New Roman"/>
          <w:spacing w:val="-5"/>
          <w:sz w:val="28"/>
          <w:szCs w:val="28"/>
        </w:rPr>
      </w:pPr>
    </w:p>
    <w:p w14:paraId="63AF54F7" w14:textId="77777777" w:rsidR="005C67EB" w:rsidRPr="0074418C" w:rsidRDefault="005C67EB" w:rsidP="005C67EB">
      <w:pPr>
        <w:widowControl w:val="0"/>
        <w:spacing w:after="0" w:line="240" w:lineRule="auto"/>
        <w:jc w:val="right"/>
        <w:rPr>
          <w:rFonts w:ascii="Times New Roman" w:hAnsi="Times New Roman" w:cs="Times New Roman"/>
          <w:spacing w:val="-5"/>
          <w:sz w:val="28"/>
          <w:szCs w:val="28"/>
        </w:rPr>
      </w:pPr>
    </w:p>
    <w:p w14:paraId="585B81B6" w14:textId="77777777" w:rsidR="005C67EB" w:rsidRPr="0074418C" w:rsidRDefault="005C67EB" w:rsidP="005C67EB">
      <w:pPr>
        <w:widowControl w:val="0"/>
        <w:spacing w:after="0" w:line="240" w:lineRule="auto"/>
        <w:jc w:val="right"/>
        <w:rPr>
          <w:rFonts w:ascii="Times New Roman" w:hAnsi="Times New Roman" w:cs="Times New Roman"/>
          <w:spacing w:val="-5"/>
          <w:sz w:val="28"/>
          <w:szCs w:val="28"/>
        </w:rPr>
      </w:pPr>
    </w:p>
    <w:p w14:paraId="04E79566" w14:textId="7A345282" w:rsidR="005C67EB" w:rsidRPr="0074418C" w:rsidRDefault="005C67EB" w:rsidP="005C67EB">
      <w:pPr>
        <w:widowControl w:val="0"/>
        <w:spacing w:after="0" w:line="240" w:lineRule="auto"/>
        <w:jc w:val="center"/>
        <w:rPr>
          <w:rFonts w:ascii="Times New Roman" w:hAnsi="Times New Roman" w:cs="Times New Roman"/>
          <w:b/>
          <w:spacing w:val="-5"/>
          <w:sz w:val="28"/>
          <w:szCs w:val="28"/>
          <w:lang w:val="kk-KZ"/>
        </w:rPr>
      </w:pPr>
      <w:r w:rsidRPr="0074418C">
        <w:rPr>
          <w:rFonts w:ascii="Times New Roman" w:hAnsi="Times New Roman" w:cs="Times New Roman"/>
          <w:b/>
          <w:spacing w:val="-5"/>
          <w:sz w:val="28"/>
          <w:szCs w:val="28"/>
          <w:lang w:val="kk-KZ"/>
        </w:rPr>
        <w:lastRenderedPageBreak/>
        <w:t>ҚОСЫМША Ә</w:t>
      </w:r>
    </w:p>
    <w:p w14:paraId="0130BE24" w14:textId="77777777" w:rsidR="005C67EB" w:rsidRPr="0074418C" w:rsidRDefault="005C67EB" w:rsidP="005C67EB">
      <w:pPr>
        <w:widowControl w:val="0"/>
        <w:spacing w:after="0" w:line="240" w:lineRule="auto"/>
        <w:ind w:firstLine="567"/>
        <w:jc w:val="both"/>
        <w:rPr>
          <w:rFonts w:ascii="Times New Roman" w:eastAsia="Times New Roman" w:hAnsi="Times New Roman" w:cs="Times New Roman"/>
          <w:bCs/>
          <w:spacing w:val="-5"/>
          <w:sz w:val="28"/>
          <w:szCs w:val="28"/>
          <w:lang w:eastAsia="ru-RU"/>
        </w:rPr>
      </w:pPr>
    </w:p>
    <w:p w14:paraId="47DFF5DB" w14:textId="0A1DE0DA" w:rsidR="00F53613" w:rsidRPr="0074418C" w:rsidRDefault="00AB3EB9" w:rsidP="00F53613">
      <w:pPr>
        <w:widowControl w:val="0"/>
        <w:spacing w:after="0" w:line="240" w:lineRule="auto"/>
        <w:jc w:val="both"/>
        <w:rPr>
          <w:rFonts w:ascii="Times New Roman" w:hAnsi="Times New Roman" w:cs="Times New Roman"/>
          <w:spacing w:val="-5"/>
          <w:sz w:val="28"/>
          <w:szCs w:val="28"/>
          <w:lang w:val="kk-KZ"/>
        </w:rPr>
      </w:pPr>
      <w:r w:rsidRPr="0074418C">
        <w:rPr>
          <w:rFonts w:ascii="Times New Roman" w:hAnsi="Times New Roman" w:cs="Times New Roman"/>
          <w:spacing w:val="-5"/>
          <w:sz w:val="28"/>
          <w:szCs w:val="28"/>
          <w:lang w:val="kk-KZ"/>
        </w:rPr>
        <w:t>Кесте Ә.1 –</w:t>
      </w:r>
      <w:r w:rsidR="00F53613" w:rsidRPr="0074418C">
        <w:rPr>
          <w:rFonts w:ascii="Times New Roman" w:hAnsi="Times New Roman" w:cs="Times New Roman"/>
          <w:spacing w:val="-5"/>
          <w:sz w:val="28"/>
          <w:szCs w:val="28"/>
          <w:lang w:val="kk-KZ"/>
        </w:rPr>
        <w:t xml:space="preserve"> Қазақстан Республикасының аймақтық құрылымы бойынша 2019-2023 жылдар аралығындағы картоптың жалпы жиналымы</w:t>
      </w:r>
    </w:p>
    <w:p w14:paraId="4DF99E31" w14:textId="4EE42615" w:rsidR="005C67EB" w:rsidRPr="0074418C" w:rsidRDefault="00F53613" w:rsidP="005C67EB">
      <w:pPr>
        <w:widowControl w:val="0"/>
        <w:spacing w:after="0" w:line="240" w:lineRule="auto"/>
        <w:jc w:val="right"/>
        <w:rPr>
          <w:rFonts w:ascii="Times New Roman" w:hAnsi="Times New Roman" w:cs="Times New Roman"/>
          <w:spacing w:val="-5"/>
          <w:sz w:val="24"/>
          <w:szCs w:val="24"/>
          <w:lang w:val="kk-KZ"/>
        </w:rPr>
      </w:pPr>
      <w:r w:rsidRPr="0074418C">
        <w:rPr>
          <w:rFonts w:ascii="Times New Roman" w:eastAsia="Times New Roman" w:hAnsi="Times New Roman" w:cs="Times New Roman"/>
          <w:spacing w:val="-5"/>
          <w:sz w:val="24"/>
          <w:szCs w:val="24"/>
          <w:lang w:val="kk-KZ" w:eastAsia="ru-RU"/>
        </w:rPr>
        <w:t>мың,</w:t>
      </w:r>
      <w:r w:rsidR="005C67EB" w:rsidRPr="0074418C">
        <w:rPr>
          <w:rFonts w:ascii="Times New Roman" w:eastAsia="Times New Roman" w:hAnsi="Times New Roman" w:cs="Times New Roman"/>
          <w:spacing w:val="-5"/>
          <w:sz w:val="24"/>
          <w:szCs w:val="24"/>
          <w:lang w:eastAsia="ru-RU"/>
        </w:rPr>
        <w:t xml:space="preserve"> тонн</w:t>
      </w:r>
      <w:r w:rsidRPr="0074418C">
        <w:rPr>
          <w:rFonts w:ascii="Times New Roman" w:eastAsia="Times New Roman" w:hAnsi="Times New Roman" w:cs="Times New Roman"/>
          <w:spacing w:val="-5"/>
          <w:sz w:val="24"/>
          <w:szCs w:val="24"/>
          <w:lang w:val="kk-KZ" w:eastAsia="ru-RU"/>
        </w:rPr>
        <w:t>а</w:t>
      </w:r>
    </w:p>
    <w:tbl>
      <w:tblPr>
        <w:tblW w:w="9651"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6"/>
        <w:gridCol w:w="1134"/>
        <w:gridCol w:w="1134"/>
        <w:gridCol w:w="1134"/>
        <w:gridCol w:w="1134"/>
        <w:gridCol w:w="1134"/>
        <w:gridCol w:w="1275"/>
      </w:tblGrid>
      <w:tr w:rsidR="005C67EB" w:rsidRPr="0074418C" w14:paraId="074B2842" w14:textId="77777777" w:rsidTr="002715D6">
        <w:trPr>
          <w:trHeight w:val="288"/>
        </w:trPr>
        <w:tc>
          <w:tcPr>
            <w:tcW w:w="2706" w:type="dxa"/>
            <w:vMerge w:val="restart"/>
            <w:vAlign w:val="center"/>
            <w:hideMark/>
          </w:tcPr>
          <w:p w14:paraId="7C36A007" w14:textId="5B615FD2" w:rsidR="005C67EB" w:rsidRPr="0074418C" w:rsidRDefault="00DC4108" w:rsidP="002715D6">
            <w:pPr>
              <w:widowControl w:val="0"/>
              <w:spacing w:after="0" w:line="206" w:lineRule="auto"/>
              <w:ind w:right="-132"/>
              <w:jc w:val="center"/>
              <w:rPr>
                <w:rFonts w:ascii="Times New Roman" w:eastAsia="Times New Roman" w:hAnsi="Times New Roman" w:cs="Times New Roman"/>
                <w:spacing w:val="-5"/>
                <w:sz w:val="24"/>
                <w:szCs w:val="24"/>
                <w:lang w:val="kk-KZ" w:eastAsia="ru-RU"/>
              </w:rPr>
            </w:pPr>
            <w:r w:rsidRPr="0074418C">
              <w:rPr>
                <w:rFonts w:ascii="Times New Roman" w:eastAsia="Times New Roman" w:hAnsi="Times New Roman" w:cs="Times New Roman"/>
                <w:spacing w:val="-5"/>
                <w:sz w:val="24"/>
                <w:szCs w:val="24"/>
                <w:lang w:val="kk-KZ" w:eastAsia="ru-RU"/>
              </w:rPr>
              <w:t>Аймақтар</w:t>
            </w:r>
          </w:p>
        </w:tc>
        <w:tc>
          <w:tcPr>
            <w:tcW w:w="5670" w:type="dxa"/>
            <w:gridSpan w:val="5"/>
            <w:vAlign w:val="center"/>
            <w:hideMark/>
          </w:tcPr>
          <w:p w14:paraId="56A631C4" w14:textId="090AD934" w:rsidR="005C67EB" w:rsidRPr="0074418C" w:rsidRDefault="00DC4108" w:rsidP="002715D6">
            <w:pPr>
              <w:widowControl w:val="0"/>
              <w:spacing w:after="0" w:line="206" w:lineRule="auto"/>
              <w:ind w:left="-84" w:right="-132"/>
              <w:jc w:val="center"/>
              <w:rPr>
                <w:rFonts w:ascii="Times New Roman" w:eastAsia="Times New Roman" w:hAnsi="Times New Roman" w:cs="Times New Roman"/>
                <w:bCs/>
                <w:spacing w:val="-5"/>
                <w:sz w:val="24"/>
                <w:szCs w:val="24"/>
                <w:lang w:val="kk-KZ" w:eastAsia="ru-RU"/>
              </w:rPr>
            </w:pPr>
            <w:r w:rsidRPr="0074418C">
              <w:rPr>
                <w:rFonts w:ascii="Times New Roman" w:eastAsia="Times New Roman" w:hAnsi="Times New Roman" w:cs="Times New Roman"/>
                <w:bCs/>
                <w:spacing w:val="-5"/>
                <w:sz w:val="24"/>
                <w:szCs w:val="24"/>
                <w:lang w:val="kk-KZ" w:eastAsia="ru-RU"/>
              </w:rPr>
              <w:t>жылдар</w:t>
            </w:r>
          </w:p>
        </w:tc>
        <w:tc>
          <w:tcPr>
            <w:tcW w:w="1275" w:type="dxa"/>
            <w:vMerge w:val="restart"/>
            <w:vAlign w:val="center"/>
          </w:tcPr>
          <w:p w14:paraId="40D0048B" w14:textId="0D1C7166" w:rsidR="005C67EB" w:rsidRPr="0074418C" w:rsidRDefault="005C67EB" w:rsidP="00DC4108">
            <w:pPr>
              <w:widowControl w:val="0"/>
              <w:spacing w:after="0" w:line="206" w:lineRule="auto"/>
              <w:ind w:left="-108" w:right="-91"/>
              <w:jc w:val="center"/>
              <w:rPr>
                <w:rFonts w:ascii="Times New Roman" w:eastAsia="Times New Roman" w:hAnsi="Times New Roman" w:cs="Times New Roman"/>
                <w:bCs/>
                <w:spacing w:val="-5"/>
                <w:sz w:val="24"/>
                <w:szCs w:val="24"/>
                <w:lang w:eastAsia="ru-RU"/>
              </w:rPr>
            </w:pPr>
            <w:r w:rsidRPr="0074418C">
              <w:rPr>
                <w:rFonts w:ascii="Times New Roman" w:eastAsia="Times New Roman" w:hAnsi="Times New Roman" w:cs="Times New Roman"/>
                <w:bCs/>
                <w:spacing w:val="-5"/>
                <w:sz w:val="24"/>
                <w:szCs w:val="24"/>
                <w:lang w:eastAsia="ru-RU"/>
              </w:rPr>
              <w:t>2023</w:t>
            </w:r>
            <w:r w:rsidR="00DC4108" w:rsidRPr="0074418C">
              <w:rPr>
                <w:rFonts w:ascii="Times New Roman" w:eastAsia="Times New Roman" w:hAnsi="Times New Roman" w:cs="Times New Roman"/>
                <w:bCs/>
                <w:spacing w:val="-5"/>
                <w:sz w:val="24"/>
                <w:szCs w:val="24"/>
                <w:lang w:val="kk-KZ" w:eastAsia="ru-RU"/>
              </w:rPr>
              <w:t xml:space="preserve"> ж.</w:t>
            </w:r>
            <w:r w:rsidRPr="0074418C">
              <w:rPr>
                <w:rFonts w:ascii="Times New Roman" w:eastAsia="Times New Roman" w:hAnsi="Times New Roman" w:cs="Times New Roman"/>
                <w:bCs/>
                <w:spacing w:val="-5"/>
                <w:sz w:val="24"/>
                <w:szCs w:val="24"/>
                <w:lang w:eastAsia="ru-RU"/>
              </w:rPr>
              <w:t xml:space="preserve"> 2019</w:t>
            </w:r>
            <w:r w:rsidR="00DC4108" w:rsidRPr="0074418C">
              <w:rPr>
                <w:rFonts w:ascii="Times New Roman" w:eastAsia="Times New Roman" w:hAnsi="Times New Roman" w:cs="Times New Roman"/>
                <w:bCs/>
                <w:spacing w:val="-5"/>
                <w:sz w:val="24"/>
                <w:szCs w:val="24"/>
                <w:lang w:val="kk-KZ" w:eastAsia="ru-RU"/>
              </w:rPr>
              <w:t>ж</w:t>
            </w:r>
            <w:r w:rsidRPr="0074418C">
              <w:rPr>
                <w:rFonts w:ascii="Times New Roman" w:eastAsia="Times New Roman" w:hAnsi="Times New Roman" w:cs="Times New Roman"/>
                <w:bCs/>
                <w:spacing w:val="-5"/>
                <w:sz w:val="24"/>
                <w:szCs w:val="24"/>
                <w:lang w:eastAsia="ru-RU"/>
              </w:rPr>
              <w:t>., %</w:t>
            </w:r>
          </w:p>
        </w:tc>
      </w:tr>
      <w:tr w:rsidR="005C67EB" w:rsidRPr="0074418C" w14:paraId="47D4D68A" w14:textId="77777777" w:rsidTr="002715D6">
        <w:trPr>
          <w:trHeight w:val="288"/>
        </w:trPr>
        <w:tc>
          <w:tcPr>
            <w:tcW w:w="2706" w:type="dxa"/>
            <w:vMerge/>
            <w:hideMark/>
          </w:tcPr>
          <w:p w14:paraId="695424B2" w14:textId="77777777" w:rsidR="005C67EB" w:rsidRPr="0074418C" w:rsidRDefault="005C67EB" w:rsidP="002715D6">
            <w:pPr>
              <w:widowControl w:val="0"/>
              <w:spacing w:after="0" w:line="206" w:lineRule="auto"/>
              <w:ind w:right="-132"/>
              <w:jc w:val="center"/>
              <w:rPr>
                <w:rFonts w:ascii="Times New Roman" w:eastAsia="Times New Roman" w:hAnsi="Times New Roman" w:cs="Times New Roman"/>
                <w:spacing w:val="-5"/>
                <w:sz w:val="24"/>
                <w:szCs w:val="24"/>
                <w:lang w:eastAsia="ru-RU"/>
              </w:rPr>
            </w:pPr>
          </w:p>
        </w:tc>
        <w:tc>
          <w:tcPr>
            <w:tcW w:w="1134" w:type="dxa"/>
            <w:vAlign w:val="center"/>
            <w:hideMark/>
          </w:tcPr>
          <w:p w14:paraId="5C10ADC2" w14:textId="77777777" w:rsidR="005C67EB" w:rsidRPr="0074418C" w:rsidRDefault="005C67EB" w:rsidP="002715D6">
            <w:pPr>
              <w:widowControl w:val="0"/>
              <w:spacing w:after="0" w:line="206" w:lineRule="auto"/>
              <w:ind w:left="-84" w:right="-132"/>
              <w:jc w:val="center"/>
              <w:rPr>
                <w:rFonts w:ascii="Times New Roman" w:eastAsia="Times New Roman" w:hAnsi="Times New Roman" w:cs="Times New Roman"/>
                <w:bCs/>
                <w:spacing w:val="-5"/>
                <w:sz w:val="24"/>
                <w:szCs w:val="24"/>
                <w:lang w:eastAsia="ru-RU"/>
              </w:rPr>
            </w:pPr>
            <w:r w:rsidRPr="0074418C">
              <w:rPr>
                <w:rFonts w:ascii="Times New Roman" w:eastAsia="Times New Roman" w:hAnsi="Times New Roman" w:cs="Times New Roman"/>
                <w:bCs/>
                <w:spacing w:val="-5"/>
                <w:sz w:val="24"/>
                <w:szCs w:val="24"/>
                <w:lang w:eastAsia="ru-RU"/>
              </w:rPr>
              <w:t>2019</w:t>
            </w:r>
          </w:p>
        </w:tc>
        <w:tc>
          <w:tcPr>
            <w:tcW w:w="1134" w:type="dxa"/>
            <w:vAlign w:val="center"/>
            <w:hideMark/>
          </w:tcPr>
          <w:p w14:paraId="06E6D74D" w14:textId="77777777" w:rsidR="005C67EB" w:rsidRPr="0074418C" w:rsidRDefault="005C67EB" w:rsidP="002715D6">
            <w:pPr>
              <w:widowControl w:val="0"/>
              <w:spacing w:after="0" w:line="206" w:lineRule="auto"/>
              <w:ind w:left="-84" w:right="-132"/>
              <w:jc w:val="center"/>
              <w:rPr>
                <w:rFonts w:ascii="Times New Roman" w:eastAsia="Times New Roman" w:hAnsi="Times New Roman" w:cs="Times New Roman"/>
                <w:bCs/>
                <w:spacing w:val="-5"/>
                <w:sz w:val="24"/>
                <w:szCs w:val="24"/>
                <w:lang w:eastAsia="ru-RU"/>
              </w:rPr>
            </w:pPr>
            <w:r w:rsidRPr="0074418C">
              <w:rPr>
                <w:rFonts w:ascii="Times New Roman" w:eastAsia="Times New Roman" w:hAnsi="Times New Roman" w:cs="Times New Roman"/>
                <w:bCs/>
                <w:spacing w:val="-5"/>
                <w:sz w:val="24"/>
                <w:szCs w:val="24"/>
                <w:lang w:eastAsia="ru-RU"/>
              </w:rPr>
              <w:t>2020</w:t>
            </w:r>
          </w:p>
        </w:tc>
        <w:tc>
          <w:tcPr>
            <w:tcW w:w="1134" w:type="dxa"/>
            <w:vAlign w:val="center"/>
            <w:hideMark/>
          </w:tcPr>
          <w:p w14:paraId="60DE670F" w14:textId="77777777" w:rsidR="005C67EB" w:rsidRPr="0074418C" w:rsidRDefault="005C67EB" w:rsidP="002715D6">
            <w:pPr>
              <w:widowControl w:val="0"/>
              <w:spacing w:after="0" w:line="206" w:lineRule="auto"/>
              <w:ind w:left="-84" w:right="-132"/>
              <w:jc w:val="center"/>
              <w:rPr>
                <w:rFonts w:ascii="Times New Roman" w:eastAsia="Times New Roman" w:hAnsi="Times New Roman" w:cs="Times New Roman"/>
                <w:bCs/>
                <w:spacing w:val="-5"/>
                <w:sz w:val="24"/>
                <w:szCs w:val="24"/>
                <w:lang w:eastAsia="ru-RU"/>
              </w:rPr>
            </w:pPr>
            <w:r w:rsidRPr="0074418C">
              <w:rPr>
                <w:rFonts w:ascii="Times New Roman" w:eastAsia="Times New Roman" w:hAnsi="Times New Roman" w:cs="Times New Roman"/>
                <w:bCs/>
                <w:spacing w:val="-5"/>
                <w:sz w:val="24"/>
                <w:szCs w:val="24"/>
                <w:lang w:eastAsia="ru-RU"/>
              </w:rPr>
              <w:t>2021</w:t>
            </w:r>
          </w:p>
        </w:tc>
        <w:tc>
          <w:tcPr>
            <w:tcW w:w="1134" w:type="dxa"/>
            <w:vAlign w:val="center"/>
            <w:hideMark/>
          </w:tcPr>
          <w:p w14:paraId="4F248C3B" w14:textId="77777777" w:rsidR="005C67EB" w:rsidRPr="0074418C" w:rsidRDefault="005C67EB" w:rsidP="002715D6">
            <w:pPr>
              <w:widowControl w:val="0"/>
              <w:spacing w:after="0" w:line="206" w:lineRule="auto"/>
              <w:ind w:left="-84" w:right="-132"/>
              <w:jc w:val="center"/>
              <w:rPr>
                <w:rFonts w:ascii="Times New Roman" w:eastAsia="Times New Roman" w:hAnsi="Times New Roman" w:cs="Times New Roman"/>
                <w:bCs/>
                <w:spacing w:val="-5"/>
                <w:sz w:val="24"/>
                <w:szCs w:val="24"/>
                <w:lang w:eastAsia="ru-RU"/>
              </w:rPr>
            </w:pPr>
            <w:r w:rsidRPr="0074418C">
              <w:rPr>
                <w:rFonts w:ascii="Times New Roman" w:eastAsia="Times New Roman" w:hAnsi="Times New Roman" w:cs="Times New Roman"/>
                <w:bCs/>
                <w:spacing w:val="-5"/>
                <w:sz w:val="24"/>
                <w:szCs w:val="24"/>
                <w:lang w:eastAsia="ru-RU"/>
              </w:rPr>
              <w:t>2022</w:t>
            </w:r>
          </w:p>
        </w:tc>
        <w:tc>
          <w:tcPr>
            <w:tcW w:w="1134" w:type="dxa"/>
            <w:vAlign w:val="center"/>
            <w:hideMark/>
          </w:tcPr>
          <w:p w14:paraId="48248ED9" w14:textId="77777777" w:rsidR="005C67EB" w:rsidRPr="0074418C" w:rsidRDefault="005C67EB" w:rsidP="002715D6">
            <w:pPr>
              <w:widowControl w:val="0"/>
              <w:spacing w:after="0" w:line="206" w:lineRule="auto"/>
              <w:ind w:left="-84" w:right="-132"/>
              <w:jc w:val="center"/>
              <w:rPr>
                <w:rFonts w:ascii="Times New Roman" w:eastAsia="Times New Roman" w:hAnsi="Times New Roman" w:cs="Times New Roman"/>
                <w:bCs/>
                <w:spacing w:val="-5"/>
                <w:sz w:val="24"/>
                <w:szCs w:val="24"/>
                <w:lang w:eastAsia="ru-RU"/>
              </w:rPr>
            </w:pPr>
            <w:r w:rsidRPr="0074418C">
              <w:rPr>
                <w:rFonts w:ascii="Times New Roman" w:eastAsia="Times New Roman" w:hAnsi="Times New Roman" w:cs="Times New Roman"/>
                <w:bCs/>
                <w:spacing w:val="-5"/>
                <w:sz w:val="24"/>
                <w:szCs w:val="24"/>
                <w:lang w:eastAsia="ru-RU"/>
              </w:rPr>
              <w:t>2023</w:t>
            </w:r>
          </w:p>
        </w:tc>
        <w:tc>
          <w:tcPr>
            <w:tcW w:w="1275" w:type="dxa"/>
            <w:vMerge/>
            <w:vAlign w:val="center"/>
          </w:tcPr>
          <w:p w14:paraId="3D88E563" w14:textId="77777777" w:rsidR="005C67EB" w:rsidRPr="0074418C" w:rsidRDefault="005C67EB" w:rsidP="002715D6">
            <w:pPr>
              <w:widowControl w:val="0"/>
              <w:spacing w:after="0" w:line="206" w:lineRule="auto"/>
              <w:ind w:left="-108" w:right="-91"/>
              <w:jc w:val="center"/>
              <w:rPr>
                <w:rFonts w:ascii="Times New Roman" w:eastAsia="Times New Roman" w:hAnsi="Times New Roman" w:cs="Times New Roman"/>
                <w:bCs/>
                <w:spacing w:val="-5"/>
                <w:sz w:val="24"/>
                <w:szCs w:val="24"/>
                <w:lang w:eastAsia="ru-RU"/>
              </w:rPr>
            </w:pPr>
          </w:p>
        </w:tc>
      </w:tr>
      <w:tr w:rsidR="00DC4108" w:rsidRPr="0074418C" w14:paraId="4880FBAD" w14:textId="77777777" w:rsidTr="002715D6">
        <w:trPr>
          <w:trHeight w:val="276"/>
        </w:trPr>
        <w:tc>
          <w:tcPr>
            <w:tcW w:w="2706" w:type="dxa"/>
            <w:noWrap/>
            <w:vAlign w:val="bottom"/>
            <w:hideMark/>
          </w:tcPr>
          <w:p w14:paraId="4B37423A" w14:textId="7968A041" w:rsidR="00DC4108" w:rsidRPr="0074418C" w:rsidRDefault="00DC4108" w:rsidP="00DC4108">
            <w:pPr>
              <w:widowControl w:val="0"/>
              <w:spacing w:after="0" w:line="206" w:lineRule="auto"/>
              <w:ind w:right="-132"/>
              <w:rPr>
                <w:rFonts w:ascii="Times New Roman" w:eastAsia="Times New Roman" w:hAnsi="Times New Roman" w:cs="Times New Roman"/>
                <w:bCs/>
                <w:spacing w:val="-5"/>
                <w:sz w:val="24"/>
                <w:szCs w:val="24"/>
                <w:lang w:eastAsia="ru-RU"/>
              </w:rPr>
            </w:pPr>
            <w:r w:rsidRPr="0074418C">
              <w:rPr>
                <w:rFonts w:ascii="Times New Roman" w:eastAsia="Times New Roman" w:hAnsi="Times New Roman" w:cs="Times New Roman"/>
                <w:bCs/>
                <w:spacing w:val="-5"/>
                <w:sz w:val="24"/>
                <w:szCs w:val="24"/>
                <w:lang w:val="kk-KZ" w:eastAsia="ru-RU"/>
              </w:rPr>
              <w:t>Қазақстан Республикасы</w:t>
            </w:r>
          </w:p>
        </w:tc>
        <w:tc>
          <w:tcPr>
            <w:tcW w:w="1134" w:type="dxa"/>
            <w:noWrap/>
            <w:vAlign w:val="center"/>
            <w:hideMark/>
          </w:tcPr>
          <w:p w14:paraId="21F47999"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3 912,1</w:t>
            </w:r>
          </w:p>
        </w:tc>
        <w:tc>
          <w:tcPr>
            <w:tcW w:w="1134" w:type="dxa"/>
            <w:noWrap/>
            <w:vAlign w:val="center"/>
            <w:hideMark/>
          </w:tcPr>
          <w:p w14:paraId="3AE9A3D8"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4 006,7</w:t>
            </w:r>
          </w:p>
        </w:tc>
        <w:tc>
          <w:tcPr>
            <w:tcW w:w="1134" w:type="dxa"/>
            <w:noWrap/>
            <w:vAlign w:val="center"/>
            <w:hideMark/>
          </w:tcPr>
          <w:p w14:paraId="303F7754"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4031,6</w:t>
            </w:r>
          </w:p>
        </w:tc>
        <w:tc>
          <w:tcPr>
            <w:tcW w:w="1134" w:type="dxa"/>
            <w:noWrap/>
            <w:vAlign w:val="center"/>
          </w:tcPr>
          <w:p w14:paraId="0DD18D89"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4080,5</w:t>
            </w:r>
          </w:p>
        </w:tc>
        <w:tc>
          <w:tcPr>
            <w:tcW w:w="1134" w:type="dxa"/>
            <w:noWrap/>
            <w:vAlign w:val="center"/>
          </w:tcPr>
          <w:p w14:paraId="3B2F8734"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2046,8</w:t>
            </w:r>
          </w:p>
        </w:tc>
        <w:tc>
          <w:tcPr>
            <w:tcW w:w="1275" w:type="dxa"/>
            <w:vAlign w:val="bottom"/>
          </w:tcPr>
          <w:p w14:paraId="2962A5D7"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sz w:val="24"/>
                <w:szCs w:val="24"/>
              </w:rPr>
              <w:t>52,32</w:t>
            </w:r>
          </w:p>
        </w:tc>
      </w:tr>
      <w:tr w:rsidR="00DC4108" w:rsidRPr="0074418C" w14:paraId="7A98BC3A" w14:textId="77777777" w:rsidTr="002715D6">
        <w:trPr>
          <w:trHeight w:val="276"/>
        </w:trPr>
        <w:tc>
          <w:tcPr>
            <w:tcW w:w="2706" w:type="dxa"/>
            <w:noWrap/>
            <w:vAlign w:val="bottom"/>
          </w:tcPr>
          <w:p w14:paraId="1743FC22" w14:textId="431BB42C" w:rsidR="00DC4108" w:rsidRPr="0074418C" w:rsidRDefault="00DC4108" w:rsidP="00DC4108">
            <w:pPr>
              <w:widowControl w:val="0"/>
              <w:spacing w:after="0" w:line="206" w:lineRule="auto"/>
              <w:ind w:right="-132"/>
              <w:rPr>
                <w:rFonts w:ascii="Times New Roman" w:eastAsia="Times New Roman" w:hAnsi="Times New Roman" w:cs="Times New Roman"/>
                <w:bCs/>
                <w:spacing w:val="-5"/>
                <w:sz w:val="24"/>
                <w:szCs w:val="24"/>
                <w:lang w:eastAsia="ru-RU"/>
              </w:rPr>
            </w:pPr>
            <w:r w:rsidRPr="0074418C">
              <w:rPr>
                <w:rFonts w:ascii="Times New Roman" w:eastAsia="Times New Roman" w:hAnsi="Times New Roman" w:cs="Times New Roman"/>
                <w:bCs/>
                <w:spacing w:val="-5"/>
                <w:sz w:val="24"/>
                <w:szCs w:val="24"/>
                <w:lang w:eastAsia="ru-RU"/>
              </w:rPr>
              <w:t>Абай</w:t>
            </w:r>
          </w:p>
        </w:tc>
        <w:tc>
          <w:tcPr>
            <w:tcW w:w="1134" w:type="dxa"/>
            <w:noWrap/>
            <w:vAlign w:val="center"/>
          </w:tcPr>
          <w:p w14:paraId="262C677D"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w:t>
            </w:r>
          </w:p>
        </w:tc>
        <w:tc>
          <w:tcPr>
            <w:tcW w:w="1134" w:type="dxa"/>
            <w:noWrap/>
            <w:vAlign w:val="center"/>
          </w:tcPr>
          <w:p w14:paraId="108AF6A9"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w:t>
            </w:r>
          </w:p>
        </w:tc>
        <w:tc>
          <w:tcPr>
            <w:tcW w:w="1134" w:type="dxa"/>
            <w:noWrap/>
            <w:vAlign w:val="center"/>
          </w:tcPr>
          <w:p w14:paraId="3E25797A"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w:t>
            </w:r>
          </w:p>
        </w:tc>
        <w:tc>
          <w:tcPr>
            <w:tcW w:w="1134" w:type="dxa"/>
            <w:noWrap/>
            <w:vAlign w:val="center"/>
          </w:tcPr>
          <w:p w14:paraId="3EB20D1F"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w:t>
            </w:r>
          </w:p>
        </w:tc>
        <w:tc>
          <w:tcPr>
            <w:tcW w:w="1134" w:type="dxa"/>
            <w:noWrap/>
            <w:vAlign w:val="center"/>
          </w:tcPr>
          <w:p w14:paraId="4FAE22E5"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78,0</w:t>
            </w:r>
          </w:p>
        </w:tc>
        <w:tc>
          <w:tcPr>
            <w:tcW w:w="1275" w:type="dxa"/>
            <w:vAlign w:val="bottom"/>
          </w:tcPr>
          <w:p w14:paraId="667D93B7" w14:textId="77777777" w:rsidR="00DC4108" w:rsidRPr="0074418C" w:rsidRDefault="00DC4108" w:rsidP="00DC4108">
            <w:pPr>
              <w:widowControl w:val="0"/>
              <w:spacing w:after="0" w:line="206" w:lineRule="auto"/>
              <w:jc w:val="center"/>
              <w:rPr>
                <w:rFonts w:ascii="Times New Roman" w:hAnsi="Times New Roman" w:cs="Times New Roman"/>
                <w:sz w:val="24"/>
                <w:szCs w:val="24"/>
              </w:rPr>
            </w:pPr>
            <w:r w:rsidRPr="0074418C">
              <w:rPr>
                <w:rFonts w:ascii="Times New Roman" w:hAnsi="Times New Roman" w:cs="Times New Roman"/>
                <w:sz w:val="24"/>
                <w:szCs w:val="24"/>
              </w:rPr>
              <w:t>-</w:t>
            </w:r>
          </w:p>
        </w:tc>
      </w:tr>
      <w:tr w:rsidR="00DC4108" w:rsidRPr="0074418C" w14:paraId="751A56EA" w14:textId="77777777" w:rsidTr="002715D6">
        <w:trPr>
          <w:trHeight w:val="276"/>
        </w:trPr>
        <w:tc>
          <w:tcPr>
            <w:tcW w:w="2706" w:type="dxa"/>
            <w:noWrap/>
            <w:vAlign w:val="bottom"/>
            <w:hideMark/>
          </w:tcPr>
          <w:p w14:paraId="5079FAB9" w14:textId="46F416D0" w:rsidR="00DC4108" w:rsidRPr="0074418C" w:rsidRDefault="00DC4108" w:rsidP="00DC4108">
            <w:pPr>
              <w:widowControl w:val="0"/>
              <w:spacing w:after="0" w:line="206" w:lineRule="auto"/>
              <w:ind w:right="-132"/>
              <w:rPr>
                <w:rFonts w:ascii="Times New Roman" w:eastAsia="Times New Roman" w:hAnsi="Times New Roman" w:cs="Times New Roman"/>
                <w:spacing w:val="-5"/>
                <w:sz w:val="24"/>
                <w:szCs w:val="24"/>
                <w:lang w:eastAsia="ru-RU"/>
              </w:rPr>
            </w:pPr>
            <w:r w:rsidRPr="0074418C">
              <w:rPr>
                <w:rFonts w:ascii="Times New Roman" w:eastAsia="Times New Roman" w:hAnsi="Times New Roman" w:cs="Times New Roman"/>
                <w:spacing w:val="-5"/>
                <w:sz w:val="24"/>
                <w:szCs w:val="24"/>
                <w:lang w:eastAsia="ru-RU"/>
              </w:rPr>
              <w:t>А</w:t>
            </w:r>
            <w:r w:rsidRPr="0074418C">
              <w:rPr>
                <w:rFonts w:ascii="Times New Roman" w:eastAsia="Times New Roman" w:hAnsi="Times New Roman" w:cs="Times New Roman"/>
                <w:spacing w:val="-5"/>
                <w:sz w:val="24"/>
                <w:szCs w:val="24"/>
                <w:lang w:val="kk-KZ" w:eastAsia="ru-RU"/>
              </w:rPr>
              <w:t>қмола</w:t>
            </w:r>
          </w:p>
        </w:tc>
        <w:tc>
          <w:tcPr>
            <w:tcW w:w="1134" w:type="dxa"/>
            <w:noWrap/>
            <w:vAlign w:val="center"/>
            <w:hideMark/>
          </w:tcPr>
          <w:p w14:paraId="72947C92"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282,7</w:t>
            </w:r>
          </w:p>
        </w:tc>
        <w:tc>
          <w:tcPr>
            <w:tcW w:w="1134" w:type="dxa"/>
            <w:noWrap/>
            <w:vAlign w:val="center"/>
            <w:hideMark/>
          </w:tcPr>
          <w:p w14:paraId="457BE66C"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282,1</w:t>
            </w:r>
          </w:p>
        </w:tc>
        <w:tc>
          <w:tcPr>
            <w:tcW w:w="1134" w:type="dxa"/>
            <w:noWrap/>
            <w:vAlign w:val="center"/>
            <w:hideMark/>
          </w:tcPr>
          <w:p w14:paraId="3D43A0F7"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268,0</w:t>
            </w:r>
          </w:p>
        </w:tc>
        <w:tc>
          <w:tcPr>
            <w:tcW w:w="1134" w:type="dxa"/>
            <w:noWrap/>
            <w:vAlign w:val="center"/>
          </w:tcPr>
          <w:p w14:paraId="6682F480"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272,5</w:t>
            </w:r>
          </w:p>
        </w:tc>
        <w:tc>
          <w:tcPr>
            <w:tcW w:w="1134" w:type="dxa"/>
            <w:noWrap/>
            <w:vAlign w:val="center"/>
          </w:tcPr>
          <w:p w14:paraId="48EACB5C"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141,8</w:t>
            </w:r>
          </w:p>
        </w:tc>
        <w:tc>
          <w:tcPr>
            <w:tcW w:w="1275" w:type="dxa"/>
            <w:vAlign w:val="bottom"/>
          </w:tcPr>
          <w:p w14:paraId="728861BC"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sz w:val="24"/>
                <w:szCs w:val="24"/>
              </w:rPr>
              <w:t>50,16</w:t>
            </w:r>
          </w:p>
        </w:tc>
      </w:tr>
      <w:tr w:rsidR="00DC4108" w:rsidRPr="0074418C" w14:paraId="399D3D6B" w14:textId="77777777" w:rsidTr="002715D6">
        <w:trPr>
          <w:trHeight w:val="276"/>
        </w:trPr>
        <w:tc>
          <w:tcPr>
            <w:tcW w:w="2706" w:type="dxa"/>
            <w:noWrap/>
            <w:vAlign w:val="bottom"/>
            <w:hideMark/>
          </w:tcPr>
          <w:p w14:paraId="0E854553" w14:textId="568A7A4A" w:rsidR="00DC4108" w:rsidRPr="0074418C" w:rsidRDefault="00DC4108" w:rsidP="00DC4108">
            <w:pPr>
              <w:widowControl w:val="0"/>
              <w:spacing w:after="0" w:line="206" w:lineRule="auto"/>
              <w:ind w:right="-132"/>
              <w:rPr>
                <w:rFonts w:ascii="Times New Roman" w:eastAsia="Times New Roman" w:hAnsi="Times New Roman" w:cs="Times New Roman"/>
                <w:spacing w:val="-5"/>
                <w:sz w:val="24"/>
                <w:szCs w:val="24"/>
                <w:lang w:eastAsia="ru-RU"/>
              </w:rPr>
            </w:pPr>
            <w:r w:rsidRPr="0074418C">
              <w:rPr>
                <w:rFonts w:ascii="Times New Roman" w:eastAsia="Times New Roman" w:hAnsi="Times New Roman" w:cs="Times New Roman"/>
                <w:spacing w:val="-5"/>
                <w:sz w:val="24"/>
                <w:szCs w:val="24"/>
                <w:lang w:val="kk-KZ" w:eastAsia="ru-RU"/>
              </w:rPr>
              <w:t>Ақтөбе</w:t>
            </w:r>
          </w:p>
        </w:tc>
        <w:tc>
          <w:tcPr>
            <w:tcW w:w="1134" w:type="dxa"/>
            <w:noWrap/>
            <w:vAlign w:val="center"/>
            <w:hideMark/>
          </w:tcPr>
          <w:p w14:paraId="29C12D70"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102,6</w:t>
            </w:r>
          </w:p>
        </w:tc>
        <w:tc>
          <w:tcPr>
            <w:tcW w:w="1134" w:type="dxa"/>
            <w:noWrap/>
            <w:vAlign w:val="center"/>
            <w:hideMark/>
          </w:tcPr>
          <w:p w14:paraId="72F8E293"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106,3</w:t>
            </w:r>
          </w:p>
        </w:tc>
        <w:tc>
          <w:tcPr>
            <w:tcW w:w="1134" w:type="dxa"/>
            <w:noWrap/>
            <w:vAlign w:val="center"/>
            <w:hideMark/>
          </w:tcPr>
          <w:p w14:paraId="511906C8"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105,6</w:t>
            </w:r>
          </w:p>
        </w:tc>
        <w:tc>
          <w:tcPr>
            <w:tcW w:w="1134" w:type="dxa"/>
            <w:noWrap/>
            <w:vAlign w:val="center"/>
          </w:tcPr>
          <w:p w14:paraId="4825F75B"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101,5</w:t>
            </w:r>
          </w:p>
        </w:tc>
        <w:tc>
          <w:tcPr>
            <w:tcW w:w="1134" w:type="dxa"/>
            <w:noWrap/>
            <w:vAlign w:val="center"/>
          </w:tcPr>
          <w:p w14:paraId="738F2995"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27,3</w:t>
            </w:r>
          </w:p>
        </w:tc>
        <w:tc>
          <w:tcPr>
            <w:tcW w:w="1275" w:type="dxa"/>
            <w:vAlign w:val="bottom"/>
          </w:tcPr>
          <w:p w14:paraId="563B3CED"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sz w:val="24"/>
                <w:szCs w:val="24"/>
              </w:rPr>
              <w:t>26,61</w:t>
            </w:r>
          </w:p>
        </w:tc>
      </w:tr>
      <w:tr w:rsidR="00DC4108" w:rsidRPr="0074418C" w14:paraId="280E07CD" w14:textId="77777777" w:rsidTr="002715D6">
        <w:trPr>
          <w:trHeight w:val="270"/>
        </w:trPr>
        <w:tc>
          <w:tcPr>
            <w:tcW w:w="2706" w:type="dxa"/>
            <w:noWrap/>
            <w:vAlign w:val="bottom"/>
            <w:hideMark/>
          </w:tcPr>
          <w:p w14:paraId="604A0C3C" w14:textId="3435712A" w:rsidR="00DC4108" w:rsidRPr="0074418C" w:rsidRDefault="00DC4108" w:rsidP="00DC4108">
            <w:pPr>
              <w:widowControl w:val="0"/>
              <w:spacing w:after="0" w:line="206" w:lineRule="auto"/>
              <w:ind w:right="-132"/>
              <w:rPr>
                <w:rFonts w:ascii="Times New Roman" w:eastAsia="Times New Roman" w:hAnsi="Times New Roman" w:cs="Times New Roman"/>
                <w:spacing w:val="-5"/>
                <w:sz w:val="24"/>
                <w:szCs w:val="24"/>
                <w:lang w:eastAsia="ru-RU"/>
              </w:rPr>
            </w:pPr>
            <w:r w:rsidRPr="0074418C">
              <w:rPr>
                <w:rFonts w:ascii="Times New Roman" w:eastAsia="Times New Roman" w:hAnsi="Times New Roman" w:cs="Times New Roman"/>
                <w:spacing w:val="-5"/>
                <w:sz w:val="24"/>
                <w:szCs w:val="24"/>
                <w:lang w:val="kk-KZ" w:eastAsia="ru-RU"/>
              </w:rPr>
              <w:t>Алматы</w:t>
            </w:r>
          </w:p>
        </w:tc>
        <w:tc>
          <w:tcPr>
            <w:tcW w:w="1134" w:type="dxa"/>
            <w:noWrap/>
            <w:vAlign w:val="center"/>
            <w:hideMark/>
          </w:tcPr>
          <w:p w14:paraId="13C435E3"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757,8</w:t>
            </w:r>
          </w:p>
        </w:tc>
        <w:tc>
          <w:tcPr>
            <w:tcW w:w="1134" w:type="dxa"/>
            <w:noWrap/>
            <w:vAlign w:val="center"/>
            <w:hideMark/>
          </w:tcPr>
          <w:p w14:paraId="69540201"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785,0</w:t>
            </w:r>
          </w:p>
        </w:tc>
        <w:tc>
          <w:tcPr>
            <w:tcW w:w="1134" w:type="dxa"/>
            <w:noWrap/>
            <w:vAlign w:val="center"/>
            <w:hideMark/>
          </w:tcPr>
          <w:p w14:paraId="56DDD793"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789,8</w:t>
            </w:r>
          </w:p>
        </w:tc>
        <w:tc>
          <w:tcPr>
            <w:tcW w:w="1134" w:type="dxa"/>
            <w:noWrap/>
            <w:vAlign w:val="center"/>
          </w:tcPr>
          <w:p w14:paraId="17A3FBDF"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502,3</w:t>
            </w:r>
          </w:p>
        </w:tc>
        <w:tc>
          <w:tcPr>
            <w:tcW w:w="1134" w:type="dxa"/>
            <w:noWrap/>
            <w:vAlign w:val="center"/>
          </w:tcPr>
          <w:p w14:paraId="090248D8"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137,0</w:t>
            </w:r>
          </w:p>
        </w:tc>
        <w:tc>
          <w:tcPr>
            <w:tcW w:w="1275" w:type="dxa"/>
            <w:vAlign w:val="bottom"/>
          </w:tcPr>
          <w:p w14:paraId="37B14E1A"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sz w:val="24"/>
                <w:szCs w:val="24"/>
              </w:rPr>
              <w:t>18,08</w:t>
            </w:r>
          </w:p>
        </w:tc>
      </w:tr>
      <w:tr w:rsidR="00DC4108" w:rsidRPr="0074418C" w14:paraId="7977FF81" w14:textId="77777777" w:rsidTr="002715D6">
        <w:trPr>
          <w:trHeight w:val="276"/>
        </w:trPr>
        <w:tc>
          <w:tcPr>
            <w:tcW w:w="2706" w:type="dxa"/>
            <w:noWrap/>
            <w:vAlign w:val="bottom"/>
            <w:hideMark/>
          </w:tcPr>
          <w:p w14:paraId="3D4DFA78" w14:textId="0B024DF4" w:rsidR="00DC4108" w:rsidRPr="0074418C" w:rsidRDefault="00DC4108" w:rsidP="00DC4108">
            <w:pPr>
              <w:widowControl w:val="0"/>
              <w:spacing w:after="0" w:line="206" w:lineRule="auto"/>
              <w:ind w:right="-132"/>
              <w:rPr>
                <w:rFonts w:ascii="Times New Roman" w:eastAsia="Times New Roman" w:hAnsi="Times New Roman" w:cs="Times New Roman"/>
                <w:spacing w:val="-5"/>
                <w:sz w:val="24"/>
                <w:szCs w:val="24"/>
                <w:lang w:eastAsia="ru-RU"/>
              </w:rPr>
            </w:pPr>
            <w:r w:rsidRPr="0074418C">
              <w:rPr>
                <w:rFonts w:ascii="Times New Roman" w:eastAsia="Times New Roman" w:hAnsi="Times New Roman" w:cs="Times New Roman"/>
                <w:spacing w:val="-5"/>
                <w:sz w:val="24"/>
                <w:szCs w:val="24"/>
                <w:lang w:eastAsia="ru-RU"/>
              </w:rPr>
              <w:t>Атыра</w:t>
            </w:r>
            <w:r w:rsidRPr="0074418C">
              <w:rPr>
                <w:rFonts w:ascii="Times New Roman" w:eastAsia="Times New Roman" w:hAnsi="Times New Roman" w:cs="Times New Roman"/>
                <w:spacing w:val="-5"/>
                <w:sz w:val="24"/>
                <w:szCs w:val="24"/>
                <w:lang w:val="kk-KZ" w:eastAsia="ru-RU"/>
              </w:rPr>
              <w:t>у</w:t>
            </w:r>
          </w:p>
        </w:tc>
        <w:tc>
          <w:tcPr>
            <w:tcW w:w="1134" w:type="dxa"/>
            <w:noWrap/>
            <w:vAlign w:val="center"/>
            <w:hideMark/>
          </w:tcPr>
          <w:p w14:paraId="738EB3DE"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27,7</w:t>
            </w:r>
          </w:p>
        </w:tc>
        <w:tc>
          <w:tcPr>
            <w:tcW w:w="1134" w:type="dxa"/>
            <w:noWrap/>
            <w:vAlign w:val="center"/>
            <w:hideMark/>
          </w:tcPr>
          <w:p w14:paraId="44974987"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28,6</w:t>
            </w:r>
          </w:p>
        </w:tc>
        <w:tc>
          <w:tcPr>
            <w:tcW w:w="1134" w:type="dxa"/>
            <w:noWrap/>
            <w:vAlign w:val="center"/>
            <w:hideMark/>
          </w:tcPr>
          <w:p w14:paraId="7AEC9FDF"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29,5</w:t>
            </w:r>
          </w:p>
        </w:tc>
        <w:tc>
          <w:tcPr>
            <w:tcW w:w="1134" w:type="dxa"/>
            <w:noWrap/>
            <w:vAlign w:val="center"/>
          </w:tcPr>
          <w:p w14:paraId="62BE3A6D"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283,1</w:t>
            </w:r>
          </w:p>
        </w:tc>
        <w:tc>
          <w:tcPr>
            <w:tcW w:w="1134" w:type="dxa"/>
            <w:noWrap/>
            <w:vAlign w:val="center"/>
          </w:tcPr>
          <w:p w14:paraId="36D450B9"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8,2</w:t>
            </w:r>
          </w:p>
        </w:tc>
        <w:tc>
          <w:tcPr>
            <w:tcW w:w="1275" w:type="dxa"/>
            <w:vAlign w:val="bottom"/>
          </w:tcPr>
          <w:p w14:paraId="0A299CFB"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sz w:val="24"/>
                <w:szCs w:val="24"/>
              </w:rPr>
              <w:t>29,60</w:t>
            </w:r>
          </w:p>
        </w:tc>
      </w:tr>
      <w:tr w:rsidR="00DC4108" w:rsidRPr="0074418C" w14:paraId="087C0DC5" w14:textId="77777777" w:rsidTr="002715D6">
        <w:trPr>
          <w:trHeight w:val="276"/>
        </w:trPr>
        <w:tc>
          <w:tcPr>
            <w:tcW w:w="2706" w:type="dxa"/>
            <w:noWrap/>
            <w:vAlign w:val="bottom"/>
            <w:hideMark/>
          </w:tcPr>
          <w:p w14:paraId="0B91EC28" w14:textId="18BECDAB" w:rsidR="00DC4108" w:rsidRPr="0074418C" w:rsidRDefault="00DC4108" w:rsidP="00DC4108">
            <w:pPr>
              <w:widowControl w:val="0"/>
              <w:spacing w:after="0" w:line="206" w:lineRule="auto"/>
              <w:ind w:right="-132"/>
              <w:rPr>
                <w:rFonts w:ascii="Times New Roman" w:eastAsia="Times New Roman" w:hAnsi="Times New Roman" w:cs="Times New Roman"/>
                <w:spacing w:val="-5"/>
                <w:sz w:val="24"/>
                <w:szCs w:val="24"/>
                <w:lang w:eastAsia="ru-RU"/>
              </w:rPr>
            </w:pPr>
            <w:r w:rsidRPr="0074418C">
              <w:rPr>
                <w:rFonts w:ascii="Times New Roman" w:eastAsia="Times New Roman" w:hAnsi="Times New Roman" w:cs="Times New Roman"/>
                <w:spacing w:val="-5"/>
                <w:sz w:val="24"/>
                <w:szCs w:val="24"/>
                <w:lang w:val="kk-KZ" w:eastAsia="ru-RU"/>
              </w:rPr>
              <w:t>Батыс Қазақстан</w:t>
            </w:r>
          </w:p>
        </w:tc>
        <w:tc>
          <w:tcPr>
            <w:tcW w:w="1134" w:type="dxa"/>
            <w:noWrap/>
            <w:vAlign w:val="center"/>
            <w:hideMark/>
          </w:tcPr>
          <w:p w14:paraId="781D6A68"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64,5</w:t>
            </w:r>
          </w:p>
        </w:tc>
        <w:tc>
          <w:tcPr>
            <w:tcW w:w="1134" w:type="dxa"/>
            <w:noWrap/>
            <w:vAlign w:val="center"/>
            <w:hideMark/>
          </w:tcPr>
          <w:p w14:paraId="1B881A9C"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64,3</w:t>
            </w:r>
          </w:p>
        </w:tc>
        <w:tc>
          <w:tcPr>
            <w:tcW w:w="1134" w:type="dxa"/>
            <w:noWrap/>
            <w:vAlign w:val="center"/>
            <w:hideMark/>
          </w:tcPr>
          <w:p w14:paraId="4F718BD7"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58,0</w:t>
            </w:r>
          </w:p>
        </w:tc>
        <w:tc>
          <w:tcPr>
            <w:tcW w:w="1134" w:type="dxa"/>
            <w:noWrap/>
            <w:vAlign w:val="center"/>
          </w:tcPr>
          <w:p w14:paraId="520EA7A6"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62,5</w:t>
            </w:r>
          </w:p>
        </w:tc>
        <w:tc>
          <w:tcPr>
            <w:tcW w:w="1134" w:type="dxa"/>
            <w:noWrap/>
            <w:vAlign w:val="center"/>
          </w:tcPr>
          <w:p w14:paraId="17425E67"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33,8</w:t>
            </w:r>
          </w:p>
        </w:tc>
        <w:tc>
          <w:tcPr>
            <w:tcW w:w="1275" w:type="dxa"/>
            <w:vAlign w:val="bottom"/>
          </w:tcPr>
          <w:p w14:paraId="682C59C0"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sz w:val="24"/>
                <w:szCs w:val="24"/>
              </w:rPr>
              <w:t>52,40</w:t>
            </w:r>
          </w:p>
        </w:tc>
      </w:tr>
      <w:tr w:rsidR="00DC4108" w:rsidRPr="0074418C" w14:paraId="25CB9B76" w14:textId="77777777" w:rsidTr="002715D6">
        <w:trPr>
          <w:trHeight w:val="276"/>
        </w:trPr>
        <w:tc>
          <w:tcPr>
            <w:tcW w:w="2706" w:type="dxa"/>
            <w:noWrap/>
            <w:vAlign w:val="bottom"/>
            <w:hideMark/>
          </w:tcPr>
          <w:p w14:paraId="1A28EB14" w14:textId="66225FE8" w:rsidR="00DC4108" w:rsidRPr="0074418C" w:rsidRDefault="00DC4108" w:rsidP="00DC4108">
            <w:pPr>
              <w:widowControl w:val="0"/>
              <w:spacing w:after="0" w:line="206" w:lineRule="auto"/>
              <w:ind w:right="-132"/>
              <w:rPr>
                <w:rFonts w:ascii="Times New Roman" w:eastAsia="Times New Roman" w:hAnsi="Times New Roman" w:cs="Times New Roman"/>
                <w:spacing w:val="-5"/>
                <w:sz w:val="24"/>
                <w:szCs w:val="24"/>
                <w:lang w:eastAsia="ru-RU"/>
              </w:rPr>
            </w:pPr>
            <w:r w:rsidRPr="0074418C">
              <w:rPr>
                <w:rFonts w:ascii="Times New Roman" w:eastAsia="Times New Roman" w:hAnsi="Times New Roman" w:cs="Times New Roman"/>
                <w:spacing w:val="-5"/>
                <w:sz w:val="24"/>
                <w:szCs w:val="24"/>
                <w:lang w:eastAsia="ru-RU"/>
              </w:rPr>
              <w:t>Жамбыл</w:t>
            </w:r>
          </w:p>
        </w:tc>
        <w:tc>
          <w:tcPr>
            <w:tcW w:w="1134" w:type="dxa"/>
            <w:noWrap/>
            <w:vAlign w:val="center"/>
            <w:hideMark/>
          </w:tcPr>
          <w:p w14:paraId="2ECF0DB2"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234,7</w:t>
            </w:r>
          </w:p>
        </w:tc>
        <w:tc>
          <w:tcPr>
            <w:tcW w:w="1134" w:type="dxa"/>
            <w:noWrap/>
            <w:vAlign w:val="center"/>
            <w:hideMark/>
          </w:tcPr>
          <w:p w14:paraId="584D3EAD"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257,6</w:t>
            </w:r>
          </w:p>
        </w:tc>
        <w:tc>
          <w:tcPr>
            <w:tcW w:w="1134" w:type="dxa"/>
            <w:noWrap/>
            <w:vAlign w:val="center"/>
            <w:hideMark/>
          </w:tcPr>
          <w:p w14:paraId="266A6AF6"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267,7</w:t>
            </w:r>
          </w:p>
        </w:tc>
        <w:tc>
          <w:tcPr>
            <w:tcW w:w="1134" w:type="dxa"/>
            <w:noWrap/>
            <w:vAlign w:val="center"/>
          </w:tcPr>
          <w:p w14:paraId="5B96195C"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287,1</w:t>
            </w:r>
          </w:p>
        </w:tc>
        <w:tc>
          <w:tcPr>
            <w:tcW w:w="1134" w:type="dxa"/>
            <w:noWrap/>
            <w:vAlign w:val="center"/>
          </w:tcPr>
          <w:p w14:paraId="2857CEE4"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205,2</w:t>
            </w:r>
          </w:p>
        </w:tc>
        <w:tc>
          <w:tcPr>
            <w:tcW w:w="1275" w:type="dxa"/>
            <w:vAlign w:val="bottom"/>
          </w:tcPr>
          <w:p w14:paraId="4BA8CCF4"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sz w:val="24"/>
                <w:szCs w:val="24"/>
              </w:rPr>
              <w:t>87,43</w:t>
            </w:r>
          </w:p>
        </w:tc>
      </w:tr>
      <w:tr w:rsidR="00DC4108" w:rsidRPr="0074418C" w14:paraId="37E0772C" w14:textId="77777777" w:rsidTr="002715D6">
        <w:trPr>
          <w:trHeight w:val="276"/>
        </w:trPr>
        <w:tc>
          <w:tcPr>
            <w:tcW w:w="2706" w:type="dxa"/>
            <w:noWrap/>
            <w:vAlign w:val="bottom"/>
          </w:tcPr>
          <w:p w14:paraId="0F17CA26" w14:textId="03E23B09" w:rsidR="00DC4108" w:rsidRPr="0074418C" w:rsidRDefault="00DC4108" w:rsidP="00DC4108">
            <w:pPr>
              <w:widowControl w:val="0"/>
              <w:spacing w:after="0" w:line="206" w:lineRule="auto"/>
              <w:ind w:right="-132"/>
              <w:rPr>
                <w:rFonts w:ascii="Times New Roman" w:eastAsia="Times New Roman" w:hAnsi="Times New Roman" w:cs="Times New Roman"/>
                <w:spacing w:val="-5"/>
                <w:sz w:val="24"/>
                <w:szCs w:val="24"/>
                <w:lang w:eastAsia="ru-RU"/>
              </w:rPr>
            </w:pPr>
            <w:r w:rsidRPr="0074418C">
              <w:rPr>
                <w:rFonts w:ascii="Times New Roman" w:eastAsia="Times New Roman" w:hAnsi="Times New Roman" w:cs="Times New Roman"/>
                <w:spacing w:val="-5"/>
                <w:sz w:val="24"/>
                <w:szCs w:val="24"/>
                <w:lang w:eastAsia="ru-RU"/>
              </w:rPr>
              <w:t>Жетісу</w:t>
            </w:r>
          </w:p>
        </w:tc>
        <w:tc>
          <w:tcPr>
            <w:tcW w:w="1134" w:type="dxa"/>
            <w:noWrap/>
            <w:vAlign w:val="center"/>
          </w:tcPr>
          <w:p w14:paraId="1EB2C3D6"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w:t>
            </w:r>
          </w:p>
        </w:tc>
        <w:tc>
          <w:tcPr>
            <w:tcW w:w="1134" w:type="dxa"/>
            <w:noWrap/>
            <w:vAlign w:val="center"/>
          </w:tcPr>
          <w:p w14:paraId="4B0FACC7"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w:t>
            </w:r>
          </w:p>
        </w:tc>
        <w:tc>
          <w:tcPr>
            <w:tcW w:w="1134" w:type="dxa"/>
            <w:noWrap/>
            <w:vAlign w:val="center"/>
          </w:tcPr>
          <w:p w14:paraId="33642570"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w:t>
            </w:r>
          </w:p>
        </w:tc>
        <w:tc>
          <w:tcPr>
            <w:tcW w:w="1134" w:type="dxa"/>
            <w:noWrap/>
            <w:vAlign w:val="center"/>
          </w:tcPr>
          <w:p w14:paraId="23FCF6AE"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w:t>
            </w:r>
          </w:p>
        </w:tc>
        <w:tc>
          <w:tcPr>
            <w:tcW w:w="1134" w:type="dxa"/>
            <w:noWrap/>
            <w:vAlign w:val="center"/>
          </w:tcPr>
          <w:p w14:paraId="3A904582"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79,1</w:t>
            </w:r>
          </w:p>
        </w:tc>
        <w:tc>
          <w:tcPr>
            <w:tcW w:w="1275" w:type="dxa"/>
            <w:vAlign w:val="bottom"/>
          </w:tcPr>
          <w:p w14:paraId="4BC74CF7" w14:textId="77777777" w:rsidR="00DC4108" w:rsidRPr="0074418C" w:rsidRDefault="00DC4108" w:rsidP="00DC4108">
            <w:pPr>
              <w:widowControl w:val="0"/>
              <w:spacing w:after="0" w:line="206" w:lineRule="auto"/>
              <w:jc w:val="center"/>
              <w:rPr>
                <w:rFonts w:ascii="Times New Roman" w:hAnsi="Times New Roman" w:cs="Times New Roman"/>
                <w:sz w:val="24"/>
                <w:szCs w:val="24"/>
              </w:rPr>
            </w:pPr>
            <w:r w:rsidRPr="0074418C">
              <w:rPr>
                <w:rFonts w:ascii="Times New Roman" w:hAnsi="Times New Roman" w:cs="Times New Roman"/>
                <w:sz w:val="24"/>
                <w:szCs w:val="24"/>
              </w:rPr>
              <w:t>-</w:t>
            </w:r>
          </w:p>
        </w:tc>
      </w:tr>
      <w:tr w:rsidR="00DC4108" w:rsidRPr="0074418C" w14:paraId="623BFFEA" w14:textId="77777777" w:rsidTr="002715D6">
        <w:trPr>
          <w:trHeight w:val="276"/>
        </w:trPr>
        <w:tc>
          <w:tcPr>
            <w:tcW w:w="2706" w:type="dxa"/>
            <w:noWrap/>
            <w:vAlign w:val="bottom"/>
            <w:hideMark/>
          </w:tcPr>
          <w:p w14:paraId="3948ABDA" w14:textId="1AA2F26D" w:rsidR="00DC4108" w:rsidRPr="0074418C" w:rsidRDefault="00DC4108" w:rsidP="00DC4108">
            <w:pPr>
              <w:widowControl w:val="0"/>
              <w:spacing w:after="0" w:line="206" w:lineRule="auto"/>
              <w:ind w:right="-132"/>
              <w:rPr>
                <w:rFonts w:ascii="Times New Roman" w:eastAsia="Times New Roman" w:hAnsi="Times New Roman" w:cs="Times New Roman"/>
                <w:spacing w:val="-5"/>
                <w:sz w:val="24"/>
                <w:szCs w:val="24"/>
                <w:lang w:eastAsia="ru-RU"/>
              </w:rPr>
            </w:pPr>
            <w:r w:rsidRPr="0074418C">
              <w:rPr>
                <w:rFonts w:ascii="Times New Roman" w:eastAsia="Times New Roman" w:hAnsi="Times New Roman" w:cs="Times New Roman"/>
                <w:spacing w:val="-5"/>
                <w:sz w:val="24"/>
                <w:szCs w:val="24"/>
                <w:lang w:val="kk-KZ" w:eastAsia="ru-RU"/>
              </w:rPr>
              <w:t>Қарағанды</w:t>
            </w:r>
          </w:p>
        </w:tc>
        <w:tc>
          <w:tcPr>
            <w:tcW w:w="1134" w:type="dxa"/>
            <w:noWrap/>
            <w:vAlign w:val="center"/>
            <w:hideMark/>
          </w:tcPr>
          <w:p w14:paraId="33F58E02"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381,7</w:t>
            </w:r>
          </w:p>
        </w:tc>
        <w:tc>
          <w:tcPr>
            <w:tcW w:w="1134" w:type="dxa"/>
            <w:noWrap/>
            <w:vAlign w:val="center"/>
            <w:hideMark/>
          </w:tcPr>
          <w:p w14:paraId="6E55A4F6"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392,6</w:t>
            </w:r>
          </w:p>
        </w:tc>
        <w:tc>
          <w:tcPr>
            <w:tcW w:w="1134" w:type="dxa"/>
            <w:noWrap/>
            <w:vAlign w:val="center"/>
            <w:hideMark/>
          </w:tcPr>
          <w:p w14:paraId="66A66115"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392,5</w:t>
            </w:r>
          </w:p>
        </w:tc>
        <w:tc>
          <w:tcPr>
            <w:tcW w:w="1134" w:type="dxa"/>
            <w:noWrap/>
            <w:vAlign w:val="center"/>
          </w:tcPr>
          <w:p w14:paraId="17E75C3E"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403,0</w:t>
            </w:r>
          </w:p>
        </w:tc>
        <w:tc>
          <w:tcPr>
            <w:tcW w:w="1134" w:type="dxa"/>
            <w:noWrap/>
            <w:vAlign w:val="center"/>
          </w:tcPr>
          <w:p w14:paraId="21CA626F"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342,1</w:t>
            </w:r>
          </w:p>
        </w:tc>
        <w:tc>
          <w:tcPr>
            <w:tcW w:w="1275" w:type="dxa"/>
            <w:vAlign w:val="bottom"/>
          </w:tcPr>
          <w:p w14:paraId="6C2F00BB"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sz w:val="24"/>
                <w:szCs w:val="24"/>
              </w:rPr>
              <w:t>89,63</w:t>
            </w:r>
          </w:p>
        </w:tc>
      </w:tr>
      <w:tr w:rsidR="00DC4108" w:rsidRPr="0074418C" w14:paraId="424DF0FA" w14:textId="77777777" w:rsidTr="002715D6">
        <w:trPr>
          <w:trHeight w:val="276"/>
        </w:trPr>
        <w:tc>
          <w:tcPr>
            <w:tcW w:w="2706" w:type="dxa"/>
            <w:noWrap/>
            <w:vAlign w:val="bottom"/>
            <w:hideMark/>
          </w:tcPr>
          <w:p w14:paraId="32D5A91F" w14:textId="09F0618B" w:rsidR="00DC4108" w:rsidRPr="0074418C" w:rsidRDefault="00DC4108" w:rsidP="00DC4108">
            <w:pPr>
              <w:widowControl w:val="0"/>
              <w:spacing w:after="0" w:line="206" w:lineRule="auto"/>
              <w:ind w:right="-132"/>
              <w:rPr>
                <w:rFonts w:ascii="Times New Roman" w:eastAsia="Times New Roman" w:hAnsi="Times New Roman" w:cs="Times New Roman"/>
                <w:spacing w:val="-5"/>
                <w:sz w:val="24"/>
                <w:szCs w:val="24"/>
                <w:lang w:eastAsia="ru-RU"/>
              </w:rPr>
            </w:pPr>
            <w:r w:rsidRPr="0074418C">
              <w:rPr>
                <w:rFonts w:ascii="Times New Roman" w:eastAsia="Times New Roman" w:hAnsi="Times New Roman" w:cs="Times New Roman"/>
                <w:spacing w:val="-5"/>
                <w:sz w:val="24"/>
                <w:szCs w:val="24"/>
                <w:lang w:val="kk-KZ" w:eastAsia="ru-RU"/>
              </w:rPr>
              <w:t>Қостанай</w:t>
            </w:r>
          </w:p>
        </w:tc>
        <w:tc>
          <w:tcPr>
            <w:tcW w:w="1134" w:type="dxa"/>
            <w:noWrap/>
            <w:vAlign w:val="center"/>
            <w:hideMark/>
          </w:tcPr>
          <w:p w14:paraId="49C5E06E"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175,8</w:t>
            </w:r>
          </w:p>
        </w:tc>
        <w:tc>
          <w:tcPr>
            <w:tcW w:w="1134" w:type="dxa"/>
            <w:noWrap/>
            <w:vAlign w:val="center"/>
            <w:hideMark/>
          </w:tcPr>
          <w:p w14:paraId="473FB174"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168,1</w:t>
            </w:r>
          </w:p>
        </w:tc>
        <w:tc>
          <w:tcPr>
            <w:tcW w:w="1134" w:type="dxa"/>
            <w:noWrap/>
            <w:vAlign w:val="center"/>
            <w:hideMark/>
          </w:tcPr>
          <w:p w14:paraId="718792A5"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166,2</w:t>
            </w:r>
          </w:p>
        </w:tc>
        <w:tc>
          <w:tcPr>
            <w:tcW w:w="1134" w:type="dxa"/>
            <w:noWrap/>
            <w:vAlign w:val="center"/>
          </w:tcPr>
          <w:p w14:paraId="7911A62B"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182,1</w:t>
            </w:r>
          </w:p>
        </w:tc>
        <w:tc>
          <w:tcPr>
            <w:tcW w:w="1134" w:type="dxa"/>
            <w:noWrap/>
            <w:vAlign w:val="center"/>
          </w:tcPr>
          <w:p w14:paraId="3520C4EB"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139,5</w:t>
            </w:r>
          </w:p>
        </w:tc>
        <w:tc>
          <w:tcPr>
            <w:tcW w:w="1275" w:type="dxa"/>
            <w:vAlign w:val="bottom"/>
          </w:tcPr>
          <w:p w14:paraId="452F4A9B"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sz w:val="24"/>
                <w:szCs w:val="24"/>
              </w:rPr>
              <w:t>79,35</w:t>
            </w:r>
          </w:p>
        </w:tc>
      </w:tr>
      <w:tr w:rsidR="00DC4108" w:rsidRPr="0074418C" w14:paraId="04EEB25A" w14:textId="77777777" w:rsidTr="002715D6">
        <w:trPr>
          <w:trHeight w:val="276"/>
        </w:trPr>
        <w:tc>
          <w:tcPr>
            <w:tcW w:w="2706" w:type="dxa"/>
            <w:noWrap/>
            <w:vAlign w:val="bottom"/>
            <w:hideMark/>
          </w:tcPr>
          <w:p w14:paraId="43228A66" w14:textId="12E06BDC" w:rsidR="00DC4108" w:rsidRPr="0074418C" w:rsidRDefault="00DC4108" w:rsidP="00DC4108">
            <w:pPr>
              <w:widowControl w:val="0"/>
              <w:spacing w:after="0" w:line="206" w:lineRule="auto"/>
              <w:ind w:right="-132"/>
              <w:rPr>
                <w:rFonts w:ascii="Times New Roman" w:eastAsia="Times New Roman" w:hAnsi="Times New Roman" w:cs="Times New Roman"/>
                <w:spacing w:val="-5"/>
                <w:sz w:val="24"/>
                <w:szCs w:val="24"/>
                <w:lang w:eastAsia="ru-RU"/>
              </w:rPr>
            </w:pPr>
            <w:r w:rsidRPr="0074418C">
              <w:rPr>
                <w:rFonts w:ascii="Times New Roman" w:eastAsia="Times New Roman" w:hAnsi="Times New Roman" w:cs="Times New Roman"/>
                <w:spacing w:val="-5"/>
                <w:sz w:val="24"/>
                <w:szCs w:val="24"/>
                <w:lang w:val="kk-KZ" w:eastAsia="ru-RU"/>
              </w:rPr>
              <w:t>Қызылорда</w:t>
            </w:r>
          </w:p>
        </w:tc>
        <w:tc>
          <w:tcPr>
            <w:tcW w:w="1134" w:type="dxa"/>
            <w:noWrap/>
            <w:vAlign w:val="center"/>
            <w:hideMark/>
          </w:tcPr>
          <w:p w14:paraId="1F245442"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56,2</w:t>
            </w:r>
          </w:p>
        </w:tc>
        <w:tc>
          <w:tcPr>
            <w:tcW w:w="1134" w:type="dxa"/>
            <w:noWrap/>
            <w:vAlign w:val="center"/>
            <w:hideMark/>
          </w:tcPr>
          <w:p w14:paraId="4FC11C5A"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55,1</w:t>
            </w:r>
          </w:p>
        </w:tc>
        <w:tc>
          <w:tcPr>
            <w:tcW w:w="1134" w:type="dxa"/>
            <w:noWrap/>
            <w:vAlign w:val="center"/>
            <w:hideMark/>
          </w:tcPr>
          <w:p w14:paraId="3E698143"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55,0</w:t>
            </w:r>
          </w:p>
        </w:tc>
        <w:tc>
          <w:tcPr>
            <w:tcW w:w="1134" w:type="dxa"/>
            <w:noWrap/>
            <w:vAlign w:val="center"/>
          </w:tcPr>
          <w:p w14:paraId="7090B5A3"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59,5</w:t>
            </w:r>
          </w:p>
        </w:tc>
        <w:tc>
          <w:tcPr>
            <w:tcW w:w="1134" w:type="dxa"/>
            <w:noWrap/>
            <w:vAlign w:val="center"/>
          </w:tcPr>
          <w:p w14:paraId="7A95274C"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18,1</w:t>
            </w:r>
          </w:p>
        </w:tc>
        <w:tc>
          <w:tcPr>
            <w:tcW w:w="1275" w:type="dxa"/>
            <w:vAlign w:val="bottom"/>
          </w:tcPr>
          <w:p w14:paraId="47117CD4"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sz w:val="24"/>
                <w:szCs w:val="24"/>
              </w:rPr>
              <w:t>32,21</w:t>
            </w:r>
          </w:p>
        </w:tc>
      </w:tr>
      <w:tr w:rsidR="00DC4108" w:rsidRPr="0074418C" w14:paraId="57B9C3F0" w14:textId="77777777" w:rsidTr="002715D6">
        <w:trPr>
          <w:trHeight w:val="276"/>
        </w:trPr>
        <w:tc>
          <w:tcPr>
            <w:tcW w:w="2706" w:type="dxa"/>
            <w:noWrap/>
            <w:vAlign w:val="bottom"/>
            <w:hideMark/>
          </w:tcPr>
          <w:p w14:paraId="543CD84C" w14:textId="187BFA67" w:rsidR="00DC4108" w:rsidRPr="0074418C" w:rsidRDefault="00DC4108" w:rsidP="00DC4108">
            <w:pPr>
              <w:widowControl w:val="0"/>
              <w:spacing w:after="0" w:line="206" w:lineRule="auto"/>
              <w:ind w:right="-132"/>
              <w:rPr>
                <w:rFonts w:ascii="Times New Roman" w:eastAsia="Times New Roman" w:hAnsi="Times New Roman" w:cs="Times New Roman"/>
                <w:spacing w:val="-5"/>
                <w:sz w:val="24"/>
                <w:szCs w:val="24"/>
                <w:lang w:eastAsia="ru-RU"/>
              </w:rPr>
            </w:pPr>
            <w:r w:rsidRPr="0074418C">
              <w:rPr>
                <w:rFonts w:ascii="Times New Roman" w:eastAsia="Times New Roman" w:hAnsi="Times New Roman" w:cs="Times New Roman"/>
                <w:spacing w:val="-5"/>
                <w:sz w:val="24"/>
                <w:szCs w:val="24"/>
                <w:lang w:val="kk-KZ" w:eastAsia="ru-RU"/>
              </w:rPr>
              <w:t>Маңғыстау</w:t>
            </w:r>
          </w:p>
        </w:tc>
        <w:tc>
          <w:tcPr>
            <w:tcW w:w="1134" w:type="dxa"/>
            <w:noWrap/>
            <w:vAlign w:val="center"/>
            <w:hideMark/>
          </w:tcPr>
          <w:p w14:paraId="3D42BEE4"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w:t>
            </w:r>
          </w:p>
        </w:tc>
        <w:tc>
          <w:tcPr>
            <w:tcW w:w="1134" w:type="dxa"/>
            <w:noWrap/>
            <w:vAlign w:val="center"/>
            <w:hideMark/>
          </w:tcPr>
          <w:p w14:paraId="44A1FE27"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1,0</w:t>
            </w:r>
          </w:p>
        </w:tc>
        <w:tc>
          <w:tcPr>
            <w:tcW w:w="1134" w:type="dxa"/>
            <w:noWrap/>
            <w:vAlign w:val="center"/>
            <w:hideMark/>
          </w:tcPr>
          <w:p w14:paraId="15A00965"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w:t>
            </w:r>
          </w:p>
        </w:tc>
        <w:tc>
          <w:tcPr>
            <w:tcW w:w="1134" w:type="dxa"/>
            <w:noWrap/>
            <w:vAlign w:val="center"/>
          </w:tcPr>
          <w:p w14:paraId="37951865"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w:t>
            </w:r>
          </w:p>
        </w:tc>
        <w:tc>
          <w:tcPr>
            <w:tcW w:w="1134" w:type="dxa"/>
            <w:noWrap/>
            <w:vAlign w:val="center"/>
          </w:tcPr>
          <w:p w14:paraId="6DD5B713"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w:t>
            </w:r>
          </w:p>
        </w:tc>
        <w:tc>
          <w:tcPr>
            <w:tcW w:w="1275" w:type="dxa"/>
            <w:vAlign w:val="bottom"/>
          </w:tcPr>
          <w:p w14:paraId="3ADD52AF"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sz w:val="24"/>
                <w:szCs w:val="24"/>
              </w:rPr>
              <w:t>-</w:t>
            </w:r>
          </w:p>
        </w:tc>
      </w:tr>
      <w:tr w:rsidR="00DC4108" w:rsidRPr="0074418C" w14:paraId="613940D3" w14:textId="77777777" w:rsidTr="002715D6">
        <w:trPr>
          <w:trHeight w:val="276"/>
        </w:trPr>
        <w:tc>
          <w:tcPr>
            <w:tcW w:w="2706" w:type="dxa"/>
            <w:noWrap/>
            <w:vAlign w:val="bottom"/>
            <w:hideMark/>
          </w:tcPr>
          <w:p w14:paraId="0C9EA927" w14:textId="68AD433D" w:rsidR="00DC4108" w:rsidRPr="0074418C" w:rsidRDefault="00DC4108" w:rsidP="00DC4108">
            <w:pPr>
              <w:widowControl w:val="0"/>
              <w:spacing w:after="0" w:line="206" w:lineRule="auto"/>
              <w:ind w:right="-132"/>
              <w:rPr>
                <w:rFonts w:ascii="Times New Roman" w:eastAsia="Times New Roman" w:hAnsi="Times New Roman" w:cs="Times New Roman"/>
                <w:spacing w:val="-5"/>
                <w:sz w:val="24"/>
                <w:szCs w:val="24"/>
                <w:lang w:eastAsia="ru-RU"/>
              </w:rPr>
            </w:pPr>
            <w:r w:rsidRPr="0074418C">
              <w:rPr>
                <w:rFonts w:ascii="Times New Roman" w:eastAsia="Times New Roman" w:hAnsi="Times New Roman" w:cs="Times New Roman"/>
                <w:spacing w:val="-5"/>
                <w:sz w:val="24"/>
                <w:szCs w:val="24"/>
                <w:lang w:eastAsia="ru-RU"/>
              </w:rPr>
              <w:t>Павлодар</w:t>
            </w:r>
          </w:p>
        </w:tc>
        <w:tc>
          <w:tcPr>
            <w:tcW w:w="1134" w:type="dxa"/>
            <w:vAlign w:val="center"/>
            <w:hideMark/>
          </w:tcPr>
          <w:p w14:paraId="3DCC0446"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278,2</w:t>
            </w:r>
          </w:p>
        </w:tc>
        <w:tc>
          <w:tcPr>
            <w:tcW w:w="1134" w:type="dxa"/>
            <w:vAlign w:val="center"/>
            <w:hideMark/>
          </w:tcPr>
          <w:p w14:paraId="56CCD9BB"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285,8</w:t>
            </w:r>
          </w:p>
        </w:tc>
        <w:tc>
          <w:tcPr>
            <w:tcW w:w="1134" w:type="dxa"/>
            <w:noWrap/>
            <w:vAlign w:val="center"/>
            <w:hideMark/>
          </w:tcPr>
          <w:p w14:paraId="0BC9AEC8"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313,2</w:t>
            </w:r>
          </w:p>
        </w:tc>
        <w:tc>
          <w:tcPr>
            <w:tcW w:w="1134" w:type="dxa"/>
            <w:vAlign w:val="center"/>
          </w:tcPr>
          <w:p w14:paraId="5342EBF2"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328,1</w:t>
            </w:r>
          </w:p>
        </w:tc>
        <w:tc>
          <w:tcPr>
            <w:tcW w:w="1134" w:type="dxa"/>
            <w:noWrap/>
            <w:vAlign w:val="center"/>
          </w:tcPr>
          <w:p w14:paraId="49629315"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96,3</w:t>
            </w:r>
          </w:p>
        </w:tc>
        <w:tc>
          <w:tcPr>
            <w:tcW w:w="1275" w:type="dxa"/>
            <w:vAlign w:val="bottom"/>
          </w:tcPr>
          <w:p w14:paraId="65B1633E"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sz w:val="24"/>
                <w:szCs w:val="24"/>
              </w:rPr>
              <w:t>34,62</w:t>
            </w:r>
          </w:p>
        </w:tc>
      </w:tr>
      <w:tr w:rsidR="00DC4108" w:rsidRPr="0074418C" w14:paraId="6CD85F1A" w14:textId="77777777" w:rsidTr="002715D6">
        <w:trPr>
          <w:trHeight w:val="276"/>
        </w:trPr>
        <w:tc>
          <w:tcPr>
            <w:tcW w:w="2706" w:type="dxa"/>
            <w:noWrap/>
            <w:vAlign w:val="bottom"/>
          </w:tcPr>
          <w:p w14:paraId="6C78CFCB" w14:textId="52E1B1C0" w:rsidR="00DC4108" w:rsidRPr="0074418C" w:rsidRDefault="00DC4108" w:rsidP="00DC4108">
            <w:pPr>
              <w:widowControl w:val="0"/>
              <w:spacing w:after="0" w:line="206" w:lineRule="auto"/>
              <w:ind w:right="-132"/>
              <w:rPr>
                <w:rFonts w:ascii="Times New Roman" w:eastAsia="Times New Roman" w:hAnsi="Times New Roman" w:cs="Times New Roman"/>
                <w:spacing w:val="-5"/>
                <w:sz w:val="24"/>
                <w:szCs w:val="24"/>
                <w:lang w:eastAsia="ru-RU"/>
              </w:rPr>
            </w:pPr>
            <w:r w:rsidRPr="0074418C">
              <w:rPr>
                <w:rFonts w:ascii="Times New Roman" w:eastAsia="Times New Roman" w:hAnsi="Times New Roman" w:cs="Times New Roman"/>
                <w:spacing w:val="-5"/>
                <w:sz w:val="24"/>
                <w:szCs w:val="24"/>
                <w:lang w:val="kk-KZ" w:eastAsia="ru-RU"/>
              </w:rPr>
              <w:t>Солтүстік Қазақстан</w:t>
            </w:r>
          </w:p>
        </w:tc>
        <w:tc>
          <w:tcPr>
            <w:tcW w:w="1134" w:type="dxa"/>
            <w:noWrap/>
            <w:vAlign w:val="center"/>
          </w:tcPr>
          <w:p w14:paraId="71C88339"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w:t>
            </w:r>
          </w:p>
        </w:tc>
        <w:tc>
          <w:tcPr>
            <w:tcW w:w="1134" w:type="dxa"/>
            <w:noWrap/>
            <w:vAlign w:val="center"/>
          </w:tcPr>
          <w:p w14:paraId="345F11E0"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w:t>
            </w:r>
          </w:p>
        </w:tc>
        <w:tc>
          <w:tcPr>
            <w:tcW w:w="1134" w:type="dxa"/>
            <w:noWrap/>
            <w:vAlign w:val="center"/>
          </w:tcPr>
          <w:p w14:paraId="3E3D9511"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w:t>
            </w:r>
          </w:p>
        </w:tc>
        <w:tc>
          <w:tcPr>
            <w:tcW w:w="1134" w:type="dxa"/>
            <w:noWrap/>
            <w:vAlign w:val="center"/>
          </w:tcPr>
          <w:p w14:paraId="5B8C8D15"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w:t>
            </w:r>
          </w:p>
        </w:tc>
        <w:tc>
          <w:tcPr>
            <w:tcW w:w="1134" w:type="dxa"/>
            <w:noWrap/>
            <w:vAlign w:val="center"/>
          </w:tcPr>
          <w:p w14:paraId="3A0D4BA6"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15,1</w:t>
            </w:r>
          </w:p>
        </w:tc>
        <w:tc>
          <w:tcPr>
            <w:tcW w:w="1275" w:type="dxa"/>
            <w:vAlign w:val="bottom"/>
          </w:tcPr>
          <w:p w14:paraId="2B1C0429" w14:textId="77777777" w:rsidR="00DC4108" w:rsidRPr="0074418C" w:rsidRDefault="00DC4108" w:rsidP="00DC4108">
            <w:pPr>
              <w:widowControl w:val="0"/>
              <w:spacing w:after="0" w:line="206" w:lineRule="auto"/>
              <w:jc w:val="center"/>
              <w:rPr>
                <w:rFonts w:ascii="Times New Roman" w:hAnsi="Times New Roman" w:cs="Times New Roman"/>
                <w:sz w:val="24"/>
                <w:szCs w:val="24"/>
              </w:rPr>
            </w:pPr>
            <w:r w:rsidRPr="0074418C">
              <w:rPr>
                <w:rFonts w:ascii="Times New Roman" w:hAnsi="Times New Roman" w:cs="Times New Roman"/>
                <w:sz w:val="24"/>
                <w:szCs w:val="24"/>
              </w:rPr>
              <w:t>-</w:t>
            </w:r>
          </w:p>
        </w:tc>
      </w:tr>
      <w:tr w:rsidR="00DC4108" w:rsidRPr="0074418C" w14:paraId="2FC68BE1" w14:textId="77777777" w:rsidTr="002715D6">
        <w:trPr>
          <w:trHeight w:val="276"/>
        </w:trPr>
        <w:tc>
          <w:tcPr>
            <w:tcW w:w="2706" w:type="dxa"/>
            <w:noWrap/>
            <w:vAlign w:val="bottom"/>
            <w:hideMark/>
          </w:tcPr>
          <w:p w14:paraId="43C549DA" w14:textId="69192A63" w:rsidR="00DC4108" w:rsidRPr="0074418C" w:rsidRDefault="00DC4108" w:rsidP="00DC4108">
            <w:pPr>
              <w:widowControl w:val="0"/>
              <w:spacing w:after="0" w:line="206" w:lineRule="auto"/>
              <w:ind w:right="-132"/>
              <w:rPr>
                <w:rFonts w:ascii="Times New Roman" w:eastAsia="Times New Roman" w:hAnsi="Times New Roman" w:cs="Times New Roman"/>
                <w:spacing w:val="-5"/>
                <w:sz w:val="24"/>
                <w:szCs w:val="24"/>
                <w:lang w:eastAsia="ru-RU"/>
              </w:rPr>
            </w:pPr>
            <w:r w:rsidRPr="0074418C">
              <w:rPr>
                <w:rFonts w:ascii="Times New Roman" w:eastAsia="Times New Roman" w:hAnsi="Times New Roman" w:cs="Times New Roman"/>
                <w:spacing w:val="-5"/>
                <w:sz w:val="24"/>
                <w:szCs w:val="24"/>
                <w:lang w:val="kk-KZ" w:eastAsia="ru-RU"/>
              </w:rPr>
              <w:t>Түркістан</w:t>
            </w:r>
          </w:p>
        </w:tc>
        <w:tc>
          <w:tcPr>
            <w:tcW w:w="1134" w:type="dxa"/>
            <w:noWrap/>
            <w:vAlign w:val="center"/>
            <w:hideMark/>
          </w:tcPr>
          <w:p w14:paraId="02AF0F22"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513,1</w:t>
            </w:r>
          </w:p>
        </w:tc>
        <w:tc>
          <w:tcPr>
            <w:tcW w:w="1134" w:type="dxa"/>
            <w:noWrap/>
            <w:vAlign w:val="center"/>
            <w:hideMark/>
          </w:tcPr>
          <w:p w14:paraId="10E44427"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545,6</w:t>
            </w:r>
          </w:p>
        </w:tc>
        <w:tc>
          <w:tcPr>
            <w:tcW w:w="1134" w:type="dxa"/>
            <w:noWrap/>
            <w:vAlign w:val="center"/>
            <w:hideMark/>
          </w:tcPr>
          <w:p w14:paraId="20173383"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581,7</w:t>
            </w:r>
          </w:p>
        </w:tc>
        <w:tc>
          <w:tcPr>
            <w:tcW w:w="1134" w:type="dxa"/>
            <w:noWrap/>
            <w:vAlign w:val="center"/>
          </w:tcPr>
          <w:p w14:paraId="351FDA91"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672,9</w:t>
            </w:r>
          </w:p>
        </w:tc>
        <w:tc>
          <w:tcPr>
            <w:tcW w:w="1134" w:type="dxa"/>
            <w:noWrap/>
            <w:vAlign w:val="center"/>
          </w:tcPr>
          <w:p w14:paraId="2210CC70"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510,3</w:t>
            </w:r>
          </w:p>
        </w:tc>
        <w:tc>
          <w:tcPr>
            <w:tcW w:w="1275" w:type="dxa"/>
            <w:vAlign w:val="bottom"/>
          </w:tcPr>
          <w:p w14:paraId="797F9D68"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sz w:val="24"/>
                <w:szCs w:val="24"/>
              </w:rPr>
              <w:t>99,45</w:t>
            </w:r>
          </w:p>
        </w:tc>
      </w:tr>
      <w:tr w:rsidR="00DC4108" w:rsidRPr="0074418C" w14:paraId="6469FCB5" w14:textId="77777777" w:rsidTr="002715D6">
        <w:trPr>
          <w:trHeight w:val="276"/>
        </w:trPr>
        <w:tc>
          <w:tcPr>
            <w:tcW w:w="2706" w:type="dxa"/>
            <w:noWrap/>
            <w:vAlign w:val="bottom"/>
            <w:hideMark/>
          </w:tcPr>
          <w:p w14:paraId="6EF0FC32" w14:textId="0222D90B" w:rsidR="00DC4108" w:rsidRPr="0074418C" w:rsidRDefault="00DC4108" w:rsidP="00DC4108">
            <w:pPr>
              <w:widowControl w:val="0"/>
              <w:spacing w:after="0" w:line="206" w:lineRule="auto"/>
              <w:ind w:right="-132"/>
              <w:rPr>
                <w:rFonts w:ascii="Times New Roman" w:eastAsia="Times New Roman" w:hAnsi="Times New Roman" w:cs="Times New Roman"/>
                <w:spacing w:val="-5"/>
                <w:sz w:val="24"/>
                <w:szCs w:val="24"/>
                <w:lang w:eastAsia="ru-RU"/>
              </w:rPr>
            </w:pPr>
            <w:r w:rsidRPr="0074418C">
              <w:rPr>
                <w:rFonts w:ascii="Times New Roman" w:eastAsia="Times New Roman" w:hAnsi="Times New Roman" w:cs="Times New Roman"/>
                <w:spacing w:val="-5"/>
                <w:sz w:val="24"/>
                <w:szCs w:val="24"/>
                <w:lang w:eastAsia="ru-RU"/>
              </w:rPr>
              <w:t>Ұлытау</w:t>
            </w:r>
          </w:p>
        </w:tc>
        <w:tc>
          <w:tcPr>
            <w:tcW w:w="1134" w:type="dxa"/>
            <w:noWrap/>
            <w:vAlign w:val="center"/>
            <w:hideMark/>
          </w:tcPr>
          <w:p w14:paraId="2E07F29E"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605,2</w:t>
            </w:r>
          </w:p>
        </w:tc>
        <w:tc>
          <w:tcPr>
            <w:tcW w:w="1134" w:type="dxa"/>
            <w:noWrap/>
            <w:vAlign w:val="center"/>
            <w:hideMark/>
          </w:tcPr>
          <w:p w14:paraId="01F352F8"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592,3</w:t>
            </w:r>
          </w:p>
        </w:tc>
        <w:tc>
          <w:tcPr>
            <w:tcW w:w="1134" w:type="dxa"/>
            <w:noWrap/>
            <w:vAlign w:val="center"/>
            <w:hideMark/>
          </w:tcPr>
          <w:p w14:paraId="6EC2B714"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551,4</w:t>
            </w:r>
          </w:p>
        </w:tc>
        <w:tc>
          <w:tcPr>
            <w:tcW w:w="1134" w:type="dxa"/>
            <w:noWrap/>
            <w:vAlign w:val="center"/>
          </w:tcPr>
          <w:p w14:paraId="3EF662F1"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466,6</w:t>
            </w:r>
          </w:p>
        </w:tc>
        <w:tc>
          <w:tcPr>
            <w:tcW w:w="1134" w:type="dxa"/>
            <w:noWrap/>
            <w:vAlign w:val="center"/>
          </w:tcPr>
          <w:p w14:paraId="0D3E9EE1"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102,4</w:t>
            </w:r>
          </w:p>
        </w:tc>
        <w:tc>
          <w:tcPr>
            <w:tcW w:w="1275" w:type="dxa"/>
            <w:vAlign w:val="bottom"/>
          </w:tcPr>
          <w:p w14:paraId="3661E3B9"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sz w:val="24"/>
                <w:szCs w:val="24"/>
              </w:rPr>
              <w:t>16,92</w:t>
            </w:r>
          </w:p>
        </w:tc>
      </w:tr>
      <w:tr w:rsidR="00DC4108" w:rsidRPr="0074418C" w14:paraId="0EC96DF6" w14:textId="77777777" w:rsidTr="002715D6">
        <w:trPr>
          <w:trHeight w:val="276"/>
        </w:trPr>
        <w:tc>
          <w:tcPr>
            <w:tcW w:w="2706" w:type="dxa"/>
            <w:noWrap/>
            <w:vAlign w:val="bottom"/>
            <w:hideMark/>
          </w:tcPr>
          <w:p w14:paraId="5110970D" w14:textId="5D5C3DCE" w:rsidR="00DC4108" w:rsidRPr="0074418C" w:rsidRDefault="00DC4108" w:rsidP="00DC4108">
            <w:pPr>
              <w:widowControl w:val="0"/>
              <w:spacing w:after="0" w:line="206" w:lineRule="auto"/>
              <w:ind w:right="-132"/>
              <w:rPr>
                <w:rFonts w:ascii="Times New Roman" w:eastAsia="Times New Roman" w:hAnsi="Times New Roman" w:cs="Times New Roman"/>
                <w:spacing w:val="-5"/>
                <w:sz w:val="24"/>
                <w:szCs w:val="24"/>
                <w:lang w:eastAsia="ru-RU"/>
              </w:rPr>
            </w:pPr>
            <w:r w:rsidRPr="0074418C">
              <w:rPr>
                <w:rFonts w:ascii="Times New Roman" w:eastAsia="Times New Roman" w:hAnsi="Times New Roman" w:cs="Times New Roman"/>
                <w:spacing w:val="-5"/>
                <w:sz w:val="24"/>
                <w:szCs w:val="24"/>
                <w:lang w:val="kk-KZ" w:eastAsia="ru-RU"/>
              </w:rPr>
              <w:t>Шығыс Қазақстан</w:t>
            </w:r>
          </w:p>
        </w:tc>
        <w:tc>
          <w:tcPr>
            <w:tcW w:w="1134" w:type="dxa"/>
            <w:noWrap/>
            <w:vAlign w:val="center"/>
            <w:hideMark/>
          </w:tcPr>
          <w:p w14:paraId="047FABC3"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425,3</w:t>
            </w:r>
          </w:p>
        </w:tc>
        <w:tc>
          <w:tcPr>
            <w:tcW w:w="1134" w:type="dxa"/>
            <w:noWrap/>
            <w:vAlign w:val="center"/>
            <w:hideMark/>
          </w:tcPr>
          <w:p w14:paraId="30ED09BE"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435,8</w:t>
            </w:r>
          </w:p>
        </w:tc>
        <w:tc>
          <w:tcPr>
            <w:tcW w:w="1134" w:type="dxa"/>
            <w:noWrap/>
            <w:vAlign w:val="center"/>
            <w:hideMark/>
          </w:tcPr>
          <w:p w14:paraId="109B96D1"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445,6</w:t>
            </w:r>
          </w:p>
        </w:tc>
        <w:tc>
          <w:tcPr>
            <w:tcW w:w="1134" w:type="dxa"/>
            <w:noWrap/>
            <w:vAlign w:val="center"/>
          </w:tcPr>
          <w:p w14:paraId="3BF58CC5"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279,3</w:t>
            </w:r>
          </w:p>
        </w:tc>
        <w:tc>
          <w:tcPr>
            <w:tcW w:w="1134" w:type="dxa"/>
            <w:noWrap/>
            <w:vAlign w:val="center"/>
          </w:tcPr>
          <w:p w14:paraId="562627EC"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109,2</w:t>
            </w:r>
          </w:p>
        </w:tc>
        <w:tc>
          <w:tcPr>
            <w:tcW w:w="1275" w:type="dxa"/>
            <w:vAlign w:val="bottom"/>
          </w:tcPr>
          <w:p w14:paraId="10D67815"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sz w:val="24"/>
                <w:szCs w:val="24"/>
              </w:rPr>
              <w:t>25,68</w:t>
            </w:r>
          </w:p>
        </w:tc>
      </w:tr>
      <w:tr w:rsidR="00DC4108" w:rsidRPr="0074418C" w14:paraId="5ADCF9D6" w14:textId="77777777" w:rsidTr="002715D6">
        <w:trPr>
          <w:trHeight w:val="276"/>
        </w:trPr>
        <w:tc>
          <w:tcPr>
            <w:tcW w:w="2706" w:type="dxa"/>
            <w:noWrap/>
            <w:vAlign w:val="bottom"/>
            <w:hideMark/>
          </w:tcPr>
          <w:p w14:paraId="608C2FE9" w14:textId="62CA44A1" w:rsidR="00DC4108" w:rsidRPr="0074418C" w:rsidRDefault="00DC4108" w:rsidP="00DC4108">
            <w:pPr>
              <w:widowControl w:val="0"/>
              <w:spacing w:after="0" w:line="206" w:lineRule="auto"/>
              <w:ind w:right="-132"/>
              <w:rPr>
                <w:rFonts w:ascii="Times New Roman" w:eastAsia="Times New Roman" w:hAnsi="Times New Roman" w:cs="Times New Roman"/>
                <w:spacing w:val="-5"/>
                <w:sz w:val="24"/>
                <w:szCs w:val="24"/>
                <w:lang w:eastAsia="ru-RU"/>
              </w:rPr>
            </w:pPr>
            <w:r w:rsidRPr="0074418C">
              <w:rPr>
                <w:rFonts w:ascii="Times New Roman" w:eastAsia="Times New Roman" w:hAnsi="Times New Roman" w:cs="Times New Roman"/>
                <w:spacing w:val="-5"/>
                <w:sz w:val="24"/>
                <w:szCs w:val="24"/>
                <w:lang w:eastAsia="ru-RU"/>
              </w:rPr>
              <w:t>Астана</w:t>
            </w:r>
            <w:r w:rsidRPr="0074418C">
              <w:rPr>
                <w:rFonts w:ascii="Times New Roman" w:eastAsia="Times New Roman" w:hAnsi="Times New Roman" w:cs="Times New Roman"/>
                <w:spacing w:val="-5"/>
                <w:sz w:val="24"/>
                <w:szCs w:val="24"/>
                <w:lang w:val="kk-KZ" w:eastAsia="ru-RU"/>
              </w:rPr>
              <w:t xml:space="preserve"> қ.</w:t>
            </w:r>
          </w:p>
        </w:tc>
        <w:tc>
          <w:tcPr>
            <w:tcW w:w="1134" w:type="dxa"/>
            <w:noWrap/>
            <w:vAlign w:val="center"/>
            <w:hideMark/>
          </w:tcPr>
          <w:p w14:paraId="7D16EAA9"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0,7</w:t>
            </w:r>
          </w:p>
        </w:tc>
        <w:tc>
          <w:tcPr>
            <w:tcW w:w="1134" w:type="dxa"/>
            <w:noWrap/>
            <w:vAlign w:val="center"/>
            <w:hideMark/>
          </w:tcPr>
          <w:p w14:paraId="7335609C"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0,6</w:t>
            </w:r>
          </w:p>
        </w:tc>
        <w:tc>
          <w:tcPr>
            <w:tcW w:w="1134" w:type="dxa"/>
            <w:noWrap/>
            <w:vAlign w:val="center"/>
            <w:hideMark/>
          </w:tcPr>
          <w:p w14:paraId="61C82D64"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0,6</w:t>
            </w:r>
          </w:p>
        </w:tc>
        <w:tc>
          <w:tcPr>
            <w:tcW w:w="1134" w:type="dxa"/>
            <w:noWrap/>
            <w:vAlign w:val="center"/>
          </w:tcPr>
          <w:p w14:paraId="578244BF"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0,6</w:t>
            </w:r>
          </w:p>
        </w:tc>
        <w:tc>
          <w:tcPr>
            <w:tcW w:w="1134" w:type="dxa"/>
            <w:noWrap/>
            <w:vAlign w:val="center"/>
          </w:tcPr>
          <w:p w14:paraId="3B94310C"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0,7</w:t>
            </w:r>
          </w:p>
        </w:tc>
        <w:tc>
          <w:tcPr>
            <w:tcW w:w="1275" w:type="dxa"/>
            <w:vAlign w:val="bottom"/>
          </w:tcPr>
          <w:p w14:paraId="3F2A7526"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sz w:val="24"/>
                <w:szCs w:val="24"/>
              </w:rPr>
              <w:t>100,00</w:t>
            </w:r>
          </w:p>
        </w:tc>
      </w:tr>
      <w:tr w:rsidR="00DC4108" w:rsidRPr="0074418C" w14:paraId="1302A0F1" w14:textId="77777777" w:rsidTr="002715D6">
        <w:trPr>
          <w:trHeight w:val="276"/>
        </w:trPr>
        <w:tc>
          <w:tcPr>
            <w:tcW w:w="2706" w:type="dxa"/>
            <w:noWrap/>
            <w:vAlign w:val="bottom"/>
            <w:hideMark/>
          </w:tcPr>
          <w:p w14:paraId="6A696812" w14:textId="15823FDF" w:rsidR="00DC4108" w:rsidRPr="0074418C" w:rsidRDefault="00DC4108" w:rsidP="00DC4108">
            <w:pPr>
              <w:widowControl w:val="0"/>
              <w:spacing w:after="0" w:line="206" w:lineRule="auto"/>
              <w:ind w:right="-132"/>
              <w:rPr>
                <w:rFonts w:ascii="Times New Roman" w:eastAsia="Times New Roman" w:hAnsi="Times New Roman" w:cs="Times New Roman"/>
                <w:spacing w:val="-5"/>
                <w:sz w:val="24"/>
                <w:szCs w:val="24"/>
                <w:lang w:eastAsia="ru-RU"/>
              </w:rPr>
            </w:pPr>
            <w:r w:rsidRPr="0074418C">
              <w:rPr>
                <w:rFonts w:ascii="Times New Roman" w:eastAsia="Times New Roman" w:hAnsi="Times New Roman" w:cs="Times New Roman"/>
                <w:spacing w:val="-5"/>
                <w:sz w:val="24"/>
                <w:szCs w:val="24"/>
                <w:lang w:eastAsia="ru-RU"/>
              </w:rPr>
              <w:t>Алматы</w:t>
            </w:r>
            <w:r w:rsidRPr="0074418C">
              <w:rPr>
                <w:rFonts w:ascii="Times New Roman" w:eastAsia="Times New Roman" w:hAnsi="Times New Roman" w:cs="Times New Roman"/>
                <w:spacing w:val="-5"/>
                <w:sz w:val="24"/>
                <w:szCs w:val="24"/>
                <w:lang w:val="kk-KZ" w:eastAsia="ru-RU"/>
              </w:rPr>
              <w:t xml:space="preserve"> қ.</w:t>
            </w:r>
          </w:p>
        </w:tc>
        <w:tc>
          <w:tcPr>
            <w:tcW w:w="1134" w:type="dxa"/>
            <w:noWrap/>
            <w:vAlign w:val="center"/>
            <w:hideMark/>
          </w:tcPr>
          <w:p w14:paraId="68CA78DE"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1,7</w:t>
            </w:r>
          </w:p>
        </w:tc>
        <w:tc>
          <w:tcPr>
            <w:tcW w:w="1134" w:type="dxa"/>
            <w:noWrap/>
            <w:vAlign w:val="center"/>
            <w:hideMark/>
          </w:tcPr>
          <w:p w14:paraId="3A8BBFEE"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1,5</w:t>
            </w:r>
          </w:p>
        </w:tc>
        <w:tc>
          <w:tcPr>
            <w:tcW w:w="1134" w:type="dxa"/>
            <w:noWrap/>
            <w:vAlign w:val="center"/>
            <w:hideMark/>
          </w:tcPr>
          <w:p w14:paraId="1E4EDACA"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1,4</w:t>
            </w:r>
          </w:p>
        </w:tc>
        <w:tc>
          <w:tcPr>
            <w:tcW w:w="1134" w:type="dxa"/>
            <w:noWrap/>
            <w:vAlign w:val="center"/>
          </w:tcPr>
          <w:p w14:paraId="522C3C3E"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1,5</w:t>
            </w:r>
          </w:p>
        </w:tc>
        <w:tc>
          <w:tcPr>
            <w:tcW w:w="1134" w:type="dxa"/>
            <w:noWrap/>
            <w:vAlign w:val="center"/>
          </w:tcPr>
          <w:p w14:paraId="060FED98"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1,5</w:t>
            </w:r>
          </w:p>
        </w:tc>
        <w:tc>
          <w:tcPr>
            <w:tcW w:w="1275" w:type="dxa"/>
            <w:vAlign w:val="bottom"/>
          </w:tcPr>
          <w:p w14:paraId="2C1A963E"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sz w:val="24"/>
                <w:szCs w:val="24"/>
              </w:rPr>
              <w:t>88,24</w:t>
            </w:r>
          </w:p>
        </w:tc>
      </w:tr>
      <w:tr w:rsidR="00DC4108" w:rsidRPr="0074418C" w14:paraId="08C50212" w14:textId="77777777" w:rsidTr="002715D6">
        <w:trPr>
          <w:trHeight w:val="276"/>
        </w:trPr>
        <w:tc>
          <w:tcPr>
            <w:tcW w:w="2706" w:type="dxa"/>
            <w:noWrap/>
            <w:vAlign w:val="bottom"/>
            <w:hideMark/>
          </w:tcPr>
          <w:p w14:paraId="66E4FDEA" w14:textId="6251309A" w:rsidR="00DC4108" w:rsidRPr="0074418C" w:rsidRDefault="00DC4108" w:rsidP="00DC4108">
            <w:pPr>
              <w:widowControl w:val="0"/>
              <w:spacing w:after="0" w:line="206" w:lineRule="auto"/>
              <w:ind w:right="-132"/>
              <w:rPr>
                <w:rFonts w:ascii="Times New Roman" w:eastAsia="Times New Roman" w:hAnsi="Times New Roman" w:cs="Times New Roman"/>
                <w:spacing w:val="-5"/>
                <w:sz w:val="24"/>
                <w:szCs w:val="24"/>
                <w:lang w:eastAsia="ru-RU"/>
              </w:rPr>
            </w:pPr>
            <w:r w:rsidRPr="0074418C">
              <w:rPr>
                <w:rFonts w:ascii="Times New Roman" w:eastAsia="Times New Roman" w:hAnsi="Times New Roman" w:cs="Times New Roman"/>
                <w:spacing w:val="-5"/>
                <w:sz w:val="24"/>
                <w:szCs w:val="24"/>
                <w:lang w:eastAsia="ru-RU"/>
              </w:rPr>
              <w:t>Шымкент</w:t>
            </w:r>
            <w:r w:rsidRPr="0074418C">
              <w:rPr>
                <w:rFonts w:ascii="Times New Roman" w:eastAsia="Times New Roman" w:hAnsi="Times New Roman" w:cs="Times New Roman"/>
                <w:spacing w:val="-5"/>
                <w:sz w:val="24"/>
                <w:szCs w:val="24"/>
                <w:lang w:val="kk-KZ" w:eastAsia="ru-RU"/>
              </w:rPr>
              <w:t xml:space="preserve"> қ.</w:t>
            </w:r>
          </w:p>
        </w:tc>
        <w:tc>
          <w:tcPr>
            <w:tcW w:w="1134" w:type="dxa"/>
            <w:vAlign w:val="center"/>
            <w:hideMark/>
          </w:tcPr>
          <w:p w14:paraId="79EDD4F8"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4,1</w:t>
            </w:r>
          </w:p>
        </w:tc>
        <w:tc>
          <w:tcPr>
            <w:tcW w:w="1134" w:type="dxa"/>
            <w:vAlign w:val="center"/>
            <w:hideMark/>
          </w:tcPr>
          <w:p w14:paraId="34101B91"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4,4</w:t>
            </w:r>
          </w:p>
        </w:tc>
        <w:tc>
          <w:tcPr>
            <w:tcW w:w="1134" w:type="dxa"/>
            <w:noWrap/>
            <w:vAlign w:val="center"/>
            <w:hideMark/>
          </w:tcPr>
          <w:p w14:paraId="68FE4BAF"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4,7</w:t>
            </w:r>
          </w:p>
        </w:tc>
        <w:tc>
          <w:tcPr>
            <w:tcW w:w="1134" w:type="dxa"/>
            <w:vAlign w:val="center"/>
          </w:tcPr>
          <w:p w14:paraId="7EAA79BF"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4,5</w:t>
            </w:r>
          </w:p>
        </w:tc>
        <w:tc>
          <w:tcPr>
            <w:tcW w:w="1134" w:type="dxa"/>
            <w:noWrap/>
            <w:vAlign w:val="center"/>
          </w:tcPr>
          <w:p w14:paraId="6D0D9A48"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color w:val="000000"/>
                <w:spacing w:val="-5"/>
                <w:sz w:val="24"/>
                <w:szCs w:val="24"/>
              </w:rPr>
              <w:t>1,1</w:t>
            </w:r>
          </w:p>
        </w:tc>
        <w:tc>
          <w:tcPr>
            <w:tcW w:w="1275" w:type="dxa"/>
            <w:vAlign w:val="bottom"/>
          </w:tcPr>
          <w:p w14:paraId="3DE4ACC6" w14:textId="77777777" w:rsidR="00DC4108" w:rsidRPr="0074418C" w:rsidRDefault="00DC4108" w:rsidP="00DC4108">
            <w:pPr>
              <w:widowControl w:val="0"/>
              <w:spacing w:after="0" w:line="206" w:lineRule="auto"/>
              <w:jc w:val="center"/>
              <w:rPr>
                <w:rFonts w:ascii="Times New Roman" w:hAnsi="Times New Roman" w:cs="Times New Roman"/>
                <w:color w:val="000000"/>
                <w:spacing w:val="-5"/>
                <w:sz w:val="24"/>
                <w:szCs w:val="24"/>
              </w:rPr>
            </w:pPr>
            <w:r w:rsidRPr="0074418C">
              <w:rPr>
                <w:rFonts w:ascii="Times New Roman" w:hAnsi="Times New Roman" w:cs="Times New Roman"/>
                <w:sz w:val="24"/>
                <w:szCs w:val="24"/>
              </w:rPr>
              <w:t>26,83</w:t>
            </w:r>
          </w:p>
        </w:tc>
      </w:tr>
      <w:tr w:rsidR="00A762F2" w:rsidRPr="0074418C" w14:paraId="0EE6091E" w14:textId="77777777" w:rsidTr="002715D6">
        <w:trPr>
          <w:trHeight w:val="276"/>
        </w:trPr>
        <w:tc>
          <w:tcPr>
            <w:tcW w:w="9651" w:type="dxa"/>
            <w:gridSpan w:val="7"/>
            <w:noWrap/>
            <w:vAlign w:val="bottom"/>
            <w:hideMark/>
          </w:tcPr>
          <w:p w14:paraId="08ED33BA" w14:textId="70CBF614" w:rsidR="00A762F2" w:rsidRPr="0074418C" w:rsidRDefault="00A762F2" w:rsidP="00E73F21">
            <w:pPr>
              <w:widowControl w:val="0"/>
              <w:spacing w:after="0" w:line="206" w:lineRule="auto"/>
              <w:ind w:firstLine="499"/>
              <w:jc w:val="both"/>
              <w:rPr>
                <w:rFonts w:ascii="Times New Roman" w:hAnsi="Times New Roman" w:cs="Times New Roman"/>
                <w:color w:val="000000"/>
                <w:spacing w:val="-5"/>
                <w:sz w:val="20"/>
                <w:szCs w:val="24"/>
              </w:rPr>
            </w:pPr>
            <w:r w:rsidRPr="0074418C">
              <w:rPr>
                <w:rFonts w:ascii="Times New Roman" w:hAnsi="Times New Roman" w:cs="Times New Roman"/>
                <w:sz w:val="20"/>
                <w:szCs w:val="28"/>
                <w:lang w:val="kk-KZ"/>
              </w:rPr>
              <w:t xml:space="preserve">Ескерту – автормен әдебиет негізінде құралған </w:t>
            </w:r>
            <w:r w:rsidRPr="0074418C">
              <w:rPr>
                <w:rFonts w:ascii="Times New Roman" w:hAnsi="Times New Roman" w:cs="Times New Roman"/>
                <w:sz w:val="20"/>
                <w:szCs w:val="28"/>
              </w:rPr>
              <w:t>[</w:t>
            </w:r>
            <w:r w:rsidR="0019596F" w:rsidRPr="0074418C">
              <w:rPr>
                <w:rFonts w:ascii="Times New Roman" w:hAnsi="Times New Roman" w:cs="Times New Roman"/>
                <w:sz w:val="20"/>
                <w:szCs w:val="28"/>
                <w:lang w:val="kk-KZ"/>
              </w:rPr>
              <w:t>179</w:t>
            </w:r>
            <w:r w:rsidRPr="0074418C">
              <w:rPr>
                <w:rFonts w:ascii="Times New Roman" w:hAnsi="Times New Roman" w:cs="Times New Roman"/>
                <w:sz w:val="20"/>
                <w:szCs w:val="28"/>
              </w:rPr>
              <w:t>]</w:t>
            </w:r>
          </w:p>
        </w:tc>
      </w:tr>
    </w:tbl>
    <w:p w14:paraId="29F86D43" w14:textId="77777777" w:rsidR="005C67EB" w:rsidRPr="0074418C" w:rsidRDefault="005C67EB" w:rsidP="005C67EB">
      <w:pPr>
        <w:pStyle w:val="ae"/>
        <w:widowControl w:val="0"/>
        <w:shd w:val="clear" w:color="auto" w:fill="FFFFFF"/>
        <w:spacing w:before="0" w:beforeAutospacing="0" w:after="0" w:afterAutospacing="0"/>
        <w:ind w:firstLine="709"/>
        <w:jc w:val="both"/>
        <w:rPr>
          <w:spacing w:val="-5"/>
          <w:sz w:val="28"/>
          <w:szCs w:val="28"/>
        </w:rPr>
      </w:pPr>
    </w:p>
    <w:p w14:paraId="3A846102" w14:textId="77777777" w:rsidR="005C67EB" w:rsidRPr="0074418C" w:rsidRDefault="005C67EB" w:rsidP="005C67EB">
      <w:pPr>
        <w:widowControl w:val="0"/>
        <w:spacing w:after="0" w:line="240" w:lineRule="auto"/>
        <w:jc w:val="right"/>
        <w:rPr>
          <w:rFonts w:ascii="Times New Roman" w:hAnsi="Times New Roman" w:cs="Times New Roman"/>
          <w:spacing w:val="-5"/>
          <w:sz w:val="28"/>
          <w:szCs w:val="28"/>
        </w:rPr>
      </w:pPr>
    </w:p>
    <w:p w14:paraId="038A5003" w14:textId="77777777" w:rsidR="005C67EB" w:rsidRPr="0074418C" w:rsidRDefault="005C67EB" w:rsidP="005C67EB">
      <w:pPr>
        <w:widowControl w:val="0"/>
        <w:spacing w:after="0" w:line="240" w:lineRule="auto"/>
        <w:jc w:val="right"/>
        <w:rPr>
          <w:rFonts w:ascii="Times New Roman" w:hAnsi="Times New Roman" w:cs="Times New Roman"/>
          <w:spacing w:val="-5"/>
          <w:sz w:val="28"/>
          <w:szCs w:val="28"/>
        </w:rPr>
      </w:pPr>
    </w:p>
    <w:p w14:paraId="6C2C4519" w14:textId="77777777" w:rsidR="005C67EB" w:rsidRPr="0074418C" w:rsidRDefault="005C67EB" w:rsidP="005C67EB">
      <w:pPr>
        <w:widowControl w:val="0"/>
        <w:spacing w:after="0" w:line="240" w:lineRule="auto"/>
        <w:jc w:val="right"/>
        <w:rPr>
          <w:rFonts w:ascii="Times New Roman" w:hAnsi="Times New Roman" w:cs="Times New Roman"/>
          <w:spacing w:val="-5"/>
          <w:sz w:val="28"/>
          <w:szCs w:val="28"/>
        </w:rPr>
      </w:pPr>
    </w:p>
    <w:p w14:paraId="7963D141" w14:textId="77777777" w:rsidR="005C67EB" w:rsidRPr="0074418C" w:rsidRDefault="005C67EB" w:rsidP="005C67EB">
      <w:pPr>
        <w:widowControl w:val="0"/>
        <w:spacing w:after="0" w:line="240" w:lineRule="auto"/>
        <w:jc w:val="right"/>
        <w:rPr>
          <w:rFonts w:ascii="Times New Roman" w:hAnsi="Times New Roman" w:cs="Times New Roman"/>
          <w:spacing w:val="-5"/>
          <w:sz w:val="28"/>
          <w:szCs w:val="28"/>
        </w:rPr>
      </w:pPr>
    </w:p>
    <w:p w14:paraId="055FB084" w14:textId="77777777" w:rsidR="005C67EB" w:rsidRPr="0074418C" w:rsidRDefault="005C67EB" w:rsidP="005C67EB">
      <w:pPr>
        <w:widowControl w:val="0"/>
        <w:spacing w:after="0" w:line="240" w:lineRule="auto"/>
        <w:jc w:val="right"/>
        <w:rPr>
          <w:rFonts w:ascii="Times New Roman" w:hAnsi="Times New Roman" w:cs="Times New Roman"/>
          <w:spacing w:val="-5"/>
          <w:sz w:val="28"/>
          <w:szCs w:val="28"/>
        </w:rPr>
      </w:pPr>
    </w:p>
    <w:p w14:paraId="43035BD8" w14:textId="77777777" w:rsidR="005C67EB" w:rsidRPr="0074418C" w:rsidRDefault="005C67EB" w:rsidP="005C67EB">
      <w:pPr>
        <w:widowControl w:val="0"/>
        <w:spacing w:after="0" w:line="240" w:lineRule="auto"/>
        <w:jc w:val="right"/>
        <w:rPr>
          <w:rFonts w:ascii="Times New Roman" w:hAnsi="Times New Roman" w:cs="Times New Roman"/>
          <w:spacing w:val="-5"/>
          <w:sz w:val="28"/>
          <w:szCs w:val="28"/>
        </w:rPr>
      </w:pPr>
    </w:p>
    <w:p w14:paraId="72E74788" w14:textId="77777777" w:rsidR="005C67EB" w:rsidRPr="0074418C" w:rsidRDefault="005C67EB" w:rsidP="005C67EB">
      <w:pPr>
        <w:widowControl w:val="0"/>
        <w:spacing w:after="0" w:line="240" w:lineRule="auto"/>
        <w:jc w:val="right"/>
        <w:rPr>
          <w:rFonts w:ascii="Times New Roman" w:hAnsi="Times New Roman" w:cs="Times New Roman"/>
          <w:spacing w:val="-5"/>
          <w:sz w:val="28"/>
          <w:szCs w:val="28"/>
        </w:rPr>
      </w:pPr>
    </w:p>
    <w:p w14:paraId="2DB012FC" w14:textId="77777777" w:rsidR="005C67EB" w:rsidRPr="0074418C" w:rsidRDefault="005C67EB" w:rsidP="005C67EB">
      <w:pPr>
        <w:widowControl w:val="0"/>
        <w:spacing w:after="0" w:line="240" w:lineRule="auto"/>
        <w:jc w:val="right"/>
        <w:rPr>
          <w:rFonts w:ascii="Times New Roman" w:hAnsi="Times New Roman" w:cs="Times New Roman"/>
          <w:spacing w:val="-5"/>
          <w:sz w:val="28"/>
          <w:szCs w:val="28"/>
        </w:rPr>
      </w:pPr>
    </w:p>
    <w:p w14:paraId="56D51AA6" w14:textId="77777777" w:rsidR="005C67EB" w:rsidRPr="0074418C" w:rsidRDefault="005C67EB" w:rsidP="005C67EB">
      <w:pPr>
        <w:widowControl w:val="0"/>
        <w:spacing w:after="0" w:line="240" w:lineRule="auto"/>
        <w:jc w:val="right"/>
        <w:rPr>
          <w:rFonts w:ascii="Times New Roman" w:hAnsi="Times New Roman" w:cs="Times New Roman"/>
          <w:spacing w:val="-5"/>
          <w:sz w:val="28"/>
          <w:szCs w:val="28"/>
        </w:rPr>
      </w:pPr>
    </w:p>
    <w:p w14:paraId="486C289F" w14:textId="1F428C52" w:rsidR="005C67EB" w:rsidRPr="0074418C" w:rsidRDefault="005C67EB" w:rsidP="005C67EB">
      <w:pPr>
        <w:widowControl w:val="0"/>
        <w:spacing w:after="0" w:line="240" w:lineRule="auto"/>
        <w:jc w:val="right"/>
        <w:rPr>
          <w:rFonts w:ascii="Times New Roman" w:hAnsi="Times New Roman" w:cs="Times New Roman"/>
          <w:spacing w:val="-5"/>
          <w:sz w:val="28"/>
          <w:szCs w:val="28"/>
        </w:rPr>
      </w:pPr>
    </w:p>
    <w:p w14:paraId="570DE6D3" w14:textId="77777777" w:rsidR="004576D5" w:rsidRPr="0074418C" w:rsidRDefault="004576D5" w:rsidP="005C67EB">
      <w:pPr>
        <w:widowControl w:val="0"/>
        <w:spacing w:after="0" w:line="240" w:lineRule="auto"/>
        <w:jc w:val="right"/>
        <w:rPr>
          <w:rFonts w:ascii="Times New Roman" w:hAnsi="Times New Roman" w:cs="Times New Roman"/>
          <w:spacing w:val="-5"/>
          <w:sz w:val="28"/>
          <w:szCs w:val="28"/>
        </w:rPr>
      </w:pPr>
    </w:p>
    <w:p w14:paraId="785F3F30" w14:textId="77777777" w:rsidR="005C67EB" w:rsidRPr="0074418C" w:rsidRDefault="005C67EB" w:rsidP="005C67EB">
      <w:pPr>
        <w:widowControl w:val="0"/>
        <w:spacing w:after="0" w:line="240" w:lineRule="auto"/>
        <w:jc w:val="right"/>
        <w:rPr>
          <w:rFonts w:ascii="Times New Roman" w:hAnsi="Times New Roman" w:cs="Times New Roman"/>
          <w:spacing w:val="-5"/>
          <w:sz w:val="28"/>
          <w:szCs w:val="28"/>
        </w:rPr>
      </w:pPr>
    </w:p>
    <w:p w14:paraId="7908160F" w14:textId="77777777" w:rsidR="005C67EB" w:rsidRPr="0074418C" w:rsidRDefault="005C67EB" w:rsidP="005C67EB">
      <w:pPr>
        <w:widowControl w:val="0"/>
        <w:spacing w:after="0" w:line="240" w:lineRule="auto"/>
        <w:jc w:val="right"/>
        <w:rPr>
          <w:rFonts w:ascii="Times New Roman" w:hAnsi="Times New Roman" w:cs="Times New Roman"/>
          <w:spacing w:val="-5"/>
          <w:sz w:val="28"/>
          <w:szCs w:val="28"/>
        </w:rPr>
      </w:pPr>
    </w:p>
    <w:p w14:paraId="464346F1" w14:textId="77777777" w:rsidR="005C67EB" w:rsidRPr="0074418C" w:rsidRDefault="005C67EB" w:rsidP="005C67EB">
      <w:pPr>
        <w:widowControl w:val="0"/>
        <w:spacing w:after="0" w:line="240" w:lineRule="auto"/>
        <w:jc w:val="right"/>
        <w:rPr>
          <w:rFonts w:ascii="Times New Roman" w:hAnsi="Times New Roman" w:cs="Times New Roman"/>
          <w:spacing w:val="-5"/>
          <w:sz w:val="28"/>
          <w:szCs w:val="28"/>
        </w:rPr>
      </w:pPr>
    </w:p>
    <w:p w14:paraId="1E057161" w14:textId="77777777" w:rsidR="005C67EB" w:rsidRPr="0074418C" w:rsidRDefault="005C67EB" w:rsidP="005C67EB">
      <w:pPr>
        <w:widowControl w:val="0"/>
        <w:spacing w:after="0" w:line="240" w:lineRule="auto"/>
        <w:jc w:val="right"/>
        <w:rPr>
          <w:rFonts w:ascii="Times New Roman" w:hAnsi="Times New Roman" w:cs="Times New Roman"/>
          <w:spacing w:val="-5"/>
          <w:sz w:val="28"/>
          <w:szCs w:val="28"/>
        </w:rPr>
      </w:pPr>
    </w:p>
    <w:p w14:paraId="51DB6A4F" w14:textId="77777777" w:rsidR="005C67EB" w:rsidRPr="0074418C" w:rsidRDefault="005C67EB" w:rsidP="005C67EB">
      <w:pPr>
        <w:widowControl w:val="0"/>
        <w:spacing w:after="0" w:line="240" w:lineRule="auto"/>
        <w:jc w:val="right"/>
        <w:rPr>
          <w:rFonts w:ascii="Times New Roman" w:hAnsi="Times New Roman" w:cs="Times New Roman"/>
          <w:spacing w:val="-5"/>
          <w:sz w:val="28"/>
          <w:szCs w:val="28"/>
        </w:rPr>
      </w:pPr>
    </w:p>
    <w:p w14:paraId="698A2AE5" w14:textId="77777777" w:rsidR="005C67EB" w:rsidRPr="0074418C" w:rsidRDefault="005C67EB" w:rsidP="005C67EB">
      <w:pPr>
        <w:widowControl w:val="0"/>
        <w:spacing w:after="0" w:line="240" w:lineRule="auto"/>
        <w:jc w:val="right"/>
        <w:rPr>
          <w:rFonts w:ascii="Times New Roman" w:hAnsi="Times New Roman" w:cs="Times New Roman"/>
          <w:spacing w:val="-5"/>
          <w:sz w:val="28"/>
          <w:szCs w:val="28"/>
        </w:rPr>
      </w:pPr>
    </w:p>
    <w:p w14:paraId="072A649F" w14:textId="0221802E" w:rsidR="005C67EB" w:rsidRPr="0074418C" w:rsidRDefault="005C67EB" w:rsidP="005C67EB">
      <w:pPr>
        <w:widowControl w:val="0"/>
        <w:spacing w:after="0" w:line="240" w:lineRule="auto"/>
        <w:jc w:val="center"/>
        <w:rPr>
          <w:rFonts w:ascii="Times New Roman" w:hAnsi="Times New Roman" w:cs="Times New Roman"/>
          <w:b/>
          <w:spacing w:val="-5"/>
          <w:sz w:val="28"/>
          <w:szCs w:val="28"/>
          <w:lang w:val="kk-KZ"/>
        </w:rPr>
      </w:pPr>
      <w:r w:rsidRPr="0074418C">
        <w:rPr>
          <w:rFonts w:ascii="Times New Roman" w:hAnsi="Times New Roman" w:cs="Times New Roman"/>
          <w:b/>
          <w:spacing w:val="-5"/>
          <w:sz w:val="28"/>
          <w:szCs w:val="28"/>
          <w:lang w:val="kk-KZ"/>
        </w:rPr>
        <w:lastRenderedPageBreak/>
        <w:t>ҚОСЫМША Б</w:t>
      </w:r>
    </w:p>
    <w:p w14:paraId="46AA2798" w14:textId="77777777" w:rsidR="005C67EB" w:rsidRPr="0074418C" w:rsidRDefault="005C67EB" w:rsidP="005C67EB">
      <w:pPr>
        <w:widowControl w:val="0"/>
        <w:tabs>
          <w:tab w:val="left" w:pos="993"/>
        </w:tabs>
        <w:spacing w:after="0" w:line="240" w:lineRule="auto"/>
        <w:jc w:val="both"/>
        <w:rPr>
          <w:rFonts w:ascii="Times New Roman" w:hAnsi="Times New Roman" w:cs="Times New Roman"/>
          <w:sz w:val="28"/>
          <w:szCs w:val="28"/>
        </w:rPr>
      </w:pPr>
    </w:p>
    <w:p w14:paraId="08BDD833" w14:textId="5101F7B9" w:rsidR="005C67EB" w:rsidRPr="0074418C" w:rsidRDefault="00AB3EB9" w:rsidP="00AB3EB9">
      <w:pPr>
        <w:widowControl w:val="0"/>
        <w:spacing w:after="0"/>
        <w:jc w:val="both"/>
        <w:rPr>
          <w:rFonts w:ascii="Times New Roman" w:eastAsia="Times New Roman" w:hAnsi="Times New Roman" w:cs="Times New Roman"/>
          <w:color w:val="000000"/>
          <w:sz w:val="28"/>
          <w:szCs w:val="28"/>
          <w:lang w:eastAsia="ru-RU"/>
        </w:rPr>
      </w:pPr>
      <w:r w:rsidRPr="0074418C">
        <w:rPr>
          <w:rFonts w:ascii="Times New Roman" w:hAnsi="Times New Roman" w:cs="Times New Roman"/>
          <w:spacing w:val="-5"/>
          <w:sz w:val="28"/>
          <w:szCs w:val="28"/>
          <w:lang w:val="kk-KZ"/>
        </w:rPr>
        <w:t xml:space="preserve">Кесте Б.1 – </w:t>
      </w:r>
      <w:r w:rsidR="00E80F46" w:rsidRPr="0074418C">
        <w:rPr>
          <w:rFonts w:ascii="Times New Roman" w:hAnsi="Times New Roman" w:cs="Times New Roman"/>
          <w:spacing w:val="-5"/>
          <w:sz w:val="28"/>
          <w:szCs w:val="28"/>
          <w:lang w:val="kk-KZ"/>
        </w:rPr>
        <w:t>Қазақстан Республикасының аймақтық құрылымы бойынша 2019-2023 жылдар аралығындағы көкөністің жалпы жиналымы</w:t>
      </w:r>
    </w:p>
    <w:p w14:paraId="761BD82B" w14:textId="1B640302" w:rsidR="005C67EB" w:rsidRPr="0074418C" w:rsidRDefault="00DC4108" w:rsidP="005C67EB">
      <w:pPr>
        <w:widowControl w:val="0"/>
        <w:spacing w:after="0"/>
        <w:ind w:firstLine="709"/>
        <w:jc w:val="right"/>
        <w:rPr>
          <w:rFonts w:ascii="Times New Roman" w:eastAsia="Times New Roman" w:hAnsi="Times New Roman" w:cs="Times New Roman"/>
          <w:color w:val="000000"/>
          <w:sz w:val="24"/>
          <w:szCs w:val="24"/>
          <w:lang w:val="kk-KZ" w:eastAsia="ru-RU"/>
        </w:rPr>
      </w:pPr>
      <w:r w:rsidRPr="0074418C">
        <w:rPr>
          <w:rFonts w:ascii="Times New Roman" w:eastAsia="Times New Roman" w:hAnsi="Times New Roman" w:cs="Times New Roman"/>
          <w:color w:val="000000"/>
          <w:sz w:val="24"/>
          <w:szCs w:val="24"/>
          <w:lang w:val="kk-KZ" w:eastAsia="ru-RU"/>
        </w:rPr>
        <w:t>мың,</w:t>
      </w:r>
      <w:r w:rsidR="005C67EB" w:rsidRPr="0074418C">
        <w:rPr>
          <w:rFonts w:ascii="Times New Roman" w:eastAsia="Times New Roman" w:hAnsi="Times New Roman" w:cs="Times New Roman"/>
          <w:color w:val="000000"/>
          <w:sz w:val="24"/>
          <w:szCs w:val="24"/>
          <w:lang w:val="en-GB" w:eastAsia="ru-RU"/>
        </w:rPr>
        <w:t xml:space="preserve"> </w:t>
      </w:r>
      <w:r w:rsidR="005C67EB" w:rsidRPr="0074418C">
        <w:rPr>
          <w:rFonts w:ascii="Times New Roman" w:eastAsia="Times New Roman" w:hAnsi="Times New Roman" w:cs="Times New Roman"/>
          <w:color w:val="000000"/>
          <w:sz w:val="24"/>
          <w:szCs w:val="24"/>
          <w:lang w:eastAsia="ru-RU"/>
        </w:rPr>
        <w:t>тонн</w:t>
      </w:r>
      <w:r w:rsidRPr="0074418C">
        <w:rPr>
          <w:rFonts w:ascii="Times New Roman" w:eastAsia="Times New Roman" w:hAnsi="Times New Roman" w:cs="Times New Roman"/>
          <w:color w:val="000000"/>
          <w:sz w:val="24"/>
          <w:szCs w:val="24"/>
          <w:lang w:val="kk-KZ" w:eastAsia="ru-RU"/>
        </w:rPr>
        <w:t>а</w:t>
      </w: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6"/>
        <w:gridCol w:w="993"/>
        <w:gridCol w:w="992"/>
        <w:gridCol w:w="992"/>
        <w:gridCol w:w="992"/>
        <w:gridCol w:w="993"/>
        <w:gridCol w:w="850"/>
        <w:gridCol w:w="965"/>
      </w:tblGrid>
      <w:tr w:rsidR="00DC4108" w:rsidRPr="0074418C" w14:paraId="171BA3A1" w14:textId="77777777" w:rsidTr="002715D6">
        <w:trPr>
          <w:trHeight w:val="255"/>
          <w:jc w:val="center"/>
        </w:trPr>
        <w:tc>
          <w:tcPr>
            <w:tcW w:w="2846" w:type="dxa"/>
            <w:vMerge w:val="restart"/>
            <w:vAlign w:val="center"/>
            <w:hideMark/>
          </w:tcPr>
          <w:p w14:paraId="2540D9F1" w14:textId="066A14C5" w:rsidR="00DC4108" w:rsidRPr="0074418C" w:rsidRDefault="00DC4108" w:rsidP="00DC4108">
            <w:pPr>
              <w:widowControl w:val="0"/>
              <w:spacing w:after="0" w:line="192"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pacing w:val="-5"/>
                <w:sz w:val="24"/>
                <w:szCs w:val="24"/>
                <w:lang w:val="kk-KZ" w:eastAsia="ru-RU"/>
              </w:rPr>
              <w:t>Аймақтар</w:t>
            </w:r>
          </w:p>
        </w:tc>
        <w:tc>
          <w:tcPr>
            <w:tcW w:w="5812" w:type="dxa"/>
            <w:gridSpan w:val="6"/>
            <w:vAlign w:val="center"/>
            <w:hideMark/>
          </w:tcPr>
          <w:p w14:paraId="43F5B0D1" w14:textId="2099860E" w:rsidR="00DC4108" w:rsidRPr="0074418C" w:rsidRDefault="00DC4108" w:rsidP="00DC4108">
            <w:pPr>
              <w:widowControl w:val="0"/>
              <w:spacing w:after="0" w:line="192" w:lineRule="auto"/>
              <w:ind w:left="-141"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pacing w:val="-5"/>
                <w:sz w:val="24"/>
                <w:szCs w:val="24"/>
                <w:lang w:val="kk-KZ" w:eastAsia="ru-RU"/>
              </w:rPr>
              <w:t>жылдар</w:t>
            </w:r>
          </w:p>
        </w:tc>
        <w:tc>
          <w:tcPr>
            <w:tcW w:w="965" w:type="dxa"/>
            <w:vMerge w:val="restart"/>
            <w:vAlign w:val="center"/>
          </w:tcPr>
          <w:p w14:paraId="438D1998" w14:textId="4D335B58" w:rsidR="00DC4108" w:rsidRPr="0074418C" w:rsidRDefault="00DC4108" w:rsidP="00DC4108">
            <w:pPr>
              <w:widowControl w:val="0"/>
              <w:spacing w:after="0" w:line="192" w:lineRule="auto"/>
              <w:ind w:left="-141"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pacing w:val="-5"/>
                <w:sz w:val="24"/>
                <w:szCs w:val="24"/>
                <w:lang w:eastAsia="ru-RU"/>
              </w:rPr>
              <w:t>2023</w:t>
            </w:r>
            <w:r w:rsidRPr="0074418C">
              <w:rPr>
                <w:rFonts w:ascii="Times New Roman" w:eastAsia="Times New Roman" w:hAnsi="Times New Roman" w:cs="Times New Roman"/>
                <w:bCs/>
                <w:spacing w:val="-5"/>
                <w:sz w:val="24"/>
                <w:szCs w:val="24"/>
                <w:lang w:val="kk-KZ" w:eastAsia="ru-RU"/>
              </w:rPr>
              <w:t xml:space="preserve"> ж.</w:t>
            </w:r>
            <w:r w:rsidRPr="0074418C">
              <w:rPr>
                <w:rFonts w:ascii="Times New Roman" w:eastAsia="Times New Roman" w:hAnsi="Times New Roman" w:cs="Times New Roman"/>
                <w:bCs/>
                <w:spacing w:val="-5"/>
                <w:sz w:val="24"/>
                <w:szCs w:val="24"/>
                <w:lang w:eastAsia="ru-RU"/>
              </w:rPr>
              <w:t xml:space="preserve"> 2019</w:t>
            </w:r>
            <w:r w:rsidRPr="0074418C">
              <w:rPr>
                <w:rFonts w:ascii="Times New Roman" w:eastAsia="Times New Roman" w:hAnsi="Times New Roman" w:cs="Times New Roman"/>
                <w:bCs/>
                <w:spacing w:val="-5"/>
                <w:sz w:val="24"/>
                <w:szCs w:val="24"/>
                <w:lang w:val="kk-KZ" w:eastAsia="ru-RU"/>
              </w:rPr>
              <w:t>ж</w:t>
            </w:r>
            <w:r w:rsidRPr="0074418C">
              <w:rPr>
                <w:rFonts w:ascii="Times New Roman" w:eastAsia="Times New Roman" w:hAnsi="Times New Roman" w:cs="Times New Roman"/>
                <w:bCs/>
                <w:spacing w:val="-5"/>
                <w:sz w:val="24"/>
                <w:szCs w:val="24"/>
                <w:lang w:eastAsia="ru-RU"/>
              </w:rPr>
              <w:t>., %</w:t>
            </w:r>
          </w:p>
        </w:tc>
      </w:tr>
      <w:tr w:rsidR="00DC4108" w:rsidRPr="0074418C" w14:paraId="0B071998" w14:textId="77777777" w:rsidTr="002715D6">
        <w:trPr>
          <w:trHeight w:val="255"/>
          <w:jc w:val="center"/>
        </w:trPr>
        <w:tc>
          <w:tcPr>
            <w:tcW w:w="2846" w:type="dxa"/>
            <w:vMerge/>
            <w:vAlign w:val="center"/>
            <w:hideMark/>
          </w:tcPr>
          <w:p w14:paraId="1A610EF0" w14:textId="77777777" w:rsidR="00DC4108" w:rsidRPr="0074418C" w:rsidRDefault="00DC4108" w:rsidP="00DC4108">
            <w:pPr>
              <w:widowControl w:val="0"/>
              <w:spacing w:after="0" w:line="192" w:lineRule="auto"/>
              <w:jc w:val="center"/>
              <w:rPr>
                <w:rFonts w:ascii="Times New Roman" w:eastAsia="Times New Roman" w:hAnsi="Times New Roman" w:cs="Times New Roman"/>
                <w:sz w:val="24"/>
                <w:szCs w:val="24"/>
                <w:lang w:eastAsia="ru-RU"/>
              </w:rPr>
            </w:pPr>
          </w:p>
        </w:tc>
        <w:tc>
          <w:tcPr>
            <w:tcW w:w="993" w:type="dxa"/>
            <w:vMerge w:val="restart"/>
            <w:vAlign w:val="center"/>
            <w:hideMark/>
          </w:tcPr>
          <w:p w14:paraId="1886D08D"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2019</w:t>
            </w:r>
          </w:p>
        </w:tc>
        <w:tc>
          <w:tcPr>
            <w:tcW w:w="992" w:type="dxa"/>
            <w:vMerge w:val="restart"/>
            <w:vAlign w:val="center"/>
            <w:hideMark/>
          </w:tcPr>
          <w:p w14:paraId="06FB7004"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2020</w:t>
            </w:r>
          </w:p>
        </w:tc>
        <w:tc>
          <w:tcPr>
            <w:tcW w:w="992" w:type="dxa"/>
            <w:vMerge w:val="restart"/>
            <w:vAlign w:val="center"/>
            <w:hideMark/>
          </w:tcPr>
          <w:p w14:paraId="7705052B"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2021</w:t>
            </w:r>
          </w:p>
        </w:tc>
        <w:tc>
          <w:tcPr>
            <w:tcW w:w="992" w:type="dxa"/>
            <w:vMerge w:val="restart"/>
            <w:vAlign w:val="center"/>
            <w:hideMark/>
          </w:tcPr>
          <w:p w14:paraId="16A439E9"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2022</w:t>
            </w:r>
          </w:p>
        </w:tc>
        <w:tc>
          <w:tcPr>
            <w:tcW w:w="1843" w:type="dxa"/>
            <w:gridSpan w:val="2"/>
            <w:vAlign w:val="center"/>
          </w:tcPr>
          <w:p w14:paraId="354E59B7" w14:textId="77777777" w:rsidR="00DC4108" w:rsidRPr="0074418C" w:rsidRDefault="00DC4108" w:rsidP="00DC4108">
            <w:pPr>
              <w:widowControl w:val="0"/>
              <w:spacing w:after="0" w:line="192" w:lineRule="auto"/>
              <w:ind w:left="-141"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2023</w:t>
            </w:r>
          </w:p>
        </w:tc>
        <w:tc>
          <w:tcPr>
            <w:tcW w:w="965" w:type="dxa"/>
            <w:vMerge/>
            <w:vAlign w:val="center"/>
          </w:tcPr>
          <w:p w14:paraId="19D4928E" w14:textId="77777777" w:rsidR="00DC4108" w:rsidRPr="0074418C" w:rsidRDefault="00DC4108" w:rsidP="00DC4108">
            <w:pPr>
              <w:widowControl w:val="0"/>
              <w:spacing w:after="0" w:line="192" w:lineRule="auto"/>
              <w:ind w:left="-141" w:right="-108"/>
              <w:jc w:val="center"/>
              <w:rPr>
                <w:rFonts w:ascii="Times New Roman" w:eastAsia="Times New Roman" w:hAnsi="Times New Roman" w:cs="Times New Roman"/>
                <w:bCs/>
                <w:sz w:val="24"/>
                <w:szCs w:val="24"/>
                <w:lang w:eastAsia="ru-RU"/>
              </w:rPr>
            </w:pPr>
          </w:p>
        </w:tc>
      </w:tr>
      <w:tr w:rsidR="00DC4108" w:rsidRPr="0074418C" w14:paraId="371EFF1F" w14:textId="77777777" w:rsidTr="002715D6">
        <w:trPr>
          <w:trHeight w:val="255"/>
          <w:jc w:val="center"/>
        </w:trPr>
        <w:tc>
          <w:tcPr>
            <w:tcW w:w="2846" w:type="dxa"/>
            <w:vMerge/>
            <w:hideMark/>
          </w:tcPr>
          <w:p w14:paraId="2A6DA50D" w14:textId="77777777" w:rsidR="00DC4108" w:rsidRPr="0074418C" w:rsidRDefault="00DC4108" w:rsidP="00DC4108">
            <w:pPr>
              <w:widowControl w:val="0"/>
              <w:spacing w:after="0" w:line="192" w:lineRule="auto"/>
              <w:jc w:val="center"/>
              <w:rPr>
                <w:rFonts w:ascii="Times New Roman" w:eastAsia="Times New Roman" w:hAnsi="Times New Roman" w:cs="Times New Roman"/>
                <w:sz w:val="24"/>
                <w:szCs w:val="24"/>
                <w:lang w:eastAsia="ru-RU"/>
              </w:rPr>
            </w:pPr>
          </w:p>
        </w:tc>
        <w:tc>
          <w:tcPr>
            <w:tcW w:w="993" w:type="dxa"/>
            <w:vMerge/>
            <w:hideMark/>
          </w:tcPr>
          <w:p w14:paraId="4B61AC7A"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p>
        </w:tc>
        <w:tc>
          <w:tcPr>
            <w:tcW w:w="992" w:type="dxa"/>
            <w:vMerge/>
            <w:hideMark/>
          </w:tcPr>
          <w:p w14:paraId="7D22AC78"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p>
        </w:tc>
        <w:tc>
          <w:tcPr>
            <w:tcW w:w="992" w:type="dxa"/>
            <w:vMerge/>
            <w:hideMark/>
          </w:tcPr>
          <w:p w14:paraId="363F63DE"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p>
        </w:tc>
        <w:tc>
          <w:tcPr>
            <w:tcW w:w="992" w:type="dxa"/>
            <w:vMerge/>
            <w:hideMark/>
          </w:tcPr>
          <w:p w14:paraId="38E70142"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p>
        </w:tc>
        <w:tc>
          <w:tcPr>
            <w:tcW w:w="993" w:type="dxa"/>
            <w:vAlign w:val="center"/>
          </w:tcPr>
          <w:p w14:paraId="11281101" w14:textId="77777777" w:rsidR="00DC4108" w:rsidRPr="0074418C" w:rsidRDefault="00DC4108" w:rsidP="00DC4108">
            <w:pPr>
              <w:widowControl w:val="0"/>
              <w:spacing w:after="0" w:line="192" w:lineRule="auto"/>
              <w:ind w:left="-141"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факт</w:t>
            </w:r>
          </w:p>
        </w:tc>
        <w:tc>
          <w:tcPr>
            <w:tcW w:w="850" w:type="dxa"/>
            <w:vAlign w:val="center"/>
          </w:tcPr>
          <w:p w14:paraId="4921068A" w14:textId="77777777" w:rsidR="00DC4108" w:rsidRPr="0074418C" w:rsidRDefault="00DC4108" w:rsidP="00DC4108">
            <w:pPr>
              <w:widowControl w:val="0"/>
              <w:spacing w:after="0" w:line="192" w:lineRule="auto"/>
              <w:ind w:left="-141"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w:t>
            </w:r>
          </w:p>
        </w:tc>
        <w:tc>
          <w:tcPr>
            <w:tcW w:w="965" w:type="dxa"/>
            <w:vMerge/>
            <w:vAlign w:val="center"/>
          </w:tcPr>
          <w:p w14:paraId="1304B84C" w14:textId="77777777" w:rsidR="00DC4108" w:rsidRPr="0074418C" w:rsidRDefault="00DC4108" w:rsidP="00DC4108">
            <w:pPr>
              <w:widowControl w:val="0"/>
              <w:spacing w:after="0" w:line="192" w:lineRule="auto"/>
              <w:ind w:left="-141" w:right="-108"/>
              <w:jc w:val="center"/>
              <w:rPr>
                <w:rFonts w:ascii="Times New Roman" w:eastAsia="Times New Roman" w:hAnsi="Times New Roman" w:cs="Times New Roman"/>
                <w:bCs/>
                <w:sz w:val="24"/>
                <w:szCs w:val="24"/>
                <w:lang w:eastAsia="ru-RU"/>
              </w:rPr>
            </w:pPr>
          </w:p>
        </w:tc>
      </w:tr>
      <w:tr w:rsidR="00DC4108" w:rsidRPr="0074418C" w14:paraId="03CA6D57" w14:textId="77777777" w:rsidTr="002715D6">
        <w:trPr>
          <w:trHeight w:val="255"/>
          <w:jc w:val="center"/>
        </w:trPr>
        <w:tc>
          <w:tcPr>
            <w:tcW w:w="2846" w:type="dxa"/>
            <w:noWrap/>
            <w:vAlign w:val="bottom"/>
            <w:hideMark/>
          </w:tcPr>
          <w:p w14:paraId="3B2E14FD" w14:textId="34FE1243" w:rsidR="00DC4108" w:rsidRPr="0074418C" w:rsidRDefault="00DC4108" w:rsidP="00DC4108">
            <w:pPr>
              <w:widowControl w:val="0"/>
              <w:spacing w:after="0" w:line="192" w:lineRule="auto"/>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pacing w:val="-5"/>
                <w:sz w:val="24"/>
                <w:szCs w:val="24"/>
                <w:lang w:val="kk-KZ" w:eastAsia="ru-RU"/>
              </w:rPr>
              <w:t>Қазақстан Республикасы</w:t>
            </w:r>
          </w:p>
        </w:tc>
        <w:tc>
          <w:tcPr>
            <w:tcW w:w="993" w:type="dxa"/>
            <w:noWrap/>
            <w:vAlign w:val="center"/>
            <w:hideMark/>
          </w:tcPr>
          <w:p w14:paraId="71E807BF"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4 355,2</w:t>
            </w:r>
          </w:p>
        </w:tc>
        <w:tc>
          <w:tcPr>
            <w:tcW w:w="992" w:type="dxa"/>
            <w:noWrap/>
            <w:vAlign w:val="center"/>
            <w:hideMark/>
          </w:tcPr>
          <w:p w14:paraId="6D7E226B"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4 590,9</w:t>
            </w:r>
          </w:p>
        </w:tc>
        <w:tc>
          <w:tcPr>
            <w:tcW w:w="992" w:type="dxa"/>
            <w:noWrap/>
            <w:vAlign w:val="center"/>
          </w:tcPr>
          <w:p w14:paraId="1AFB62C7"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4 512,0</w:t>
            </w:r>
          </w:p>
        </w:tc>
        <w:tc>
          <w:tcPr>
            <w:tcW w:w="992" w:type="dxa"/>
            <w:noWrap/>
            <w:vAlign w:val="center"/>
          </w:tcPr>
          <w:p w14:paraId="3909222B"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4 610,1</w:t>
            </w:r>
          </w:p>
        </w:tc>
        <w:tc>
          <w:tcPr>
            <w:tcW w:w="993" w:type="dxa"/>
            <w:vAlign w:val="center"/>
          </w:tcPr>
          <w:p w14:paraId="2E70961A"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74418C">
              <w:rPr>
                <w:rFonts w:ascii="Times New Roman" w:hAnsi="Times New Roman" w:cs="Times New Roman"/>
                <w:sz w:val="24"/>
                <w:szCs w:val="24"/>
              </w:rPr>
              <w:t>4215,1</w:t>
            </w:r>
          </w:p>
        </w:tc>
        <w:tc>
          <w:tcPr>
            <w:tcW w:w="850" w:type="dxa"/>
            <w:vAlign w:val="center"/>
          </w:tcPr>
          <w:p w14:paraId="303B2C0D" w14:textId="77777777" w:rsidR="00DC4108" w:rsidRPr="0074418C" w:rsidRDefault="00DC4108" w:rsidP="00DC4108">
            <w:pPr>
              <w:widowControl w:val="0"/>
              <w:spacing w:after="0" w:line="192" w:lineRule="auto"/>
              <w:ind w:left="-123" w:right="-108"/>
              <w:jc w:val="center"/>
              <w:rPr>
                <w:rFonts w:ascii="Times New Roman" w:hAnsi="Times New Roman" w:cs="Times New Roman"/>
                <w:color w:val="000000"/>
                <w:sz w:val="24"/>
                <w:szCs w:val="24"/>
              </w:rPr>
            </w:pPr>
            <w:r w:rsidRPr="0074418C">
              <w:rPr>
                <w:rFonts w:ascii="Times New Roman" w:hAnsi="Times New Roman" w:cs="Times New Roman"/>
                <w:color w:val="000000"/>
                <w:sz w:val="24"/>
                <w:szCs w:val="24"/>
              </w:rPr>
              <w:t>100</w:t>
            </w:r>
          </w:p>
        </w:tc>
        <w:tc>
          <w:tcPr>
            <w:tcW w:w="965" w:type="dxa"/>
          </w:tcPr>
          <w:p w14:paraId="6915C8EF" w14:textId="77777777" w:rsidR="00DC4108" w:rsidRPr="0074418C" w:rsidRDefault="00DC4108" w:rsidP="00DC4108">
            <w:pPr>
              <w:widowControl w:val="0"/>
              <w:spacing w:after="0" w:line="192" w:lineRule="auto"/>
              <w:jc w:val="center"/>
              <w:rPr>
                <w:rFonts w:ascii="Times New Roman" w:hAnsi="Times New Roman" w:cs="Times New Roman"/>
                <w:color w:val="000000"/>
                <w:sz w:val="24"/>
                <w:szCs w:val="24"/>
              </w:rPr>
            </w:pPr>
            <w:r w:rsidRPr="0074418C">
              <w:rPr>
                <w:rFonts w:ascii="Times New Roman" w:hAnsi="Times New Roman" w:cs="Times New Roman"/>
                <w:sz w:val="24"/>
                <w:szCs w:val="24"/>
              </w:rPr>
              <w:t>91,4</w:t>
            </w:r>
          </w:p>
        </w:tc>
      </w:tr>
      <w:tr w:rsidR="00DC4108" w:rsidRPr="0074418C" w14:paraId="625310BA" w14:textId="77777777" w:rsidTr="002715D6">
        <w:trPr>
          <w:trHeight w:val="255"/>
          <w:jc w:val="center"/>
        </w:trPr>
        <w:tc>
          <w:tcPr>
            <w:tcW w:w="2846" w:type="dxa"/>
            <w:noWrap/>
            <w:vAlign w:val="bottom"/>
          </w:tcPr>
          <w:p w14:paraId="07D16765" w14:textId="7558E880" w:rsidR="00DC4108" w:rsidRPr="0074418C" w:rsidRDefault="00DC4108" w:rsidP="00DC4108">
            <w:pPr>
              <w:widowControl w:val="0"/>
              <w:spacing w:after="0" w:line="192" w:lineRule="auto"/>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pacing w:val="-5"/>
                <w:sz w:val="24"/>
                <w:szCs w:val="24"/>
                <w:lang w:eastAsia="ru-RU"/>
              </w:rPr>
              <w:t>Абай</w:t>
            </w:r>
          </w:p>
        </w:tc>
        <w:tc>
          <w:tcPr>
            <w:tcW w:w="993" w:type="dxa"/>
            <w:noWrap/>
            <w:vAlign w:val="center"/>
          </w:tcPr>
          <w:p w14:paraId="0778376E"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w:t>
            </w:r>
          </w:p>
        </w:tc>
        <w:tc>
          <w:tcPr>
            <w:tcW w:w="992" w:type="dxa"/>
            <w:noWrap/>
            <w:vAlign w:val="center"/>
          </w:tcPr>
          <w:p w14:paraId="29F3311B"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w:t>
            </w:r>
          </w:p>
        </w:tc>
        <w:tc>
          <w:tcPr>
            <w:tcW w:w="992" w:type="dxa"/>
            <w:noWrap/>
            <w:vAlign w:val="center"/>
          </w:tcPr>
          <w:p w14:paraId="71AFB0D9"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w:t>
            </w:r>
          </w:p>
        </w:tc>
        <w:tc>
          <w:tcPr>
            <w:tcW w:w="992" w:type="dxa"/>
            <w:noWrap/>
            <w:vAlign w:val="center"/>
          </w:tcPr>
          <w:p w14:paraId="7C205F14"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w:t>
            </w:r>
          </w:p>
        </w:tc>
        <w:tc>
          <w:tcPr>
            <w:tcW w:w="993" w:type="dxa"/>
            <w:vAlign w:val="center"/>
          </w:tcPr>
          <w:p w14:paraId="00EC71FD"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74418C">
              <w:rPr>
                <w:rFonts w:ascii="Times New Roman" w:hAnsi="Times New Roman" w:cs="Times New Roman"/>
                <w:sz w:val="24"/>
                <w:szCs w:val="24"/>
              </w:rPr>
              <w:t>104,5</w:t>
            </w:r>
          </w:p>
        </w:tc>
        <w:tc>
          <w:tcPr>
            <w:tcW w:w="850" w:type="dxa"/>
            <w:vAlign w:val="center"/>
          </w:tcPr>
          <w:p w14:paraId="09DDA3CC" w14:textId="77777777" w:rsidR="00DC4108" w:rsidRPr="0074418C" w:rsidRDefault="00DC4108" w:rsidP="00DC4108">
            <w:pPr>
              <w:widowControl w:val="0"/>
              <w:spacing w:after="0" w:line="192" w:lineRule="auto"/>
              <w:ind w:left="-123" w:right="-108"/>
              <w:jc w:val="center"/>
              <w:rPr>
                <w:rFonts w:ascii="Times New Roman" w:hAnsi="Times New Roman" w:cs="Times New Roman"/>
                <w:color w:val="000000"/>
                <w:sz w:val="24"/>
                <w:szCs w:val="24"/>
              </w:rPr>
            </w:pPr>
            <w:r w:rsidRPr="0074418C">
              <w:rPr>
                <w:rFonts w:ascii="Times New Roman" w:hAnsi="Times New Roman" w:cs="Times New Roman"/>
                <w:sz w:val="24"/>
                <w:szCs w:val="24"/>
              </w:rPr>
              <w:t>2,5</w:t>
            </w:r>
          </w:p>
        </w:tc>
        <w:tc>
          <w:tcPr>
            <w:tcW w:w="965" w:type="dxa"/>
          </w:tcPr>
          <w:p w14:paraId="16E17505" w14:textId="77777777" w:rsidR="00DC4108" w:rsidRPr="0074418C" w:rsidRDefault="00DC4108" w:rsidP="00DC4108">
            <w:pPr>
              <w:widowControl w:val="0"/>
              <w:spacing w:after="0" w:line="192" w:lineRule="auto"/>
              <w:jc w:val="center"/>
              <w:rPr>
                <w:rFonts w:ascii="Times New Roman" w:hAnsi="Times New Roman" w:cs="Times New Roman"/>
                <w:sz w:val="24"/>
                <w:szCs w:val="24"/>
              </w:rPr>
            </w:pPr>
            <w:r w:rsidRPr="0074418C">
              <w:rPr>
                <w:rFonts w:ascii="Times New Roman" w:hAnsi="Times New Roman" w:cs="Times New Roman"/>
                <w:sz w:val="24"/>
                <w:szCs w:val="24"/>
              </w:rPr>
              <w:t>-</w:t>
            </w:r>
          </w:p>
        </w:tc>
      </w:tr>
      <w:tr w:rsidR="00DC4108" w:rsidRPr="0074418C" w14:paraId="159F9A0E" w14:textId="77777777" w:rsidTr="002715D6">
        <w:trPr>
          <w:trHeight w:val="255"/>
          <w:jc w:val="center"/>
        </w:trPr>
        <w:tc>
          <w:tcPr>
            <w:tcW w:w="2846" w:type="dxa"/>
            <w:noWrap/>
            <w:vAlign w:val="bottom"/>
            <w:hideMark/>
          </w:tcPr>
          <w:p w14:paraId="27B591D7" w14:textId="1969B8A9" w:rsidR="00DC4108" w:rsidRPr="0074418C" w:rsidRDefault="00DC4108" w:rsidP="00DC4108">
            <w:pPr>
              <w:widowControl w:val="0"/>
              <w:spacing w:after="0" w:line="192" w:lineRule="auto"/>
              <w:rPr>
                <w:rFonts w:ascii="Times New Roman" w:eastAsia="Times New Roman" w:hAnsi="Times New Roman" w:cs="Times New Roman"/>
                <w:sz w:val="24"/>
                <w:szCs w:val="24"/>
                <w:lang w:eastAsia="ru-RU"/>
              </w:rPr>
            </w:pPr>
            <w:r w:rsidRPr="0074418C">
              <w:rPr>
                <w:rFonts w:ascii="Times New Roman" w:eastAsia="Times New Roman" w:hAnsi="Times New Roman" w:cs="Times New Roman"/>
                <w:spacing w:val="-5"/>
                <w:sz w:val="24"/>
                <w:szCs w:val="24"/>
                <w:lang w:eastAsia="ru-RU"/>
              </w:rPr>
              <w:t>А</w:t>
            </w:r>
            <w:r w:rsidRPr="0074418C">
              <w:rPr>
                <w:rFonts w:ascii="Times New Roman" w:eastAsia="Times New Roman" w:hAnsi="Times New Roman" w:cs="Times New Roman"/>
                <w:spacing w:val="-5"/>
                <w:sz w:val="24"/>
                <w:szCs w:val="24"/>
                <w:lang w:val="kk-KZ" w:eastAsia="ru-RU"/>
              </w:rPr>
              <w:t>қмола</w:t>
            </w:r>
          </w:p>
        </w:tc>
        <w:tc>
          <w:tcPr>
            <w:tcW w:w="993" w:type="dxa"/>
            <w:noWrap/>
            <w:vAlign w:val="center"/>
            <w:hideMark/>
          </w:tcPr>
          <w:p w14:paraId="7BA8B43A"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54,0</w:t>
            </w:r>
          </w:p>
        </w:tc>
        <w:tc>
          <w:tcPr>
            <w:tcW w:w="992" w:type="dxa"/>
            <w:noWrap/>
            <w:vAlign w:val="center"/>
            <w:hideMark/>
          </w:tcPr>
          <w:p w14:paraId="12170E15"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bCs/>
                <w:sz w:val="24"/>
                <w:szCs w:val="24"/>
                <w:lang w:eastAsia="ru-RU"/>
              </w:rPr>
              <w:t>51,6</w:t>
            </w:r>
          </w:p>
        </w:tc>
        <w:tc>
          <w:tcPr>
            <w:tcW w:w="992" w:type="dxa"/>
            <w:noWrap/>
            <w:vAlign w:val="center"/>
          </w:tcPr>
          <w:p w14:paraId="1983FC98"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45,6</w:t>
            </w:r>
          </w:p>
        </w:tc>
        <w:tc>
          <w:tcPr>
            <w:tcW w:w="992" w:type="dxa"/>
            <w:noWrap/>
            <w:vAlign w:val="center"/>
          </w:tcPr>
          <w:p w14:paraId="777E1933"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bCs/>
                <w:sz w:val="24"/>
                <w:szCs w:val="24"/>
                <w:lang w:eastAsia="ru-RU"/>
              </w:rPr>
              <w:t>43,1</w:t>
            </w:r>
          </w:p>
        </w:tc>
        <w:tc>
          <w:tcPr>
            <w:tcW w:w="993" w:type="dxa"/>
            <w:vAlign w:val="center"/>
          </w:tcPr>
          <w:p w14:paraId="3B99AC65"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74418C">
              <w:rPr>
                <w:rFonts w:ascii="Times New Roman" w:hAnsi="Times New Roman" w:cs="Times New Roman"/>
                <w:sz w:val="24"/>
                <w:szCs w:val="24"/>
              </w:rPr>
              <w:t>41,8</w:t>
            </w:r>
          </w:p>
        </w:tc>
        <w:tc>
          <w:tcPr>
            <w:tcW w:w="850" w:type="dxa"/>
            <w:vAlign w:val="center"/>
          </w:tcPr>
          <w:p w14:paraId="117763B4" w14:textId="77777777" w:rsidR="00DC4108" w:rsidRPr="0074418C" w:rsidRDefault="00DC4108" w:rsidP="00DC4108">
            <w:pPr>
              <w:widowControl w:val="0"/>
              <w:spacing w:after="0" w:line="192" w:lineRule="auto"/>
              <w:ind w:left="-123" w:right="-108"/>
              <w:jc w:val="center"/>
              <w:rPr>
                <w:rFonts w:ascii="Times New Roman" w:hAnsi="Times New Roman" w:cs="Times New Roman"/>
                <w:color w:val="000000"/>
                <w:sz w:val="24"/>
                <w:szCs w:val="24"/>
              </w:rPr>
            </w:pPr>
            <w:r w:rsidRPr="0074418C">
              <w:rPr>
                <w:rFonts w:ascii="Times New Roman" w:hAnsi="Times New Roman" w:cs="Times New Roman"/>
                <w:sz w:val="24"/>
                <w:szCs w:val="24"/>
              </w:rPr>
              <w:t>1,0</w:t>
            </w:r>
          </w:p>
        </w:tc>
        <w:tc>
          <w:tcPr>
            <w:tcW w:w="965" w:type="dxa"/>
          </w:tcPr>
          <w:p w14:paraId="2C38AF08" w14:textId="77777777" w:rsidR="00DC4108" w:rsidRPr="0074418C" w:rsidRDefault="00DC4108" w:rsidP="00DC4108">
            <w:pPr>
              <w:widowControl w:val="0"/>
              <w:spacing w:after="0" w:line="192" w:lineRule="auto"/>
              <w:jc w:val="center"/>
              <w:rPr>
                <w:rFonts w:ascii="Times New Roman" w:hAnsi="Times New Roman" w:cs="Times New Roman"/>
                <w:color w:val="000000"/>
                <w:sz w:val="24"/>
                <w:szCs w:val="24"/>
              </w:rPr>
            </w:pPr>
            <w:r w:rsidRPr="0074418C">
              <w:rPr>
                <w:rFonts w:ascii="Times New Roman" w:hAnsi="Times New Roman" w:cs="Times New Roman"/>
                <w:sz w:val="24"/>
                <w:szCs w:val="24"/>
              </w:rPr>
              <w:t>97,0</w:t>
            </w:r>
          </w:p>
        </w:tc>
      </w:tr>
      <w:tr w:rsidR="00DC4108" w:rsidRPr="0074418C" w14:paraId="121D08CF" w14:textId="77777777" w:rsidTr="002715D6">
        <w:trPr>
          <w:trHeight w:val="255"/>
          <w:jc w:val="center"/>
        </w:trPr>
        <w:tc>
          <w:tcPr>
            <w:tcW w:w="2846" w:type="dxa"/>
            <w:noWrap/>
            <w:vAlign w:val="bottom"/>
            <w:hideMark/>
          </w:tcPr>
          <w:p w14:paraId="26E5BDE4" w14:textId="6617DE8B" w:rsidR="00DC4108" w:rsidRPr="0074418C" w:rsidRDefault="00DC4108" w:rsidP="00DC4108">
            <w:pPr>
              <w:widowControl w:val="0"/>
              <w:spacing w:after="0" w:line="192" w:lineRule="auto"/>
              <w:rPr>
                <w:rFonts w:ascii="Times New Roman" w:eastAsia="Times New Roman" w:hAnsi="Times New Roman" w:cs="Times New Roman"/>
                <w:sz w:val="24"/>
                <w:szCs w:val="24"/>
                <w:lang w:eastAsia="ru-RU"/>
              </w:rPr>
            </w:pPr>
            <w:r w:rsidRPr="0074418C">
              <w:rPr>
                <w:rFonts w:ascii="Times New Roman" w:eastAsia="Times New Roman" w:hAnsi="Times New Roman" w:cs="Times New Roman"/>
                <w:spacing w:val="-5"/>
                <w:sz w:val="24"/>
                <w:szCs w:val="24"/>
                <w:lang w:val="kk-KZ" w:eastAsia="ru-RU"/>
              </w:rPr>
              <w:t>Ақтөбе</w:t>
            </w:r>
          </w:p>
        </w:tc>
        <w:tc>
          <w:tcPr>
            <w:tcW w:w="993" w:type="dxa"/>
            <w:noWrap/>
            <w:vAlign w:val="center"/>
            <w:hideMark/>
          </w:tcPr>
          <w:p w14:paraId="56B28D26"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86,9</w:t>
            </w:r>
          </w:p>
        </w:tc>
        <w:tc>
          <w:tcPr>
            <w:tcW w:w="992" w:type="dxa"/>
            <w:noWrap/>
            <w:vAlign w:val="center"/>
            <w:hideMark/>
          </w:tcPr>
          <w:p w14:paraId="1ADDC2EC"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bCs/>
                <w:sz w:val="24"/>
                <w:szCs w:val="24"/>
                <w:lang w:eastAsia="ru-RU"/>
              </w:rPr>
              <w:t>86,7</w:t>
            </w:r>
          </w:p>
        </w:tc>
        <w:tc>
          <w:tcPr>
            <w:tcW w:w="992" w:type="dxa"/>
            <w:noWrap/>
            <w:vAlign w:val="center"/>
          </w:tcPr>
          <w:p w14:paraId="488BA296"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76,0</w:t>
            </w:r>
          </w:p>
        </w:tc>
        <w:tc>
          <w:tcPr>
            <w:tcW w:w="992" w:type="dxa"/>
            <w:noWrap/>
            <w:vAlign w:val="center"/>
          </w:tcPr>
          <w:p w14:paraId="2FE93FF1"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bCs/>
                <w:sz w:val="24"/>
                <w:szCs w:val="24"/>
                <w:lang w:eastAsia="ru-RU"/>
              </w:rPr>
              <w:t>77,7</w:t>
            </w:r>
          </w:p>
        </w:tc>
        <w:tc>
          <w:tcPr>
            <w:tcW w:w="993" w:type="dxa"/>
            <w:vAlign w:val="center"/>
          </w:tcPr>
          <w:p w14:paraId="2246C629"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74418C">
              <w:rPr>
                <w:rFonts w:ascii="Times New Roman" w:hAnsi="Times New Roman" w:cs="Times New Roman"/>
                <w:sz w:val="24"/>
                <w:szCs w:val="24"/>
              </w:rPr>
              <w:t>67,6</w:t>
            </w:r>
          </w:p>
        </w:tc>
        <w:tc>
          <w:tcPr>
            <w:tcW w:w="850" w:type="dxa"/>
            <w:vAlign w:val="center"/>
          </w:tcPr>
          <w:p w14:paraId="102CE2EC" w14:textId="77777777" w:rsidR="00DC4108" w:rsidRPr="0074418C" w:rsidRDefault="00DC4108" w:rsidP="00DC4108">
            <w:pPr>
              <w:widowControl w:val="0"/>
              <w:spacing w:after="0" w:line="192" w:lineRule="auto"/>
              <w:ind w:left="-123" w:right="-108"/>
              <w:jc w:val="center"/>
              <w:rPr>
                <w:rFonts w:ascii="Times New Roman" w:hAnsi="Times New Roman" w:cs="Times New Roman"/>
                <w:color w:val="000000"/>
                <w:sz w:val="24"/>
                <w:szCs w:val="24"/>
              </w:rPr>
            </w:pPr>
            <w:r w:rsidRPr="0074418C">
              <w:rPr>
                <w:rFonts w:ascii="Times New Roman" w:hAnsi="Times New Roman" w:cs="Times New Roman"/>
                <w:sz w:val="24"/>
                <w:szCs w:val="24"/>
              </w:rPr>
              <w:t>1,6</w:t>
            </w:r>
          </w:p>
        </w:tc>
        <w:tc>
          <w:tcPr>
            <w:tcW w:w="965" w:type="dxa"/>
          </w:tcPr>
          <w:p w14:paraId="250A2AEA" w14:textId="77777777" w:rsidR="00DC4108" w:rsidRPr="0074418C" w:rsidRDefault="00DC4108" w:rsidP="00DC4108">
            <w:pPr>
              <w:widowControl w:val="0"/>
              <w:spacing w:after="0" w:line="192" w:lineRule="auto"/>
              <w:jc w:val="center"/>
              <w:rPr>
                <w:rFonts w:ascii="Times New Roman" w:hAnsi="Times New Roman" w:cs="Times New Roman"/>
                <w:color w:val="000000"/>
                <w:sz w:val="24"/>
                <w:szCs w:val="24"/>
              </w:rPr>
            </w:pPr>
            <w:r w:rsidRPr="0074418C">
              <w:rPr>
                <w:rFonts w:ascii="Times New Roman" w:hAnsi="Times New Roman" w:cs="Times New Roman"/>
                <w:sz w:val="24"/>
                <w:szCs w:val="24"/>
              </w:rPr>
              <w:t>87,0</w:t>
            </w:r>
          </w:p>
        </w:tc>
      </w:tr>
      <w:tr w:rsidR="00DC4108" w:rsidRPr="0074418C" w14:paraId="675790B2" w14:textId="77777777" w:rsidTr="002715D6">
        <w:trPr>
          <w:trHeight w:val="255"/>
          <w:jc w:val="center"/>
        </w:trPr>
        <w:tc>
          <w:tcPr>
            <w:tcW w:w="2846" w:type="dxa"/>
            <w:noWrap/>
            <w:vAlign w:val="bottom"/>
            <w:hideMark/>
          </w:tcPr>
          <w:p w14:paraId="7EE7B0B5" w14:textId="62F7D471" w:rsidR="00DC4108" w:rsidRPr="0074418C" w:rsidRDefault="00DC4108" w:rsidP="00DC4108">
            <w:pPr>
              <w:widowControl w:val="0"/>
              <w:spacing w:after="0" w:line="192" w:lineRule="auto"/>
              <w:rPr>
                <w:rFonts w:ascii="Times New Roman" w:eastAsia="Times New Roman" w:hAnsi="Times New Roman" w:cs="Times New Roman"/>
                <w:sz w:val="24"/>
                <w:szCs w:val="24"/>
                <w:lang w:eastAsia="ru-RU"/>
              </w:rPr>
            </w:pPr>
            <w:r w:rsidRPr="0074418C">
              <w:rPr>
                <w:rFonts w:ascii="Times New Roman" w:eastAsia="Times New Roman" w:hAnsi="Times New Roman" w:cs="Times New Roman"/>
                <w:spacing w:val="-5"/>
                <w:sz w:val="24"/>
                <w:szCs w:val="24"/>
                <w:lang w:val="kk-KZ" w:eastAsia="ru-RU"/>
              </w:rPr>
              <w:t>Алматы</w:t>
            </w:r>
          </w:p>
        </w:tc>
        <w:tc>
          <w:tcPr>
            <w:tcW w:w="993" w:type="dxa"/>
            <w:noWrap/>
            <w:vAlign w:val="center"/>
            <w:hideMark/>
          </w:tcPr>
          <w:p w14:paraId="197302D9"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995,4</w:t>
            </w:r>
          </w:p>
        </w:tc>
        <w:tc>
          <w:tcPr>
            <w:tcW w:w="992" w:type="dxa"/>
            <w:noWrap/>
            <w:vAlign w:val="center"/>
            <w:hideMark/>
          </w:tcPr>
          <w:p w14:paraId="6C40F24E"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bCs/>
                <w:sz w:val="24"/>
                <w:szCs w:val="24"/>
                <w:lang w:eastAsia="ru-RU"/>
              </w:rPr>
              <w:t>1 032,6</w:t>
            </w:r>
          </w:p>
        </w:tc>
        <w:tc>
          <w:tcPr>
            <w:tcW w:w="992" w:type="dxa"/>
            <w:noWrap/>
            <w:vAlign w:val="center"/>
          </w:tcPr>
          <w:p w14:paraId="129C9260"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1 033,1</w:t>
            </w:r>
          </w:p>
        </w:tc>
        <w:tc>
          <w:tcPr>
            <w:tcW w:w="992" w:type="dxa"/>
            <w:noWrap/>
            <w:vAlign w:val="center"/>
          </w:tcPr>
          <w:p w14:paraId="1BA8200E"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bCs/>
                <w:sz w:val="24"/>
                <w:szCs w:val="24"/>
                <w:lang w:eastAsia="ru-RU"/>
              </w:rPr>
              <w:t>765,7</w:t>
            </w:r>
          </w:p>
        </w:tc>
        <w:tc>
          <w:tcPr>
            <w:tcW w:w="993" w:type="dxa"/>
            <w:vAlign w:val="center"/>
          </w:tcPr>
          <w:p w14:paraId="1BE26EE3"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74418C">
              <w:rPr>
                <w:rFonts w:ascii="Times New Roman" w:hAnsi="Times New Roman" w:cs="Times New Roman"/>
                <w:sz w:val="24"/>
                <w:szCs w:val="24"/>
              </w:rPr>
              <w:t>718,5</w:t>
            </w:r>
          </w:p>
        </w:tc>
        <w:tc>
          <w:tcPr>
            <w:tcW w:w="850" w:type="dxa"/>
            <w:vAlign w:val="center"/>
          </w:tcPr>
          <w:p w14:paraId="58C4BDF9" w14:textId="77777777" w:rsidR="00DC4108" w:rsidRPr="0074418C" w:rsidRDefault="00DC4108" w:rsidP="00DC4108">
            <w:pPr>
              <w:widowControl w:val="0"/>
              <w:spacing w:after="0" w:line="192" w:lineRule="auto"/>
              <w:ind w:left="-123" w:right="-108"/>
              <w:jc w:val="center"/>
              <w:rPr>
                <w:rFonts w:ascii="Times New Roman" w:hAnsi="Times New Roman" w:cs="Times New Roman"/>
                <w:color w:val="000000"/>
                <w:sz w:val="24"/>
                <w:szCs w:val="24"/>
              </w:rPr>
            </w:pPr>
            <w:r w:rsidRPr="0074418C">
              <w:rPr>
                <w:rFonts w:ascii="Times New Roman" w:hAnsi="Times New Roman" w:cs="Times New Roman"/>
                <w:sz w:val="24"/>
                <w:szCs w:val="24"/>
              </w:rPr>
              <w:t>17,0</w:t>
            </w:r>
          </w:p>
        </w:tc>
        <w:tc>
          <w:tcPr>
            <w:tcW w:w="965" w:type="dxa"/>
          </w:tcPr>
          <w:p w14:paraId="0EB8EC8D" w14:textId="77777777" w:rsidR="00DC4108" w:rsidRPr="0074418C" w:rsidRDefault="00DC4108" w:rsidP="00DC4108">
            <w:pPr>
              <w:widowControl w:val="0"/>
              <w:spacing w:after="0" w:line="192" w:lineRule="auto"/>
              <w:jc w:val="center"/>
              <w:rPr>
                <w:rFonts w:ascii="Times New Roman" w:hAnsi="Times New Roman" w:cs="Times New Roman"/>
                <w:color w:val="000000"/>
                <w:sz w:val="24"/>
                <w:szCs w:val="24"/>
              </w:rPr>
            </w:pPr>
            <w:r w:rsidRPr="0074418C">
              <w:rPr>
                <w:rFonts w:ascii="Times New Roman" w:hAnsi="Times New Roman" w:cs="Times New Roman"/>
                <w:sz w:val="24"/>
                <w:szCs w:val="24"/>
              </w:rPr>
              <w:t>93,8</w:t>
            </w:r>
          </w:p>
        </w:tc>
      </w:tr>
      <w:tr w:rsidR="00DC4108" w:rsidRPr="0074418C" w14:paraId="44A86BA6" w14:textId="77777777" w:rsidTr="002715D6">
        <w:trPr>
          <w:trHeight w:val="255"/>
          <w:jc w:val="center"/>
        </w:trPr>
        <w:tc>
          <w:tcPr>
            <w:tcW w:w="2846" w:type="dxa"/>
            <w:noWrap/>
            <w:vAlign w:val="bottom"/>
            <w:hideMark/>
          </w:tcPr>
          <w:p w14:paraId="2556F4B3" w14:textId="3CC96A76" w:rsidR="00DC4108" w:rsidRPr="0074418C" w:rsidRDefault="00DC4108" w:rsidP="00DC4108">
            <w:pPr>
              <w:widowControl w:val="0"/>
              <w:spacing w:after="0" w:line="192" w:lineRule="auto"/>
              <w:rPr>
                <w:rFonts w:ascii="Times New Roman" w:eastAsia="Times New Roman" w:hAnsi="Times New Roman" w:cs="Times New Roman"/>
                <w:sz w:val="24"/>
                <w:szCs w:val="24"/>
                <w:lang w:eastAsia="ru-RU"/>
              </w:rPr>
            </w:pPr>
            <w:r w:rsidRPr="0074418C">
              <w:rPr>
                <w:rFonts w:ascii="Times New Roman" w:eastAsia="Times New Roman" w:hAnsi="Times New Roman" w:cs="Times New Roman"/>
                <w:spacing w:val="-5"/>
                <w:sz w:val="24"/>
                <w:szCs w:val="24"/>
                <w:lang w:eastAsia="ru-RU"/>
              </w:rPr>
              <w:t>Атыра</w:t>
            </w:r>
            <w:r w:rsidRPr="0074418C">
              <w:rPr>
                <w:rFonts w:ascii="Times New Roman" w:eastAsia="Times New Roman" w:hAnsi="Times New Roman" w:cs="Times New Roman"/>
                <w:spacing w:val="-5"/>
                <w:sz w:val="24"/>
                <w:szCs w:val="24"/>
                <w:lang w:val="kk-KZ" w:eastAsia="ru-RU"/>
              </w:rPr>
              <w:t>у</w:t>
            </w:r>
          </w:p>
        </w:tc>
        <w:tc>
          <w:tcPr>
            <w:tcW w:w="993" w:type="dxa"/>
            <w:noWrap/>
            <w:vAlign w:val="center"/>
            <w:hideMark/>
          </w:tcPr>
          <w:p w14:paraId="13F6506B"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81,9</w:t>
            </w:r>
          </w:p>
        </w:tc>
        <w:tc>
          <w:tcPr>
            <w:tcW w:w="992" w:type="dxa"/>
            <w:noWrap/>
            <w:vAlign w:val="center"/>
            <w:hideMark/>
          </w:tcPr>
          <w:p w14:paraId="6B77E718"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bCs/>
                <w:sz w:val="24"/>
                <w:szCs w:val="24"/>
                <w:lang w:eastAsia="ru-RU"/>
              </w:rPr>
              <w:t>90,2</w:t>
            </w:r>
          </w:p>
        </w:tc>
        <w:tc>
          <w:tcPr>
            <w:tcW w:w="992" w:type="dxa"/>
            <w:noWrap/>
            <w:vAlign w:val="center"/>
          </w:tcPr>
          <w:p w14:paraId="71E975D5"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96,7</w:t>
            </w:r>
          </w:p>
        </w:tc>
        <w:tc>
          <w:tcPr>
            <w:tcW w:w="992" w:type="dxa"/>
            <w:noWrap/>
            <w:vAlign w:val="center"/>
          </w:tcPr>
          <w:p w14:paraId="245A5ECC"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bCs/>
                <w:sz w:val="24"/>
                <w:szCs w:val="24"/>
                <w:lang w:eastAsia="ru-RU"/>
              </w:rPr>
              <w:t>96,9</w:t>
            </w:r>
          </w:p>
        </w:tc>
        <w:tc>
          <w:tcPr>
            <w:tcW w:w="993" w:type="dxa"/>
            <w:vAlign w:val="center"/>
          </w:tcPr>
          <w:p w14:paraId="39F379AC"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74418C">
              <w:rPr>
                <w:rFonts w:ascii="Times New Roman" w:hAnsi="Times New Roman" w:cs="Times New Roman"/>
                <w:sz w:val="24"/>
                <w:szCs w:val="24"/>
              </w:rPr>
              <w:t>87,9</w:t>
            </w:r>
          </w:p>
        </w:tc>
        <w:tc>
          <w:tcPr>
            <w:tcW w:w="850" w:type="dxa"/>
            <w:vAlign w:val="center"/>
          </w:tcPr>
          <w:p w14:paraId="4C8F92DA" w14:textId="77777777" w:rsidR="00DC4108" w:rsidRPr="0074418C" w:rsidRDefault="00DC4108" w:rsidP="00DC4108">
            <w:pPr>
              <w:widowControl w:val="0"/>
              <w:spacing w:after="0" w:line="192" w:lineRule="auto"/>
              <w:ind w:left="-123" w:right="-108"/>
              <w:jc w:val="center"/>
              <w:rPr>
                <w:rFonts w:ascii="Times New Roman" w:hAnsi="Times New Roman" w:cs="Times New Roman"/>
                <w:color w:val="000000"/>
                <w:sz w:val="24"/>
                <w:szCs w:val="24"/>
              </w:rPr>
            </w:pPr>
            <w:r w:rsidRPr="0074418C">
              <w:rPr>
                <w:rFonts w:ascii="Times New Roman" w:hAnsi="Times New Roman" w:cs="Times New Roman"/>
                <w:sz w:val="24"/>
                <w:szCs w:val="24"/>
              </w:rPr>
              <w:t>2,1</w:t>
            </w:r>
          </w:p>
        </w:tc>
        <w:tc>
          <w:tcPr>
            <w:tcW w:w="965" w:type="dxa"/>
          </w:tcPr>
          <w:p w14:paraId="3B018718" w14:textId="77777777" w:rsidR="00DC4108" w:rsidRPr="0074418C" w:rsidRDefault="00DC4108" w:rsidP="00DC4108">
            <w:pPr>
              <w:widowControl w:val="0"/>
              <w:spacing w:after="0" w:line="192" w:lineRule="auto"/>
              <w:jc w:val="center"/>
              <w:rPr>
                <w:rFonts w:ascii="Times New Roman" w:hAnsi="Times New Roman" w:cs="Times New Roman"/>
                <w:color w:val="000000"/>
                <w:sz w:val="24"/>
                <w:szCs w:val="24"/>
              </w:rPr>
            </w:pPr>
            <w:r w:rsidRPr="0074418C">
              <w:rPr>
                <w:rFonts w:ascii="Times New Roman" w:hAnsi="Times New Roman" w:cs="Times New Roman"/>
                <w:sz w:val="24"/>
                <w:szCs w:val="24"/>
              </w:rPr>
              <w:t>90,7</w:t>
            </w:r>
          </w:p>
        </w:tc>
      </w:tr>
      <w:tr w:rsidR="00DC4108" w:rsidRPr="0074418C" w14:paraId="2C21A5E1" w14:textId="77777777" w:rsidTr="002715D6">
        <w:trPr>
          <w:trHeight w:val="255"/>
          <w:jc w:val="center"/>
        </w:trPr>
        <w:tc>
          <w:tcPr>
            <w:tcW w:w="2846" w:type="dxa"/>
            <w:noWrap/>
            <w:vAlign w:val="bottom"/>
            <w:hideMark/>
          </w:tcPr>
          <w:p w14:paraId="0C36A789" w14:textId="7F5FE43C" w:rsidR="00DC4108" w:rsidRPr="0074418C" w:rsidRDefault="00DC4108" w:rsidP="00DC4108">
            <w:pPr>
              <w:widowControl w:val="0"/>
              <w:spacing w:after="0" w:line="192" w:lineRule="auto"/>
              <w:rPr>
                <w:rFonts w:ascii="Times New Roman" w:eastAsia="Times New Roman" w:hAnsi="Times New Roman" w:cs="Times New Roman"/>
                <w:sz w:val="24"/>
                <w:szCs w:val="24"/>
                <w:lang w:eastAsia="ru-RU"/>
              </w:rPr>
            </w:pPr>
            <w:r w:rsidRPr="0074418C">
              <w:rPr>
                <w:rFonts w:ascii="Times New Roman" w:eastAsia="Times New Roman" w:hAnsi="Times New Roman" w:cs="Times New Roman"/>
                <w:spacing w:val="-5"/>
                <w:sz w:val="24"/>
                <w:szCs w:val="24"/>
                <w:lang w:val="kk-KZ" w:eastAsia="ru-RU"/>
              </w:rPr>
              <w:t>Батыс Қазақстан</w:t>
            </w:r>
          </w:p>
        </w:tc>
        <w:tc>
          <w:tcPr>
            <w:tcW w:w="993" w:type="dxa"/>
            <w:noWrap/>
            <w:vAlign w:val="center"/>
            <w:hideMark/>
          </w:tcPr>
          <w:p w14:paraId="27C5D949"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58,5</w:t>
            </w:r>
          </w:p>
        </w:tc>
        <w:tc>
          <w:tcPr>
            <w:tcW w:w="992" w:type="dxa"/>
            <w:noWrap/>
            <w:vAlign w:val="center"/>
            <w:hideMark/>
          </w:tcPr>
          <w:p w14:paraId="6C2D86EE"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bCs/>
                <w:sz w:val="24"/>
                <w:szCs w:val="24"/>
                <w:lang w:eastAsia="ru-RU"/>
              </w:rPr>
              <w:t>52,6</w:t>
            </w:r>
          </w:p>
        </w:tc>
        <w:tc>
          <w:tcPr>
            <w:tcW w:w="992" w:type="dxa"/>
            <w:noWrap/>
            <w:vAlign w:val="center"/>
          </w:tcPr>
          <w:p w14:paraId="299E4841"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54,0</w:t>
            </w:r>
          </w:p>
        </w:tc>
        <w:tc>
          <w:tcPr>
            <w:tcW w:w="992" w:type="dxa"/>
            <w:noWrap/>
            <w:vAlign w:val="center"/>
          </w:tcPr>
          <w:p w14:paraId="3846BFC1"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bCs/>
                <w:sz w:val="24"/>
                <w:szCs w:val="24"/>
                <w:lang w:eastAsia="ru-RU"/>
              </w:rPr>
              <w:t>58,7</w:t>
            </w:r>
          </w:p>
        </w:tc>
        <w:tc>
          <w:tcPr>
            <w:tcW w:w="993" w:type="dxa"/>
            <w:vAlign w:val="center"/>
          </w:tcPr>
          <w:p w14:paraId="0D37164C"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74418C">
              <w:rPr>
                <w:rFonts w:ascii="Times New Roman" w:hAnsi="Times New Roman" w:cs="Times New Roman"/>
                <w:sz w:val="24"/>
                <w:szCs w:val="24"/>
              </w:rPr>
              <w:t>57,7</w:t>
            </w:r>
          </w:p>
        </w:tc>
        <w:tc>
          <w:tcPr>
            <w:tcW w:w="850" w:type="dxa"/>
            <w:vAlign w:val="center"/>
          </w:tcPr>
          <w:p w14:paraId="155F2A84" w14:textId="77777777" w:rsidR="00DC4108" w:rsidRPr="0074418C" w:rsidRDefault="00DC4108" w:rsidP="00DC4108">
            <w:pPr>
              <w:widowControl w:val="0"/>
              <w:spacing w:after="0" w:line="192" w:lineRule="auto"/>
              <w:ind w:left="-123" w:right="-108"/>
              <w:jc w:val="center"/>
              <w:rPr>
                <w:rFonts w:ascii="Times New Roman" w:hAnsi="Times New Roman" w:cs="Times New Roman"/>
                <w:color w:val="000000"/>
                <w:sz w:val="24"/>
                <w:szCs w:val="24"/>
              </w:rPr>
            </w:pPr>
            <w:r w:rsidRPr="0074418C">
              <w:rPr>
                <w:rFonts w:ascii="Times New Roman" w:hAnsi="Times New Roman" w:cs="Times New Roman"/>
                <w:sz w:val="24"/>
                <w:szCs w:val="24"/>
              </w:rPr>
              <w:t>1,4</w:t>
            </w:r>
          </w:p>
        </w:tc>
        <w:tc>
          <w:tcPr>
            <w:tcW w:w="965" w:type="dxa"/>
          </w:tcPr>
          <w:p w14:paraId="7EEED9AC" w14:textId="77777777" w:rsidR="00DC4108" w:rsidRPr="0074418C" w:rsidRDefault="00DC4108" w:rsidP="00DC4108">
            <w:pPr>
              <w:widowControl w:val="0"/>
              <w:spacing w:after="0" w:line="192" w:lineRule="auto"/>
              <w:jc w:val="center"/>
              <w:rPr>
                <w:rFonts w:ascii="Times New Roman" w:hAnsi="Times New Roman" w:cs="Times New Roman"/>
                <w:color w:val="000000"/>
                <w:sz w:val="24"/>
                <w:szCs w:val="24"/>
              </w:rPr>
            </w:pPr>
            <w:r w:rsidRPr="0074418C">
              <w:rPr>
                <w:rFonts w:ascii="Times New Roman" w:hAnsi="Times New Roman" w:cs="Times New Roman"/>
                <w:sz w:val="24"/>
                <w:szCs w:val="24"/>
              </w:rPr>
              <w:t>98,3</w:t>
            </w:r>
          </w:p>
        </w:tc>
      </w:tr>
      <w:tr w:rsidR="00DC4108" w:rsidRPr="0074418C" w14:paraId="410FA2F9" w14:textId="77777777" w:rsidTr="002715D6">
        <w:trPr>
          <w:trHeight w:val="255"/>
          <w:jc w:val="center"/>
        </w:trPr>
        <w:tc>
          <w:tcPr>
            <w:tcW w:w="2846" w:type="dxa"/>
            <w:noWrap/>
            <w:vAlign w:val="bottom"/>
            <w:hideMark/>
          </w:tcPr>
          <w:p w14:paraId="21E56F19" w14:textId="1F171EDA" w:rsidR="00DC4108" w:rsidRPr="0074418C" w:rsidRDefault="00DC4108" w:rsidP="00DC4108">
            <w:pPr>
              <w:widowControl w:val="0"/>
              <w:spacing w:after="0" w:line="192" w:lineRule="auto"/>
              <w:rPr>
                <w:rFonts w:ascii="Times New Roman" w:eastAsia="Times New Roman" w:hAnsi="Times New Roman" w:cs="Times New Roman"/>
                <w:sz w:val="24"/>
                <w:szCs w:val="24"/>
                <w:lang w:eastAsia="ru-RU"/>
              </w:rPr>
            </w:pPr>
            <w:r w:rsidRPr="0074418C">
              <w:rPr>
                <w:rFonts w:ascii="Times New Roman" w:eastAsia="Times New Roman" w:hAnsi="Times New Roman" w:cs="Times New Roman"/>
                <w:spacing w:val="-5"/>
                <w:sz w:val="24"/>
                <w:szCs w:val="24"/>
                <w:lang w:eastAsia="ru-RU"/>
              </w:rPr>
              <w:t>Жамбыл</w:t>
            </w:r>
          </w:p>
        </w:tc>
        <w:tc>
          <w:tcPr>
            <w:tcW w:w="993" w:type="dxa"/>
            <w:noWrap/>
            <w:vAlign w:val="center"/>
            <w:hideMark/>
          </w:tcPr>
          <w:p w14:paraId="79E3DB0F"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976,9</w:t>
            </w:r>
          </w:p>
        </w:tc>
        <w:tc>
          <w:tcPr>
            <w:tcW w:w="992" w:type="dxa"/>
            <w:noWrap/>
            <w:vAlign w:val="center"/>
            <w:hideMark/>
          </w:tcPr>
          <w:p w14:paraId="3557CB81"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bCs/>
                <w:sz w:val="24"/>
                <w:szCs w:val="24"/>
                <w:lang w:eastAsia="ru-RU"/>
              </w:rPr>
              <w:t>1 067,8</w:t>
            </w:r>
          </w:p>
        </w:tc>
        <w:tc>
          <w:tcPr>
            <w:tcW w:w="992" w:type="dxa"/>
            <w:noWrap/>
            <w:vAlign w:val="center"/>
          </w:tcPr>
          <w:p w14:paraId="0426F3DA"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1 168,8</w:t>
            </w:r>
          </w:p>
        </w:tc>
        <w:tc>
          <w:tcPr>
            <w:tcW w:w="992" w:type="dxa"/>
            <w:noWrap/>
            <w:vAlign w:val="center"/>
          </w:tcPr>
          <w:p w14:paraId="65659975"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bCs/>
                <w:sz w:val="24"/>
                <w:szCs w:val="24"/>
                <w:lang w:eastAsia="ru-RU"/>
              </w:rPr>
              <w:t>1 260,9</w:t>
            </w:r>
          </w:p>
        </w:tc>
        <w:tc>
          <w:tcPr>
            <w:tcW w:w="993" w:type="dxa"/>
            <w:vAlign w:val="center"/>
          </w:tcPr>
          <w:p w14:paraId="05BCFE3D"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74418C">
              <w:rPr>
                <w:rFonts w:ascii="Times New Roman" w:hAnsi="Times New Roman" w:cs="Times New Roman"/>
                <w:sz w:val="24"/>
                <w:szCs w:val="24"/>
              </w:rPr>
              <w:t>1082,0</w:t>
            </w:r>
          </w:p>
        </w:tc>
        <w:tc>
          <w:tcPr>
            <w:tcW w:w="850" w:type="dxa"/>
            <w:vAlign w:val="center"/>
          </w:tcPr>
          <w:p w14:paraId="3E7230BE" w14:textId="77777777" w:rsidR="00DC4108" w:rsidRPr="0074418C" w:rsidRDefault="00DC4108" w:rsidP="00DC4108">
            <w:pPr>
              <w:widowControl w:val="0"/>
              <w:spacing w:after="0" w:line="192" w:lineRule="auto"/>
              <w:ind w:left="-123" w:right="-108"/>
              <w:jc w:val="center"/>
              <w:rPr>
                <w:rFonts w:ascii="Times New Roman" w:hAnsi="Times New Roman" w:cs="Times New Roman"/>
                <w:color w:val="000000"/>
                <w:sz w:val="24"/>
                <w:szCs w:val="24"/>
              </w:rPr>
            </w:pPr>
            <w:r w:rsidRPr="0074418C">
              <w:rPr>
                <w:rFonts w:ascii="Times New Roman" w:hAnsi="Times New Roman" w:cs="Times New Roman"/>
                <w:sz w:val="24"/>
                <w:szCs w:val="24"/>
              </w:rPr>
              <w:t>25,7</w:t>
            </w:r>
          </w:p>
        </w:tc>
        <w:tc>
          <w:tcPr>
            <w:tcW w:w="965" w:type="dxa"/>
          </w:tcPr>
          <w:p w14:paraId="3DC4C6E9" w14:textId="77777777" w:rsidR="00DC4108" w:rsidRPr="0074418C" w:rsidRDefault="00DC4108" w:rsidP="00DC4108">
            <w:pPr>
              <w:widowControl w:val="0"/>
              <w:spacing w:after="0" w:line="192" w:lineRule="auto"/>
              <w:jc w:val="center"/>
              <w:rPr>
                <w:rFonts w:ascii="Times New Roman" w:hAnsi="Times New Roman" w:cs="Times New Roman"/>
                <w:color w:val="000000"/>
                <w:sz w:val="24"/>
                <w:szCs w:val="24"/>
              </w:rPr>
            </w:pPr>
            <w:r w:rsidRPr="0074418C">
              <w:rPr>
                <w:rFonts w:ascii="Times New Roman" w:hAnsi="Times New Roman" w:cs="Times New Roman"/>
                <w:sz w:val="24"/>
                <w:szCs w:val="24"/>
              </w:rPr>
              <w:t>85,8</w:t>
            </w:r>
          </w:p>
        </w:tc>
      </w:tr>
      <w:tr w:rsidR="00DC4108" w:rsidRPr="0074418C" w14:paraId="32C207CC" w14:textId="77777777" w:rsidTr="002715D6">
        <w:trPr>
          <w:trHeight w:val="255"/>
          <w:jc w:val="center"/>
        </w:trPr>
        <w:tc>
          <w:tcPr>
            <w:tcW w:w="2846" w:type="dxa"/>
            <w:noWrap/>
            <w:vAlign w:val="bottom"/>
          </w:tcPr>
          <w:p w14:paraId="0FEC0B7E" w14:textId="172F3AA1" w:rsidR="00DC4108" w:rsidRPr="0074418C" w:rsidRDefault="00DC4108" w:rsidP="00DC4108">
            <w:pPr>
              <w:widowControl w:val="0"/>
              <w:spacing w:after="0" w:line="192" w:lineRule="auto"/>
              <w:rPr>
                <w:rFonts w:ascii="Times New Roman" w:eastAsia="Times New Roman" w:hAnsi="Times New Roman" w:cs="Times New Roman"/>
                <w:sz w:val="24"/>
                <w:szCs w:val="24"/>
                <w:lang w:eastAsia="ru-RU"/>
              </w:rPr>
            </w:pPr>
            <w:r w:rsidRPr="0074418C">
              <w:rPr>
                <w:rFonts w:ascii="Times New Roman" w:eastAsia="Times New Roman" w:hAnsi="Times New Roman" w:cs="Times New Roman"/>
                <w:spacing w:val="-5"/>
                <w:sz w:val="24"/>
                <w:szCs w:val="24"/>
                <w:lang w:eastAsia="ru-RU"/>
              </w:rPr>
              <w:t>Жетісу</w:t>
            </w:r>
          </w:p>
        </w:tc>
        <w:tc>
          <w:tcPr>
            <w:tcW w:w="993" w:type="dxa"/>
            <w:noWrap/>
            <w:vAlign w:val="center"/>
          </w:tcPr>
          <w:p w14:paraId="6D819CDD"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w:t>
            </w:r>
          </w:p>
        </w:tc>
        <w:tc>
          <w:tcPr>
            <w:tcW w:w="992" w:type="dxa"/>
            <w:noWrap/>
            <w:vAlign w:val="center"/>
          </w:tcPr>
          <w:p w14:paraId="206BBE0D"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w:t>
            </w:r>
          </w:p>
        </w:tc>
        <w:tc>
          <w:tcPr>
            <w:tcW w:w="992" w:type="dxa"/>
            <w:noWrap/>
            <w:vAlign w:val="center"/>
          </w:tcPr>
          <w:p w14:paraId="6066C4A0"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w:t>
            </w:r>
          </w:p>
        </w:tc>
        <w:tc>
          <w:tcPr>
            <w:tcW w:w="992" w:type="dxa"/>
            <w:noWrap/>
            <w:vAlign w:val="center"/>
          </w:tcPr>
          <w:p w14:paraId="6192080A"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w:t>
            </w:r>
          </w:p>
        </w:tc>
        <w:tc>
          <w:tcPr>
            <w:tcW w:w="993" w:type="dxa"/>
            <w:vAlign w:val="center"/>
          </w:tcPr>
          <w:p w14:paraId="3A4B4046"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74418C">
              <w:rPr>
                <w:rFonts w:ascii="Times New Roman" w:hAnsi="Times New Roman" w:cs="Times New Roman"/>
                <w:sz w:val="24"/>
                <w:szCs w:val="24"/>
              </w:rPr>
              <w:t>220,8</w:t>
            </w:r>
          </w:p>
        </w:tc>
        <w:tc>
          <w:tcPr>
            <w:tcW w:w="850" w:type="dxa"/>
            <w:vAlign w:val="center"/>
          </w:tcPr>
          <w:p w14:paraId="73ED92B2" w14:textId="77777777" w:rsidR="00DC4108" w:rsidRPr="0074418C" w:rsidRDefault="00DC4108" w:rsidP="00DC4108">
            <w:pPr>
              <w:widowControl w:val="0"/>
              <w:spacing w:after="0" w:line="192" w:lineRule="auto"/>
              <w:ind w:left="-123" w:right="-108"/>
              <w:jc w:val="center"/>
              <w:rPr>
                <w:rFonts w:ascii="Times New Roman" w:hAnsi="Times New Roman" w:cs="Times New Roman"/>
                <w:color w:val="000000"/>
                <w:sz w:val="24"/>
                <w:szCs w:val="24"/>
              </w:rPr>
            </w:pPr>
            <w:r w:rsidRPr="0074418C">
              <w:rPr>
                <w:rFonts w:ascii="Times New Roman" w:hAnsi="Times New Roman" w:cs="Times New Roman"/>
                <w:sz w:val="24"/>
                <w:szCs w:val="24"/>
              </w:rPr>
              <w:t>5,2</w:t>
            </w:r>
          </w:p>
        </w:tc>
        <w:tc>
          <w:tcPr>
            <w:tcW w:w="965" w:type="dxa"/>
          </w:tcPr>
          <w:p w14:paraId="7C21ABA0" w14:textId="77777777" w:rsidR="00DC4108" w:rsidRPr="0074418C" w:rsidRDefault="00DC4108" w:rsidP="00DC4108">
            <w:pPr>
              <w:widowControl w:val="0"/>
              <w:spacing w:after="0" w:line="192" w:lineRule="auto"/>
              <w:jc w:val="center"/>
              <w:rPr>
                <w:rFonts w:ascii="Times New Roman" w:hAnsi="Times New Roman" w:cs="Times New Roman"/>
                <w:sz w:val="24"/>
                <w:szCs w:val="24"/>
              </w:rPr>
            </w:pPr>
            <w:r w:rsidRPr="0074418C">
              <w:rPr>
                <w:rFonts w:ascii="Times New Roman" w:hAnsi="Times New Roman" w:cs="Times New Roman"/>
                <w:sz w:val="24"/>
                <w:szCs w:val="24"/>
              </w:rPr>
              <w:t>-</w:t>
            </w:r>
          </w:p>
        </w:tc>
      </w:tr>
      <w:tr w:rsidR="00DC4108" w:rsidRPr="0074418C" w14:paraId="50FE913E" w14:textId="77777777" w:rsidTr="002715D6">
        <w:trPr>
          <w:trHeight w:val="255"/>
          <w:jc w:val="center"/>
        </w:trPr>
        <w:tc>
          <w:tcPr>
            <w:tcW w:w="2846" w:type="dxa"/>
            <w:noWrap/>
            <w:vAlign w:val="bottom"/>
            <w:hideMark/>
          </w:tcPr>
          <w:p w14:paraId="58B1DB86" w14:textId="45E7F09E" w:rsidR="00DC4108" w:rsidRPr="0074418C" w:rsidRDefault="00DC4108" w:rsidP="00DC4108">
            <w:pPr>
              <w:widowControl w:val="0"/>
              <w:spacing w:after="0" w:line="192" w:lineRule="auto"/>
              <w:rPr>
                <w:rFonts w:ascii="Times New Roman" w:eastAsia="Times New Roman" w:hAnsi="Times New Roman" w:cs="Times New Roman"/>
                <w:sz w:val="24"/>
                <w:szCs w:val="24"/>
                <w:lang w:eastAsia="ru-RU"/>
              </w:rPr>
            </w:pPr>
            <w:r w:rsidRPr="0074418C">
              <w:rPr>
                <w:rFonts w:ascii="Times New Roman" w:eastAsia="Times New Roman" w:hAnsi="Times New Roman" w:cs="Times New Roman"/>
                <w:spacing w:val="-5"/>
                <w:sz w:val="24"/>
                <w:szCs w:val="24"/>
                <w:lang w:val="kk-KZ" w:eastAsia="ru-RU"/>
              </w:rPr>
              <w:t>Қарағанды</w:t>
            </w:r>
          </w:p>
        </w:tc>
        <w:tc>
          <w:tcPr>
            <w:tcW w:w="993" w:type="dxa"/>
            <w:noWrap/>
            <w:vAlign w:val="center"/>
            <w:hideMark/>
          </w:tcPr>
          <w:p w14:paraId="3A3F8948"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105,9</w:t>
            </w:r>
          </w:p>
        </w:tc>
        <w:tc>
          <w:tcPr>
            <w:tcW w:w="992" w:type="dxa"/>
            <w:noWrap/>
            <w:vAlign w:val="center"/>
            <w:hideMark/>
          </w:tcPr>
          <w:p w14:paraId="328274AF"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bCs/>
                <w:sz w:val="24"/>
                <w:szCs w:val="24"/>
                <w:lang w:eastAsia="ru-RU"/>
              </w:rPr>
              <w:t>107,8</w:t>
            </w:r>
          </w:p>
        </w:tc>
        <w:tc>
          <w:tcPr>
            <w:tcW w:w="992" w:type="dxa"/>
            <w:noWrap/>
            <w:vAlign w:val="center"/>
          </w:tcPr>
          <w:p w14:paraId="51C33C22"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114,0</w:t>
            </w:r>
          </w:p>
        </w:tc>
        <w:tc>
          <w:tcPr>
            <w:tcW w:w="992" w:type="dxa"/>
            <w:noWrap/>
            <w:vAlign w:val="center"/>
          </w:tcPr>
          <w:p w14:paraId="49E6C708"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bCs/>
                <w:sz w:val="24"/>
                <w:szCs w:val="24"/>
                <w:lang w:eastAsia="ru-RU"/>
              </w:rPr>
              <w:t>223,1</w:t>
            </w:r>
          </w:p>
        </w:tc>
        <w:tc>
          <w:tcPr>
            <w:tcW w:w="993" w:type="dxa"/>
            <w:vAlign w:val="center"/>
          </w:tcPr>
          <w:p w14:paraId="356E6037"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74418C">
              <w:rPr>
                <w:rFonts w:ascii="Times New Roman" w:hAnsi="Times New Roman" w:cs="Times New Roman"/>
                <w:sz w:val="24"/>
                <w:szCs w:val="24"/>
              </w:rPr>
              <w:t>75,5</w:t>
            </w:r>
          </w:p>
        </w:tc>
        <w:tc>
          <w:tcPr>
            <w:tcW w:w="850" w:type="dxa"/>
            <w:vAlign w:val="center"/>
          </w:tcPr>
          <w:p w14:paraId="666DDD71" w14:textId="77777777" w:rsidR="00DC4108" w:rsidRPr="0074418C" w:rsidRDefault="00DC4108" w:rsidP="00DC4108">
            <w:pPr>
              <w:widowControl w:val="0"/>
              <w:spacing w:after="0" w:line="192" w:lineRule="auto"/>
              <w:ind w:left="-123" w:right="-108"/>
              <w:jc w:val="center"/>
              <w:rPr>
                <w:rFonts w:ascii="Times New Roman" w:hAnsi="Times New Roman" w:cs="Times New Roman"/>
                <w:color w:val="000000"/>
                <w:sz w:val="24"/>
                <w:szCs w:val="24"/>
              </w:rPr>
            </w:pPr>
            <w:r w:rsidRPr="0074418C">
              <w:rPr>
                <w:rFonts w:ascii="Times New Roman" w:hAnsi="Times New Roman" w:cs="Times New Roman"/>
                <w:sz w:val="24"/>
                <w:szCs w:val="24"/>
              </w:rPr>
              <w:t>1,8</w:t>
            </w:r>
          </w:p>
        </w:tc>
        <w:tc>
          <w:tcPr>
            <w:tcW w:w="965" w:type="dxa"/>
          </w:tcPr>
          <w:p w14:paraId="1FD5327C" w14:textId="77777777" w:rsidR="00DC4108" w:rsidRPr="0074418C" w:rsidRDefault="00DC4108" w:rsidP="00DC4108">
            <w:pPr>
              <w:widowControl w:val="0"/>
              <w:spacing w:after="0" w:line="192" w:lineRule="auto"/>
              <w:jc w:val="center"/>
              <w:rPr>
                <w:rFonts w:ascii="Times New Roman" w:hAnsi="Times New Roman" w:cs="Times New Roman"/>
                <w:color w:val="000000"/>
                <w:sz w:val="24"/>
                <w:szCs w:val="24"/>
              </w:rPr>
            </w:pPr>
            <w:r w:rsidRPr="0074418C">
              <w:rPr>
                <w:rFonts w:ascii="Times New Roman" w:hAnsi="Times New Roman" w:cs="Times New Roman"/>
                <w:sz w:val="24"/>
                <w:szCs w:val="24"/>
              </w:rPr>
              <w:t>33,8</w:t>
            </w:r>
          </w:p>
        </w:tc>
      </w:tr>
      <w:tr w:rsidR="00DC4108" w:rsidRPr="0074418C" w14:paraId="736FD0E9" w14:textId="77777777" w:rsidTr="002715D6">
        <w:trPr>
          <w:trHeight w:val="255"/>
          <w:jc w:val="center"/>
        </w:trPr>
        <w:tc>
          <w:tcPr>
            <w:tcW w:w="2846" w:type="dxa"/>
            <w:noWrap/>
            <w:vAlign w:val="bottom"/>
            <w:hideMark/>
          </w:tcPr>
          <w:p w14:paraId="5116DB54" w14:textId="156AF169" w:rsidR="00DC4108" w:rsidRPr="0074418C" w:rsidRDefault="00DC4108" w:rsidP="00DC4108">
            <w:pPr>
              <w:widowControl w:val="0"/>
              <w:spacing w:after="0" w:line="192" w:lineRule="auto"/>
              <w:rPr>
                <w:rFonts w:ascii="Times New Roman" w:eastAsia="Times New Roman" w:hAnsi="Times New Roman" w:cs="Times New Roman"/>
                <w:sz w:val="24"/>
                <w:szCs w:val="24"/>
                <w:lang w:eastAsia="ru-RU"/>
              </w:rPr>
            </w:pPr>
            <w:r w:rsidRPr="0074418C">
              <w:rPr>
                <w:rFonts w:ascii="Times New Roman" w:eastAsia="Times New Roman" w:hAnsi="Times New Roman" w:cs="Times New Roman"/>
                <w:spacing w:val="-5"/>
                <w:sz w:val="24"/>
                <w:szCs w:val="24"/>
                <w:lang w:val="kk-KZ" w:eastAsia="ru-RU"/>
              </w:rPr>
              <w:t>Қостанай</w:t>
            </w:r>
          </w:p>
        </w:tc>
        <w:tc>
          <w:tcPr>
            <w:tcW w:w="993" w:type="dxa"/>
            <w:noWrap/>
            <w:vAlign w:val="center"/>
            <w:hideMark/>
          </w:tcPr>
          <w:p w14:paraId="74E8FD41"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71,2</w:t>
            </w:r>
          </w:p>
        </w:tc>
        <w:tc>
          <w:tcPr>
            <w:tcW w:w="992" w:type="dxa"/>
            <w:noWrap/>
            <w:vAlign w:val="center"/>
            <w:hideMark/>
          </w:tcPr>
          <w:p w14:paraId="29489B5A"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bCs/>
                <w:sz w:val="24"/>
                <w:szCs w:val="24"/>
                <w:lang w:eastAsia="ru-RU"/>
              </w:rPr>
              <w:t>71,9</w:t>
            </w:r>
          </w:p>
        </w:tc>
        <w:tc>
          <w:tcPr>
            <w:tcW w:w="992" w:type="dxa"/>
            <w:noWrap/>
            <w:vAlign w:val="center"/>
          </w:tcPr>
          <w:p w14:paraId="617CA588"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66,6</w:t>
            </w:r>
          </w:p>
        </w:tc>
        <w:tc>
          <w:tcPr>
            <w:tcW w:w="992" w:type="dxa"/>
            <w:noWrap/>
            <w:vAlign w:val="center"/>
          </w:tcPr>
          <w:p w14:paraId="05E74A72"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bCs/>
                <w:sz w:val="24"/>
                <w:szCs w:val="24"/>
                <w:lang w:eastAsia="ru-RU"/>
              </w:rPr>
              <w:t>98,3</w:t>
            </w:r>
          </w:p>
        </w:tc>
        <w:tc>
          <w:tcPr>
            <w:tcW w:w="993" w:type="dxa"/>
            <w:vAlign w:val="center"/>
          </w:tcPr>
          <w:p w14:paraId="151FAA71"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74418C">
              <w:rPr>
                <w:rFonts w:ascii="Times New Roman" w:hAnsi="Times New Roman" w:cs="Times New Roman"/>
                <w:sz w:val="24"/>
                <w:szCs w:val="24"/>
              </w:rPr>
              <w:t>61,9</w:t>
            </w:r>
          </w:p>
        </w:tc>
        <w:tc>
          <w:tcPr>
            <w:tcW w:w="850" w:type="dxa"/>
            <w:vAlign w:val="center"/>
          </w:tcPr>
          <w:p w14:paraId="7ADA7F46" w14:textId="77777777" w:rsidR="00DC4108" w:rsidRPr="0074418C" w:rsidRDefault="00DC4108" w:rsidP="00DC4108">
            <w:pPr>
              <w:widowControl w:val="0"/>
              <w:spacing w:after="0" w:line="192" w:lineRule="auto"/>
              <w:ind w:left="-123" w:right="-108"/>
              <w:jc w:val="center"/>
              <w:rPr>
                <w:rFonts w:ascii="Times New Roman" w:hAnsi="Times New Roman" w:cs="Times New Roman"/>
                <w:color w:val="000000"/>
                <w:sz w:val="24"/>
                <w:szCs w:val="24"/>
              </w:rPr>
            </w:pPr>
            <w:r w:rsidRPr="0074418C">
              <w:rPr>
                <w:rFonts w:ascii="Times New Roman" w:hAnsi="Times New Roman" w:cs="Times New Roman"/>
                <w:sz w:val="24"/>
                <w:szCs w:val="24"/>
              </w:rPr>
              <w:t>1,5</w:t>
            </w:r>
          </w:p>
        </w:tc>
        <w:tc>
          <w:tcPr>
            <w:tcW w:w="965" w:type="dxa"/>
          </w:tcPr>
          <w:p w14:paraId="2B51928C" w14:textId="77777777" w:rsidR="00DC4108" w:rsidRPr="0074418C" w:rsidRDefault="00DC4108" w:rsidP="00DC4108">
            <w:pPr>
              <w:widowControl w:val="0"/>
              <w:spacing w:after="0" w:line="192" w:lineRule="auto"/>
              <w:jc w:val="center"/>
              <w:rPr>
                <w:rFonts w:ascii="Times New Roman" w:hAnsi="Times New Roman" w:cs="Times New Roman"/>
                <w:color w:val="000000"/>
                <w:sz w:val="24"/>
                <w:szCs w:val="24"/>
              </w:rPr>
            </w:pPr>
            <w:r w:rsidRPr="0074418C">
              <w:rPr>
                <w:rFonts w:ascii="Times New Roman" w:hAnsi="Times New Roman" w:cs="Times New Roman"/>
                <w:sz w:val="24"/>
                <w:szCs w:val="24"/>
              </w:rPr>
              <w:t>63,0</w:t>
            </w:r>
          </w:p>
        </w:tc>
      </w:tr>
      <w:tr w:rsidR="00DC4108" w:rsidRPr="0074418C" w14:paraId="5272E2AB" w14:textId="77777777" w:rsidTr="002715D6">
        <w:trPr>
          <w:trHeight w:val="255"/>
          <w:jc w:val="center"/>
        </w:trPr>
        <w:tc>
          <w:tcPr>
            <w:tcW w:w="2846" w:type="dxa"/>
            <w:noWrap/>
            <w:vAlign w:val="bottom"/>
            <w:hideMark/>
          </w:tcPr>
          <w:p w14:paraId="23AE627F" w14:textId="403078EF" w:rsidR="00DC4108" w:rsidRPr="0074418C" w:rsidRDefault="00DC4108" w:rsidP="00DC4108">
            <w:pPr>
              <w:widowControl w:val="0"/>
              <w:spacing w:after="0" w:line="192" w:lineRule="auto"/>
              <w:rPr>
                <w:rFonts w:ascii="Times New Roman" w:eastAsia="Times New Roman" w:hAnsi="Times New Roman" w:cs="Times New Roman"/>
                <w:sz w:val="24"/>
                <w:szCs w:val="24"/>
                <w:lang w:eastAsia="ru-RU"/>
              </w:rPr>
            </w:pPr>
            <w:r w:rsidRPr="0074418C">
              <w:rPr>
                <w:rFonts w:ascii="Times New Roman" w:eastAsia="Times New Roman" w:hAnsi="Times New Roman" w:cs="Times New Roman"/>
                <w:spacing w:val="-5"/>
                <w:sz w:val="24"/>
                <w:szCs w:val="24"/>
                <w:lang w:val="kk-KZ" w:eastAsia="ru-RU"/>
              </w:rPr>
              <w:t>Қызылорда</w:t>
            </w:r>
          </w:p>
        </w:tc>
        <w:tc>
          <w:tcPr>
            <w:tcW w:w="993" w:type="dxa"/>
            <w:noWrap/>
            <w:vAlign w:val="center"/>
            <w:hideMark/>
          </w:tcPr>
          <w:p w14:paraId="740572AF"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97,3</w:t>
            </w:r>
          </w:p>
        </w:tc>
        <w:tc>
          <w:tcPr>
            <w:tcW w:w="992" w:type="dxa"/>
            <w:noWrap/>
            <w:vAlign w:val="center"/>
            <w:hideMark/>
          </w:tcPr>
          <w:p w14:paraId="100D8788"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bCs/>
                <w:sz w:val="24"/>
                <w:szCs w:val="24"/>
                <w:lang w:eastAsia="ru-RU"/>
              </w:rPr>
              <w:t>97,1</w:t>
            </w:r>
          </w:p>
        </w:tc>
        <w:tc>
          <w:tcPr>
            <w:tcW w:w="992" w:type="dxa"/>
            <w:noWrap/>
            <w:vAlign w:val="center"/>
          </w:tcPr>
          <w:p w14:paraId="72152BDE"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104,7</w:t>
            </w:r>
          </w:p>
        </w:tc>
        <w:tc>
          <w:tcPr>
            <w:tcW w:w="992" w:type="dxa"/>
            <w:noWrap/>
            <w:vAlign w:val="center"/>
          </w:tcPr>
          <w:p w14:paraId="3140DE15"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bCs/>
                <w:sz w:val="24"/>
                <w:szCs w:val="24"/>
                <w:lang w:eastAsia="ru-RU"/>
              </w:rPr>
              <w:t>78,5</w:t>
            </w:r>
          </w:p>
        </w:tc>
        <w:tc>
          <w:tcPr>
            <w:tcW w:w="993" w:type="dxa"/>
            <w:vAlign w:val="center"/>
          </w:tcPr>
          <w:p w14:paraId="20949DFA"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74418C">
              <w:rPr>
                <w:rFonts w:ascii="Times New Roman" w:hAnsi="Times New Roman" w:cs="Times New Roman"/>
                <w:sz w:val="24"/>
                <w:szCs w:val="24"/>
              </w:rPr>
              <w:t>118,4</w:t>
            </w:r>
          </w:p>
        </w:tc>
        <w:tc>
          <w:tcPr>
            <w:tcW w:w="850" w:type="dxa"/>
            <w:vAlign w:val="center"/>
          </w:tcPr>
          <w:p w14:paraId="007D4B34" w14:textId="77777777" w:rsidR="00DC4108" w:rsidRPr="0074418C" w:rsidRDefault="00DC4108" w:rsidP="00DC4108">
            <w:pPr>
              <w:widowControl w:val="0"/>
              <w:spacing w:after="0" w:line="192" w:lineRule="auto"/>
              <w:ind w:left="-123" w:right="-108"/>
              <w:jc w:val="center"/>
              <w:rPr>
                <w:rFonts w:ascii="Times New Roman" w:hAnsi="Times New Roman" w:cs="Times New Roman"/>
                <w:color w:val="000000"/>
                <w:sz w:val="24"/>
                <w:szCs w:val="24"/>
              </w:rPr>
            </w:pPr>
            <w:r w:rsidRPr="0074418C">
              <w:rPr>
                <w:rFonts w:ascii="Times New Roman" w:hAnsi="Times New Roman" w:cs="Times New Roman"/>
                <w:sz w:val="24"/>
                <w:szCs w:val="24"/>
              </w:rPr>
              <w:t>2,8</w:t>
            </w:r>
          </w:p>
        </w:tc>
        <w:tc>
          <w:tcPr>
            <w:tcW w:w="965" w:type="dxa"/>
          </w:tcPr>
          <w:p w14:paraId="61BAB306" w14:textId="77777777" w:rsidR="00DC4108" w:rsidRPr="0074418C" w:rsidRDefault="00DC4108" w:rsidP="00DC4108">
            <w:pPr>
              <w:widowControl w:val="0"/>
              <w:spacing w:after="0" w:line="192" w:lineRule="auto"/>
              <w:jc w:val="center"/>
              <w:rPr>
                <w:rFonts w:ascii="Times New Roman" w:hAnsi="Times New Roman" w:cs="Times New Roman"/>
                <w:color w:val="000000"/>
                <w:sz w:val="24"/>
                <w:szCs w:val="24"/>
              </w:rPr>
            </w:pPr>
            <w:r w:rsidRPr="0074418C">
              <w:rPr>
                <w:rFonts w:ascii="Times New Roman" w:hAnsi="Times New Roman" w:cs="Times New Roman"/>
                <w:sz w:val="24"/>
                <w:szCs w:val="24"/>
              </w:rPr>
              <w:t>150,8</w:t>
            </w:r>
          </w:p>
        </w:tc>
      </w:tr>
      <w:tr w:rsidR="00DC4108" w:rsidRPr="0074418C" w14:paraId="43A28C9D" w14:textId="77777777" w:rsidTr="002715D6">
        <w:trPr>
          <w:trHeight w:val="255"/>
          <w:jc w:val="center"/>
        </w:trPr>
        <w:tc>
          <w:tcPr>
            <w:tcW w:w="2846" w:type="dxa"/>
            <w:noWrap/>
            <w:vAlign w:val="bottom"/>
            <w:hideMark/>
          </w:tcPr>
          <w:p w14:paraId="1C6E983C" w14:textId="6CF836F1" w:rsidR="00DC4108" w:rsidRPr="0074418C" w:rsidRDefault="00DC4108" w:rsidP="00DC4108">
            <w:pPr>
              <w:widowControl w:val="0"/>
              <w:spacing w:after="0" w:line="192" w:lineRule="auto"/>
              <w:rPr>
                <w:rFonts w:ascii="Times New Roman" w:eastAsia="Times New Roman" w:hAnsi="Times New Roman" w:cs="Times New Roman"/>
                <w:sz w:val="24"/>
                <w:szCs w:val="24"/>
                <w:lang w:eastAsia="ru-RU"/>
              </w:rPr>
            </w:pPr>
            <w:r w:rsidRPr="0074418C">
              <w:rPr>
                <w:rFonts w:ascii="Times New Roman" w:eastAsia="Times New Roman" w:hAnsi="Times New Roman" w:cs="Times New Roman"/>
                <w:spacing w:val="-5"/>
                <w:sz w:val="24"/>
                <w:szCs w:val="24"/>
                <w:lang w:val="kk-KZ" w:eastAsia="ru-RU"/>
              </w:rPr>
              <w:t>Маңғыстау</w:t>
            </w:r>
          </w:p>
        </w:tc>
        <w:tc>
          <w:tcPr>
            <w:tcW w:w="993" w:type="dxa"/>
            <w:noWrap/>
            <w:vAlign w:val="center"/>
            <w:hideMark/>
          </w:tcPr>
          <w:p w14:paraId="59D2EEAB"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8,7</w:t>
            </w:r>
          </w:p>
        </w:tc>
        <w:tc>
          <w:tcPr>
            <w:tcW w:w="992" w:type="dxa"/>
            <w:noWrap/>
            <w:vAlign w:val="center"/>
            <w:hideMark/>
          </w:tcPr>
          <w:p w14:paraId="0C1AEACB"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bCs/>
                <w:sz w:val="24"/>
                <w:szCs w:val="24"/>
                <w:lang w:eastAsia="ru-RU"/>
              </w:rPr>
              <w:t>6,7</w:t>
            </w:r>
          </w:p>
        </w:tc>
        <w:tc>
          <w:tcPr>
            <w:tcW w:w="992" w:type="dxa"/>
            <w:noWrap/>
            <w:vAlign w:val="center"/>
          </w:tcPr>
          <w:p w14:paraId="7FAE2AF5"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5,7</w:t>
            </w:r>
          </w:p>
        </w:tc>
        <w:tc>
          <w:tcPr>
            <w:tcW w:w="992" w:type="dxa"/>
            <w:noWrap/>
            <w:vAlign w:val="center"/>
          </w:tcPr>
          <w:p w14:paraId="57B30891"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bCs/>
                <w:sz w:val="24"/>
                <w:szCs w:val="24"/>
                <w:lang w:eastAsia="ru-RU"/>
              </w:rPr>
              <w:t>6,0</w:t>
            </w:r>
          </w:p>
        </w:tc>
        <w:tc>
          <w:tcPr>
            <w:tcW w:w="993" w:type="dxa"/>
            <w:vAlign w:val="center"/>
          </w:tcPr>
          <w:p w14:paraId="0A5C7D6B"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74418C">
              <w:rPr>
                <w:rFonts w:ascii="Times New Roman" w:hAnsi="Times New Roman" w:cs="Times New Roman"/>
                <w:sz w:val="24"/>
                <w:szCs w:val="24"/>
              </w:rPr>
              <w:t>6,0</w:t>
            </w:r>
          </w:p>
        </w:tc>
        <w:tc>
          <w:tcPr>
            <w:tcW w:w="850" w:type="dxa"/>
            <w:vAlign w:val="center"/>
          </w:tcPr>
          <w:p w14:paraId="19442413" w14:textId="77777777" w:rsidR="00DC4108" w:rsidRPr="0074418C" w:rsidRDefault="00DC4108" w:rsidP="00DC4108">
            <w:pPr>
              <w:widowControl w:val="0"/>
              <w:spacing w:after="0" w:line="192" w:lineRule="auto"/>
              <w:ind w:left="-123" w:right="-108"/>
              <w:jc w:val="center"/>
              <w:rPr>
                <w:rFonts w:ascii="Times New Roman" w:hAnsi="Times New Roman" w:cs="Times New Roman"/>
                <w:color w:val="000000"/>
                <w:sz w:val="24"/>
                <w:szCs w:val="24"/>
              </w:rPr>
            </w:pPr>
            <w:r w:rsidRPr="0074418C">
              <w:rPr>
                <w:rFonts w:ascii="Times New Roman" w:hAnsi="Times New Roman" w:cs="Times New Roman"/>
                <w:sz w:val="24"/>
                <w:szCs w:val="24"/>
              </w:rPr>
              <w:t>0,1</w:t>
            </w:r>
          </w:p>
        </w:tc>
        <w:tc>
          <w:tcPr>
            <w:tcW w:w="965" w:type="dxa"/>
          </w:tcPr>
          <w:p w14:paraId="6628BB33" w14:textId="77777777" w:rsidR="00DC4108" w:rsidRPr="0074418C" w:rsidRDefault="00DC4108" w:rsidP="00DC4108">
            <w:pPr>
              <w:widowControl w:val="0"/>
              <w:spacing w:after="0" w:line="192" w:lineRule="auto"/>
              <w:jc w:val="center"/>
              <w:rPr>
                <w:rFonts w:ascii="Times New Roman" w:hAnsi="Times New Roman" w:cs="Times New Roman"/>
                <w:color w:val="000000"/>
                <w:sz w:val="24"/>
                <w:szCs w:val="24"/>
              </w:rPr>
            </w:pPr>
            <w:r w:rsidRPr="0074418C">
              <w:rPr>
                <w:rFonts w:ascii="Times New Roman" w:hAnsi="Times New Roman" w:cs="Times New Roman"/>
                <w:sz w:val="24"/>
                <w:szCs w:val="24"/>
              </w:rPr>
              <w:t>100,0</w:t>
            </w:r>
          </w:p>
        </w:tc>
      </w:tr>
      <w:tr w:rsidR="00DC4108" w:rsidRPr="0074418C" w14:paraId="04F6B840" w14:textId="77777777" w:rsidTr="002715D6">
        <w:trPr>
          <w:trHeight w:val="255"/>
          <w:jc w:val="center"/>
        </w:trPr>
        <w:tc>
          <w:tcPr>
            <w:tcW w:w="2846" w:type="dxa"/>
            <w:noWrap/>
            <w:vAlign w:val="bottom"/>
            <w:hideMark/>
          </w:tcPr>
          <w:p w14:paraId="4DF92AE4" w14:textId="5ED06FB4" w:rsidR="00DC4108" w:rsidRPr="0074418C" w:rsidRDefault="00DC4108" w:rsidP="00DC4108">
            <w:pPr>
              <w:widowControl w:val="0"/>
              <w:spacing w:after="0" w:line="192" w:lineRule="auto"/>
              <w:rPr>
                <w:rFonts w:ascii="Times New Roman" w:eastAsia="Times New Roman" w:hAnsi="Times New Roman" w:cs="Times New Roman"/>
                <w:sz w:val="24"/>
                <w:szCs w:val="24"/>
                <w:lang w:eastAsia="ru-RU"/>
              </w:rPr>
            </w:pPr>
            <w:r w:rsidRPr="0074418C">
              <w:rPr>
                <w:rFonts w:ascii="Times New Roman" w:eastAsia="Times New Roman" w:hAnsi="Times New Roman" w:cs="Times New Roman"/>
                <w:spacing w:val="-5"/>
                <w:sz w:val="24"/>
                <w:szCs w:val="24"/>
                <w:lang w:eastAsia="ru-RU"/>
              </w:rPr>
              <w:t>Павлодар</w:t>
            </w:r>
          </w:p>
        </w:tc>
        <w:tc>
          <w:tcPr>
            <w:tcW w:w="993" w:type="dxa"/>
            <w:vAlign w:val="center"/>
            <w:hideMark/>
          </w:tcPr>
          <w:p w14:paraId="6AEF4E15"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1 095,6</w:t>
            </w:r>
          </w:p>
        </w:tc>
        <w:tc>
          <w:tcPr>
            <w:tcW w:w="992" w:type="dxa"/>
            <w:vAlign w:val="center"/>
            <w:hideMark/>
          </w:tcPr>
          <w:p w14:paraId="799372FD"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bCs/>
                <w:sz w:val="24"/>
                <w:szCs w:val="24"/>
                <w:lang w:eastAsia="ru-RU"/>
              </w:rPr>
              <w:t>1 144,4</w:t>
            </w:r>
          </w:p>
        </w:tc>
        <w:tc>
          <w:tcPr>
            <w:tcW w:w="992" w:type="dxa"/>
            <w:noWrap/>
            <w:vAlign w:val="center"/>
          </w:tcPr>
          <w:p w14:paraId="28AF3B63"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1 031,8</w:t>
            </w:r>
          </w:p>
        </w:tc>
        <w:tc>
          <w:tcPr>
            <w:tcW w:w="992" w:type="dxa"/>
            <w:vAlign w:val="center"/>
          </w:tcPr>
          <w:p w14:paraId="658618F5"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bCs/>
                <w:sz w:val="24"/>
                <w:szCs w:val="24"/>
                <w:lang w:eastAsia="ru-RU"/>
              </w:rPr>
              <w:t>1 068,9</w:t>
            </w:r>
          </w:p>
        </w:tc>
        <w:tc>
          <w:tcPr>
            <w:tcW w:w="993" w:type="dxa"/>
            <w:vAlign w:val="center"/>
          </w:tcPr>
          <w:p w14:paraId="64786098"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74418C">
              <w:rPr>
                <w:rFonts w:ascii="Times New Roman" w:hAnsi="Times New Roman" w:cs="Times New Roman"/>
                <w:sz w:val="24"/>
                <w:szCs w:val="24"/>
              </w:rPr>
              <w:t>191,1</w:t>
            </w:r>
          </w:p>
        </w:tc>
        <w:tc>
          <w:tcPr>
            <w:tcW w:w="850" w:type="dxa"/>
            <w:vAlign w:val="center"/>
          </w:tcPr>
          <w:p w14:paraId="791E8F24" w14:textId="77777777" w:rsidR="00DC4108" w:rsidRPr="0074418C" w:rsidRDefault="00DC4108" w:rsidP="00DC4108">
            <w:pPr>
              <w:widowControl w:val="0"/>
              <w:spacing w:after="0" w:line="192" w:lineRule="auto"/>
              <w:ind w:left="-123" w:right="-108"/>
              <w:jc w:val="center"/>
              <w:rPr>
                <w:rFonts w:ascii="Times New Roman" w:hAnsi="Times New Roman" w:cs="Times New Roman"/>
                <w:color w:val="000000"/>
                <w:sz w:val="24"/>
                <w:szCs w:val="24"/>
              </w:rPr>
            </w:pPr>
            <w:r w:rsidRPr="0074418C">
              <w:rPr>
                <w:rFonts w:ascii="Times New Roman" w:hAnsi="Times New Roman" w:cs="Times New Roman"/>
                <w:sz w:val="24"/>
                <w:szCs w:val="24"/>
              </w:rPr>
              <w:t>4,5</w:t>
            </w:r>
          </w:p>
        </w:tc>
        <w:tc>
          <w:tcPr>
            <w:tcW w:w="965" w:type="dxa"/>
          </w:tcPr>
          <w:p w14:paraId="246655CF" w14:textId="77777777" w:rsidR="00DC4108" w:rsidRPr="0074418C" w:rsidRDefault="00DC4108" w:rsidP="00DC4108">
            <w:pPr>
              <w:widowControl w:val="0"/>
              <w:spacing w:after="0" w:line="192" w:lineRule="auto"/>
              <w:jc w:val="center"/>
              <w:rPr>
                <w:rFonts w:ascii="Times New Roman" w:hAnsi="Times New Roman" w:cs="Times New Roman"/>
                <w:color w:val="000000"/>
                <w:sz w:val="24"/>
                <w:szCs w:val="24"/>
              </w:rPr>
            </w:pPr>
            <w:r w:rsidRPr="0074418C">
              <w:rPr>
                <w:rFonts w:ascii="Times New Roman" w:hAnsi="Times New Roman" w:cs="Times New Roman"/>
                <w:sz w:val="24"/>
                <w:szCs w:val="24"/>
              </w:rPr>
              <w:t>17,9</w:t>
            </w:r>
          </w:p>
        </w:tc>
      </w:tr>
      <w:tr w:rsidR="00DC4108" w:rsidRPr="0074418C" w14:paraId="0D42F81F" w14:textId="77777777" w:rsidTr="002715D6">
        <w:trPr>
          <w:trHeight w:val="255"/>
          <w:jc w:val="center"/>
        </w:trPr>
        <w:tc>
          <w:tcPr>
            <w:tcW w:w="2846" w:type="dxa"/>
            <w:noWrap/>
            <w:vAlign w:val="bottom"/>
          </w:tcPr>
          <w:p w14:paraId="08071EC2" w14:textId="098A33CE" w:rsidR="00DC4108" w:rsidRPr="0074418C" w:rsidRDefault="00DC4108" w:rsidP="00DC4108">
            <w:pPr>
              <w:widowControl w:val="0"/>
              <w:spacing w:after="0" w:line="192" w:lineRule="auto"/>
              <w:rPr>
                <w:rFonts w:ascii="Times New Roman" w:eastAsia="Times New Roman" w:hAnsi="Times New Roman" w:cs="Times New Roman"/>
                <w:sz w:val="24"/>
                <w:szCs w:val="24"/>
                <w:lang w:eastAsia="ru-RU"/>
              </w:rPr>
            </w:pPr>
            <w:r w:rsidRPr="0074418C">
              <w:rPr>
                <w:rFonts w:ascii="Times New Roman" w:eastAsia="Times New Roman" w:hAnsi="Times New Roman" w:cs="Times New Roman"/>
                <w:spacing w:val="-5"/>
                <w:sz w:val="24"/>
                <w:szCs w:val="24"/>
                <w:lang w:val="kk-KZ" w:eastAsia="ru-RU"/>
              </w:rPr>
              <w:t>Солтүстік Қазақстан</w:t>
            </w:r>
          </w:p>
        </w:tc>
        <w:tc>
          <w:tcPr>
            <w:tcW w:w="993" w:type="dxa"/>
            <w:vAlign w:val="center"/>
          </w:tcPr>
          <w:p w14:paraId="1433B219"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w:t>
            </w:r>
          </w:p>
        </w:tc>
        <w:tc>
          <w:tcPr>
            <w:tcW w:w="992" w:type="dxa"/>
            <w:vAlign w:val="center"/>
          </w:tcPr>
          <w:p w14:paraId="1E4436B6"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w:t>
            </w:r>
          </w:p>
        </w:tc>
        <w:tc>
          <w:tcPr>
            <w:tcW w:w="992" w:type="dxa"/>
            <w:noWrap/>
            <w:vAlign w:val="center"/>
          </w:tcPr>
          <w:p w14:paraId="39F39E7D"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w:t>
            </w:r>
          </w:p>
        </w:tc>
        <w:tc>
          <w:tcPr>
            <w:tcW w:w="992" w:type="dxa"/>
            <w:vAlign w:val="center"/>
          </w:tcPr>
          <w:p w14:paraId="5213E7FE"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sz w:val="24"/>
                <w:szCs w:val="24"/>
                <w:lang w:eastAsia="ru-RU"/>
              </w:rPr>
              <w:t>-</w:t>
            </w:r>
          </w:p>
        </w:tc>
        <w:tc>
          <w:tcPr>
            <w:tcW w:w="993" w:type="dxa"/>
            <w:vAlign w:val="center"/>
          </w:tcPr>
          <w:p w14:paraId="60B7D928"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74418C">
              <w:rPr>
                <w:rFonts w:ascii="Times New Roman" w:hAnsi="Times New Roman" w:cs="Times New Roman"/>
                <w:sz w:val="24"/>
                <w:szCs w:val="24"/>
              </w:rPr>
              <w:t>142,5</w:t>
            </w:r>
          </w:p>
        </w:tc>
        <w:tc>
          <w:tcPr>
            <w:tcW w:w="850" w:type="dxa"/>
            <w:vAlign w:val="center"/>
          </w:tcPr>
          <w:p w14:paraId="0812C43A" w14:textId="77777777" w:rsidR="00DC4108" w:rsidRPr="0074418C" w:rsidRDefault="00DC4108" w:rsidP="00DC4108">
            <w:pPr>
              <w:widowControl w:val="0"/>
              <w:spacing w:after="0" w:line="192" w:lineRule="auto"/>
              <w:ind w:left="-123" w:right="-108"/>
              <w:jc w:val="center"/>
              <w:rPr>
                <w:rFonts w:ascii="Times New Roman" w:hAnsi="Times New Roman" w:cs="Times New Roman"/>
                <w:color w:val="000000"/>
                <w:sz w:val="24"/>
                <w:szCs w:val="24"/>
              </w:rPr>
            </w:pPr>
            <w:r w:rsidRPr="0074418C">
              <w:rPr>
                <w:rFonts w:ascii="Times New Roman" w:hAnsi="Times New Roman" w:cs="Times New Roman"/>
                <w:sz w:val="24"/>
                <w:szCs w:val="24"/>
              </w:rPr>
              <w:t>3,4</w:t>
            </w:r>
          </w:p>
        </w:tc>
        <w:tc>
          <w:tcPr>
            <w:tcW w:w="965" w:type="dxa"/>
          </w:tcPr>
          <w:p w14:paraId="52FE9FBD" w14:textId="77777777" w:rsidR="00DC4108" w:rsidRPr="0074418C" w:rsidRDefault="00DC4108" w:rsidP="00DC4108">
            <w:pPr>
              <w:widowControl w:val="0"/>
              <w:spacing w:after="0" w:line="192" w:lineRule="auto"/>
              <w:jc w:val="center"/>
              <w:rPr>
                <w:rFonts w:ascii="Times New Roman" w:hAnsi="Times New Roman" w:cs="Times New Roman"/>
                <w:sz w:val="24"/>
                <w:szCs w:val="24"/>
              </w:rPr>
            </w:pPr>
            <w:r w:rsidRPr="0074418C">
              <w:rPr>
                <w:rFonts w:ascii="Times New Roman" w:hAnsi="Times New Roman" w:cs="Times New Roman"/>
                <w:sz w:val="24"/>
                <w:szCs w:val="24"/>
              </w:rPr>
              <w:t>-</w:t>
            </w:r>
          </w:p>
        </w:tc>
      </w:tr>
      <w:tr w:rsidR="00DC4108" w:rsidRPr="0074418C" w14:paraId="6C3E20D8" w14:textId="77777777" w:rsidTr="002715D6">
        <w:trPr>
          <w:trHeight w:val="255"/>
          <w:jc w:val="center"/>
        </w:trPr>
        <w:tc>
          <w:tcPr>
            <w:tcW w:w="2846" w:type="dxa"/>
            <w:noWrap/>
            <w:vAlign w:val="bottom"/>
            <w:hideMark/>
          </w:tcPr>
          <w:p w14:paraId="5D35644C" w14:textId="01D379FC" w:rsidR="00DC4108" w:rsidRPr="0074418C" w:rsidRDefault="00DC4108" w:rsidP="00DC4108">
            <w:pPr>
              <w:widowControl w:val="0"/>
              <w:spacing w:after="0" w:line="192" w:lineRule="auto"/>
              <w:rPr>
                <w:rFonts w:ascii="Times New Roman" w:eastAsia="Times New Roman" w:hAnsi="Times New Roman" w:cs="Times New Roman"/>
                <w:sz w:val="24"/>
                <w:szCs w:val="24"/>
                <w:lang w:eastAsia="ru-RU"/>
              </w:rPr>
            </w:pPr>
            <w:r w:rsidRPr="0074418C">
              <w:rPr>
                <w:rFonts w:ascii="Times New Roman" w:eastAsia="Times New Roman" w:hAnsi="Times New Roman" w:cs="Times New Roman"/>
                <w:spacing w:val="-5"/>
                <w:sz w:val="24"/>
                <w:szCs w:val="24"/>
                <w:lang w:val="kk-KZ" w:eastAsia="ru-RU"/>
              </w:rPr>
              <w:t>Түркістан</w:t>
            </w:r>
          </w:p>
        </w:tc>
        <w:tc>
          <w:tcPr>
            <w:tcW w:w="993" w:type="dxa"/>
            <w:noWrap/>
            <w:vAlign w:val="center"/>
            <w:hideMark/>
          </w:tcPr>
          <w:p w14:paraId="6455A9CC"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226,3</w:t>
            </w:r>
          </w:p>
        </w:tc>
        <w:tc>
          <w:tcPr>
            <w:tcW w:w="992" w:type="dxa"/>
            <w:noWrap/>
            <w:vAlign w:val="center"/>
            <w:hideMark/>
          </w:tcPr>
          <w:p w14:paraId="455FF06B"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bCs/>
                <w:sz w:val="24"/>
                <w:szCs w:val="24"/>
                <w:lang w:eastAsia="ru-RU"/>
              </w:rPr>
              <w:t>256,7</w:t>
            </w:r>
          </w:p>
        </w:tc>
        <w:tc>
          <w:tcPr>
            <w:tcW w:w="992" w:type="dxa"/>
            <w:noWrap/>
            <w:vAlign w:val="center"/>
          </w:tcPr>
          <w:p w14:paraId="0C9715A3"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225,2</w:t>
            </w:r>
          </w:p>
        </w:tc>
        <w:tc>
          <w:tcPr>
            <w:tcW w:w="992" w:type="dxa"/>
            <w:noWrap/>
            <w:vAlign w:val="center"/>
          </w:tcPr>
          <w:p w14:paraId="1B25BCBF"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bCs/>
                <w:sz w:val="24"/>
                <w:szCs w:val="24"/>
                <w:lang w:eastAsia="ru-RU"/>
              </w:rPr>
              <w:t>232,8</w:t>
            </w:r>
          </w:p>
        </w:tc>
        <w:tc>
          <w:tcPr>
            <w:tcW w:w="993" w:type="dxa"/>
            <w:vAlign w:val="center"/>
          </w:tcPr>
          <w:p w14:paraId="11C6BD83"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74418C">
              <w:rPr>
                <w:rFonts w:ascii="Times New Roman" w:hAnsi="Times New Roman" w:cs="Times New Roman"/>
                <w:sz w:val="24"/>
                <w:szCs w:val="24"/>
              </w:rPr>
              <w:t>1052,3</w:t>
            </w:r>
          </w:p>
        </w:tc>
        <w:tc>
          <w:tcPr>
            <w:tcW w:w="850" w:type="dxa"/>
            <w:vAlign w:val="center"/>
          </w:tcPr>
          <w:p w14:paraId="10610111" w14:textId="77777777" w:rsidR="00DC4108" w:rsidRPr="0074418C" w:rsidRDefault="00DC4108" w:rsidP="00DC4108">
            <w:pPr>
              <w:widowControl w:val="0"/>
              <w:spacing w:after="0" w:line="192" w:lineRule="auto"/>
              <w:ind w:left="-123" w:right="-108"/>
              <w:jc w:val="center"/>
              <w:rPr>
                <w:rFonts w:ascii="Times New Roman" w:hAnsi="Times New Roman" w:cs="Times New Roman"/>
                <w:color w:val="000000"/>
                <w:sz w:val="24"/>
                <w:szCs w:val="24"/>
              </w:rPr>
            </w:pPr>
            <w:r w:rsidRPr="0074418C">
              <w:rPr>
                <w:rFonts w:ascii="Times New Roman" w:hAnsi="Times New Roman" w:cs="Times New Roman"/>
                <w:sz w:val="24"/>
                <w:szCs w:val="24"/>
              </w:rPr>
              <w:t>25,0</w:t>
            </w:r>
          </w:p>
        </w:tc>
        <w:tc>
          <w:tcPr>
            <w:tcW w:w="965" w:type="dxa"/>
          </w:tcPr>
          <w:p w14:paraId="74729EAC" w14:textId="77777777" w:rsidR="00DC4108" w:rsidRPr="0074418C" w:rsidRDefault="00DC4108" w:rsidP="00DC4108">
            <w:pPr>
              <w:widowControl w:val="0"/>
              <w:spacing w:after="0" w:line="192" w:lineRule="auto"/>
              <w:jc w:val="center"/>
              <w:rPr>
                <w:rFonts w:ascii="Times New Roman" w:hAnsi="Times New Roman" w:cs="Times New Roman"/>
                <w:color w:val="000000"/>
                <w:sz w:val="24"/>
                <w:szCs w:val="24"/>
              </w:rPr>
            </w:pPr>
            <w:r w:rsidRPr="0074418C">
              <w:rPr>
                <w:rFonts w:ascii="Times New Roman" w:hAnsi="Times New Roman" w:cs="Times New Roman"/>
                <w:sz w:val="24"/>
                <w:szCs w:val="24"/>
              </w:rPr>
              <w:t>452,0</w:t>
            </w:r>
          </w:p>
        </w:tc>
      </w:tr>
      <w:tr w:rsidR="00DC4108" w:rsidRPr="0074418C" w14:paraId="4CF2F53E" w14:textId="77777777" w:rsidTr="002715D6">
        <w:trPr>
          <w:trHeight w:val="255"/>
          <w:jc w:val="center"/>
        </w:trPr>
        <w:tc>
          <w:tcPr>
            <w:tcW w:w="2846" w:type="dxa"/>
            <w:noWrap/>
            <w:vAlign w:val="bottom"/>
            <w:hideMark/>
          </w:tcPr>
          <w:p w14:paraId="267F021F" w14:textId="4D58574A" w:rsidR="00DC4108" w:rsidRPr="0074418C" w:rsidRDefault="00DC4108" w:rsidP="00DC4108">
            <w:pPr>
              <w:widowControl w:val="0"/>
              <w:spacing w:after="0" w:line="192" w:lineRule="auto"/>
              <w:rPr>
                <w:rFonts w:ascii="Times New Roman" w:eastAsia="Times New Roman" w:hAnsi="Times New Roman" w:cs="Times New Roman"/>
                <w:sz w:val="24"/>
                <w:szCs w:val="24"/>
                <w:lang w:eastAsia="ru-RU"/>
              </w:rPr>
            </w:pPr>
            <w:r w:rsidRPr="0074418C">
              <w:rPr>
                <w:rFonts w:ascii="Times New Roman" w:eastAsia="Times New Roman" w:hAnsi="Times New Roman" w:cs="Times New Roman"/>
                <w:spacing w:val="-5"/>
                <w:sz w:val="24"/>
                <w:szCs w:val="24"/>
                <w:lang w:eastAsia="ru-RU"/>
              </w:rPr>
              <w:t>Ұлытау</w:t>
            </w:r>
          </w:p>
        </w:tc>
        <w:tc>
          <w:tcPr>
            <w:tcW w:w="993" w:type="dxa"/>
            <w:noWrap/>
            <w:vAlign w:val="center"/>
            <w:hideMark/>
          </w:tcPr>
          <w:p w14:paraId="71811848"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203,7</w:t>
            </w:r>
          </w:p>
        </w:tc>
        <w:tc>
          <w:tcPr>
            <w:tcW w:w="992" w:type="dxa"/>
            <w:noWrap/>
            <w:vAlign w:val="center"/>
            <w:hideMark/>
          </w:tcPr>
          <w:p w14:paraId="008D64C4"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bCs/>
                <w:sz w:val="24"/>
                <w:szCs w:val="24"/>
                <w:lang w:eastAsia="ru-RU"/>
              </w:rPr>
              <w:t>204,3</w:t>
            </w:r>
          </w:p>
        </w:tc>
        <w:tc>
          <w:tcPr>
            <w:tcW w:w="992" w:type="dxa"/>
            <w:noWrap/>
            <w:vAlign w:val="center"/>
          </w:tcPr>
          <w:p w14:paraId="4B5F682D"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186,3</w:t>
            </w:r>
          </w:p>
        </w:tc>
        <w:tc>
          <w:tcPr>
            <w:tcW w:w="992" w:type="dxa"/>
            <w:noWrap/>
            <w:vAlign w:val="center"/>
          </w:tcPr>
          <w:p w14:paraId="262C704D"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bCs/>
                <w:sz w:val="24"/>
                <w:szCs w:val="24"/>
                <w:lang w:eastAsia="ru-RU"/>
              </w:rPr>
              <w:t>169,4</w:t>
            </w:r>
          </w:p>
        </w:tc>
        <w:tc>
          <w:tcPr>
            <w:tcW w:w="993" w:type="dxa"/>
            <w:vAlign w:val="center"/>
          </w:tcPr>
          <w:p w14:paraId="11DCF2C5"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74418C">
              <w:rPr>
                <w:rFonts w:ascii="Times New Roman" w:hAnsi="Times New Roman" w:cs="Times New Roman"/>
                <w:sz w:val="24"/>
                <w:szCs w:val="24"/>
              </w:rPr>
              <w:t>9,0</w:t>
            </w:r>
          </w:p>
        </w:tc>
        <w:tc>
          <w:tcPr>
            <w:tcW w:w="850" w:type="dxa"/>
            <w:vAlign w:val="center"/>
          </w:tcPr>
          <w:p w14:paraId="645A3D44" w14:textId="77777777" w:rsidR="00DC4108" w:rsidRPr="0074418C" w:rsidRDefault="00DC4108" w:rsidP="00DC4108">
            <w:pPr>
              <w:widowControl w:val="0"/>
              <w:spacing w:after="0" w:line="192" w:lineRule="auto"/>
              <w:ind w:left="-123" w:right="-108"/>
              <w:jc w:val="center"/>
              <w:rPr>
                <w:rFonts w:ascii="Times New Roman" w:hAnsi="Times New Roman" w:cs="Times New Roman"/>
                <w:color w:val="000000"/>
                <w:sz w:val="24"/>
                <w:szCs w:val="24"/>
              </w:rPr>
            </w:pPr>
            <w:r w:rsidRPr="0074418C">
              <w:rPr>
                <w:rFonts w:ascii="Times New Roman" w:hAnsi="Times New Roman" w:cs="Times New Roman"/>
                <w:sz w:val="24"/>
                <w:szCs w:val="24"/>
              </w:rPr>
              <w:t>0,2</w:t>
            </w:r>
          </w:p>
        </w:tc>
        <w:tc>
          <w:tcPr>
            <w:tcW w:w="965" w:type="dxa"/>
          </w:tcPr>
          <w:p w14:paraId="74ED4167" w14:textId="77777777" w:rsidR="00DC4108" w:rsidRPr="0074418C" w:rsidRDefault="00DC4108" w:rsidP="00DC4108">
            <w:pPr>
              <w:widowControl w:val="0"/>
              <w:spacing w:after="0" w:line="192" w:lineRule="auto"/>
              <w:jc w:val="center"/>
              <w:rPr>
                <w:rFonts w:ascii="Times New Roman" w:hAnsi="Times New Roman" w:cs="Times New Roman"/>
                <w:color w:val="000000"/>
                <w:sz w:val="24"/>
                <w:szCs w:val="24"/>
              </w:rPr>
            </w:pPr>
            <w:r w:rsidRPr="0074418C">
              <w:rPr>
                <w:rFonts w:ascii="Times New Roman" w:hAnsi="Times New Roman" w:cs="Times New Roman"/>
                <w:sz w:val="24"/>
                <w:szCs w:val="24"/>
              </w:rPr>
              <w:t>5,3</w:t>
            </w:r>
          </w:p>
        </w:tc>
      </w:tr>
      <w:tr w:rsidR="00DC4108" w:rsidRPr="0074418C" w14:paraId="6126E80F" w14:textId="77777777" w:rsidTr="002715D6">
        <w:trPr>
          <w:trHeight w:val="255"/>
          <w:jc w:val="center"/>
        </w:trPr>
        <w:tc>
          <w:tcPr>
            <w:tcW w:w="2846" w:type="dxa"/>
            <w:noWrap/>
            <w:vAlign w:val="bottom"/>
            <w:hideMark/>
          </w:tcPr>
          <w:p w14:paraId="1FB729DC" w14:textId="5C31A874" w:rsidR="00DC4108" w:rsidRPr="0074418C" w:rsidRDefault="00DC4108" w:rsidP="00DC4108">
            <w:pPr>
              <w:widowControl w:val="0"/>
              <w:spacing w:after="0" w:line="192" w:lineRule="auto"/>
              <w:rPr>
                <w:rFonts w:ascii="Times New Roman" w:eastAsia="Times New Roman" w:hAnsi="Times New Roman" w:cs="Times New Roman"/>
                <w:sz w:val="24"/>
                <w:szCs w:val="24"/>
                <w:lang w:eastAsia="ru-RU"/>
              </w:rPr>
            </w:pPr>
            <w:r w:rsidRPr="0074418C">
              <w:rPr>
                <w:rFonts w:ascii="Times New Roman" w:eastAsia="Times New Roman" w:hAnsi="Times New Roman" w:cs="Times New Roman"/>
                <w:spacing w:val="-5"/>
                <w:sz w:val="24"/>
                <w:szCs w:val="24"/>
                <w:lang w:val="kk-KZ" w:eastAsia="ru-RU"/>
              </w:rPr>
              <w:t>Шығыс Қазақстан</w:t>
            </w:r>
          </w:p>
        </w:tc>
        <w:tc>
          <w:tcPr>
            <w:tcW w:w="993" w:type="dxa"/>
            <w:noWrap/>
            <w:vAlign w:val="center"/>
            <w:hideMark/>
          </w:tcPr>
          <w:p w14:paraId="50CDAAB2"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241,5</w:t>
            </w:r>
          </w:p>
        </w:tc>
        <w:tc>
          <w:tcPr>
            <w:tcW w:w="992" w:type="dxa"/>
            <w:noWrap/>
            <w:vAlign w:val="center"/>
            <w:hideMark/>
          </w:tcPr>
          <w:p w14:paraId="7D1A5D54"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bCs/>
                <w:sz w:val="24"/>
                <w:szCs w:val="24"/>
                <w:lang w:eastAsia="ru-RU"/>
              </w:rPr>
              <w:t>269,9</w:t>
            </w:r>
          </w:p>
        </w:tc>
        <w:tc>
          <w:tcPr>
            <w:tcW w:w="992" w:type="dxa"/>
            <w:noWrap/>
            <w:vAlign w:val="center"/>
          </w:tcPr>
          <w:p w14:paraId="777B6A94"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267,6</w:t>
            </w:r>
          </w:p>
        </w:tc>
        <w:tc>
          <w:tcPr>
            <w:tcW w:w="992" w:type="dxa"/>
            <w:noWrap/>
            <w:vAlign w:val="center"/>
          </w:tcPr>
          <w:p w14:paraId="54B4B4C3"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bCs/>
                <w:sz w:val="24"/>
                <w:szCs w:val="24"/>
                <w:lang w:eastAsia="ru-RU"/>
              </w:rPr>
              <w:t>155,3</w:t>
            </w:r>
          </w:p>
        </w:tc>
        <w:tc>
          <w:tcPr>
            <w:tcW w:w="993" w:type="dxa"/>
            <w:vAlign w:val="center"/>
          </w:tcPr>
          <w:p w14:paraId="33878691"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74418C">
              <w:rPr>
                <w:rFonts w:ascii="Times New Roman" w:hAnsi="Times New Roman" w:cs="Times New Roman"/>
                <w:sz w:val="24"/>
                <w:szCs w:val="24"/>
              </w:rPr>
              <w:t>151,1</w:t>
            </w:r>
          </w:p>
        </w:tc>
        <w:tc>
          <w:tcPr>
            <w:tcW w:w="850" w:type="dxa"/>
            <w:vAlign w:val="center"/>
          </w:tcPr>
          <w:p w14:paraId="71422777" w14:textId="77777777" w:rsidR="00DC4108" w:rsidRPr="0074418C" w:rsidRDefault="00DC4108" w:rsidP="00DC4108">
            <w:pPr>
              <w:widowControl w:val="0"/>
              <w:spacing w:after="0" w:line="192" w:lineRule="auto"/>
              <w:ind w:left="-123" w:right="-108"/>
              <w:jc w:val="center"/>
              <w:rPr>
                <w:rFonts w:ascii="Times New Roman" w:hAnsi="Times New Roman" w:cs="Times New Roman"/>
                <w:color w:val="000000"/>
                <w:sz w:val="24"/>
                <w:szCs w:val="24"/>
              </w:rPr>
            </w:pPr>
            <w:r w:rsidRPr="0074418C">
              <w:rPr>
                <w:rFonts w:ascii="Times New Roman" w:hAnsi="Times New Roman" w:cs="Times New Roman"/>
                <w:sz w:val="24"/>
                <w:szCs w:val="24"/>
              </w:rPr>
              <w:t>3,6</w:t>
            </w:r>
          </w:p>
        </w:tc>
        <w:tc>
          <w:tcPr>
            <w:tcW w:w="965" w:type="dxa"/>
          </w:tcPr>
          <w:p w14:paraId="11F0E251" w14:textId="77777777" w:rsidR="00DC4108" w:rsidRPr="0074418C" w:rsidRDefault="00DC4108" w:rsidP="00DC4108">
            <w:pPr>
              <w:widowControl w:val="0"/>
              <w:spacing w:after="0" w:line="192" w:lineRule="auto"/>
              <w:jc w:val="center"/>
              <w:rPr>
                <w:rFonts w:ascii="Times New Roman" w:hAnsi="Times New Roman" w:cs="Times New Roman"/>
                <w:color w:val="000000"/>
                <w:sz w:val="24"/>
                <w:szCs w:val="24"/>
              </w:rPr>
            </w:pPr>
            <w:r w:rsidRPr="0074418C">
              <w:rPr>
                <w:rFonts w:ascii="Times New Roman" w:hAnsi="Times New Roman" w:cs="Times New Roman"/>
                <w:sz w:val="24"/>
                <w:szCs w:val="24"/>
              </w:rPr>
              <w:t>97,3</w:t>
            </w:r>
          </w:p>
        </w:tc>
      </w:tr>
      <w:tr w:rsidR="00DC4108" w:rsidRPr="0074418C" w14:paraId="1A4E4743" w14:textId="77777777" w:rsidTr="002715D6">
        <w:trPr>
          <w:trHeight w:val="255"/>
          <w:jc w:val="center"/>
        </w:trPr>
        <w:tc>
          <w:tcPr>
            <w:tcW w:w="2846" w:type="dxa"/>
            <w:noWrap/>
            <w:vAlign w:val="bottom"/>
            <w:hideMark/>
          </w:tcPr>
          <w:p w14:paraId="2CA16EDA" w14:textId="5A97F071" w:rsidR="00DC4108" w:rsidRPr="0074418C" w:rsidRDefault="00DC4108" w:rsidP="00DC4108">
            <w:pPr>
              <w:widowControl w:val="0"/>
              <w:spacing w:after="0" w:line="192" w:lineRule="auto"/>
              <w:rPr>
                <w:rFonts w:ascii="Times New Roman" w:eastAsia="Times New Roman" w:hAnsi="Times New Roman" w:cs="Times New Roman"/>
                <w:sz w:val="24"/>
                <w:szCs w:val="24"/>
                <w:lang w:eastAsia="ru-RU"/>
              </w:rPr>
            </w:pPr>
            <w:r w:rsidRPr="0074418C">
              <w:rPr>
                <w:rFonts w:ascii="Times New Roman" w:eastAsia="Times New Roman" w:hAnsi="Times New Roman" w:cs="Times New Roman"/>
                <w:spacing w:val="-5"/>
                <w:sz w:val="24"/>
                <w:szCs w:val="24"/>
                <w:lang w:eastAsia="ru-RU"/>
              </w:rPr>
              <w:t>Астана</w:t>
            </w:r>
            <w:r w:rsidRPr="0074418C">
              <w:rPr>
                <w:rFonts w:ascii="Times New Roman" w:eastAsia="Times New Roman" w:hAnsi="Times New Roman" w:cs="Times New Roman"/>
                <w:spacing w:val="-5"/>
                <w:sz w:val="24"/>
                <w:szCs w:val="24"/>
                <w:lang w:val="kk-KZ" w:eastAsia="ru-RU"/>
              </w:rPr>
              <w:t xml:space="preserve"> қ.</w:t>
            </w:r>
          </w:p>
        </w:tc>
        <w:tc>
          <w:tcPr>
            <w:tcW w:w="993" w:type="dxa"/>
            <w:noWrap/>
            <w:vAlign w:val="center"/>
            <w:hideMark/>
          </w:tcPr>
          <w:p w14:paraId="48266E26"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0,4</w:t>
            </w:r>
          </w:p>
        </w:tc>
        <w:tc>
          <w:tcPr>
            <w:tcW w:w="992" w:type="dxa"/>
            <w:noWrap/>
            <w:vAlign w:val="center"/>
            <w:hideMark/>
          </w:tcPr>
          <w:p w14:paraId="055C7030"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bCs/>
                <w:sz w:val="24"/>
                <w:szCs w:val="24"/>
                <w:lang w:eastAsia="ru-RU"/>
              </w:rPr>
              <w:t>0,4</w:t>
            </w:r>
          </w:p>
        </w:tc>
        <w:tc>
          <w:tcPr>
            <w:tcW w:w="992" w:type="dxa"/>
            <w:noWrap/>
            <w:vAlign w:val="center"/>
          </w:tcPr>
          <w:p w14:paraId="4648A6BF"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0,3</w:t>
            </w:r>
          </w:p>
        </w:tc>
        <w:tc>
          <w:tcPr>
            <w:tcW w:w="992" w:type="dxa"/>
            <w:noWrap/>
            <w:vAlign w:val="center"/>
          </w:tcPr>
          <w:p w14:paraId="6C31C7E6"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bCs/>
                <w:sz w:val="24"/>
                <w:szCs w:val="24"/>
                <w:lang w:eastAsia="ru-RU"/>
              </w:rPr>
              <w:t>0,3</w:t>
            </w:r>
          </w:p>
        </w:tc>
        <w:tc>
          <w:tcPr>
            <w:tcW w:w="993" w:type="dxa"/>
            <w:vAlign w:val="center"/>
          </w:tcPr>
          <w:p w14:paraId="4CCEAC94"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74418C">
              <w:rPr>
                <w:rFonts w:ascii="Times New Roman" w:hAnsi="Times New Roman" w:cs="Times New Roman"/>
                <w:sz w:val="24"/>
                <w:szCs w:val="24"/>
              </w:rPr>
              <w:t>0,3</w:t>
            </w:r>
          </w:p>
        </w:tc>
        <w:tc>
          <w:tcPr>
            <w:tcW w:w="850" w:type="dxa"/>
            <w:vAlign w:val="center"/>
          </w:tcPr>
          <w:p w14:paraId="2FBF8481" w14:textId="77777777" w:rsidR="00DC4108" w:rsidRPr="0074418C" w:rsidRDefault="00DC4108" w:rsidP="00DC4108">
            <w:pPr>
              <w:widowControl w:val="0"/>
              <w:spacing w:after="0" w:line="192" w:lineRule="auto"/>
              <w:ind w:left="-123" w:right="-108"/>
              <w:jc w:val="center"/>
              <w:rPr>
                <w:rFonts w:ascii="Times New Roman" w:hAnsi="Times New Roman" w:cs="Times New Roman"/>
                <w:color w:val="000000"/>
                <w:sz w:val="24"/>
                <w:szCs w:val="24"/>
              </w:rPr>
            </w:pPr>
            <w:r w:rsidRPr="0074418C">
              <w:rPr>
                <w:rFonts w:ascii="Times New Roman" w:hAnsi="Times New Roman" w:cs="Times New Roman"/>
                <w:sz w:val="24"/>
                <w:szCs w:val="24"/>
              </w:rPr>
              <w:t>0,0</w:t>
            </w:r>
          </w:p>
        </w:tc>
        <w:tc>
          <w:tcPr>
            <w:tcW w:w="965" w:type="dxa"/>
          </w:tcPr>
          <w:p w14:paraId="614B216D" w14:textId="77777777" w:rsidR="00DC4108" w:rsidRPr="0074418C" w:rsidRDefault="00DC4108" w:rsidP="00DC4108">
            <w:pPr>
              <w:widowControl w:val="0"/>
              <w:spacing w:after="0" w:line="192" w:lineRule="auto"/>
              <w:jc w:val="center"/>
              <w:rPr>
                <w:rFonts w:ascii="Times New Roman" w:hAnsi="Times New Roman" w:cs="Times New Roman"/>
                <w:color w:val="000000"/>
                <w:sz w:val="24"/>
                <w:szCs w:val="24"/>
              </w:rPr>
            </w:pPr>
            <w:r w:rsidRPr="0074418C">
              <w:rPr>
                <w:rFonts w:ascii="Times New Roman" w:hAnsi="Times New Roman" w:cs="Times New Roman"/>
                <w:sz w:val="24"/>
                <w:szCs w:val="24"/>
              </w:rPr>
              <w:t>100,0</w:t>
            </w:r>
          </w:p>
        </w:tc>
      </w:tr>
      <w:tr w:rsidR="00DC4108" w:rsidRPr="0074418C" w14:paraId="42DC798F" w14:textId="77777777" w:rsidTr="002715D6">
        <w:trPr>
          <w:trHeight w:val="255"/>
          <w:jc w:val="center"/>
        </w:trPr>
        <w:tc>
          <w:tcPr>
            <w:tcW w:w="2846" w:type="dxa"/>
            <w:noWrap/>
            <w:vAlign w:val="bottom"/>
            <w:hideMark/>
          </w:tcPr>
          <w:p w14:paraId="4810A80F" w14:textId="41C3EB1E" w:rsidR="00DC4108" w:rsidRPr="0074418C" w:rsidRDefault="00DC4108" w:rsidP="00DC4108">
            <w:pPr>
              <w:widowControl w:val="0"/>
              <w:spacing w:after="0" w:line="192" w:lineRule="auto"/>
              <w:rPr>
                <w:rFonts w:ascii="Times New Roman" w:eastAsia="Times New Roman" w:hAnsi="Times New Roman" w:cs="Times New Roman"/>
                <w:sz w:val="24"/>
                <w:szCs w:val="24"/>
                <w:lang w:eastAsia="ru-RU"/>
              </w:rPr>
            </w:pPr>
            <w:r w:rsidRPr="0074418C">
              <w:rPr>
                <w:rFonts w:ascii="Times New Roman" w:eastAsia="Times New Roman" w:hAnsi="Times New Roman" w:cs="Times New Roman"/>
                <w:spacing w:val="-5"/>
                <w:sz w:val="24"/>
                <w:szCs w:val="24"/>
                <w:lang w:eastAsia="ru-RU"/>
              </w:rPr>
              <w:t>Алматы</w:t>
            </w:r>
            <w:r w:rsidRPr="0074418C">
              <w:rPr>
                <w:rFonts w:ascii="Times New Roman" w:eastAsia="Times New Roman" w:hAnsi="Times New Roman" w:cs="Times New Roman"/>
                <w:spacing w:val="-5"/>
                <w:sz w:val="24"/>
                <w:szCs w:val="24"/>
                <w:lang w:val="kk-KZ" w:eastAsia="ru-RU"/>
              </w:rPr>
              <w:t xml:space="preserve"> қ.</w:t>
            </w:r>
          </w:p>
        </w:tc>
        <w:tc>
          <w:tcPr>
            <w:tcW w:w="993" w:type="dxa"/>
            <w:noWrap/>
            <w:vAlign w:val="center"/>
            <w:hideMark/>
          </w:tcPr>
          <w:p w14:paraId="420C35AB"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12,5</w:t>
            </w:r>
          </w:p>
        </w:tc>
        <w:tc>
          <w:tcPr>
            <w:tcW w:w="992" w:type="dxa"/>
            <w:noWrap/>
            <w:vAlign w:val="center"/>
            <w:hideMark/>
          </w:tcPr>
          <w:p w14:paraId="6973C260"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bCs/>
                <w:sz w:val="24"/>
                <w:szCs w:val="24"/>
                <w:lang w:eastAsia="ru-RU"/>
              </w:rPr>
              <w:t>10,2</w:t>
            </w:r>
          </w:p>
        </w:tc>
        <w:tc>
          <w:tcPr>
            <w:tcW w:w="992" w:type="dxa"/>
            <w:noWrap/>
            <w:vAlign w:val="center"/>
          </w:tcPr>
          <w:p w14:paraId="18F4D43D"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4,8</w:t>
            </w:r>
          </w:p>
        </w:tc>
        <w:tc>
          <w:tcPr>
            <w:tcW w:w="992" w:type="dxa"/>
            <w:noWrap/>
            <w:vAlign w:val="center"/>
          </w:tcPr>
          <w:p w14:paraId="037EE934"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bCs/>
                <w:sz w:val="24"/>
                <w:szCs w:val="24"/>
                <w:lang w:eastAsia="ru-RU"/>
              </w:rPr>
              <w:t>4,9</w:t>
            </w:r>
          </w:p>
        </w:tc>
        <w:tc>
          <w:tcPr>
            <w:tcW w:w="993" w:type="dxa"/>
            <w:vAlign w:val="center"/>
          </w:tcPr>
          <w:p w14:paraId="36C5167B"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74418C">
              <w:rPr>
                <w:rFonts w:ascii="Times New Roman" w:hAnsi="Times New Roman" w:cs="Times New Roman"/>
                <w:sz w:val="24"/>
                <w:szCs w:val="24"/>
              </w:rPr>
              <w:t>4,8</w:t>
            </w:r>
          </w:p>
        </w:tc>
        <w:tc>
          <w:tcPr>
            <w:tcW w:w="850" w:type="dxa"/>
            <w:vAlign w:val="center"/>
          </w:tcPr>
          <w:p w14:paraId="41FC3511" w14:textId="77777777" w:rsidR="00DC4108" w:rsidRPr="0074418C" w:rsidRDefault="00DC4108" w:rsidP="00DC4108">
            <w:pPr>
              <w:widowControl w:val="0"/>
              <w:spacing w:after="0" w:line="192" w:lineRule="auto"/>
              <w:ind w:left="-123" w:right="-108"/>
              <w:jc w:val="center"/>
              <w:rPr>
                <w:rFonts w:ascii="Times New Roman" w:hAnsi="Times New Roman" w:cs="Times New Roman"/>
                <w:color w:val="000000"/>
                <w:sz w:val="24"/>
                <w:szCs w:val="24"/>
              </w:rPr>
            </w:pPr>
            <w:r w:rsidRPr="0074418C">
              <w:rPr>
                <w:rFonts w:ascii="Times New Roman" w:hAnsi="Times New Roman" w:cs="Times New Roman"/>
                <w:sz w:val="24"/>
                <w:szCs w:val="24"/>
              </w:rPr>
              <w:t>0,1</w:t>
            </w:r>
          </w:p>
        </w:tc>
        <w:tc>
          <w:tcPr>
            <w:tcW w:w="965" w:type="dxa"/>
          </w:tcPr>
          <w:p w14:paraId="038C927D" w14:textId="77777777" w:rsidR="00DC4108" w:rsidRPr="0074418C" w:rsidRDefault="00DC4108" w:rsidP="00DC4108">
            <w:pPr>
              <w:widowControl w:val="0"/>
              <w:spacing w:after="0" w:line="192" w:lineRule="auto"/>
              <w:jc w:val="center"/>
              <w:rPr>
                <w:rFonts w:ascii="Times New Roman" w:hAnsi="Times New Roman" w:cs="Times New Roman"/>
                <w:color w:val="000000"/>
                <w:sz w:val="24"/>
                <w:szCs w:val="24"/>
              </w:rPr>
            </w:pPr>
            <w:r w:rsidRPr="0074418C">
              <w:rPr>
                <w:rFonts w:ascii="Times New Roman" w:hAnsi="Times New Roman" w:cs="Times New Roman"/>
                <w:sz w:val="24"/>
                <w:szCs w:val="24"/>
              </w:rPr>
              <w:t>98,0</w:t>
            </w:r>
          </w:p>
        </w:tc>
      </w:tr>
      <w:tr w:rsidR="00DC4108" w:rsidRPr="0074418C" w14:paraId="6893A3FF" w14:textId="77777777" w:rsidTr="002715D6">
        <w:trPr>
          <w:trHeight w:val="255"/>
          <w:jc w:val="center"/>
        </w:trPr>
        <w:tc>
          <w:tcPr>
            <w:tcW w:w="2846" w:type="dxa"/>
            <w:noWrap/>
            <w:vAlign w:val="bottom"/>
            <w:hideMark/>
          </w:tcPr>
          <w:p w14:paraId="1F304CFA" w14:textId="1D9F78F1" w:rsidR="00DC4108" w:rsidRPr="0074418C" w:rsidRDefault="00DC4108" w:rsidP="00DC4108">
            <w:pPr>
              <w:widowControl w:val="0"/>
              <w:spacing w:after="0" w:line="192" w:lineRule="auto"/>
              <w:rPr>
                <w:rFonts w:ascii="Times New Roman" w:eastAsia="Times New Roman" w:hAnsi="Times New Roman" w:cs="Times New Roman"/>
                <w:sz w:val="24"/>
                <w:szCs w:val="24"/>
                <w:lang w:eastAsia="ru-RU"/>
              </w:rPr>
            </w:pPr>
            <w:r w:rsidRPr="0074418C">
              <w:rPr>
                <w:rFonts w:ascii="Times New Roman" w:eastAsia="Times New Roman" w:hAnsi="Times New Roman" w:cs="Times New Roman"/>
                <w:spacing w:val="-5"/>
                <w:sz w:val="24"/>
                <w:szCs w:val="24"/>
                <w:lang w:eastAsia="ru-RU"/>
              </w:rPr>
              <w:t>Шымкент</w:t>
            </w:r>
            <w:r w:rsidRPr="0074418C">
              <w:rPr>
                <w:rFonts w:ascii="Times New Roman" w:eastAsia="Times New Roman" w:hAnsi="Times New Roman" w:cs="Times New Roman"/>
                <w:spacing w:val="-5"/>
                <w:sz w:val="24"/>
                <w:szCs w:val="24"/>
                <w:lang w:val="kk-KZ" w:eastAsia="ru-RU"/>
              </w:rPr>
              <w:t xml:space="preserve"> қ.</w:t>
            </w:r>
          </w:p>
        </w:tc>
        <w:tc>
          <w:tcPr>
            <w:tcW w:w="993" w:type="dxa"/>
            <w:vAlign w:val="center"/>
            <w:hideMark/>
          </w:tcPr>
          <w:p w14:paraId="1B05C71F"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38,6</w:t>
            </w:r>
          </w:p>
        </w:tc>
        <w:tc>
          <w:tcPr>
            <w:tcW w:w="992" w:type="dxa"/>
            <w:vAlign w:val="center"/>
            <w:hideMark/>
          </w:tcPr>
          <w:p w14:paraId="47B4C1DC"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bCs/>
                <w:sz w:val="24"/>
                <w:szCs w:val="24"/>
                <w:lang w:eastAsia="ru-RU"/>
              </w:rPr>
              <w:t>40,2</w:t>
            </w:r>
          </w:p>
        </w:tc>
        <w:tc>
          <w:tcPr>
            <w:tcW w:w="992" w:type="dxa"/>
            <w:noWrap/>
            <w:vAlign w:val="center"/>
          </w:tcPr>
          <w:p w14:paraId="7C7DE757"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30,2</w:t>
            </w:r>
          </w:p>
        </w:tc>
        <w:tc>
          <w:tcPr>
            <w:tcW w:w="992" w:type="dxa"/>
            <w:vAlign w:val="center"/>
          </w:tcPr>
          <w:p w14:paraId="0520ED52"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bCs/>
                <w:sz w:val="24"/>
                <w:szCs w:val="24"/>
                <w:lang w:eastAsia="ru-RU"/>
              </w:rPr>
              <w:t>28,8</w:t>
            </w:r>
          </w:p>
        </w:tc>
        <w:tc>
          <w:tcPr>
            <w:tcW w:w="993" w:type="dxa"/>
            <w:vAlign w:val="center"/>
          </w:tcPr>
          <w:p w14:paraId="5B3D07E1" w14:textId="77777777" w:rsidR="00DC4108" w:rsidRPr="0074418C"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74418C">
              <w:rPr>
                <w:rFonts w:ascii="Times New Roman" w:hAnsi="Times New Roman" w:cs="Times New Roman"/>
                <w:sz w:val="24"/>
                <w:szCs w:val="24"/>
              </w:rPr>
              <w:t>21,6</w:t>
            </w:r>
          </w:p>
        </w:tc>
        <w:tc>
          <w:tcPr>
            <w:tcW w:w="850" w:type="dxa"/>
            <w:vAlign w:val="center"/>
          </w:tcPr>
          <w:p w14:paraId="4F641934" w14:textId="77777777" w:rsidR="00DC4108" w:rsidRPr="0074418C" w:rsidRDefault="00DC4108" w:rsidP="00DC4108">
            <w:pPr>
              <w:widowControl w:val="0"/>
              <w:spacing w:after="0" w:line="192" w:lineRule="auto"/>
              <w:ind w:left="-123" w:right="-108"/>
              <w:jc w:val="center"/>
              <w:rPr>
                <w:rFonts w:ascii="Times New Roman" w:hAnsi="Times New Roman" w:cs="Times New Roman"/>
                <w:color w:val="000000"/>
                <w:sz w:val="24"/>
                <w:szCs w:val="24"/>
              </w:rPr>
            </w:pPr>
            <w:r w:rsidRPr="0074418C">
              <w:rPr>
                <w:rFonts w:ascii="Times New Roman" w:hAnsi="Times New Roman" w:cs="Times New Roman"/>
                <w:sz w:val="24"/>
                <w:szCs w:val="24"/>
              </w:rPr>
              <w:t>0,5</w:t>
            </w:r>
          </w:p>
        </w:tc>
        <w:tc>
          <w:tcPr>
            <w:tcW w:w="965" w:type="dxa"/>
          </w:tcPr>
          <w:p w14:paraId="4E27D142" w14:textId="77777777" w:rsidR="00DC4108" w:rsidRPr="0074418C" w:rsidRDefault="00DC4108" w:rsidP="00DC4108">
            <w:pPr>
              <w:widowControl w:val="0"/>
              <w:spacing w:after="0" w:line="192" w:lineRule="auto"/>
              <w:jc w:val="center"/>
              <w:rPr>
                <w:rFonts w:ascii="Times New Roman" w:hAnsi="Times New Roman" w:cs="Times New Roman"/>
                <w:color w:val="000000"/>
                <w:sz w:val="24"/>
                <w:szCs w:val="24"/>
              </w:rPr>
            </w:pPr>
            <w:r w:rsidRPr="0074418C">
              <w:rPr>
                <w:rFonts w:ascii="Times New Roman" w:hAnsi="Times New Roman" w:cs="Times New Roman"/>
                <w:sz w:val="24"/>
                <w:szCs w:val="24"/>
              </w:rPr>
              <w:t>75,0</w:t>
            </w:r>
          </w:p>
        </w:tc>
      </w:tr>
      <w:tr w:rsidR="00DC4108" w:rsidRPr="0074418C" w14:paraId="4AC953EC" w14:textId="77777777" w:rsidTr="002715D6">
        <w:trPr>
          <w:trHeight w:val="255"/>
          <w:jc w:val="center"/>
        </w:trPr>
        <w:tc>
          <w:tcPr>
            <w:tcW w:w="9623" w:type="dxa"/>
            <w:gridSpan w:val="8"/>
            <w:noWrap/>
            <w:vAlign w:val="bottom"/>
            <w:hideMark/>
          </w:tcPr>
          <w:p w14:paraId="0307515F" w14:textId="742723C1" w:rsidR="00DC4108" w:rsidRPr="0074418C" w:rsidRDefault="00DC4108" w:rsidP="00E73F21">
            <w:pPr>
              <w:pStyle w:val="ae"/>
              <w:widowControl w:val="0"/>
              <w:shd w:val="clear" w:color="auto" w:fill="FFFFFF"/>
              <w:spacing w:before="0" w:beforeAutospacing="0" w:after="0" w:afterAutospacing="0" w:line="192" w:lineRule="auto"/>
              <w:ind w:firstLine="589"/>
              <w:jc w:val="both"/>
              <w:rPr>
                <w:color w:val="000000"/>
                <w:sz w:val="20"/>
                <w:szCs w:val="20"/>
              </w:rPr>
            </w:pPr>
            <w:r w:rsidRPr="0074418C">
              <w:rPr>
                <w:sz w:val="20"/>
                <w:szCs w:val="28"/>
                <w:lang w:val="kk-KZ"/>
              </w:rPr>
              <w:t xml:space="preserve">Ескерту – автормен әдебиет негізінде құралған </w:t>
            </w:r>
            <w:r w:rsidRPr="0074418C">
              <w:rPr>
                <w:sz w:val="20"/>
                <w:szCs w:val="28"/>
              </w:rPr>
              <w:t>[</w:t>
            </w:r>
            <w:r w:rsidR="0019596F" w:rsidRPr="0074418C">
              <w:rPr>
                <w:sz w:val="20"/>
                <w:szCs w:val="28"/>
                <w:lang w:val="kk-KZ"/>
              </w:rPr>
              <w:t>179</w:t>
            </w:r>
            <w:r w:rsidRPr="0074418C">
              <w:rPr>
                <w:sz w:val="20"/>
                <w:szCs w:val="28"/>
              </w:rPr>
              <w:t>]</w:t>
            </w:r>
          </w:p>
        </w:tc>
      </w:tr>
    </w:tbl>
    <w:p w14:paraId="28A5573C" w14:textId="77777777" w:rsidR="005C67EB" w:rsidRPr="0074418C" w:rsidRDefault="005C67EB" w:rsidP="005C67EB">
      <w:pPr>
        <w:widowControl w:val="0"/>
        <w:spacing w:after="0"/>
        <w:ind w:firstLine="709"/>
        <w:jc w:val="right"/>
        <w:rPr>
          <w:rFonts w:ascii="Times New Roman" w:eastAsia="Times New Roman" w:hAnsi="Times New Roman" w:cs="Times New Roman"/>
          <w:color w:val="000000"/>
          <w:sz w:val="24"/>
          <w:szCs w:val="24"/>
          <w:lang w:eastAsia="ru-RU"/>
        </w:rPr>
      </w:pPr>
    </w:p>
    <w:p w14:paraId="6A1062C0" w14:textId="77777777" w:rsidR="005C67EB" w:rsidRPr="0074418C" w:rsidRDefault="005C67EB" w:rsidP="005C67EB">
      <w:pPr>
        <w:widowControl w:val="0"/>
        <w:spacing w:after="0"/>
        <w:ind w:firstLine="709"/>
        <w:jc w:val="right"/>
        <w:rPr>
          <w:rFonts w:ascii="Times New Roman" w:eastAsia="Times New Roman" w:hAnsi="Times New Roman" w:cs="Times New Roman"/>
          <w:color w:val="000000"/>
          <w:sz w:val="24"/>
          <w:szCs w:val="24"/>
          <w:lang w:eastAsia="ru-RU"/>
        </w:rPr>
      </w:pPr>
    </w:p>
    <w:p w14:paraId="11A9444F" w14:textId="77777777" w:rsidR="005C67EB" w:rsidRPr="0074418C" w:rsidRDefault="005C67EB" w:rsidP="005C67EB">
      <w:pPr>
        <w:widowControl w:val="0"/>
        <w:spacing w:after="0"/>
        <w:ind w:firstLine="709"/>
        <w:jc w:val="right"/>
        <w:rPr>
          <w:rFonts w:ascii="Times New Roman" w:eastAsia="Times New Roman" w:hAnsi="Times New Roman" w:cs="Times New Roman"/>
          <w:color w:val="000000"/>
          <w:sz w:val="24"/>
          <w:szCs w:val="24"/>
          <w:lang w:eastAsia="ru-RU"/>
        </w:rPr>
      </w:pPr>
    </w:p>
    <w:p w14:paraId="25AE3509" w14:textId="77777777" w:rsidR="005C67EB" w:rsidRPr="0074418C" w:rsidRDefault="005C67EB" w:rsidP="005C67EB">
      <w:pPr>
        <w:widowControl w:val="0"/>
        <w:spacing w:after="0"/>
        <w:ind w:firstLine="709"/>
        <w:jc w:val="right"/>
        <w:rPr>
          <w:rFonts w:ascii="Times New Roman" w:eastAsia="Times New Roman" w:hAnsi="Times New Roman" w:cs="Times New Roman"/>
          <w:color w:val="000000"/>
          <w:sz w:val="24"/>
          <w:szCs w:val="24"/>
          <w:lang w:eastAsia="ru-RU"/>
        </w:rPr>
      </w:pPr>
    </w:p>
    <w:p w14:paraId="273565CD" w14:textId="77777777" w:rsidR="005C67EB" w:rsidRPr="0074418C" w:rsidRDefault="005C67EB" w:rsidP="005C67EB">
      <w:pPr>
        <w:widowControl w:val="0"/>
        <w:spacing w:after="0"/>
        <w:ind w:firstLine="709"/>
        <w:jc w:val="right"/>
        <w:rPr>
          <w:rFonts w:ascii="Times New Roman" w:eastAsia="Times New Roman" w:hAnsi="Times New Roman" w:cs="Times New Roman"/>
          <w:color w:val="000000"/>
          <w:sz w:val="24"/>
          <w:szCs w:val="24"/>
          <w:lang w:eastAsia="ru-RU"/>
        </w:rPr>
      </w:pPr>
    </w:p>
    <w:p w14:paraId="468F208B" w14:textId="77777777" w:rsidR="005C67EB" w:rsidRPr="0074418C" w:rsidRDefault="005C67EB" w:rsidP="005C67EB">
      <w:pPr>
        <w:widowControl w:val="0"/>
        <w:spacing w:after="0"/>
        <w:ind w:firstLine="709"/>
        <w:jc w:val="right"/>
        <w:rPr>
          <w:rFonts w:ascii="Times New Roman" w:eastAsia="Times New Roman" w:hAnsi="Times New Roman" w:cs="Times New Roman"/>
          <w:color w:val="000000"/>
          <w:sz w:val="24"/>
          <w:szCs w:val="24"/>
          <w:lang w:eastAsia="ru-RU"/>
        </w:rPr>
      </w:pPr>
    </w:p>
    <w:p w14:paraId="7BE061BD" w14:textId="77777777" w:rsidR="005C67EB" w:rsidRPr="0074418C" w:rsidRDefault="005C67EB" w:rsidP="005C67EB">
      <w:pPr>
        <w:widowControl w:val="0"/>
        <w:spacing w:after="0"/>
        <w:ind w:firstLine="709"/>
        <w:jc w:val="right"/>
        <w:rPr>
          <w:rFonts w:ascii="Times New Roman" w:eastAsia="Times New Roman" w:hAnsi="Times New Roman" w:cs="Times New Roman"/>
          <w:color w:val="000000"/>
          <w:sz w:val="24"/>
          <w:szCs w:val="24"/>
          <w:lang w:eastAsia="ru-RU"/>
        </w:rPr>
      </w:pPr>
    </w:p>
    <w:p w14:paraId="6A12896B" w14:textId="77777777" w:rsidR="005C67EB" w:rsidRPr="0074418C" w:rsidRDefault="005C67EB" w:rsidP="005C67EB">
      <w:pPr>
        <w:widowControl w:val="0"/>
        <w:spacing w:after="0"/>
        <w:ind w:firstLine="709"/>
        <w:jc w:val="right"/>
        <w:rPr>
          <w:rFonts w:ascii="Times New Roman" w:eastAsia="Times New Roman" w:hAnsi="Times New Roman" w:cs="Times New Roman"/>
          <w:color w:val="000000"/>
          <w:sz w:val="24"/>
          <w:szCs w:val="24"/>
          <w:lang w:eastAsia="ru-RU"/>
        </w:rPr>
      </w:pPr>
    </w:p>
    <w:p w14:paraId="642EAE27" w14:textId="77777777" w:rsidR="005C67EB" w:rsidRPr="0074418C" w:rsidRDefault="005C67EB" w:rsidP="005C67EB">
      <w:pPr>
        <w:widowControl w:val="0"/>
        <w:spacing w:after="0"/>
        <w:ind w:firstLine="709"/>
        <w:jc w:val="right"/>
        <w:rPr>
          <w:rFonts w:ascii="Times New Roman" w:eastAsia="Times New Roman" w:hAnsi="Times New Roman" w:cs="Times New Roman"/>
          <w:color w:val="000000"/>
          <w:sz w:val="24"/>
          <w:szCs w:val="24"/>
          <w:lang w:eastAsia="ru-RU"/>
        </w:rPr>
      </w:pPr>
    </w:p>
    <w:p w14:paraId="6DDBF7AA" w14:textId="77777777" w:rsidR="005C67EB" w:rsidRPr="0074418C" w:rsidRDefault="005C67EB" w:rsidP="005C67EB">
      <w:pPr>
        <w:widowControl w:val="0"/>
        <w:spacing w:after="0"/>
        <w:ind w:firstLine="709"/>
        <w:jc w:val="right"/>
        <w:rPr>
          <w:rFonts w:ascii="Times New Roman" w:eastAsia="Times New Roman" w:hAnsi="Times New Roman" w:cs="Times New Roman"/>
          <w:color w:val="000000"/>
          <w:sz w:val="24"/>
          <w:szCs w:val="24"/>
          <w:lang w:eastAsia="ru-RU"/>
        </w:rPr>
      </w:pPr>
    </w:p>
    <w:p w14:paraId="2AB92B5F" w14:textId="77777777" w:rsidR="005C67EB" w:rsidRPr="0074418C" w:rsidRDefault="005C67EB" w:rsidP="005C67EB">
      <w:pPr>
        <w:widowControl w:val="0"/>
        <w:spacing w:after="0"/>
        <w:ind w:firstLine="709"/>
        <w:jc w:val="right"/>
        <w:rPr>
          <w:rFonts w:ascii="Times New Roman" w:eastAsia="Times New Roman" w:hAnsi="Times New Roman" w:cs="Times New Roman"/>
          <w:color w:val="000000"/>
          <w:sz w:val="24"/>
          <w:szCs w:val="24"/>
          <w:lang w:eastAsia="ru-RU"/>
        </w:rPr>
      </w:pPr>
    </w:p>
    <w:p w14:paraId="1CC1A3AC" w14:textId="77777777" w:rsidR="005C67EB" w:rsidRPr="0074418C" w:rsidRDefault="005C67EB" w:rsidP="005C67EB">
      <w:pPr>
        <w:widowControl w:val="0"/>
        <w:spacing w:after="0"/>
        <w:ind w:firstLine="709"/>
        <w:jc w:val="right"/>
        <w:rPr>
          <w:rFonts w:ascii="Times New Roman" w:eastAsia="Times New Roman" w:hAnsi="Times New Roman" w:cs="Times New Roman"/>
          <w:color w:val="000000"/>
          <w:sz w:val="24"/>
          <w:szCs w:val="24"/>
          <w:lang w:eastAsia="ru-RU"/>
        </w:rPr>
      </w:pPr>
    </w:p>
    <w:p w14:paraId="4BB0ADE3" w14:textId="77777777" w:rsidR="005C67EB" w:rsidRPr="0074418C" w:rsidRDefault="005C67EB" w:rsidP="005C67EB">
      <w:pPr>
        <w:widowControl w:val="0"/>
        <w:spacing w:after="0"/>
        <w:ind w:firstLine="709"/>
        <w:jc w:val="right"/>
        <w:rPr>
          <w:rFonts w:ascii="Times New Roman" w:eastAsia="Times New Roman" w:hAnsi="Times New Roman" w:cs="Times New Roman"/>
          <w:color w:val="000000"/>
          <w:sz w:val="24"/>
          <w:szCs w:val="24"/>
          <w:lang w:eastAsia="ru-RU"/>
        </w:rPr>
      </w:pPr>
    </w:p>
    <w:p w14:paraId="540BC457" w14:textId="77777777" w:rsidR="005C67EB" w:rsidRPr="0074418C" w:rsidRDefault="005C67EB" w:rsidP="005C67EB">
      <w:pPr>
        <w:widowControl w:val="0"/>
        <w:spacing w:after="0"/>
        <w:ind w:firstLine="709"/>
        <w:jc w:val="right"/>
        <w:rPr>
          <w:rFonts w:ascii="Times New Roman" w:eastAsia="Times New Roman" w:hAnsi="Times New Roman" w:cs="Times New Roman"/>
          <w:color w:val="000000"/>
          <w:sz w:val="24"/>
          <w:szCs w:val="24"/>
          <w:lang w:eastAsia="ru-RU"/>
        </w:rPr>
      </w:pPr>
    </w:p>
    <w:p w14:paraId="62782681" w14:textId="77777777" w:rsidR="005C67EB" w:rsidRPr="0074418C" w:rsidRDefault="005C67EB" w:rsidP="005C67EB">
      <w:pPr>
        <w:widowControl w:val="0"/>
        <w:spacing w:after="0"/>
        <w:ind w:firstLine="709"/>
        <w:jc w:val="right"/>
        <w:rPr>
          <w:rFonts w:ascii="Times New Roman" w:eastAsia="Times New Roman" w:hAnsi="Times New Roman" w:cs="Times New Roman"/>
          <w:color w:val="000000"/>
          <w:sz w:val="24"/>
          <w:szCs w:val="24"/>
          <w:lang w:eastAsia="ru-RU"/>
        </w:rPr>
      </w:pPr>
    </w:p>
    <w:p w14:paraId="366A0818" w14:textId="77777777" w:rsidR="005C67EB" w:rsidRPr="0074418C" w:rsidRDefault="005C67EB" w:rsidP="005C67EB">
      <w:pPr>
        <w:widowControl w:val="0"/>
        <w:spacing w:after="0"/>
        <w:ind w:firstLine="709"/>
        <w:jc w:val="right"/>
        <w:rPr>
          <w:rFonts w:ascii="Times New Roman" w:eastAsia="Times New Roman" w:hAnsi="Times New Roman" w:cs="Times New Roman"/>
          <w:color w:val="000000"/>
          <w:sz w:val="24"/>
          <w:szCs w:val="24"/>
          <w:lang w:eastAsia="ru-RU"/>
        </w:rPr>
      </w:pPr>
    </w:p>
    <w:p w14:paraId="1CC54368" w14:textId="77777777" w:rsidR="005C67EB" w:rsidRPr="0074418C" w:rsidRDefault="005C67EB" w:rsidP="005C67EB">
      <w:pPr>
        <w:widowControl w:val="0"/>
        <w:spacing w:after="0"/>
        <w:ind w:firstLine="709"/>
        <w:jc w:val="right"/>
        <w:rPr>
          <w:rFonts w:ascii="Times New Roman" w:eastAsia="Times New Roman" w:hAnsi="Times New Roman" w:cs="Times New Roman"/>
          <w:color w:val="000000"/>
          <w:sz w:val="24"/>
          <w:szCs w:val="24"/>
          <w:lang w:eastAsia="ru-RU"/>
        </w:rPr>
      </w:pPr>
    </w:p>
    <w:p w14:paraId="56B7B995" w14:textId="77777777" w:rsidR="005C67EB" w:rsidRPr="0074418C" w:rsidRDefault="005C67EB" w:rsidP="005C67EB">
      <w:pPr>
        <w:widowControl w:val="0"/>
        <w:spacing w:after="0"/>
        <w:ind w:firstLine="709"/>
        <w:jc w:val="right"/>
        <w:rPr>
          <w:rFonts w:ascii="Times New Roman" w:eastAsia="Times New Roman" w:hAnsi="Times New Roman" w:cs="Times New Roman"/>
          <w:color w:val="000000"/>
          <w:sz w:val="24"/>
          <w:szCs w:val="24"/>
          <w:lang w:eastAsia="ru-RU"/>
        </w:rPr>
      </w:pPr>
    </w:p>
    <w:p w14:paraId="615769EF" w14:textId="77777777" w:rsidR="005C67EB" w:rsidRPr="0074418C" w:rsidRDefault="005C67EB" w:rsidP="005C67EB">
      <w:pPr>
        <w:widowControl w:val="0"/>
        <w:spacing w:after="0"/>
        <w:ind w:firstLine="709"/>
        <w:jc w:val="right"/>
        <w:rPr>
          <w:rFonts w:ascii="Times New Roman" w:eastAsia="Times New Roman" w:hAnsi="Times New Roman" w:cs="Times New Roman"/>
          <w:color w:val="000000"/>
          <w:sz w:val="24"/>
          <w:szCs w:val="24"/>
          <w:lang w:eastAsia="ru-RU"/>
        </w:rPr>
      </w:pPr>
    </w:p>
    <w:p w14:paraId="736E4743" w14:textId="236853D6" w:rsidR="005C67EB" w:rsidRPr="0074418C" w:rsidRDefault="005C67EB" w:rsidP="005C67EB">
      <w:pPr>
        <w:widowControl w:val="0"/>
        <w:spacing w:after="0" w:line="240" w:lineRule="auto"/>
        <w:jc w:val="center"/>
        <w:rPr>
          <w:rFonts w:ascii="Times New Roman" w:hAnsi="Times New Roman" w:cs="Times New Roman"/>
          <w:b/>
          <w:spacing w:val="-5"/>
          <w:sz w:val="28"/>
          <w:szCs w:val="28"/>
          <w:lang w:val="kk-KZ"/>
        </w:rPr>
      </w:pPr>
      <w:r w:rsidRPr="0074418C">
        <w:rPr>
          <w:rFonts w:ascii="Times New Roman" w:hAnsi="Times New Roman" w:cs="Times New Roman"/>
          <w:b/>
          <w:spacing w:val="-5"/>
          <w:sz w:val="28"/>
          <w:szCs w:val="28"/>
          <w:lang w:val="kk-KZ"/>
        </w:rPr>
        <w:lastRenderedPageBreak/>
        <w:t>ҚОСЫМША В</w:t>
      </w:r>
    </w:p>
    <w:p w14:paraId="7464F129" w14:textId="77777777" w:rsidR="005C67EB" w:rsidRPr="0074418C" w:rsidRDefault="005C67EB" w:rsidP="005C67EB">
      <w:pPr>
        <w:widowControl w:val="0"/>
        <w:spacing w:after="0" w:line="240" w:lineRule="auto"/>
        <w:jc w:val="center"/>
        <w:rPr>
          <w:rFonts w:ascii="Times New Roman" w:hAnsi="Times New Roman" w:cs="Times New Roman"/>
          <w:b/>
          <w:spacing w:val="-5"/>
          <w:sz w:val="28"/>
          <w:szCs w:val="28"/>
          <w:lang w:val="kk-KZ"/>
        </w:rPr>
      </w:pPr>
    </w:p>
    <w:p w14:paraId="061ED16E" w14:textId="3A998756" w:rsidR="005C67EB" w:rsidRPr="0074418C" w:rsidRDefault="00AB3EB9" w:rsidP="00AB3EB9">
      <w:pPr>
        <w:widowControl w:val="0"/>
        <w:spacing w:after="0" w:line="240" w:lineRule="auto"/>
        <w:jc w:val="both"/>
        <w:rPr>
          <w:rFonts w:ascii="Times New Roman" w:eastAsia="Times New Roman" w:hAnsi="Times New Roman" w:cs="Times New Roman"/>
          <w:color w:val="000000"/>
          <w:sz w:val="28"/>
          <w:szCs w:val="28"/>
          <w:lang w:val="kk-KZ" w:eastAsia="ru-RU"/>
        </w:rPr>
      </w:pPr>
      <w:r w:rsidRPr="0074418C">
        <w:rPr>
          <w:rFonts w:ascii="Times New Roman" w:hAnsi="Times New Roman" w:cs="Times New Roman"/>
          <w:spacing w:val="-5"/>
          <w:sz w:val="28"/>
          <w:szCs w:val="28"/>
          <w:lang w:val="kk-KZ"/>
        </w:rPr>
        <w:t xml:space="preserve">Кесте В.1 – </w:t>
      </w:r>
      <w:r w:rsidR="002715D6" w:rsidRPr="0074418C">
        <w:rPr>
          <w:rFonts w:ascii="Times New Roman" w:hAnsi="Times New Roman" w:cs="Times New Roman"/>
          <w:sz w:val="28"/>
          <w:szCs w:val="28"/>
          <w:lang w:val="kk-KZ"/>
        </w:rPr>
        <w:t xml:space="preserve">2019-2023 жылдар аралығында Қазақстандағы балғын картоп нарығындағы сұраныс пен ұсыныс теңгерімі </w:t>
      </w:r>
    </w:p>
    <w:p w14:paraId="3B9EFB02" w14:textId="77777777" w:rsidR="00E80F46" w:rsidRPr="0074418C" w:rsidRDefault="00E80F46" w:rsidP="00E80F46">
      <w:pPr>
        <w:widowControl w:val="0"/>
        <w:spacing w:after="0"/>
        <w:ind w:firstLine="709"/>
        <w:jc w:val="right"/>
        <w:rPr>
          <w:rFonts w:ascii="Times New Roman" w:eastAsia="Times New Roman" w:hAnsi="Times New Roman" w:cs="Times New Roman"/>
          <w:color w:val="000000"/>
          <w:sz w:val="24"/>
          <w:szCs w:val="24"/>
          <w:lang w:val="kk-KZ" w:eastAsia="ru-RU"/>
        </w:rPr>
      </w:pPr>
      <w:r w:rsidRPr="0074418C">
        <w:rPr>
          <w:rFonts w:ascii="Times New Roman" w:eastAsia="Times New Roman" w:hAnsi="Times New Roman" w:cs="Times New Roman"/>
          <w:color w:val="000000"/>
          <w:sz w:val="24"/>
          <w:szCs w:val="24"/>
          <w:lang w:val="kk-KZ" w:eastAsia="ru-RU"/>
        </w:rPr>
        <w:t>мың,</w:t>
      </w:r>
      <w:r w:rsidRPr="0074418C">
        <w:rPr>
          <w:rFonts w:ascii="Times New Roman" w:eastAsia="Times New Roman" w:hAnsi="Times New Roman" w:cs="Times New Roman"/>
          <w:color w:val="000000"/>
          <w:sz w:val="24"/>
          <w:szCs w:val="24"/>
          <w:lang w:val="en-GB" w:eastAsia="ru-RU"/>
        </w:rPr>
        <w:t xml:space="preserve"> </w:t>
      </w:r>
      <w:r w:rsidRPr="0074418C">
        <w:rPr>
          <w:rFonts w:ascii="Times New Roman" w:eastAsia="Times New Roman" w:hAnsi="Times New Roman" w:cs="Times New Roman"/>
          <w:color w:val="000000"/>
          <w:sz w:val="24"/>
          <w:szCs w:val="24"/>
          <w:lang w:eastAsia="ru-RU"/>
        </w:rPr>
        <w:t>тонн</w:t>
      </w:r>
      <w:r w:rsidRPr="0074418C">
        <w:rPr>
          <w:rFonts w:ascii="Times New Roman" w:eastAsia="Times New Roman" w:hAnsi="Times New Roman" w:cs="Times New Roman"/>
          <w:color w:val="000000"/>
          <w:sz w:val="24"/>
          <w:szCs w:val="24"/>
          <w:lang w:val="kk-KZ" w:eastAsia="ru-RU"/>
        </w:rPr>
        <w:t>а</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38"/>
        <w:gridCol w:w="1105"/>
        <w:gridCol w:w="1106"/>
        <w:gridCol w:w="1106"/>
        <w:gridCol w:w="1106"/>
        <w:gridCol w:w="1106"/>
        <w:gridCol w:w="1210"/>
      </w:tblGrid>
      <w:tr w:rsidR="002715D6" w:rsidRPr="0074418C" w14:paraId="53995456" w14:textId="77777777" w:rsidTr="002715D6">
        <w:trPr>
          <w:trHeight w:val="60"/>
          <w:jc w:val="center"/>
        </w:trPr>
        <w:tc>
          <w:tcPr>
            <w:tcW w:w="2838" w:type="dxa"/>
            <w:vMerge w:val="restart"/>
            <w:vAlign w:val="center"/>
          </w:tcPr>
          <w:p w14:paraId="44F1E039" w14:textId="5AD4F522" w:rsidR="005C67EB" w:rsidRPr="0074418C" w:rsidRDefault="002715D6" w:rsidP="002715D6">
            <w:pPr>
              <w:widowControl w:val="0"/>
              <w:snapToGrid w:val="0"/>
              <w:spacing w:after="0" w:line="216"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 xml:space="preserve">Көрсеткіштер </w:t>
            </w:r>
            <w:r w:rsidR="005C67EB" w:rsidRPr="0074418C">
              <w:rPr>
                <w:rFonts w:ascii="Times New Roman" w:hAnsi="Times New Roman" w:cs="Times New Roman"/>
                <w:sz w:val="24"/>
                <w:szCs w:val="24"/>
                <w:lang w:val="kk-KZ"/>
              </w:rPr>
              <w:t xml:space="preserve"> </w:t>
            </w:r>
          </w:p>
        </w:tc>
        <w:tc>
          <w:tcPr>
            <w:tcW w:w="5529" w:type="dxa"/>
            <w:gridSpan w:val="5"/>
            <w:vAlign w:val="center"/>
          </w:tcPr>
          <w:p w14:paraId="0E33D6AF" w14:textId="069BCB1B" w:rsidR="005C67EB" w:rsidRPr="0074418C" w:rsidRDefault="002715D6" w:rsidP="002715D6">
            <w:pPr>
              <w:widowControl w:val="0"/>
              <w:spacing w:after="0" w:line="216"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жылдар</w:t>
            </w:r>
          </w:p>
        </w:tc>
        <w:tc>
          <w:tcPr>
            <w:tcW w:w="1210" w:type="dxa"/>
            <w:vMerge w:val="restart"/>
            <w:vAlign w:val="center"/>
          </w:tcPr>
          <w:p w14:paraId="75BFA13B" w14:textId="7AF70737" w:rsidR="005C67EB" w:rsidRPr="0074418C" w:rsidRDefault="002715D6" w:rsidP="002715D6">
            <w:pPr>
              <w:widowControl w:val="0"/>
              <w:snapToGrid w:val="0"/>
              <w:spacing w:after="0" w:line="216" w:lineRule="auto"/>
              <w:jc w:val="center"/>
              <w:rPr>
                <w:rFonts w:ascii="Times New Roman" w:hAnsi="Times New Roman" w:cs="Times New Roman"/>
                <w:sz w:val="24"/>
                <w:szCs w:val="24"/>
                <w:lang w:val="kk-KZ"/>
              </w:rPr>
            </w:pPr>
            <w:r w:rsidRPr="0074418C">
              <w:rPr>
                <w:rFonts w:ascii="Times New Roman" w:eastAsia="Times New Roman" w:hAnsi="Times New Roman" w:cs="Times New Roman"/>
                <w:bCs/>
                <w:spacing w:val="-5"/>
                <w:sz w:val="24"/>
                <w:szCs w:val="24"/>
                <w:lang w:eastAsia="ru-RU"/>
              </w:rPr>
              <w:t>2023</w:t>
            </w:r>
            <w:r w:rsidRPr="0074418C">
              <w:rPr>
                <w:rFonts w:ascii="Times New Roman" w:eastAsia="Times New Roman" w:hAnsi="Times New Roman" w:cs="Times New Roman"/>
                <w:bCs/>
                <w:spacing w:val="-5"/>
                <w:sz w:val="24"/>
                <w:szCs w:val="24"/>
                <w:lang w:val="kk-KZ" w:eastAsia="ru-RU"/>
              </w:rPr>
              <w:t xml:space="preserve"> ж.</w:t>
            </w:r>
            <w:r w:rsidRPr="0074418C">
              <w:rPr>
                <w:rFonts w:ascii="Times New Roman" w:eastAsia="Times New Roman" w:hAnsi="Times New Roman" w:cs="Times New Roman"/>
                <w:bCs/>
                <w:spacing w:val="-5"/>
                <w:sz w:val="24"/>
                <w:szCs w:val="24"/>
                <w:lang w:eastAsia="ru-RU"/>
              </w:rPr>
              <w:t xml:space="preserve"> 2019</w:t>
            </w:r>
            <w:r w:rsidRPr="0074418C">
              <w:rPr>
                <w:rFonts w:ascii="Times New Roman" w:eastAsia="Times New Roman" w:hAnsi="Times New Roman" w:cs="Times New Roman"/>
                <w:bCs/>
                <w:spacing w:val="-5"/>
                <w:sz w:val="24"/>
                <w:szCs w:val="24"/>
                <w:lang w:val="kk-KZ" w:eastAsia="ru-RU"/>
              </w:rPr>
              <w:t>ж</w:t>
            </w:r>
            <w:r w:rsidRPr="0074418C">
              <w:rPr>
                <w:rFonts w:ascii="Times New Roman" w:eastAsia="Times New Roman" w:hAnsi="Times New Roman" w:cs="Times New Roman"/>
                <w:bCs/>
                <w:spacing w:val="-5"/>
                <w:sz w:val="24"/>
                <w:szCs w:val="24"/>
                <w:lang w:eastAsia="ru-RU"/>
              </w:rPr>
              <w:t>., %</w:t>
            </w:r>
          </w:p>
        </w:tc>
      </w:tr>
      <w:tr w:rsidR="002715D6" w:rsidRPr="0074418C" w14:paraId="74299CAA" w14:textId="77777777" w:rsidTr="002715D6">
        <w:trPr>
          <w:trHeight w:val="60"/>
          <w:jc w:val="center"/>
        </w:trPr>
        <w:tc>
          <w:tcPr>
            <w:tcW w:w="2838" w:type="dxa"/>
            <w:vMerge/>
            <w:vAlign w:val="center"/>
          </w:tcPr>
          <w:p w14:paraId="3C45437B" w14:textId="77777777" w:rsidR="005C67EB" w:rsidRPr="0074418C" w:rsidRDefault="005C67EB" w:rsidP="002715D6">
            <w:pPr>
              <w:widowControl w:val="0"/>
              <w:snapToGrid w:val="0"/>
              <w:spacing w:after="0" w:line="216" w:lineRule="auto"/>
              <w:jc w:val="center"/>
              <w:rPr>
                <w:rFonts w:ascii="Times New Roman" w:hAnsi="Times New Roman" w:cs="Times New Roman"/>
                <w:sz w:val="24"/>
                <w:szCs w:val="24"/>
                <w:lang w:val="kk-KZ"/>
              </w:rPr>
            </w:pPr>
          </w:p>
        </w:tc>
        <w:tc>
          <w:tcPr>
            <w:tcW w:w="1105" w:type="dxa"/>
            <w:vAlign w:val="center"/>
          </w:tcPr>
          <w:p w14:paraId="483A902A" w14:textId="77777777" w:rsidR="005C67EB" w:rsidRPr="0074418C" w:rsidRDefault="005C67EB" w:rsidP="002715D6">
            <w:pPr>
              <w:widowControl w:val="0"/>
              <w:spacing w:after="0" w:line="216" w:lineRule="auto"/>
              <w:jc w:val="center"/>
              <w:rPr>
                <w:rFonts w:ascii="Times New Roman" w:hAnsi="Times New Roman" w:cs="Times New Roman"/>
                <w:sz w:val="24"/>
                <w:szCs w:val="24"/>
              </w:rPr>
            </w:pPr>
            <w:r w:rsidRPr="0074418C">
              <w:rPr>
                <w:rFonts w:ascii="Times New Roman" w:hAnsi="Times New Roman" w:cs="Times New Roman"/>
                <w:sz w:val="24"/>
                <w:szCs w:val="24"/>
              </w:rPr>
              <w:t>2019</w:t>
            </w:r>
          </w:p>
        </w:tc>
        <w:tc>
          <w:tcPr>
            <w:tcW w:w="1106" w:type="dxa"/>
            <w:vAlign w:val="center"/>
          </w:tcPr>
          <w:p w14:paraId="09B963DE" w14:textId="77777777" w:rsidR="005C67EB" w:rsidRPr="0074418C" w:rsidRDefault="005C67EB" w:rsidP="002715D6">
            <w:pPr>
              <w:widowControl w:val="0"/>
              <w:spacing w:after="0" w:line="216" w:lineRule="auto"/>
              <w:jc w:val="center"/>
              <w:rPr>
                <w:rFonts w:ascii="Times New Roman" w:hAnsi="Times New Roman" w:cs="Times New Roman"/>
                <w:sz w:val="24"/>
                <w:szCs w:val="24"/>
              </w:rPr>
            </w:pPr>
            <w:r w:rsidRPr="0074418C">
              <w:rPr>
                <w:rFonts w:ascii="Times New Roman" w:hAnsi="Times New Roman" w:cs="Times New Roman"/>
                <w:sz w:val="24"/>
                <w:szCs w:val="24"/>
              </w:rPr>
              <w:t>2020</w:t>
            </w:r>
          </w:p>
        </w:tc>
        <w:tc>
          <w:tcPr>
            <w:tcW w:w="1106" w:type="dxa"/>
            <w:vAlign w:val="center"/>
          </w:tcPr>
          <w:p w14:paraId="2838EF80" w14:textId="77777777" w:rsidR="005C67EB" w:rsidRPr="0074418C" w:rsidRDefault="005C67EB" w:rsidP="002715D6">
            <w:pPr>
              <w:widowControl w:val="0"/>
              <w:spacing w:after="0" w:line="216" w:lineRule="auto"/>
              <w:jc w:val="center"/>
              <w:rPr>
                <w:rFonts w:ascii="Times New Roman" w:hAnsi="Times New Roman" w:cs="Times New Roman"/>
                <w:sz w:val="24"/>
                <w:szCs w:val="24"/>
              </w:rPr>
            </w:pPr>
            <w:r w:rsidRPr="0074418C">
              <w:rPr>
                <w:rFonts w:ascii="Times New Roman" w:hAnsi="Times New Roman" w:cs="Times New Roman"/>
                <w:sz w:val="24"/>
                <w:szCs w:val="24"/>
              </w:rPr>
              <w:t>2021</w:t>
            </w:r>
          </w:p>
        </w:tc>
        <w:tc>
          <w:tcPr>
            <w:tcW w:w="1106" w:type="dxa"/>
            <w:vAlign w:val="center"/>
          </w:tcPr>
          <w:p w14:paraId="2B48CFA7" w14:textId="77777777" w:rsidR="005C67EB" w:rsidRPr="0074418C" w:rsidRDefault="005C67EB" w:rsidP="002715D6">
            <w:pPr>
              <w:widowControl w:val="0"/>
              <w:spacing w:after="0" w:line="216" w:lineRule="auto"/>
              <w:jc w:val="center"/>
              <w:rPr>
                <w:rFonts w:ascii="Times New Roman" w:hAnsi="Times New Roman" w:cs="Times New Roman"/>
                <w:sz w:val="24"/>
                <w:szCs w:val="24"/>
              </w:rPr>
            </w:pPr>
            <w:r w:rsidRPr="0074418C">
              <w:rPr>
                <w:rFonts w:ascii="Times New Roman" w:hAnsi="Times New Roman" w:cs="Times New Roman"/>
                <w:sz w:val="24"/>
                <w:szCs w:val="24"/>
              </w:rPr>
              <w:t>20</w:t>
            </w:r>
            <w:r w:rsidRPr="0074418C">
              <w:rPr>
                <w:rFonts w:ascii="Times New Roman" w:hAnsi="Times New Roman" w:cs="Times New Roman"/>
                <w:sz w:val="24"/>
                <w:szCs w:val="24"/>
                <w:lang w:val="kk-KZ"/>
              </w:rPr>
              <w:t>22</w:t>
            </w:r>
          </w:p>
        </w:tc>
        <w:tc>
          <w:tcPr>
            <w:tcW w:w="1106" w:type="dxa"/>
            <w:vAlign w:val="center"/>
          </w:tcPr>
          <w:p w14:paraId="2352FE74" w14:textId="77777777" w:rsidR="005C67EB" w:rsidRPr="0074418C" w:rsidRDefault="005C67EB" w:rsidP="002715D6">
            <w:pPr>
              <w:widowControl w:val="0"/>
              <w:spacing w:after="0" w:line="216" w:lineRule="auto"/>
              <w:jc w:val="center"/>
              <w:rPr>
                <w:rFonts w:ascii="Times New Roman" w:hAnsi="Times New Roman" w:cs="Times New Roman"/>
                <w:sz w:val="24"/>
                <w:szCs w:val="24"/>
                <w:lang w:val="kk-KZ"/>
              </w:rPr>
            </w:pPr>
            <w:r w:rsidRPr="0074418C">
              <w:rPr>
                <w:rFonts w:ascii="Times New Roman" w:hAnsi="Times New Roman" w:cs="Times New Roman"/>
                <w:sz w:val="24"/>
                <w:szCs w:val="24"/>
              </w:rPr>
              <w:t>20</w:t>
            </w:r>
            <w:r w:rsidRPr="0074418C">
              <w:rPr>
                <w:rFonts w:ascii="Times New Roman" w:hAnsi="Times New Roman" w:cs="Times New Roman"/>
                <w:sz w:val="24"/>
                <w:szCs w:val="24"/>
                <w:lang w:val="kk-KZ"/>
              </w:rPr>
              <w:t>23</w:t>
            </w:r>
          </w:p>
        </w:tc>
        <w:tc>
          <w:tcPr>
            <w:tcW w:w="1210" w:type="dxa"/>
            <w:vMerge/>
            <w:vAlign w:val="center"/>
          </w:tcPr>
          <w:p w14:paraId="41F8783D" w14:textId="77777777" w:rsidR="005C67EB" w:rsidRPr="0074418C" w:rsidRDefault="005C67EB" w:rsidP="002715D6">
            <w:pPr>
              <w:widowControl w:val="0"/>
              <w:snapToGrid w:val="0"/>
              <w:spacing w:after="0" w:line="216" w:lineRule="auto"/>
              <w:jc w:val="center"/>
              <w:rPr>
                <w:rFonts w:ascii="Times New Roman" w:hAnsi="Times New Roman" w:cs="Times New Roman"/>
                <w:sz w:val="24"/>
                <w:szCs w:val="24"/>
                <w:lang w:val="kk-KZ"/>
              </w:rPr>
            </w:pPr>
          </w:p>
        </w:tc>
      </w:tr>
      <w:tr w:rsidR="002715D6" w:rsidRPr="0074418C" w14:paraId="7B29EFF0" w14:textId="77777777" w:rsidTr="002715D6">
        <w:trPr>
          <w:trHeight w:val="60"/>
          <w:jc w:val="center"/>
        </w:trPr>
        <w:tc>
          <w:tcPr>
            <w:tcW w:w="2838" w:type="dxa"/>
            <w:vAlign w:val="center"/>
          </w:tcPr>
          <w:p w14:paraId="7B6C2429" w14:textId="39148124" w:rsidR="005C67EB" w:rsidRPr="0074418C" w:rsidRDefault="005C67EB" w:rsidP="002715D6">
            <w:pPr>
              <w:widowControl w:val="0"/>
              <w:spacing w:after="0" w:line="216" w:lineRule="auto"/>
              <w:ind w:left="145"/>
              <w:rPr>
                <w:rFonts w:ascii="Times New Roman" w:hAnsi="Times New Roman" w:cs="Times New Roman"/>
                <w:bCs/>
                <w:sz w:val="24"/>
                <w:szCs w:val="24"/>
                <w:lang w:val="kk-KZ"/>
              </w:rPr>
            </w:pPr>
            <w:r w:rsidRPr="0074418C">
              <w:rPr>
                <w:rFonts w:ascii="Times New Roman" w:hAnsi="Times New Roman" w:cs="Times New Roman"/>
                <w:bCs/>
                <w:snapToGrid w:val="0"/>
                <w:sz w:val="24"/>
                <w:szCs w:val="24"/>
                <w:lang w:val="en-US"/>
              </w:rPr>
              <w:t>I</w:t>
            </w:r>
            <w:r w:rsidRPr="0074418C">
              <w:rPr>
                <w:rFonts w:ascii="Times New Roman" w:hAnsi="Times New Roman" w:cs="Times New Roman"/>
                <w:bCs/>
                <w:snapToGrid w:val="0"/>
                <w:sz w:val="24"/>
                <w:szCs w:val="24"/>
              </w:rPr>
              <w:t>. Ресурс</w:t>
            </w:r>
            <w:r w:rsidR="002715D6" w:rsidRPr="0074418C">
              <w:rPr>
                <w:rFonts w:ascii="Times New Roman" w:hAnsi="Times New Roman" w:cs="Times New Roman"/>
                <w:bCs/>
                <w:snapToGrid w:val="0"/>
                <w:sz w:val="24"/>
                <w:szCs w:val="24"/>
                <w:lang w:val="kk-KZ"/>
              </w:rPr>
              <w:t>тар</w:t>
            </w:r>
          </w:p>
        </w:tc>
        <w:tc>
          <w:tcPr>
            <w:tcW w:w="1105" w:type="dxa"/>
            <w:vAlign w:val="center"/>
          </w:tcPr>
          <w:p w14:paraId="7EB42337" w14:textId="77777777" w:rsidR="005C67EB" w:rsidRPr="0074418C" w:rsidRDefault="005C67EB" w:rsidP="002715D6">
            <w:pPr>
              <w:widowControl w:val="0"/>
              <w:snapToGrid w:val="0"/>
              <w:spacing w:after="0" w:line="216" w:lineRule="auto"/>
              <w:jc w:val="center"/>
              <w:rPr>
                <w:rFonts w:ascii="Times New Roman" w:hAnsi="Times New Roman" w:cs="Times New Roman"/>
                <w:sz w:val="24"/>
                <w:szCs w:val="24"/>
              </w:rPr>
            </w:pPr>
          </w:p>
        </w:tc>
        <w:tc>
          <w:tcPr>
            <w:tcW w:w="1106" w:type="dxa"/>
            <w:vAlign w:val="center"/>
          </w:tcPr>
          <w:p w14:paraId="5FB7EB97" w14:textId="77777777" w:rsidR="005C67EB" w:rsidRPr="0074418C" w:rsidRDefault="005C67EB" w:rsidP="002715D6">
            <w:pPr>
              <w:widowControl w:val="0"/>
              <w:snapToGrid w:val="0"/>
              <w:spacing w:after="0" w:line="216" w:lineRule="auto"/>
              <w:jc w:val="center"/>
              <w:rPr>
                <w:rFonts w:ascii="Times New Roman" w:hAnsi="Times New Roman" w:cs="Times New Roman"/>
                <w:sz w:val="24"/>
                <w:szCs w:val="24"/>
              </w:rPr>
            </w:pPr>
          </w:p>
        </w:tc>
        <w:tc>
          <w:tcPr>
            <w:tcW w:w="1106" w:type="dxa"/>
            <w:vAlign w:val="center"/>
          </w:tcPr>
          <w:p w14:paraId="2DD5EE60" w14:textId="77777777" w:rsidR="005C67EB" w:rsidRPr="0074418C" w:rsidRDefault="005C67EB" w:rsidP="002715D6">
            <w:pPr>
              <w:widowControl w:val="0"/>
              <w:snapToGrid w:val="0"/>
              <w:spacing w:after="0" w:line="216" w:lineRule="auto"/>
              <w:jc w:val="center"/>
              <w:rPr>
                <w:rFonts w:ascii="Times New Roman" w:hAnsi="Times New Roman" w:cs="Times New Roman"/>
                <w:sz w:val="24"/>
                <w:szCs w:val="24"/>
              </w:rPr>
            </w:pPr>
          </w:p>
        </w:tc>
        <w:tc>
          <w:tcPr>
            <w:tcW w:w="1106" w:type="dxa"/>
            <w:vAlign w:val="center"/>
          </w:tcPr>
          <w:p w14:paraId="0326AFA5" w14:textId="77777777" w:rsidR="005C67EB" w:rsidRPr="0074418C" w:rsidRDefault="005C67EB" w:rsidP="002715D6">
            <w:pPr>
              <w:widowControl w:val="0"/>
              <w:snapToGrid w:val="0"/>
              <w:spacing w:after="0" w:line="216" w:lineRule="auto"/>
              <w:jc w:val="center"/>
              <w:rPr>
                <w:rFonts w:ascii="Times New Roman" w:hAnsi="Times New Roman" w:cs="Times New Roman"/>
                <w:sz w:val="24"/>
                <w:szCs w:val="24"/>
              </w:rPr>
            </w:pPr>
          </w:p>
        </w:tc>
        <w:tc>
          <w:tcPr>
            <w:tcW w:w="1106" w:type="dxa"/>
            <w:vAlign w:val="center"/>
          </w:tcPr>
          <w:p w14:paraId="7E2D0D74" w14:textId="77777777" w:rsidR="005C67EB" w:rsidRPr="0074418C" w:rsidRDefault="005C67EB" w:rsidP="002715D6">
            <w:pPr>
              <w:widowControl w:val="0"/>
              <w:snapToGrid w:val="0"/>
              <w:spacing w:after="0" w:line="216" w:lineRule="auto"/>
              <w:jc w:val="center"/>
              <w:rPr>
                <w:rFonts w:ascii="Times New Roman" w:hAnsi="Times New Roman" w:cs="Times New Roman"/>
                <w:sz w:val="24"/>
                <w:szCs w:val="24"/>
              </w:rPr>
            </w:pPr>
          </w:p>
        </w:tc>
        <w:tc>
          <w:tcPr>
            <w:tcW w:w="1210" w:type="dxa"/>
            <w:vAlign w:val="center"/>
          </w:tcPr>
          <w:p w14:paraId="216A040B" w14:textId="77777777" w:rsidR="005C67EB" w:rsidRPr="0074418C" w:rsidRDefault="005C67EB" w:rsidP="002715D6">
            <w:pPr>
              <w:widowControl w:val="0"/>
              <w:spacing w:after="0" w:line="216" w:lineRule="auto"/>
              <w:rPr>
                <w:rFonts w:ascii="Times New Roman" w:hAnsi="Times New Roman" w:cs="Times New Roman"/>
                <w:b/>
                <w:bCs/>
                <w:sz w:val="24"/>
                <w:szCs w:val="24"/>
              </w:rPr>
            </w:pPr>
          </w:p>
        </w:tc>
      </w:tr>
      <w:tr w:rsidR="002715D6" w:rsidRPr="0074418C" w14:paraId="7BDA80D4" w14:textId="77777777" w:rsidTr="002715D6">
        <w:trPr>
          <w:trHeight w:val="319"/>
          <w:jc w:val="center"/>
        </w:trPr>
        <w:tc>
          <w:tcPr>
            <w:tcW w:w="2838" w:type="dxa"/>
            <w:vAlign w:val="center"/>
          </w:tcPr>
          <w:p w14:paraId="12E6B124" w14:textId="6446A54B" w:rsidR="005C67EB" w:rsidRPr="0074418C" w:rsidRDefault="002715D6" w:rsidP="002715D6">
            <w:pPr>
              <w:widowControl w:val="0"/>
              <w:spacing w:after="0" w:line="216" w:lineRule="auto"/>
              <w:ind w:left="145" w:firstLine="3"/>
              <w:rPr>
                <w:rFonts w:ascii="Times New Roman" w:hAnsi="Times New Roman" w:cs="Times New Roman"/>
                <w:sz w:val="24"/>
                <w:szCs w:val="24"/>
                <w:lang w:val="kk-KZ"/>
              </w:rPr>
            </w:pPr>
            <w:r w:rsidRPr="0074418C">
              <w:rPr>
                <w:rFonts w:ascii="Times New Roman" w:hAnsi="Times New Roman" w:cs="Times New Roman"/>
                <w:snapToGrid w:val="0"/>
                <w:sz w:val="24"/>
                <w:szCs w:val="24"/>
                <w:lang w:val="kk-KZ"/>
              </w:rPr>
              <w:t>Жыл басындағы қорлар</w:t>
            </w:r>
          </w:p>
        </w:tc>
        <w:tc>
          <w:tcPr>
            <w:tcW w:w="1105" w:type="dxa"/>
            <w:vAlign w:val="center"/>
          </w:tcPr>
          <w:p w14:paraId="37267BBC" w14:textId="77777777" w:rsidR="005C67EB" w:rsidRPr="0074418C" w:rsidRDefault="005C67EB" w:rsidP="002715D6">
            <w:pPr>
              <w:widowControl w:val="0"/>
              <w:spacing w:after="0" w:line="216" w:lineRule="auto"/>
              <w:jc w:val="center"/>
              <w:rPr>
                <w:rFonts w:ascii="Times New Roman" w:hAnsi="Times New Roman" w:cs="Times New Roman"/>
                <w:sz w:val="24"/>
                <w:szCs w:val="24"/>
              </w:rPr>
            </w:pPr>
            <w:r w:rsidRPr="0074418C">
              <w:rPr>
                <w:rFonts w:ascii="Times New Roman" w:hAnsi="Times New Roman" w:cs="Times New Roman"/>
                <w:sz w:val="24"/>
                <w:szCs w:val="24"/>
              </w:rPr>
              <w:t>2 197,9</w:t>
            </w:r>
          </w:p>
        </w:tc>
        <w:tc>
          <w:tcPr>
            <w:tcW w:w="1106" w:type="dxa"/>
            <w:vAlign w:val="center"/>
          </w:tcPr>
          <w:p w14:paraId="5A65A3FA" w14:textId="77777777" w:rsidR="005C67EB" w:rsidRPr="0074418C" w:rsidRDefault="005C67EB" w:rsidP="002715D6">
            <w:pPr>
              <w:widowControl w:val="0"/>
              <w:spacing w:after="0" w:line="216" w:lineRule="auto"/>
              <w:ind w:right="69"/>
              <w:jc w:val="center"/>
              <w:rPr>
                <w:rFonts w:ascii="Times New Roman" w:hAnsi="Times New Roman" w:cs="Times New Roman"/>
                <w:sz w:val="24"/>
                <w:szCs w:val="24"/>
              </w:rPr>
            </w:pPr>
            <w:r w:rsidRPr="0074418C">
              <w:rPr>
                <w:rFonts w:ascii="Times New Roman" w:hAnsi="Times New Roman" w:cs="Times New Roman"/>
                <w:sz w:val="24"/>
                <w:szCs w:val="24"/>
              </w:rPr>
              <w:t>2 242,0</w:t>
            </w:r>
          </w:p>
        </w:tc>
        <w:tc>
          <w:tcPr>
            <w:tcW w:w="1106" w:type="dxa"/>
            <w:vAlign w:val="center"/>
          </w:tcPr>
          <w:p w14:paraId="08508F02" w14:textId="77777777" w:rsidR="005C67EB" w:rsidRPr="0074418C" w:rsidRDefault="005C67EB" w:rsidP="002715D6">
            <w:pPr>
              <w:widowControl w:val="0"/>
              <w:spacing w:after="0" w:line="216" w:lineRule="auto"/>
              <w:ind w:right="69"/>
              <w:jc w:val="center"/>
              <w:rPr>
                <w:rFonts w:ascii="Times New Roman" w:hAnsi="Times New Roman" w:cs="Times New Roman"/>
                <w:sz w:val="24"/>
                <w:szCs w:val="24"/>
              </w:rPr>
            </w:pPr>
            <w:r w:rsidRPr="0074418C">
              <w:rPr>
                <w:rFonts w:ascii="Times New Roman" w:hAnsi="Times New Roman" w:cs="Times New Roman"/>
                <w:sz w:val="24"/>
                <w:szCs w:val="24"/>
              </w:rPr>
              <w:t>2 117,0</w:t>
            </w:r>
          </w:p>
        </w:tc>
        <w:tc>
          <w:tcPr>
            <w:tcW w:w="1106" w:type="dxa"/>
            <w:vAlign w:val="center"/>
          </w:tcPr>
          <w:p w14:paraId="158AE365" w14:textId="77777777" w:rsidR="005C67EB" w:rsidRPr="0074418C" w:rsidRDefault="005C67EB" w:rsidP="002715D6">
            <w:pPr>
              <w:widowControl w:val="0"/>
              <w:spacing w:after="0" w:line="216" w:lineRule="auto"/>
              <w:ind w:right="69"/>
              <w:jc w:val="center"/>
              <w:rPr>
                <w:rFonts w:ascii="Times New Roman" w:hAnsi="Times New Roman" w:cs="Times New Roman"/>
                <w:sz w:val="24"/>
                <w:szCs w:val="24"/>
              </w:rPr>
            </w:pPr>
            <w:r w:rsidRPr="0074418C">
              <w:rPr>
                <w:rFonts w:ascii="Times New Roman" w:hAnsi="Times New Roman" w:cs="Times New Roman"/>
                <w:sz w:val="24"/>
                <w:szCs w:val="24"/>
              </w:rPr>
              <w:t>2 312,8</w:t>
            </w:r>
          </w:p>
        </w:tc>
        <w:tc>
          <w:tcPr>
            <w:tcW w:w="1106" w:type="dxa"/>
            <w:vAlign w:val="center"/>
          </w:tcPr>
          <w:p w14:paraId="0C425EDB" w14:textId="77777777" w:rsidR="005C67EB" w:rsidRPr="0074418C" w:rsidRDefault="005C67EB" w:rsidP="002715D6">
            <w:pPr>
              <w:widowControl w:val="0"/>
              <w:spacing w:after="0" w:line="216" w:lineRule="auto"/>
              <w:ind w:right="71"/>
              <w:jc w:val="center"/>
              <w:rPr>
                <w:rFonts w:ascii="Times New Roman" w:hAnsi="Times New Roman" w:cs="Times New Roman"/>
                <w:sz w:val="24"/>
                <w:szCs w:val="24"/>
              </w:rPr>
            </w:pPr>
            <w:r w:rsidRPr="0074418C">
              <w:rPr>
                <w:rFonts w:ascii="Times New Roman" w:hAnsi="Times New Roman" w:cs="Times New Roman"/>
                <w:sz w:val="24"/>
                <w:szCs w:val="24"/>
              </w:rPr>
              <w:t>2 413,9</w:t>
            </w:r>
          </w:p>
        </w:tc>
        <w:tc>
          <w:tcPr>
            <w:tcW w:w="1210" w:type="dxa"/>
            <w:vAlign w:val="center"/>
          </w:tcPr>
          <w:p w14:paraId="693D9DC5" w14:textId="77777777" w:rsidR="005C67EB" w:rsidRPr="0074418C" w:rsidRDefault="005C67EB" w:rsidP="002715D6">
            <w:pPr>
              <w:widowControl w:val="0"/>
              <w:spacing w:after="0" w:line="216" w:lineRule="auto"/>
              <w:jc w:val="center"/>
              <w:rPr>
                <w:rFonts w:ascii="Times New Roman" w:hAnsi="Times New Roman" w:cs="Times New Roman"/>
                <w:sz w:val="24"/>
                <w:szCs w:val="24"/>
              </w:rPr>
            </w:pPr>
            <w:r w:rsidRPr="0074418C">
              <w:rPr>
                <w:rFonts w:ascii="Times New Roman" w:hAnsi="Times New Roman" w:cs="Times New Roman"/>
                <w:sz w:val="24"/>
                <w:szCs w:val="24"/>
              </w:rPr>
              <w:t>109,8</w:t>
            </w:r>
          </w:p>
        </w:tc>
      </w:tr>
      <w:tr w:rsidR="002715D6" w:rsidRPr="0074418C" w14:paraId="04F5AFCC" w14:textId="77777777" w:rsidTr="002715D6">
        <w:trPr>
          <w:trHeight w:val="70"/>
          <w:jc w:val="center"/>
        </w:trPr>
        <w:tc>
          <w:tcPr>
            <w:tcW w:w="2838" w:type="dxa"/>
            <w:vAlign w:val="center"/>
          </w:tcPr>
          <w:p w14:paraId="088D454C" w14:textId="0CA862FE" w:rsidR="005C67EB" w:rsidRPr="0074418C" w:rsidRDefault="002715D6" w:rsidP="002715D6">
            <w:pPr>
              <w:widowControl w:val="0"/>
              <w:spacing w:after="0" w:line="216" w:lineRule="auto"/>
              <w:ind w:left="145" w:firstLine="3"/>
              <w:rPr>
                <w:rFonts w:ascii="Times New Roman" w:hAnsi="Times New Roman" w:cs="Times New Roman"/>
                <w:sz w:val="24"/>
                <w:szCs w:val="24"/>
                <w:lang w:val="kk-KZ"/>
              </w:rPr>
            </w:pPr>
            <w:r w:rsidRPr="0074418C">
              <w:rPr>
                <w:rFonts w:ascii="Times New Roman" w:hAnsi="Times New Roman" w:cs="Times New Roman"/>
                <w:snapToGrid w:val="0"/>
                <w:sz w:val="24"/>
                <w:szCs w:val="24"/>
                <w:lang w:val="kk-KZ"/>
              </w:rPr>
              <w:t xml:space="preserve">Өндіріс </w:t>
            </w:r>
          </w:p>
        </w:tc>
        <w:tc>
          <w:tcPr>
            <w:tcW w:w="1105" w:type="dxa"/>
            <w:vAlign w:val="center"/>
          </w:tcPr>
          <w:p w14:paraId="2EA826E3" w14:textId="77777777" w:rsidR="005C67EB" w:rsidRPr="0074418C" w:rsidRDefault="005C67EB" w:rsidP="002715D6">
            <w:pPr>
              <w:widowControl w:val="0"/>
              <w:spacing w:after="0" w:line="216" w:lineRule="auto"/>
              <w:jc w:val="center"/>
              <w:rPr>
                <w:rFonts w:ascii="Times New Roman" w:hAnsi="Times New Roman" w:cs="Times New Roman"/>
                <w:sz w:val="24"/>
                <w:szCs w:val="24"/>
              </w:rPr>
            </w:pPr>
            <w:r w:rsidRPr="0074418C">
              <w:rPr>
                <w:rFonts w:ascii="Times New Roman" w:hAnsi="Times New Roman" w:cs="Times New Roman"/>
                <w:sz w:val="24"/>
                <w:szCs w:val="24"/>
              </w:rPr>
              <w:t>3 912,1</w:t>
            </w:r>
          </w:p>
        </w:tc>
        <w:tc>
          <w:tcPr>
            <w:tcW w:w="1106" w:type="dxa"/>
            <w:vAlign w:val="center"/>
          </w:tcPr>
          <w:p w14:paraId="03E8A7BD" w14:textId="77777777" w:rsidR="005C67EB" w:rsidRPr="0074418C" w:rsidRDefault="005C67EB" w:rsidP="002715D6">
            <w:pPr>
              <w:widowControl w:val="0"/>
              <w:spacing w:after="0" w:line="216" w:lineRule="auto"/>
              <w:ind w:right="69"/>
              <w:jc w:val="center"/>
              <w:rPr>
                <w:rFonts w:ascii="Times New Roman" w:hAnsi="Times New Roman" w:cs="Times New Roman"/>
                <w:sz w:val="24"/>
                <w:szCs w:val="24"/>
              </w:rPr>
            </w:pPr>
            <w:r w:rsidRPr="0074418C">
              <w:rPr>
                <w:rFonts w:ascii="Times New Roman" w:hAnsi="Times New Roman" w:cs="Times New Roman"/>
                <w:sz w:val="24"/>
                <w:szCs w:val="24"/>
              </w:rPr>
              <w:t>4 006,8</w:t>
            </w:r>
          </w:p>
        </w:tc>
        <w:tc>
          <w:tcPr>
            <w:tcW w:w="1106" w:type="dxa"/>
            <w:vAlign w:val="center"/>
          </w:tcPr>
          <w:p w14:paraId="0F77A5E6" w14:textId="77777777" w:rsidR="005C67EB" w:rsidRPr="0074418C" w:rsidRDefault="005C67EB" w:rsidP="002715D6">
            <w:pPr>
              <w:widowControl w:val="0"/>
              <w:spacing w:after="0" w:line="216" w:lineRule="auto"/>
              <w:ind w:right="69"/>
              <w:jc w:val="center"/>
              <w:rPr>
                <w:rFonts w:ascii="Times New Roman" w:hAnsi="Times New Roman" w:cs="Times New Roman"/>
                <w:sz w:val="24"/>
                <w:szCs w:val="24"/>
              </w:rPr>
            </w:pPr>
            <w:r w:rsidRPr="0074418C">
              <w:rPr>
                <w:rFonts w:ascii="Times New Roman" w:hAnsi="Times New Roman" w:cs="Times New Roman"/>
                <w:sz w:val="24"/>
                <w:szCs w:val="24"/>
              </w:rPr>
              <w:t>4 031,6</w:t>
            </w:r>
          </w:p>
        </w:tc>
        <w:tc>
          <w:tcPr>
            <w:tcW w:w="1106" w:type="dxa"/>
            <w:vAlign w:val="center"/>
          </w:tcPr>
          <w:p w14:paraId="7C2430C8" w14:textId="77777777" w:rsidR="005C67EB" w:rsidRPr="0074418C" w:rsidRDefault="005C67EB" w:rsidP="002715D6">
            <w:pPr>
              <w:widowControl w:val="0"/>
              <w:spacing w:after="0" w:line="216" w:lineRule="auto"/>
              <w:ind w:right="69"/>
              <w:jc w:val="center"/>
              <w:rPr>
                <w:rFonts w:ascii="Times New Roman" w:hAnsi="Times New Roman" w:cs="Times New Roman"/>
                <w:sz w:val="24"/>
                <w:szCs w:val="24"/>
              </w:rPr>
            </w:pPr>
            <w:r w:rsidRPr="0074418C">
              <w:rPr>
                <w:rFonts w:ascii="Times New Roman" w:hAnsi="Times New Roman" w:cs="Times New Roman"/>
                <w:sz w:val="24"/>
                <w:szCs w:val="24"/>
              </w:rPr>
              <w:t>4 080,5</w:t>
            </w:r>
          </w:p>
        </w:tc>
        <w:tc>
          <w:tcPr>
            <w:tcW w:w="1106" w:type="dxa"/>
            <w:vAlign w:val="center"/>
          </w:tcPr>
          <w:p w14:paraId="13706CC2" w14:textId="77777777" w:rsidR="005C67EB" w:rsidRPr="0074418C" w:rsidRDefault="005C67EB" w:rsidP="002715D6">
            <w:pPr>
              <w:widowControl w:val="0"/>
              <w:spacing w:after="0" w:line="216" w:lineRule="auto"/>
              <w:ind w:right="71"/>
              <w:jc w:val="center"/>
              <w:rPr>
                <w:rFonts w:ascii="Times New Roman" w:hAnsi="Times New Roman" w:cs="Times New Roman"/>
                <w:sz w:val="24"/>
                <w:szCs w:val="24"/>
              </w:rPr>
            </w:pPr>
            <w:r w:rsidRPr="0074418C">
              <w:rPr>
                <w:rFonts w:ascii="Times New Roman" w:hAnsi="Times New Roman" w:cs="Times New Roman"/>
                <w:sz w:val="24"/>
                <w:szCs w:val="24"/>
              </w:rPr>
              <w:t>2 046,7</w:t>
            </w:r>
          </w:p>
        </w:tc>
        <w:tc>
          <w:tcPr>
            <w:tcW w:w="1210" w:type="dxa"/>
            <w:vAlign w:val="center"/>
          </w:tcPr>
          <w:p w14:paraId="5B090AF1" w14:textId="77777777" w:rsidR="005C67EB" w:rsidRPr="0074418C" w:rsidRDefault="005C67EB" w:rsidP="002715D6">
            <w:pPr>
              <w:widowControl w:val="0"/>
              <w:spacing w:after="0" w:line="216" w:lineRule="auto"/>
              <w:jc w:val="center"/>
              <w:rPr>
                <w:rFonts w:ascii="Times New Roman" w:hAnsi="Times New Roman" w:cs="Times New Roman"/>
                <w:sz w:val="24"/>
                <w:szCs w:val="24"/>
              </w:rPr>
            </w:pPr>
            <w:r w:rsidRPr="0074418C">
              <w:rPr>
                <w:rFonts w:ascii="Times New Roman" w:hAnsi="Times New Roman" w:cs="Times New Roman"/>
                <w:sz w:val="24"/>
                <w:szCs w:val="24"/>
              </w:rPr>
              <w:t>52,3</w:t>
            </w:r>
          </w:p>
        </w:tc>
      </w:tr>
      <w:tr w:rsidR="002715D6" w:rsidRPr="0074418C" w14:paraId="18776BC2" w14:textId="77777777" w:rsidTr="002715D6">
        <w:trPr>
          <w:trHeight w:val="70"/>
          <w:jc w:val="center"/>
        </w:trPr>
        <w:tc>
          <w:tcPr>
            <w:tcW w:w="2838" w:type="dxa"/>
            <w:vAlign w:val="center"/>
          </w:tcPr>
          <w:p w14:paraId="6065DC54" w14:textId="77777777" w:rsidR="005C67EB" w:rsidRPr="0074418C" w:rsidRDefault="005C67EB" w:rsidP="002715D6">
            <w:pPr>
              <w:widowControl w:val="0"/>
              <w:spacing w:after="0" w:line="216" w:lineRule="auto"/>
              <w:ind w:left="145" w:firstLine="3"/>
              <w:rPr>
                <w:rFonts w:ascii="Times New Roman" w:hAnsi="Times New Roman" w:cs="Times New Roman"/>
                <w:sz w:val="24"/>
                <w:szCs w:val="24"/>
              </w:rPr>
            </w:pPr>
            <w:r w:rsidRPr="0074418C">
              <w:rPr>
                <w:rFonts w:ascii="Times New Roman" w:hAnsi="Times New Roman" w:cs="Times New Roman"/>
                <w:snapToGrid w:val="0"/>
                <w:sz w:val="24"/>
                <w:szCs w:val="24"/>
              </w:rPr>
              <w:t>Импорт</w:t>
            </w:r>
          </w:p>
        </w:tc>
        <w:tc>
          <w:tcPr>
            <w:tcW w:w="1105" w:type="dxa"/>
            <w:vAlign w:val="center"/>
          </w:tcPr>
          <w:p w14:paraId="3EC27DB3" w14:textId="77777777" w:rsidR="005C67EB" w:rsidRPr="0074418C" w:rsidRDefault="005C67EB" w:rsidP="002715D6">
            <w:pPr>
              <w:widowControl w:val="0"/>
              <w:spacing w:after="0" w:line="216" w:lineRule="auto"/>
              <w:jc w:val="center"/>
              <w:rPr>
                <w:rFonts w:ascii="Times New Roman" w:hAnsi="Times New Roman" w:cs="Times New Roman"/>
                <w:sz w:val="24"/>
                <w:szCs w:val="24"/>
              </w:rPr>
            </w:pPr>
            <w:r w:rsidRPr="0074418C">
              <w:rPr>
                <w:rFonts w:ascii="Times New Roman" w:hAnsi="Times New Roman" w:cs="Times New Roman"/>
                <w:sz w:val="24"/>
                <w:szCs w:val="24"/>
              </w:rPr>
              <w:t>185,0</w:t>
            </w:r>
          </w:p>
        </w:tc>
        <w:tc>
          <w:tcPr>
            <w:tcW w:w="1106" w:type="dxa"/>
            <w:vAlign w:val="center"/>
          </w:tcPr>
          <w:p w14:paraId="465D072E" w14:textId="77777777" w:rsidR="005C67EB" w:rsidRPr="0074418C" w:rsidRDefault="005C67EB" w:rsidP="002715D6">
            <w:pPr>
              <w:widowControl w:val="0"/>
              <w:spacing w:after="0" w:line="216" w:lineRule="auto"/>
              <w:ind w:right="69"/>
              <w:jc w:val="center"/>
              <w:rPr>
                <w:rFonts w:ascii="Times New Roman" w:hAnsi="Times New Roman" w:cs="Times New Roman"/>
                <w:sz w:val="24"/>
                <w:szCs w:val="24"/>
              </w:rPr>
            </w:pPr>
            <w:r w:rsidRPr="0074418C">
              <w:rPr>
                <w:rFonts w:ascii="Times New Roman" w:hAnsi="Times New Roman" w:cs="Times New Roman"/>
                <w:sz w:val="24"/>
                <w:szCs w:val="24"/>
              </w:rPr>
              <w:t>190,0</w:t>
            </w:r>
          </w:p>
        </w:tc>
        <w:tc>
          <w:tcPr>
            <w:tcW w:w="1106" w:type="dxa"/>
            <w:vAlign w:val="center"/>
          </w:tcPr>
          <w:p w14:paraId="79E950AA" w14:textId="77777777" w:rsidR="005C67EB" w:rsidRPr="0074418C" w:rsidRDefault="005C67EB" w:rsidP="002715D6">
            <w:pPr>
              <w:widowControl w:val="0"/>
              <w:spacing w:after="0" w:line="216" w:lineRule="auto"/>
              <w:ind w:right="69"/>
              <w:jc w:val="center"/>
              <w:rPr>
                <w:rFonts w:ascii="Times New Roman" w:hAnsi="Times New Roman" w:cs="Times New Roman"/>
                <w:sz w:val="24"/>
                <w:szCs w:val="24"/>
              </w:rPr>
            </w:pPr>
            <w:r w:rsidRPr="0074418C">
              <w:rPr>
                <w:rFonts w:ascii="Times New Roman" w:hAnsi="Times New Roman" w:cs="Times New Roman"/>
                <w:sz w:val="24"/>
                <w:szCs w:val="24"/>
              </w:rPr>
              <w:t>220,4</w:t>
            </w:r>
          </w:p>
        </w:tc>
        <w:tc>
          <w:tcPr>
            <w:tcW w:w="1106" w:type="dxa"/>
            <w:vAlign w:val="center"/>
          </w:tcPr>
          <w:p w14:paraId="06C88B9D" w14:textId="77777777" w:rsidR="005C67EB" w:rsidRPr="0074418C" w:rsidRDefault="005C67EB" w:rsidP="002715D6">
            <w:pPr>
              <w:widowControl w:val="0"/>
              <w:spacing w:after="0" w:line="216" w:lineRule="auto"/>
              <w:ind w:right="69"/>
              <w:jc w:val="center"/>
              <w:rPr>
                <w:rFonts w:ascii="Times New Roman" w:hAnsi="Times New Roman" w:cs="Times New Roman"/>
                <w:sz w:val="24"/>
                <w:szCs w:val="24"/>
              </w:rPr>
            </w:pPr>
            <w:r w:rsidRPr="0074418C">
              <w:rPr>
                <w:rFonts w:ascii="Times New Roman" w:hAnsi="Times New Roman" w:cs="Times New Roman"/>
                <w:sz w:val="24"/>
                <w:szCs w:val="24"/>
              </w:rPr>
              <w:t>184,2</w:t>
            </w:r>
          </w:p>
        </w:tc>
        <w:tc>
          <w:tcPr>
            <w:tcW w:w="1106" w:type="dxa"/>
            <w:vAlign w:val="center"/>
          </w:tcPr>
          <w:p w14:paraId="56A0B145" w14:textId="77777777" w:rsidR="005C67EB" w:rsidRPr="0074418C" w:rsidRDefault="005C67EB" w:rsidP="002715D6">
            <w:pPr>
              <w:widowControl w:val="0"/>
              <w:spacing w:after="0" w:line="216" w:lineRule="auto"/>
              <w:ind w:right="71"/>
              <w:jc w:val="center"/>
              <w:rPr>
                <w:rFonts w:ascii="Times New Roman" w:hAnsi="Times New Roman" w:cs="Times New Roman"/>
                <w:sz w:val="24"/>
                <w:szCs w:val="24"/>
              </w:rPr>
            </w:pPr>
            <w:r w:rsidRPr="0074418C">
              <w:rPr>
                <w:rFonts w:ascii="Times New Roman" w:hAnsi="Times New Roman" w:cs="Times New Roman"/>
                <w:sz w:val="24"/>
                <w:szCs w:val="24"/>
              </w:rPr>
              <w:t>195,5</w:t>
            </w:r>
          </w:p>
        </w:tc>
        <w:tc>
          <w:tcPr>
            <w:tcW w:w="1210" w:type="dxa"/>
            <w:vAlign w:val="center"/>
          </w:tcPr>
          <w:p w14:paraId="6DBD767C" w14:textId="77777777" w:rsidR="005C67EB" w:rsidRPr="0074418C" w:rsidRDefault="005C67EB" w:rsidP="002715D6">
            <w:pPr>
              <w:widowControl w:val="0"/>
              <w:spacing w:after="0" w:line="216" w:lineRule="auto"/>
              <w:jc w:val="center"/>
              <w:rPr>
                <w:rFonts w:ascii="Times New Roman" w:hAnsi="Times New Roman" w:cs="Times New Roman"/>
                <w:sz w:val="24"/>
                <w:szCs w:val="24"/>
              </w:rPr>
            </w:pPr>
            <w:r w:rsidRPr="0074418C">
              <w:rPr>
                <w:rFonts w:ascii="Times New Roman" w:hAnsi="Times New Roman" w:cs="Times New Roman"/>
                <w:sz w:val="24"/>
                <w:szCs w:val="24"/>
              </w:rPr>
              <w:t>105,7</w:t>
            </w:r>
          </w:p>
        </w:tc>
      </w:tr>
      <w:tr w:rsidR="002715D6" w:rsidRPr="0074418C" w14:paraId="326E28D1" w14:textId="77777777" w:rsidTr="002715D6">
        <w:trPr>
          <w:trHeight w:val="70"/>
          <w:jc w:val="center"/>
        </w:trPr>
        <w:tc>
          <w:tcPr>
            <w:tcW w:w="2838" w:type="dxa"/>
            <w:vAlign w:val="center"/>
          </w:tcPr>
          <w:p w14:paraId="386DBCEE" w14:textId="2B62D510" w:rsidR="005C67EB" w:rsidRPr="0074418C" w:rsidRDefault="002715D6" w:rsidP="002715D6">
            <w:pPr>
              <w:widowControl w:val="0"/>
              <w:spacing w:after="0" w:line="216" w:lineRule="auto"/>
              <w:ind w:left="145" w:firstLine="3"/>
              <w:rPr>
                <w:rFonts w:ascii="Times New Roman" w:hAnsi="Times New Roman" w:cs="Times New Roman"/>
                <w:sz w:val="24"/>
                <w:szCs w:val="24"/>
                <w:lang w:val="kk-KZ"/>
              </w:rPr>
            </w:pPr>
            <w:r w:rsidRPr="0074418C">
              <w:rPr>
                <w:rFonts w:ascii="Times New Roman" w:hAnsi="Times New Roman" w:cs="Times New Roman"/>
                <w:snapToGrid w:val="0"/>
                <w:sz w:val="24"/>
                <w:szCs w:val="24"/>
                <w:lang w:val="kk-KZ"/>
              </w:rPr>
              <w:t xml:space="preserve">Барлығы </w:t>
            </w:r>
          </w:p>
        </w:tc>
        <w:tc>
          <w:tcPr>
            <w:tcW w:w="1105" w:type="dxa"/>
            <w:vAlign w:val="center"/>
          </w:tcPr>
          <w:p w14:paraId="64F5CCED" w14:textId="77777777" w:rsidR="005C67EB" w:rsidRPr="0074418C" w:rsidRDefault="005C67EB" w:rsidP="002715D6">
            <w:pPr>
              <w:widowControl w:val="0"/>
              <w:spacing w:after="0" w:line="216" w:lineRule="auto"/>
              <w:jc w:val="center"/>
              <w:rPr>
                <w:rFonts w:ascii="Times New Roman" w:hAnsi="Times New Roman" w:cs="Times New Roman"/>
                <w:sz w:val="24"/>
                <w:szCs w:val="24"/>
              </w:rPr>
            </w:pPr>
            <w:r w:rsidRPr="0074418C">
              <w:rPr>
                <w:rFonts w:ascii="Times New Roman" w:hAnsi="Times New Roman" w:cs="Times New Roman"/>
                <w:sz w:val="24"/>
                <w:szCs w:val="24"/>
              </w:rPr>
              <w:t>6 294,1</w:t>
            </w:r>
          </w:p>
        </w:tc>
        <w:tc>
          <w:tcPr>
            <w:tcW w:w="1106" w:type="dxa"/>
            <w:vAlign w:val="center"/>
          </w:tcPr>
          <w:p w14:paraId="44C39177" w14:textId="77777777" w:rsidR="005C67EB" w:rsidRPr="0074418C" w:rsidRDefault="005C67EB" w:rsidP="002715D6">
            <w:pPr>
              <w:widowControl w:val="0"/>
              <w:spacing w:after="0" w:line="216" w:lineRule="auto"/>
              <w:ind w:right="69"/>
              <w:jc w:val="center"/>
              <w:rPr>
                <w:rFonts w:ascii="Times New Roman" w:hAnsi="Times New Roman" w:cs="Times New Roman"/>
                <w:sz w:val="24"/>
                <w:szCs w:val="24"/>
              </w:rPr>
            </w:pPr>
            <w:r w:rsidRPr="0074418C">
              <w:rPr>
                <w:rFonts w:ascii="Times New Roman" w:hAnsi="Times New Roman" w:cs="Times New Roman"/>
                <w:sz w:val="24"/>
                <w:szCs w:val="24"/>
              </w:rPr>
              <w:t>6 438,8</w:t>
            </w:r>
          </w:p>
        </w:tc>
        <w:tc>
          <w:tcPr>
            <w:tcW w:w="1106" w:type="dxa"/>
            <w:vAlign w:val="center"/>
          </w:tcPr>
          <w:p w14:paraId="1DB05541" w14:textId="77777777" w:rsidR="005C67EB" w:rsidRPr="0074418C" w:rsidRDefault="005C67EB" w:rsidP="002715D6">
            <w:pPr>
              <w:widowControl w:val="0"/>
              <w:spacing w:after="0" w:line="216" w:lineRule="auto"/>
              <w:ind w:right="69"/>
              <w:jc w:val="center"/>
              <w:rPr>
                <w:rFonts w:ascii="Times New Roman" w:hAnsi="Times New Roman" w:cs="Times New Roman"/>
                <w:sz w:val="24"/>
                <w:szCs w:val="24"/>
              </w:rPr>
            </w:pPr>
            <w:r w:rsidRPr="0074418C">
              <w:rPr>
                <w:rFonts w:ascii="Times New Roman" w:hAnsi="Times New Roman" w:cs="Times New Roman"/>
                <w:sz w:val="24"/>
                <w:szCs w:val="24"/>
              </w:rPr>
              <w:t>6 369,0</w:t>
            </w:r>
          </w:p>
        </w:tc>
        <w:tc>
          <w:tcPr>
            <w:tcW w:w="1106" w:type="dxa"/>
            <w:vAlign w:val="center"/>
          </w:tcPr>
          <w:p w14:paraId="10C35BFC" w14:textId="77777777" w:rsidR="005C67EB" w:rsidRPr="0074418C" w:rsidRDefault="005C67EB" w:rsidP="002715D6">
            <w:pPr>
              <w:widowControl w:val="0"/>
              <w:spacing w:after="0" w:line="216" w:lineRule="auto"/>
              <w:ind w:right="69"/>
              <w:jc w:val="center"/>
              <w:rPr>
                <w:rFonts w:ascii="Times New Roman" w:hAnsi="Times New Roman" w:cs="Times New Roman"/>
                <w:sz w:val="24"/>
                <w:szCs w:val="24"/>
              </w:rPr>
            </w:pPr>
            <w:r w:rsidRPr="0074418C">
              <w:rPr>
                <w:rFonts w:ascii="Times New Roman" w:hAnsi="Times New Roman" w:cs="Times New Roman"/>
                <w:sz w:val="24"/>
                <w:szCs w:val="24"/>
              </w:rPr>
              <w:t>6 577,5</w:t>
            </w:r>
          </w:p>
        </w:tc>
        <w:tc>
          <w:tcPr>
            <w:tcW w:w="1106" w:type="dxa"/>
            <w:vAlign w:val="center"/>
          </w:tcPr>
          <w:p w14:paraId="31AC7CF5" w14:textId="77777777" w:rsidR="005C67EB" w:rsidRPr="0074418C" w:rsidRDefault="005C67EB" w:rsidP="002715D6">
            <w:pPr>
              <w:widowControl w:val="0"/>
              <w:spacing w:after="0" w:line="216" w:lineRule="auto"/>
              <w:ind w:right="71"/>
              <w:jc w:val="center"/>
              <w:rPr>
                <w:rFonts w:ascii="Times New Roman" w:hAnsi="Times New Roman" w:cs="Times New Roman"/>
                <w:sz w:val="24"/>
                <w:szCs w:val="24"/>
              </w:rPr>
            </w:pPr>
            <w:r w:rsidRPr="0074418C">
              <w:rPr>
                <w:rFonts w:ascii="Times New Roman" w:hAnsi="Times New Roman" w:cs="Times New Roman"/>
                <w:sz w:val="24"/>
                <w:szCs w:val="24"/>
              </w:rPr>
              <w:t>4 656,1</w:t>
            </w:r>
          </w:p>
        </w:tc>
        <w:tc>
          <w:tcPr>
            <w:tcW w:w="1210" w:type="dxa"/>
            <w:vAlign w:val="center"/>
          </w:tcPr>
          <w:p w14:paraId="41429580" w14:textId="77777777" w:rsidR="005C67EB" w:rsidRPr="0074418C" w:rsidRDefault="005C67EB" w:rsidP="002715D6">
            <w:pPr>
              <w:widowControl w:val="0"/>
              <w:spacing w:after="0" w:line="216" w:lineRule="auto"/>
              <w:jc w:val="center"/>
              <w:rPr>
                <w:rFonts w:ascii="Times New Roman" w:hAnsi="Times New Roman" w:cs="Times New Roman"/>
                <w:sz w:val="24"/>
                <w:szCs w:val="24"/>
              </w:rPr>
            </w:pPr>
            <w:r w:rsidRPr="0074418C">
              <w:rPr>
                <w:rFonts w:ascii="Times New Roman" w:hAnsi="Times New Roman" w:cs="Times New Roman"/>
                <w:sz w:val="24"/>
                <w:szCs w:val="24"/>
              </w:rPr>
              <w:t>74,0</w:t>
            </w:r>
          </w:p>
        </w:tc>
      </w:tr>
      <w:tr w:rsidR="002715D6" w:rsidRPr="0074418C" w14:paraId="442F4D72" w14:textId="77777777" w:rsidTr="002715D6">
        <w:trPr>
          <w:trHeight w:val="70"/>
          <w:jc w:val="center"/>
        </w:trPr>
        <w:tc>
          <w:tcPr>
            <w:tcW w:w="2838" w:type="dxa"/>
            <w:vAlign w:val="center"/>
          </w:tcPr>
          <w:p w14:paraId="4720A12F" w14:textId="7E5E1751" w:rsidR="005C67EB" w:rsidRPr="0074418C" w:rsidRDefault="005C67EB" w:rsidP="00A90ED3">
            <w:pPr>
              <w:widowControl w:val="0"/>
              <w:spacing w:after="0" w:line="216" w:lineRule="auto"/>
              <w:ind w:left="145"/>
              <w:rPr>
                <w:rFonts w:ascii="Times New Roman" w:hAnsi="Times New Roman" w:cs="Times New Roman"/>
                <w:bCs/>
                <w:sz w:val="24"/>
                <w:szCs w:val="24"/>
                <w:lang w:val="kk-KZ"/>
              </w:rPr>
            </w:pPr>
            <w:r w:rsidRPr="0074418C">
              <w:rPr>
                <w:rFonts w:ascii="Times New Roman" w:hAnsi="Times New Roman" w:cs="Times New Roman"/>
                <w:bCs/>
                <w:snapToGrid w:val="0"/>
                <w:sz w:val="24"/>
                <w:szCs w:val="24"/>
                <w:lang w:val="en-US"/>
              </w:rPr>
              <w:t xml:space="preserve">II. </w:t>
            </w:r>
            <w:r w:rsidR="00A90ED3" w:rsidRPr="0074418C">
              <w:rPr>
                <w:rFonts w:ascii="Times New Roman" w:hAnsi="Times New Roman" w:cs="Times New Roman"/>
                <w:bCs/>
                <w:snapToGrid w:val="0"/>
                <w:sz w:val="24"/>
                <w:szCs w:val="24"/>
                <w:lang w:val="kk-KZ"/>
              </w:rPr>
              <w:t xml:space="preserve">Пайдалану </w:t>
            </w:r>
          </w:p>
        </w:tc>
        <w:tc>
          <w:tcPr>
            <w:tcW w:w="1105" w:type="dxa"/>
            <w:vAlign w:val="center"/>
          </w:tcPr>
          <w:p w14:paraId="49D457F3" w14:textId="77777777" w:rsidR="005C67EB" w:rsidRPr="0074418C" w:rsidRDefault="005C67EB" w:rsidP="002715D6">
            <w:pPr>
              <w:widowControl w:val="0"/>
              <w:snapToGrid w:val="0"/>
              <w:spacing w:after="0" w:line="216" w:lineRule="auto"/>
              <w:jc w:val="center"/>
              <w:rPr>
                <w:rFonts w:ascii="Times New Roman" w:hAnsi="Times New Roman" w:cs="Times New Roman"/>
                <w:sz w:val="24"/>
                <w:szCs w:val="24"/>
              </w:rPr>
            </w:pPr>
          </w:p>
        </w:tc>
        <w:tc>
          <w:tcPr>
            <w:tcW w:w="1106" w:type="dxa"/>
            <w:vAlign w:val="center"/>
          </w:tcPr>
          <w:p w14:paraId="723ED0E1" w14:textId="77777777" w:rsidR="005C67EB" w:rsidRPr="0074418C" w:rsidRDefault="005C67EB" w:rsidP="002715D6">
            <w:pPr>
              <w:widowControl w:val="0"/>
              <w:spacing w:after="0" w:line="216" w:lineRule="auto"/>
              <w:ind w:right="69"/>
              <w:jc w:val="center"/>
              <w:rPr>
                <w:rFonts w:ascii="Times New Roman" w:hAnsi="Times New Roman" w:cs="Times New Roman"/>
                <w:sz w:val="24"/>
                <w:szCs w:val="24"/>
              </w:rPr>
            </w:pPr>
          </w:p>
        </w:tc>
        <w:tc>
          <w:tcPr>
            <w:tcW w:w="1106" w:type="dxa"/>
            <w:vAlign w:val="center"/>
          </w:tcPr>
          <w:p w14:paraId="6EE02C24" w14:textId="77777777" w:rsidR="005C67EB" w:rsidRPr="0074418C" w:rsidRDefault="005C67EB" w:rsidP="002715D6">
            <w:pPr>
              <w:widowControl w:val="0"/>
              <w:spacing w:after="0" w:line="216" w:lineRule="auto"/>
              <w:ind w:right="69"/>
              <w:jc w:val="center"/>
              <w:rPr>
                <w:rFonts w:ascii="Times New Roman" w:hAnsi="Times New Roman" w:cs="Times New Roman"/>
                <w:sz w:val="24"/>
                <w:szCs w:val="24"/>
              </w:rPr>
            </w:pPr>
          </w:p>
        </w:tc>
        <w:tc>
          <w:tcPr>
            <w:tcW w:w="1106" w:type="dxa"/>
            <w:vAlign w:val="center"/>
          </w:tcPr>
          <w:p w14:paraId="290A4A34" w14:textId="77777777" w:rsidR="005C67EB" w:rsidRPr="0074418C" w:rsidRDefault="005C67EB" w:rsidP="002715D6">
            <w:pPr>
              <w:widowControl w:val="0"/>
              <w:spacing w:after="0" w:line="216" w:lineRule="auto"/>
              <w:ind w:right="69"/>
              <w:jc w:val="center"/>
              <w:rPr>
                <w:rFonts w:ascii="Times New Roman" w:hAnsi="Times New Roman" w:cs="Times New Roman"/>
                <w:sz w:val="24"/>
                <w:szCs w:val="24"/>
              </w:rPr>
            </w:pPr>
          </w:p>
        </w:tc>
        <w:tc>
          <w:tcPr>
            <w:tcW w:w="1106" w:type="dxa"/>
            <w:vAlign w:val="center"/>
          </w:tcPr>
          <w:p w14:paraId="0ACD80BD" w14:textId="77777777" w:rsidR="005C67EB" w:rsidRPr="0074418C" w:rsidRDefault="005C67EB" w:rsidP="002715D6">
            <w:pPr>
              <w:widowControl w:val="0"/>
              <w:spacing w:after="0" w:line="216" w:lineRule="auto"/>
              <w:ind w:right="69"/>
              <w:jc w:val="center"/>
              <w:rPr>
                <w:rFonts w:ascii="Times New Roman" w:hAnsi="Times New Roman" w:cs="Times New Roman"/>
                <w:sz w:val="24"/>
                <w:szCs w:val="24"/>
              </w:rPr>
            </w:pPr>
          </w:p>
        </w:tc>
        <w:tc>
          <w:tcPr>
            <w:tcW w:w="1210" w:type="dxa"/>
            <w:vAlign w:val="center"/>
          </w:tcPr>
          <w:p w14:paraId="08D08FF5" w14:textId="77777777" w:rsidR="005C67EB" w:rsidRPr="0074418C" w:rsidRDefault="005C67EB" w:rsidP="002715D6">
            <w:pPr>
              <w:widowControl w:val="0"/>
              <w:spacing w:after="0" w:line="216" w:lineRule="auto"/>
              <w:jc w:val="center"/>
              <w:rPr>
                <w:rFonts w:ascii="Times New Roman" w:hAnsi="Times New Roman" w:cs="Times New Roman"/>
                <w:sz w:val="24"/>
                <w:szCs w:val="24"/>
              </w:rPr>
            </w:pPr>
          </w:p>
        </w:tc>
      </w:tr>
      <w:tr w:rsidR="002715D6" w:rsidRPr="0074418C" w14:paraId="4DCF3E0C" w14:textId="77777777" w:rsidTr="002715D6">
        <w:trPr>
          <w:trHeight w:val="70"/>
          <w:jc w:val="center"/>
        </w:trPr>
        <w:tc>
          <w:tcPr>
            <w:tcW w:w="2838" w:type="dxa"/>
            <w:vAlign w:val="center"/>
          </w:tcPr>
          <w:p w14:paraId="65BAE507" w14:textId="017BEEF0" w:rsidR="005C67EB" w:rsidRPr="0074418C" w:rsidRDefault="00A90ED3" w:rsidP="002715D6">
            <w:pPr>
              <w:widowControl w:val="0"/>
              <w:spacing w:after="0" w:line="216" w:lineRule="auto"/>
              <w:ind w:left="145"/>
              <w:rPr>
                <w:rFonts w:ascii="Times New Roman" w:hAnsi="Times New Roman" w:cs="Times New Roman"/>
                <w:sz w:val="24"/>
                <w:szCs w:val="24"/>
                <w:lang w:val="kk-KZ"/>
              </w:rPr>
            </w:pPr>
            <w:r w:rsidRPr="0074418C">
              <w:rPr>
                <w:rFonts w:ascii="Times New Roman" w:hAnsi="Times New Roman" w:cs="Times New Roman"/>
                <w:snapToGrid w:val="0"/>
                <w:sz w:val="24"/>
                <w:szCs w:val="24"/>
                <w:lang w:val="kk-KZ"/>
              </w:rPr>
              <w:t>Өндірістік тұтыну</w:t>
            </w:r>
          </w:p>
        </w:tc>
        <w:tc>
          <w:tcPr>
            <w:tcW w:w="1105" w:type="dxa"/>
            <w:vAlign w:val="center"/>
          </w:tcPr>
          <w:p w14:paraId="4DF13CD8" w14:textId="77777777" w:rsidR="005C67EB" w:rsidRPr="0074418C" w:rsidRDefault="005C67EB" w:rsidP="002715D6">
            <w:pPr>
              <w:widowControl w:val="0"/>
              <w:spacing w:after="0" w:line="216" w:lineRule="auto"/>
              <w:jc w:val="center"/>
              <w:rPr>
                <w:rFonts w:ascii="Times New Roman" w:hAnsi="Times New Roman" w:cs="Times New Roman"/>
                <w:sz w:val="24"/>
                <w:szCs w:val="24"/>
              </w:rPr>
            </w:pPr>
            <w:r w:rsidRPr="0074418C">
              <w:rPr>
                <w:rFonts w:ascii="Times New Roman" w:hAnsi="Times New Roman" w:cs="Times New Roman"/>
                <w:sz w:val="24"/>
                <w:szCs w:val="24"/>
              </w:rPr>
              <w:t>915,1</w:t>
            </w:r>
          </w:p>
        </w:tc>
        <w:tc>
          <w:tcPr>
            <w:tcW w:w="1106" w:type="dxa"/>
            <w:vAlign w:val="center"/>
          </w:tcPr>
          <w:p w14:paraId="3AB81B9C" w14:textId="77777777" w:rsidR="005C67EB" w:rsidRPr="0074418C" w:rsidRDefault="005C67EB" w:rsidP="002715D6">
            <w:pPr>
              <w:widowControl w:val="0"/>
              <w:spacing w:after="0" w:line="216" w:lineRule="auto"/>
              <w:ind w:right="69"/>
              <w:jc w:val="center"/>
              <w:rPr>
                <w:rFonts w:ascii="Times New Roman" w:hAnsi="Times New Roman" w:cs="Times New Roman"/>
                <w:sz w:val="24"/>
                <w:szCs w:val="24"/>
              </w:rPr>
            </w:pPr>
            <w:r w:rsidRPr="0074418C">
              <w:rPr>
                <w:rFonts w:ascii="Times New Roman" w:hAnsi="Times New Roman" w:cs="Times New Roman"/>
                <w:sz w:val="24"/>
                <w:szCs w:val="24"/>
              </w:rPr>
              <w:t>949,9</w:t>
            </w:r>
          </w:p>
        </w:tc>
        <w:tc>
          <w:tcPr>
            <w:tcW w:w="1106" w:type="dxa"/>
            <w:vAlign w:val="center"/>
          </w:tcPr>
          <w:p w14:paraId="44081427" w14:textId="77777777" w:rsidR="005C67EB" w:rsidRPr="0074418C" w:rsidRDefault="005C67EB" w:rsidP="002715D6">
            <w:pPr>
              <w:widowControl w:val="0"/>
              <w:spacing w:after="0" w:line="216" w:lineRule="auto"/>
              <w:ind w:right="69"/>
              <w:jc w:val="center"/>
              <w:rPr>
                <w:rFonts w:ascii="Times New Roman" w:hAnsi="Times New Roman" w:cs="Times New Roman"/>
                <w:sz w:val="24"/>
                <w:szCs w:val="24"/>
              </w:rPr>
            </w:pPr>
            <w:r w:rsidRPr="0074418C">
              <w:rPr>
                <w:rFonts w:ascii="Times New Roman" w:hAnsi="Times New Roman" w:cs="Times New Roman"/>
                <w:sz w:val="24"/>
                <w:szCs w:val="24"/>
              </w:rPr>
              <w:t>987,4</w:t>
            </w:r>
          </w:p>
        </w:tc>
        <w:tc>
          <w:tcPr>
            <w:tcW w:w="1106" w:type="dxa"/>
            <w:vAlign w:val="center"/>
          </w:tcPr>
          <w:p w14:paraId="04F9E5E7" w14:textId="77777777" w:rsidR="005C67EB" w:rsidRPr="0074418C" w:rsidRDefault="005C67EB" w:rsidP="002715D6">
            <w:pPr>
              <w:widowControl w:val="0"/>
              <w:spacing w:after="0" w:line="216" w:lineRule="auto"/>
              <w:ind w:right="69"/>
              <w:jc w:val="center"/>
              <w:rPr>
                <w:rFonts w:ascii="Times New Roman" w:hAnsi="Times New Roman" w:cs="Times New Roman"/>
                <w:sz w:val="24"/>
                <w:szCs w:val="24"/>
              </w:rPr>
            </w:pPr>
            <w:r w:rsidRPr="0074418C">
              <w:rPr>
                <w:rFonts w:ascii="Times New Roman" w:hAnsi="Times New Roman" w:cs="Times New Roman"/>
                <w:sz w:val="24"/>
                <w:szCs w:val="24"/>
              </w:rPr>
              <w:t>1 024,5</w:t>
            </w:r>
          </w:p>
        </w:tc>
        <w:tc>
          <w:tcPr>
            <w:tcW w:w="1106" w:type="dxa"/>
            <w:vAlign w:val="center"/>
          </w:tcPr>
          <w:p w14:paraId="01F57835" w14:textId="77777777" w:rsidR="005C67EB" w:rsidRPr="0074418C" w:rsidRDefault="005C67EB" w:rsidP="002715D6">
            <w:pPr>
              <w:widowControl w:val="0"/>
              <w:spacing w:after="0" w:line="216" w:lineRule="auto"/>
              <w:ind w:right="69"/>
              <w:jc w:val="center"/>
              <w:rPr>
                <w:rFonts w:ascii="Times New Roman" w:hAnsi="Times New Roman" w:cs="Times New Roman"/>
                <w:sz w:val="24"/>
                <w:szCs w:val="24"/>
              </w:rPr>
            </w:pPr>
            <w:r w:rsidRPr="0074418C">
              <w:rPr>
                <w:rFonts w:ascii="Times New Roman" w:hAnsi="Times New Roman" w:cs="Times New Roman"/>
                <w:sz w:val="24"/>
                <w:szCs w:val="24"/>
              </w:rPr>
              <w:t>700,2</w:t>
            </w:r>
          </w:p>
        </w:tc>
        <w:tc>
          <w:tcPr>
            <w:tcW w:w="1210" w:type="dxa"/>
            <w:vAlign w:val="center"/>
          </w:tcPr>
          <w:p w14:paraId="41113FF4" w14:textId="77777777" w:rsidR="005C67EB" w:rsidRPr="0074418C" w:rsidRDefault="005C67EB" w:rsidP="002715D6">
            <w:pPr>
              <w:widowControl w:val="0"/>
              <w:spacing w:after="0" w:line="216" w:lineRule="auto"/>
              <w:jc w:val="center"/>
              <w:rPr>
                <w:rFonts w:ascii="Times New Roman" w:hAnsi="Times New Roman" w:cs="Times New Roman"/>
                <w:sz w:val="24"/>
                <w:szCs w:val="24"/>
              </w:rPr>
            </w:pPr>
            <w:r w:rsidRPr="0074418C">
              <w:rPr>
                <w:rFonts w:ascii="Times New Roman" w:hAnsi="Times New Roman" w:cs="Times New Roman"/>
                <w:sz w:val="24"/>
                <w:szCs w:val="24"/>
              </w:rPr>
              <w:t>76,5</w:t>
            </w:r>
          </w:p>
        </w:tc>
      </w:tr>
      <w:tr w:rsidR="002715D6" w:rsidRPr="0074418C" w14:paraId="0B399331" w14:textId="77777777" w:rsidTr="002715D6">
        <w:trPr>
          <w:trHeight w:val="70"/>
          <w:jc w:val="center"/>
        </w:trPr>
        <w:tc>
          <w:tcPr>
            <w:tcW w:w="2838" w:type="dxa"/>
            <w:vAlign w:val="center"/>
          </w:tcPr>
          <w:p w14:paraId="228C2B00" w14:textId="73F6680D" w:rsidR="005C67EB" w:rsidRPr="0074418C" w:rsidRDefault="002715D6" w:rsidP="002715D6">
            <w:pPr>
              <w:widowControl w:val="0"/>
              <w:spacing w:after="0" w:line="216" w:lineRule="auto"/>
              <w:ind w:left="145"/>
              <w:rPr>
                <w:rFonts w:ascii="Times New Roman" w:hAnsi="Times New Roman" w:cs="Times New Roman"/>
                <w:sz w:val="24"/>
                <w:szCs w:val="24"/>
                <w:lang w:val="kk-KZ"/>
              </w:rPr>
            </w:pPr>
            <w:r w:rsidRPr="0074418C">
              <w:rPr>
                <w:rFonts w:ascii="Times New Roman" w:hAnsi="Times New Roman" w:cs="Times New Roman"/>
                <w:snapToGrid w:val="0"/>
                <w:sz w:val="24"/>
                <w:szCs w:val="24"/>
                <w:lang w:val="kk-KZ"/>
              </w:rPr>
              <w:t xml:space="preserve">Шығындар </w:t>
            </w:r>
          </w:p>
        </w:tc>
        <w:tc>
          <w:tcPr>
            <w:tcW w:w="1105" w:type="dxa"/>
            <w:vAlign w:val="center"/>
          </w:tcPr>
          <w:p w14:paraId="765A7444" w14:textId="77777777" w:rsidR="005C67EB" w:rsidRPr="0074418C" w:rsidRDefault="005C67EB" w:rsidP="002715D6">
            <w:pPr>
              <w:widowControl w:val="0"/>
              <w:spacing w:after="0" w:line="216" w:lineRule="auto"/>
              <w:jc w:val="center"/>
              <w:rPr>
                <w:rFonts w:ascii="Times New Roman" w:hAnsi="Times New Roman" w:cs="Times New Roman"/>
                <w:sz w:val="24"/>
                <w:szCs w:val="24"/>
              </w:rPr>
            </w:pPr>
            <w:r w:rsidRPr="0074418C">
              <w:rPr>
                <w:rFonts w:ascii="Times New Roman" w:hAnsi="Times New Roman" w:cs="Times New Roman"/>
                <w:sz w:val="24"/>
                <w:szCs w:val="24"/>
              </w:rPr>
              <w:t>824,5</w:t>
            </w:r>
          </w:p>
        </w:tc>
        <w:tc>
          <w:tcPr>
            <w:tcW w:w="1106" w:type="dxa"/>
            <w:vAlign w:val="center"/>
          </w:tcPr>
          <w:p w14:paraId="072B49AC" w14:textId="77777777" w:rsidR="005C67EB" w:rsidRPr="0074418C" w:rsidRDefault="005C67EB" w:rsidP="002715D6">
            <w:pPr>
              <w:widowControl w:val="0"/>
              <w:spacing w:after="0" w:line="216" w:lineRule="auto"/>
              <w:ind w:right="69"/>
              <w:jc w:val="center"/>
              <w:rPr>
                <w:rFonts w:ascii="Times New Roman" w:hAnsi="Times New Roman" w:cs="Times New Roman"/>
                <w:sz w:val="24"/>
                <w:szCs w:val="24"/>
              </w:rPr>
            </w:pPr>
            <w:r w:rsidRPr="0074418C">
              <w:rPr>
                <w:rFonts w:ascii="Times New Roman" w:hAnsi="Times New Roman" w:cs="Times New Roman"/>
                <w:sz w:val="24"/>
                <w:szCs w:val="24"/>
              </w:rPr>
              <w:t>866,7</w:t>
            </w:r>
          </w:p>
        </w:tc>
        <w:tc>
          <w:tcPr>
            <w:tcW w:w="1106" w:type="dxa"/>
            <w:vAlign w:val="center"/>
          </w:tcPr>
          <w:p w14:paraId="22B5ED6E" w14:textId="77777777" w:rsidR="005C67EB" w:rsidRPr="0074418C" w:rsidRDefault="005C67EB" w:rsidP="002715D6">
            <w:pPr>
              <w:widowControl w:val="0"/>
              <w:spacing w:after="0" w:line="216" w:lineRule="auto"/>
              <w:ind w:right="69"/>
              <w:jc w:val="center"/>
              <w:rPr>
                <w:rFonts w:ascii="Times New Roman" w:hAnsi="Times New Roman" w:cs="Times New Roman"/>
                <w:sz w:val="24"/>
                <w:szCs w:val="24"/>
              </w:rPr>
            </w:pPr>
            <w:r w:rsidRPr="0074418C">
              <w:rPr>
                <w:rFonts w:ascii="Times New Roman" w:hAnsi="Times New Roman" w:cs="Times New Roman"/>
                <w:sz w:val="24"/>
                <w:szCs w:val="24"/>
              </w:rPr>
              <w:t>854,2</w:t>
            </w:r>
          </w:p>
        </w:tc>
        <w:tc>
          <w:tcPr>
            <w:tcW w:w="1106" w:type="dxa"/>
            <w:vAlign w:val="center"/>
          </w:tcPr>
          <w:p w14:paraId="3862534D" w14:textId="77777777" w:rsidR="005C67EB" w:rsidRPr="0074418C" w:rsidRDefault="005C67EB" w:rsidP="002715D6">
            <w:pPr>
              <w:widowControl w:val="0"/>
              <w:spacing w:after="0" w:line="216" w:lineRule="auto"/>
              <w:ind w:right="69"/>
              <w:jc w:val="center"/>
              <w:rPr>
                <w:rFonts w:ascii="Times New Roman" w:hAnsi="Times New Roman" w:cs="Times New Roman"/>
                <w:sz w:val="24"/>
                <w:szCs w:val="24"/>
              </w:rPr>
            </w:pPr>
            <w:r w:rsidRPr="0074418C">
              <w:rPr>
                <w:rFonts w:ascii="Times New Roman" w:hAnsi="Times New Roman" w:cs="Times New Roman"/>
                <w:sz w:val="24"/>
                <w:szCs w:val="24"/>
              </w:rPr>
              <w:t>878,4</w:t>
            </w:r>
          </w:p>
        </w:tc>
        <w:tc>
          <w:tcPr>
            <w:tcW w:w="1106" w:type="dxa"/>
            <w:vAlign w:val="center"/>
          </w:tcPr>
          <w:p w14:paraId="2F228F9C" w14:textId="77777777" w:rsidR="005C67EB" w:rsidRPr="0074418C" w:rsidRDefault="005C67EB" w:rsidP="002715D6">
            <w:pPr>
              <w:widowControl w:val="0"/>
              <w:spacing w:after="0" w:line="216" w:lineRule="auto"/>
              <w:ind w:right="69"/>
              <w:jc w:val="center"/>
              <w:rPr>
                <w:rFonts w:ascii="Times New Roman" w:hAnsi="Times New Roman" w:cs="Times New Roman"/>
                <w:sz w:val="24"/>
                <w:szCs w:val="24"/>
              </w:rPr>
            </w:pPr>
            <w:r w:rsidRPr="0074418C">
              <w:rPr>
                <w:rFonts w:ascii="Times New Roman" w:hAnsi="Times New Roman" w:cs="Times New Roman"/>
                <w:sz w:val="24"/>
                <w:szCs w:val="24"/>
              </w:rPr>
              <w:t>618,6</w:t>
            </w:r>
          </w:p>
        </w:tc>
        <w:tc>
          <w:tcPr>
            <w:tcW w:w="1210" w:type="dxa"/>
            <w:vAlign w:val="center"/>
          </w:tcPr>
          <w:p w14:paraId="5BEC16F5" w14:textId="77777777" w:rsidR="005C67EB" w:rsidRPr="0074418C" w:rsidRDefault="005C67EB" w:rsidP="002715D6">
            <w:pPr>
              <w:widowControl w:val="0"/>
              <w:spacing w:after="0" w:line="216" w:lineRule="auto"/>
              <w:jc w:val="center"/>
              <w:rPr>
                <w:rFonts w:ascii="Times New Roman" w:hAnsi="Times New Roman" w:cs="Times New Roman"/>
                <w:sz w:val="24"/>
                <w:szCs w:val="24"/>
              </w:rPr>
            </w:pPr>
            <w:r w:rsidRPr="0074418C">
              <w:rPr>
                <w:rFonts w:ascii="Times New Roman" w:hAnsi="Times New Roman" w:cs="Times New Roman"/>
                <w:sz w:val="24"/>
                <w:szCs w:val="24"/>
              </w:rPr>
              <w:t>75,0</w:t>
            </w:r>
          </w:p>
        </w:tc>
      </w:tr>
      <w:tr w:rsidR="002715D6" w:rsidRPr="0074418C" w14:paraId="4DB66D10" w14:textId="77777777" w:rsidTr="002715D6">
        <w:trPr>
          <w:trHeight w:val="70"/>
          <w:jc w:val="center"/>
        </w:trPr>
        <w:tc>
          <w:tcPr>
            <w:tcW w:w="2838" w:type="dxa"/>
            <w:vAlign w:val="center"/>
          </w:tcPr>
          <w:p w14:paraId="3AD07EA4" w14:textId="77777777" w:rsidR="005C67EB" w:rsidRPr="0074418C" w:rsidRDefault="005C67EB" w:rsidP="002715D6">
            <w:pPr>
              <w:widowControl w:val="0"/>
              <w:spacing w:after="0" w:line="216" w:lineRule="auto"/>
              <w:ind w:left="145"/>
              <w:rPr>
                <w:rFonts w:ascii="Times New Roman" w:hAnsi="Times New Roman" w:cs="Times New Roman"/>
                <w:sz w:val="24"/>
                <w:szCs w:val="24"/>
              </w:rPr>
            </w:pPr>
            <w:r w:rsidRPr="0074418C">
              <w:rPr>
                <w:rFonts w:ascii="Times New Roman" w:hAnsi="Times New Roman" w:cs="Times New Roman"/>
                <w:snapToGrid w:val="0"/>
                <w:sz w:val="24"/>
                <w:szCs w:val="24"/>
              </w:rPr>
              <w:t>Экспорт</w:t>
            </w:r>
          </w:p>
        </w:tc>
        <w:tc>
          <w:tcPr>
            <w:tcW w:w="1105" w:type="dxa"/>
            <w:vAlign w:val="center"/>
          </w:tcPr>
          <w:p w14:paraId="6B972A20" w14:textId="77777777" w:rsidR="005C67EB" w:rsidRPr="0074418C" w:rsidRDefault="005C67EB" w:rsidP="002715D6">
            <w:pPr>
              <w:widowControl w:val="0"/>
              <w:spacing w:after="0" w:line="216" w:lineRule="auto"/>
              <w:jc w:val="center"/>
              <w:rPr>
                <w:rFonts w:ascii="Times New Roman" w:hAnsi="Times New Roman" w:cs="Times New Roman"/>
                <w:sz w:val="24"/>
                <w:szCs w:val="24"/>
              </w:rPr>
            </w:pPr>
            <w:r w:rsidRPr="0074418C">
              <w:rPr>
                <w:rFonts w:ascii="Times New Roman" w:hAnsi="Times New Roman" w:cs="Times New Roman"/>
                <w:sz w:val="24"/>
                <w:szCs w:val="24"/>
              </w:rPr>
              <w:t>264,0</w:t>
            </w:r>
          </w:p>
        </w:tc>
        <w:tc>
          <w:tcPr>
            <w:tcW w:w="1106" w:type="dxa"/>
            <w:vAlign w:val="center"/>
          </w:tcPr>
          <w:p w14:paraId="2137F195" w14:textId="77777777" w:rsidR="005C67EB" w:rsidRPr="0074418C" w:rsidRDefault="005C67EB" w:rsidP="002715D6">
            <w:pPr>
              <w:widowControl w:val="0"/>
              <w:spacing w:after="0" w:line="216" w:lineRule="auto"/>
              <w:ind w:right="69"/>
              <w:jc w:val="center"/>
              <w:rPr>
                <w:rFonts w:ascii="Times New Roman" w:hAnsi="Times New Roman" w:cs="Times New Roman"/>
                <w:sz w:val="24"/>
                <w:szCs w:val="24"/>
              </w:rPr>
            </w:pPr>
            <w:r w:rsidRPr="0074418C">
              <w:rPr>
                <w:rFonts w:ascii="Times New Roman" w:hAnsi="Times New Roman" w:cs="Times New Roman"/>
                <w:sz w:val="24"/>
                <w:szCs w:val="24"/>
              </w:rPr>
              <w:t>361,7</w:t>
            </w:r>
          </w:p>
        </w:tc>
        <w:tc>
          <w:tcPr>
            <w:tcW w:w="1106" w:type="dxa"/>
            <w:vAlign w:val="center"/>
          </w:tcPr>
          <w:p w14:paraId="7A3BA097" w14:textId="77777777" w:rsidR="005C67EB" w:rsidRPr="0074418C" w:rsidRDefault="005C67EB" w:rsidP="002715D6">
            <w:pPr>
              <w:widowControl w:val="0"/>
              <w:spacing w:after="0" w:line="216" w:lineRule="auto"/>
              <w:ind w:right="69"/>
              <w:jc w:val="center"/>
              <w:rPr>
                <w:rFonts w:ascii="Times New Roman" w:hAnsi="Times New Roman" w:cs="Times New Roman"/>
                <w:sz w:val="24"/>
                <w:szCs w:val="24"/>
              </w:rPr>
            </w:pPr>
            <w:r w:rsidRPr="0074418C">
              <w:rPr>
                <w:rFonts w:ascii="Times New Roman" w:hAnsi="Times New Roman" w:cs="Times New Roman"/>
                <w:sz w:val="24"/>
                <w:szCs w:val="24"/>
              </w:rPr>
              <w:t>206,3</w:t>
            </w:r>
          </w:p>
        </w:tc>
        <w:tc>
          <w:tcPr>
            <w:tcW w:w="1106" w:type="dxa"/>
            <w:vAlign w:val="center"/>
          </w:tcPr>
          <w:p w14:paraId="5C8CBB49" w14:textId="77777777" w:rsidR="005C67EB" w:rsidRPr="0074418C" w:rsidRDefault="005C67EB" w:rsidP="002715D6">
            <w:pPr>
              <w:widowControl w:val="0"/>
              <w:spacing w:after="0" w:line="216" w:lineRule="auto"/>
              <w:ind w:right="69"/>
              <w:jc w:val="center"/>
              <w:rPr>
                <w:rFonts w:ascii="Times New Roman" w:hAnsi="Times New Roman" w:cs="Times New Roman"/>
                <w:sz w:val="24"/>
                <w:szCs w:val="24"/>
              </w:rPr>
            </w:pPr>
            <w:r w:rsidRPr="0074418C">
              <w:rPr>
                <w:rFonts w:ascii="Times New Roman" w:hAnsi="Times New Roman" w:cs="Times New Roman"/>
                <w:sz w:val="24"/>
                <w:szCs w:val="24"/>
              </w:rPr>
              <w:t>246,3</w:t>
            </w:r>
          </w:p>
        </w:tc>
        <w:tc>
          <w:tcPr>
            <w:tcW w:w="1106" w:type="dxa"/>
            <w:vAlign w:val="center"/>
          </w:tcPr>
          <w:p w14:paraId="1DF9D83B" w14:textId="77777777" w:rsidR="005C67EB" w:rsidRPr="0074418C" w:rsidRDefault="005C67EB" w:rsidP="002715D6">
            <w:pPr>
              <w:widowControl w:val="0"/>
              <w:spacing w:after="0" w:line="216" w:lineRule="auto"/>
              <w:ind w:right="69"/>
              <w:jc w:val="center"/>
              <w:rPr>
                <w:rFonts w:ascii="Times New Roman" w:hAnsi="Times New Roman" w:cs="Times New Roman"/>
                <w:sz w:val="24"/>
                <w:szCs w:val="24"/>
              </w:rPr>
            </w:pPr>
            <w:r w:rsidRPr="0074418C">
              <w:rPr>
                <w:rFonts w:ascii="Times New Roman" w:hAnsi="Times New Roman" w:cs="Times New Roman"/>
                <w:sz w:val="24"/>
                <w:szCs w:val="24"/>
              </w:rPr>
              <w:t>415,0</w:t>
            </w:r>
          </w:p>
        </w:tc>
        <w:tc>
          <w:tcPr>
            <w:tcW w:w="1210" w:type="dxa"/>
            <w:vAlign w:val="center"/>
          </w:tcPr>
          <w:p w14:paraId="14E91AD0" w14:textId="77777777" w:rsidR="005C67EB" w:rsidRPr="0074418C" w:rsidRDefault="005C67EB" w:rsidP="002715D6">
            <w:pPr>
              <w:widowControl w:val="0"/>
              <w:spacing w:after="0" w:line="216" w:lineRule="auto"/>
              <w:jc w:val="center"/>
              <w:rPr>
                <w:rFonts w:ascii="Times New Roman" w:hAnsi="Times New Roman" w:cs="Times New Roman"/>
                <w:sz w:val="24"/>
                <w:szCs w:val="24"/>
              </w:rPr>
            </w:pPr>
            <w:r w:rsidRPr="0074418C">
              <w:rPr>
                <w:rFonts w:ascii="Times New Roman" w:hAnsi="Times New Roman" w:cs="Times New Roman"/>
                <w:sz w:val="24"/>
                <w:szCs w:val="24"/>
              </w:rPr>
              <w:t>157,2</w:t>
            </w:r>
          </w:p>
        </w:tc>
      </w:tr>
      <w:tr w:rsidR="002715D6" w:rsidRPr="0074418C" w14:paraId="1C45E41B" w14:textId="77777777" w:rsidTr="002715D6">
        <w:trPr>
          <w:trHeight w:val="70"/>
          <w:jc w:val="center"/>
        </w:trPr>
        <w:tc>
          <w:tcPr>
            <w:tcW w:w="2838" w:type="dxa"/>
            <w:vAlign w:val="center"/>
          </w:tcPr>
          <w:p w14:paraId="6A82CDEF" w14:textId="30915A89" w:rsidR="005C67EB" w:rsidRPr="0074418C" w:rsidRDefault="00A90ED3" w:rsidP="002715D6">
            <w:pPr>
              <w:widowControl w:val="0"/>
              <w:spacing w:after="0" w:line="216" w:lineRule="auto"/>
              <w:ind w:left="145"/>
              <w:rPr>
                <w:rFonts w:ascii="Times New Roman" w:hAnsi="Times New Roman" w:cs="Times New Roman"/>
                <w:snapToGrid w:val="0"/>
                <w:sz w:val="24"/>
                <w:szCs w:val="24"/>
              </w:rPr>
            </w:pPr>
            <w:r w:rsidRPr="0074418C">
              <w:rPr>
                <w:rFonts w:ascii="Times New Roman" w:hAnsi="Times New Roman" w:cs="Times New Roman"/>
                <w:snapToGrid w:val="0"/>
                <w:sz w:val="24"/>
                <w:szCs w:val="24"/>
                <w:lang w:val="kk-KZ"/>
              </w:rPr>
              <w:t>Халықтың әлеуетті жеке тұтынуы</w:t>
            </w:r>
          </w:p>
        </w:tc>
        <w:tc>
          <w:tcPr>
            <w:tcW w:w="1105" w:type="dxa"/>
            <w:vAlign w:val="center"/>
          </w:tcPr>
          <w:p w14:paraId="372342D6" w14:textId="77777777" w:rsidR="005C67EB" w:rsidRPr="0074418C" w:rsidRDefault="005C67EB" w:rsidP="002715D6">
            <w:pPr>
              <w:widowControl w:val="0"/>
              <w:spacing w:after="0" w:line="216" w:lineRule="auto"/>
              <w:jc w:val="center"/>
              <w:rPr>
                <w:rFonts w:ascii="Times New Roman" w:hAnsi="Times New Roman" w:cs="Times New Roman"/>
                <w:sz w:val="24"/>
                <w:szCs w:val="24"/>
              </w:rPr>
            </w:pPr>
            <w:r w:rsidRPr="0074418C">
              <w:rPr>
                <w:rFonts w:ascii="Times New Roman" w:hAnsi="Times New Roman" w:cs="Times New Roman"/>
                <w:sz w:val="24"/>
                <w:szCs w:val="24"/>
              </w:rPr>
              <w:t>2 049,3</w:t>
            </w:r>
          </w:p>
        </w:tc>
        <w:tc>
          <w:tcPr>
            <w:tcW w:w="1106" w:type="dxa"/>
            <w:vAlign w:val="center"/>
          </w:tcPr>
          <w:p w14:paraId="5EC7CCA1" w14:textId="77777777" w:rsidR="005C67EB" w:rsidRPr="0074418C" w:rsidRDefault="005C67EB" w:rsidP="002715D6">
            <w:pPr>
              <w:widowControl w:val="0"/>
              <w:spacing w:after="0" w:line="216" w:lineRule="auto"/>
              <w:ind w:right="69"/>
              <w:jc w:val="center"/>
              <w:rPr>
                <w:rFonts w:ascii="Times New Roman" w:hAnsi="Times New Roman" w:cs="Times New Roman"/>
                <w:sz w:val="24"/>
                <w:szCs w:val="24"/>
              </w:rPr>
            </w:pPr>
            <w:r w:rsidRPr="0074418C">
              <w:rPr>
                <w:rFonts w:ascii="Times New Roman" w:hAnsi="Times New Roman" w:cs="Times New Roman"/>
                <w:sz w:val="24"/>
                <w:szCs w:val="24"/>
              </w:rPr>
              <w:t>2 143,6</w:t>
            </w:r>
          </w:p>
        </w:tc>
        <w:tc>
          <w:tcPr>
            <w:tcW w:w="1106" w:type="dxa"/>
            <w:vAlign w:val="center"/>
          </w:tcPr>
          <w:p w14:paraId="320221DE" w14:textId="77777777" w:rsidR="005C67EB" w:rsidRPr="0074418C" w:rsidRDefault="005C67EB" w:rsidP="002715D6">
            <w:pPr>
              <w:widowControl w:val="0"/>
              <w:spacing w:after="0" w:line="216" w:lineRule="auto"/>
              <w:ind w:right="69"/>
              <w:jc w:val="center"/>
              <w:rPr>
                <w:rFonts w:ascii="Times New Roman" w:hAnsi="Times New Roman" w:cs="Times New Roman"/>
                <w:sz w:val="24"/>
                <w:szCs w:val="24"/>
              </w:rPr>
            </w:pPr>
            <w:r w:rsidRPr="0074418C">
              <w:rPr>
                <w:rFonts w:ascii="Times New Roman" w:hAnsi="Times New Roman" w:cs="Times New Roman"/>
                <w:sz w:val="24"/>
                <w:szCs w:val="24"/>
              </w:rPr>
              <w:t>2 008,2</w:t>
            </w:r>
          </w:p>
        </w:tc>
        <w:tc>
          <w:tcPr>
            <w:tcW w:w="1106" w:type="dxa"/>
            <w:vAlign w:val="center"/>
          </w:tcPr>
          <w:p w14:paraId="16DA1246" w14:textId="77777777" w:rsidR="005C67EB" w:rsidRPr="0074418C" w:rsidRDefault="005C67EB" w:rsidP="002715D6">
            <w:pPr>
              <w:widowControl w:val="0"/>
              <w:spacing w:after="0" w:line="216" w:lineRule="auto"/>
              <w:ind w:right="69"/>
              <w:jc w:val="center"/>
              <w:rPr>
                <w:rFonts w:ascii="Times New Roman" w:hAnsi="Times New Roman" w:cs="Times New Roman"/>
                <w:sz w:val="24"/>
                <w:szCs w:val="24"/>
              </w:rPr>
            </w:pPr>
            <w:r w:rsidRPr="0074418C">
              <w:rPr>
                <w:rFonts w:ascii="Times New Roman" w:hAnsi="Times New Roman" w:cs="Times New Roman"/>
                <w:sz w:val="24"/>
                <w:szCs w:val="24"/>
              </w:rPr>
              <w:t>2 014,4</w:t>
            </w:r>
          </w:p>
        </w:tc>
        <w:tc>
          <w:tcPr>
            <w:tcW w:w="1106" w:type="dxa"/>
            <w:vAlign w:val="center"/>
          </w:tcPr>
          <w:p w14:paraId="46FBCBFD" w14:textId="77777777" w:rsidR="005C67EB" w:rsidRPr="0074418C" w:rsidRDefault="005C67EB" w:rsidP="002715D6">
            <w:pPr>
              <w:widowControl w:val="0"/>
              <w:spacing w:after="0" w:line="216" w:lineRule="auto"/>
              <w:ind w:right="69"/>
              <w:jc w:val="center"/>
              <w:rPr>
                <w:rFonts w:ascii="Times New Roman" w:hAnsi="Times New Roman" w:cs="Times New Roman"/>
                <w:sz w:val="24"/>
                <w:szCs w:val="24"/>
              </w:rPr>
            </w:pPr>
            <w:r w:rsidRPr="0074418C">
              <w:rPr>
                <w:rFonts w:ascii="Times New Roman" w:hAnsi="Times New Roman" w:cs="Times New Roman"/>
                <w:sz w:val="24"/>
                <w:szCs w:val="24"/>
              </w:rPr>
              <w:t>2042,7</w:t>
            </w:r>
          </w:p>
        </w:tc>
        <w:tc>
          <w:tcPr>
            <w:tcW w:w="1210" w:type="dxa"/>
            <w:vAlign w:val="center"/>
          </w:tcPr>
          <w:p w14:paraId="44CD8A78" w14:textId="77777777" w:rsidR="005C67EB" w:rsidRPr="0074418C" w:rsidRDefault="005C67EB" w:rsidP="002715D6">
            <w:pPr>
              <w:widowControl w:val="0"/>
              <w:spacing w:after="0" w:line="216" w:lineRule="auto"/>
              <w:jc w:val="center"/>
              <w:rPr>
                <w:rFonts w:ascii="Times New Roman" w:hAnsi="Times New Roman" w:cs="Times New Roman"/>
                <w:sz w:val="24"/>
                <w:szCs w:val="24"/>
              </w:rPr>
            </w:pPr>
            <w:r w:rsidRPr="0074418C">
              <w:rPr>
                <w:rFonts w:ascii="Times New Roman" w:hAnsi="Times New Roman" w:cs="Times New Roman"/>
                <w:sz w:val="24"/>
                <w:szCs w:val="24"/>
              </w:rPr>
              <w:t>99,7</w:t>
            </w:r>
          </w:p>
        </w:tc>
      </w:tr>
      <w:tr w:rsidR="002715D6" w:rsidRPr="0074418C" w14:paraId="27C87165" w14:textId="77777777" w:rsidTr="002715D6">
        <w:trPr>
          <w:trHeight w:val="103"/>
          <w:jc w:val="center"/>
        </w:trPr>
        <w:tc>
          <w:tcPr>
            <w:tcW w:w="2838" w:type="dxa"/>
            <w:vAlign w:val="center"/>
          </w:tcPr>
          <w:p w14:paraId="404C905D" w14:textId="308615AB" w:rsidR="005C67EB" w:rsidRPr="0074418C" w:rsidRDefault="002715D6" w:rsidP="002715D6">
            <w:pPr>
              <w:widowControl w:val="0"/>
              <w:spacing w:after="0" w:line="216" w:lineRule="auto"/>
              <w:ind w:left="145"/>
              <w:rPr>
                <w:rFonts w:ascii="Times New Roman" w:hAnsi="Times New Roman" w:cs="Times New Roman"/>
                <w:sz w:val="24"/>
                <w:szCs w:val="24"/>
              </w:rPr>
            </w:pPr>
            <w:r w:rsidRPr="0074418C">
              <w:rPr>
                <w:rFonts w:ascii="Times New Roman" w:hAnsi="Times New Roman" w:cs="Times New Roman"/>
                <w:snapToGrid w:val="0"/>
                <w:sz w:val="24"/>
                <w:szCs w:val="24"/>
                <w:lang w:val="kk-KZ"/>
              </w:rPr>
              <w:t>Жыл соңындағы қорлар</w:t>
            </w:r>
          </w:p>
        </w:tc>
        <w:tc>
          <w:tcPr>
            <w:tcW w:w="1105" w:type="dxa"/>
            <w:vAlign w:val="center"/>
          </w:tcPr>
          <w:p w14:paraId="544B0E3C" w14:textId="77777777" w:rsidR="005C67EB" w:rsidRPr="0074418C" w:rsidRDefault="005C67EB" w:rsidP="002715D6">
            <w:pPr>
              <w:widowControl w:val="0"/>
              <w:spacing w:after="0" w:line="216" w:lineRule="auto"/>
              <w:jc w:val="center"/>
              <w:rPr>
                <w:rFonts w:ascii="Times New Roman" w:hAnsi="Times New Roman" w:cs="Times New Roman"/>
                <w:sz w:val="24"/>
                <w:szCs w:val="24"/>
              </w:rPr>
            </w:pPr>
            <w:r w:rsidRPr="0074418C">
              <w:rPr>
                <w:rFonts w:ascii="Times New Roman" w:hAnsi="Times New Roman" w:cs="Times New Roman"/>
                <w:sz w:val="24"/>
                <w:szCs w:val="24"/>
              </w:rPr>
              <w:t>2 241,2</w:t>
            </w:r>
          </w:p>
        </w:tc>
        <w:tc>
          <w:tcPr>
            <w:tcW w:w="1106" w:type="dxa"/>
            <w:vAlign w:val="center"/>
          </w:tcPr>
          <w:p w14:paraId="5E6DF474" w14:textId="77777777" w:rsidR="005C67EB" w:rsidRPr="0074418C" w:rsidRDefault="005C67EB" w:rsidP="002715D6">
            <w:pPr>
              <w:widowControl w:val="0"/>
              <w:spacing w:after="0" w:line="216" w:lineRule="auto"/>
              <w:ind w:right="69"/>
              <w:jc w:val="center"/>
              <w:rPr>
                <w:rFonts w:ascii="Times New Roman" w:hAnsi="Times New Roman" w:cs="Times New Roman"/>
                <w:sz w:val="24"/>
                <w:szCs w:val="24"/>
              </w:rPr>
            </w:pPr>
            <w:r w:rsidRPr="0074418C">
              <w:rPr>
                <w:rFonts w:ascii="Times New Roman" w:hAnsi="Times New Roman" w:cs="Times New Roman"/>
                <w:sz w:val="24"/>
                <w:szCs w:val="24"/>
              </w:rPr>
              <w:t>2 117,0</w:t>
            </w:r>
          </w:p>
        </w:tc>
        <w:tc>
          <w:tcPr>
            <w:tcW w:w="1106" w:type="dxa"/>
            <w:vAlign w:val="center"/>
          </w:tcPr>
          <w:p w14:paraId="3B47EC1E" w14:textId="77777777" w:rsidR="005C67EB" w:rsidRPr="0074418C" w:rsidRDefault="005C67EB" w:rsidP="002715D6">
            <w:pPr>
              <w:widowControl w:val="0"/>
              <w:spacing w:after="0" w:line="216" w:lineRule="auto"/>
              <w:ind w:right="69"/>
              <w:jc w:val="center"/>
              <w:rPr>
                <w:rFonts w:ascii="Times New Roman" w:hAnsi="Times New Roman" w:cs="Times New Roman"/>
                <w:sz w:val="24"/>
                <w:szCs w:val="24"/>
              </w:rPr>
            </w:pPr>
            <w:r w:rsidRPr="0074418C">
              <w:rPr>
                <w:rFonts w:ascii="Times New Roman" w:hAnsi="Times New Roman" w:cs="Times New Roman"/>
                <w:sz w:val="24"/>
                <w:szCs w:val="24"/>
              </w:rPr>
              <w:t>2 312,8</w:t>
            </w:r>
          </w:p>
        </w:tc>
        <w:tc>
          <w:tcPr>
            <w:tcW w:w="1106" w:type="dxa"/>
            <w:vAlign w:val="center"/>
          </w:tcPr>
          <w:p w14:paraId="513A1CE7" w14:textId="77777777" w:rsidR="005C67EB" w:rsidRPr="0074418C" w:rsidRDefault="005C67EB" w:rsidP="002715D6">
            <w:pPr>
              <w:widowControl w:val="0"/>
              <w:spacing w:after="0" w:line="216" w:lineRule="auto"/>
              <w:ind w:right="69"/>
              <w:jc w:val="center"/>
              <w:rPr>
                <w:rFonts w:ascii="Times New Roman" w:hAnsi="Times New Roman" w:cs="Times New Roman"/>
                <w:sz w:val="24"/>
                <w:szCs w:val="24"/>
              </w:rPr>
            </w:pPr>
            <w:r w:rsidRPr="0074418C">
              <w:rPr>
                <w:rFonts w:ascii="Times New Roman" w:hAnsi="Times New Roman" w:cs="Times New Roman"/>
                <w:sz w:val="24"/>
                <w:szCs w:val="24"/>
              </w:rPr>
              <w:t>2 413,9</w:t>
            </w:r>
          </w:p>
        </w:tc>
        <w:tc>
          <w:tcPr>
            <w:tcW w:w="1106" w:type="dxa"/>
            <w:vAlign w:val="center"/>
          </w:tcPr>
          <w:p w14:paraId="3D73BA3C" w14:textId="77777777" w:rsidR="005C67EB" w:rsidRPr="0074418C" w:rsidRDefault="005C67EB" w:rsidP="002715D6">
            <w:pPr>
              <w:widowControl w:val="0"/>
              <w:spacing w:after="0" w:line="216" w:lineRule="auto"/>
              <w:ind w:right="69"/>
              <w:jc w:val="center"/>
              <w:rPr>
                <w:rFonts w:ascii="Times New Roman" w:hAnsi="Times New Roman" w:cs="Times New Roman"/>
                <w:sz w:val="24"/>
                <w:szCs w:val="24"/>
              </w:rPr>
            </w:pPr>
            <w:r w:rsidRPr="0074418C">
              <w:rPr>
                <w:rFonts w:ascii="Times New Roman" w:hAnsi="Times New Roman" w:cs="Times New Roman"/>
                <w:sz w:val="24"/>
                <w:szCs w:val="24"/>
              </w:rPr>
              <w:t>879,7</w:t>
            </w:r>
          </w:p>
        </w:tc>
        <w:tc>
          <w:tcPr>
            <w:tcW w:w="1210" w:type="dxa"/>
            <w:vAlign w:val="center"/>
          </w:tcPr>
          <w:p w14:paraId="1BBC745A" w14:textId="77777777" w:rsidR="005C67EB" w:rsidRPr="0074418C" w:rsidRDefault="005C67EB" w:rsidP="002715D6">
            <w:pPr>
              <w:widowControl w:val="0"/>
              <w:spacing w:after="0" w:line="216" w:lineRule="auto"/>
              <w:jc w:val="center"/>
              <w:rPr>
                <w:rFonts w:ascii="Times New Roman" w:hAnsi="Times New Roman" w:cs="Times New Roman"/>
                <w:sz w:val="24"/>
                <w:szCs w:val="24"/>
              </w:rPr>
            </w:pPr>
            <w:r w:rsidRPr="0074418C">
              <w:rPr>
                <w:rFonts w:ascii="Times New Roman" w:hAnsi="Times New Roman" w:cs="Times New Roman"/>
                <w:sz w:val="24"/>
                <w:szCs w:val="24"/>
              </w:rPr>
              <w:t>39,3</w:t>
            </w:r>
          </w:p>
        </w:tc>
      </w:tr>
      <w:tr w:rsidR="002715D6" w:rsidRPr="0074418C" w14:paraId="205C70C8" w14:textId="77777777" w:rsidTr="002715D6">
        <w:trPr>
          <w:trHeight w:val="103"/>
          <w:jc w:val="center"/>
        </w:trPr>
        <w:tc>
          <w:tcPr>
            <w:tcW w:w="9577" w:type="dxa"/>
            <w:gridSpan w:val="7"/>
            <w:vAlign w:val="bottom"/>
          </w:tcPr>
          <w:p w14:paraId="4FB2FB38" w14:textId="69CDFAFC" w:rsidR="00A762F2" w:rsidRPr="0074418C" w:rsidRDefault="00A762F2" w:rsidP="00E73F21">
            <w:pPr>
              <w:widowControl w:val="0"/>
              <w:spacing w:after="0" w:line="216" w:lineRule="auto"/>
              <w:ind w:firstLine="567"/>
              <w:rPr>
                <w:rFonts w:ascii="Times New Roman" w:hAnsi="Times New Roman" w:cs="Times New Roman"/>
                <w:sz w:val="20"/>
                <w:szCs w:val="24"/>
              </w:rPr>
            </w:pPr>
            <w:r w:rsidRPr="0074418C">
              <w:rPr>
                <w:rFonts w:ascii="Times New Roman" w:hAnsi="Times New Roman" w:cs="Times New Roman"/>
                <w:sz w:val="20"/>
                <w:szCs w:val="28"/>
                <w:lang w:val="kk-KZ"/>
              </w:rPr>
              <w:t xml:space="preserve">Ескерту – автормен әдебиет негізінде құралған </w:t>
            </w:r>
            <w:r w:rsidRPr="0074418C">
              <w:rPr>
                <w:rFonts w:ascii="Times New Roman" w:hAnsi="Times New Roman" w:cs="Times New Roman"/>
                <w:sz w:val="20"/>
                <w:szCs w:val="28"/>
              </w:rPr>
              <w:t>[</w:t>
            </w:r>
            <w:r w:rsidR="0019596F" w:rsidRPr="0074418C">
              <w:rPr>
                <w:rFonts w:ascii="Times New Roman" w:hAnsi="Times New Roman" w:cs="Times New Roman"/>
                <w:sz w:val="20"/>
                <w:szCs w:val="28"/>
                <w:lang w:val="kk-KZ"/>
              </w:rPr>
              <w:t>179</w:t>
            </w:r>
            <w:r w:rsidRPr="0074418C">
              <w:rPr>
                <w:rFonts w:ascii="Times New Roman" w:hAnsi="Times New Roman" w:cs="Times New Roman"/>
                <w:sz w:val="20"/>
                <w:szCs w:val="28"/>
              </w:rPr>
              <w:t>]</w:t>
            </w:r>
          </w:p>
        </w:tc>
      </w:tr>
    </w:tbl>
    <w:p w14:paraId="155F6F8B" w14:textId="77777777" w:rsidR="005C67EB" w:rsidRPr="0074418C" w:rsidRDefault="005C67EB" w:rsidP="005C67EB">
      <w:pPr>
        <w:widowControl w:val="0"/>
        <w:tabs>
          <w:tab w:val="left" w:pos="993"/>
        </w:tabs>
        <w:spacing w:after="0" w:line="240" w:lineRule="auto"/>
        <w:jc w:val="right"/>
        <w:rPr>
          <w:rFonts w:ascii="Times New Roman" w:hAnsi="Times New Roman" w:cs="Times New Roman"/>
          <w:sz w:val="28"/>
          <w:szCs w:val="28"/>
        </w:rPr>
      </w:pPr>
    </w:p>
    <w:p w14:paraId="0946D488" w14:textId="77777777" w:rsidR="005C67EB" w:rsidRPr="0074418C" w:rsidRDefault="005C67EB" w:rsidP="005C67EB">
      <w:pPr>
        <w:widowControl w:val="0"/>
        <w:tabs>
          <w:tab w:val="left" w:pos="993"/>
        </w:tabs>
        <w:spacing w:after="0" w:line="240" w:lineRule="auto"/>
        <w:jc w:val="right"/>
        <w:rPr>
          <w:rFonts w:ascii="Times New Roman" w:hAnsi="Times New Roman" w:cs="Times New Roman"/>
          <w:sz w:val="28"/>
          <w:szCs w:val="28"/>
        </w:rPr>
      </w:pPr>
    </w:p>
    <w:p w14:paraId="7D541F3F" w14:textId="77777777" w:rsidR="005C67EB" w:rsidRPr="0074418C" w:rsidRDefault="005C67EB" w:rsidP="005C67EB">
      <w:pPr>
        <w:widowControl w:val="0"/>
        <w:tabs>
          <w:tab w:val="left" w:pos="993"/>
        </w:tabs>
        <w:spacing w:after="0" w:line="240" w:lineRule="auto"/>
        <w:jc w:val="right"/>
        <w:rPr>
          <w:rFonts w:ascii="Times New Roman" w:hAnsi="Times New Roman" w:cs="Times New Roman"/>
          <w:sz w:val="28"/>
          <w:szCs w:val="28"/>
        </w:rPr>
      </w:pPr>
    </w:p>
    <w:p w14:paraId="1F3FBCC8" w14:textId="77777777" w:rsidR="005C67EB" w:rsidRPr="0074418C" w:rsidRDefault="005C67EB" w:rsidP="005C67EB">
      <w:pPr>
        <w:widowControl w:val="0"/>
        <w:tabs>
          <w:tab w:val="left" w:pos="993"/>
        </w:tabs>
        <w:spacing w:after="0" w:line="240" w:lineRule="auto"/>
        <w:jc w:val="right"/>
        <w:rPr>
          <w:rFonts w:ascii="Times New Roman" w:hAnsi="Times New Roman" w:cs="Times New Roman"/>
          <w:sz w:val="28"/>
          <w:szCs w:val="28"/>
        </w:rPr>
      </w:pPr>
    </w:p>
    <w:p w14:paraId="6B3A1919" w14:textId="77777777" w:rsidR="005C67EB" w:rsidRPr="0074418C" w:rsidRDefault="005C67EB" w:rsidP="005C67EB">
      <w:pPr>
        <w:widowControl w:val="0"/>
        <w:tabs>
          <w:tab w:val="left" w:pos="993"/>
        </w:tabs>
        <w:spacing w:after="0" w:line="240" w:lineRule="auto"/>
        <w:jc w:val="right"/>
        <w:rPr>
          <w:rFonts w:ascii="Times New Roman" w:hAnsi="Times New Roman" w:cs="Times New Roman"/>
          <w:sz w:val="28"/>
          <w:szCs w:val="28"/>
        </w:rPr>
      </w:pPr>
    </w:p>
    <w:p w14:paraId="2EE1C91F" w14:textId="77777777" w:rsidR="005C67EB" w:rsidRPr="0074418C" w:rsidRDefault="005C67EB" w:rsidP="005C67EB">
      <w:pPr>
        <w:widowControl w:val="0"/>
        <w:tabs>
          <w:tab w:val="left" w:pos="993"/>
        </w:tabs>
        <w:spacing w:after="0" w:line="240" w:lineRule="auto"/>
        <w:jc w:val="right"/>
        <w:rPr>
          <w:rFonts w:ascii="Times New Roman" w:hAnsi="Times New Roman" w:cs="Times New Roman"/>
          <w:sz w:val="28"/>
          <w:szCs w:val="28"/>
        </w:rPr>
      </w:pPr>
    </w:p>
    <w:p w14:paraId="26ED799D" w14:textId="77777777" w:rsidR="005C67EB" w:rsidRPr="0074418C" w:rsidRDefault="005C67EB" w:rsidP="005C67EB">
      <w:pPr>
        <w:widowControl w:val="0"/>
        <w:tabs>
          <w:tab w:val="left" w:pos="993"/>
        </w:tabs>
        <w:spacing w:after="0" w:line="240" w:lineRule="auto"/>
        <w:jc w:val="right"/>
        <w:rPr>
          <w:rFonts w:ascii="Times New Roman" w:hAnsi="Times New Roman" w:cs="Times New Roman"/>
          <w:sz w:val="28"/>
          <w:szCs w:val="28"/>
        </w:rPr>
      </w:pPr>
    </w:p>
    <w:p w14:paraId="7F5F3D38" w14:textId="77777777" w:rsidR="005C67EB" w:rsidRPr="0074418C" w:rsidRDefault="005C67EB" w:rsidP="005C67EB">
      <w:pPr>
        <w:widowControl w:val="0"/>
        <w:tabs>
          <w:tab w:val="left" w:pos="993"/>
        </w:tabs>
        <w:spacing w:after="0" w:line="240" w:lineRule="auto"/>
        <w:jc w:val="right"/>
        <w:rPr>
          <w:rFonts w:ascii="Times New Roman" w:hAnsi="Times New Roman" w:cs="Times New Roman"/>
          <w:sz w:val="28"/>
          <w:szCs w:val="28"/>
        </w:rPr>
      </w:pPr>
    </w:p>
    <w:p w14:paraId="03BC8E99" w14:textId="77777777" w:rsidR="005C67EB" w:rsidRPr="0074418C" w:rsidRDefault="005C67EB" w:rsidP="005C67EB">
      <w:pPr>
        <w:widowControl w:val="0"/>
        <w:tabs>
          <w:tab w:val="left" w:pos="993"/>
        </w:tabs>
        <w:spacing w:after="0" w:line="240" w:lineRule="auto"/>
        <w:jc w:val="right"/>
        <w:rPr>
          <w:rFonts w:ascii="Times New Roman" w:hAnsi="Times New Roman" w:cs="Times New Roman"/>
          <w:sz w:val="28"/>
          <w:szCs w:val="28"/>
        </w:rPr>
      </w:pPr>
    </w:p>
    <w:p w14:paraId="73B743CB" w14:textId="77777777" w:rsidR="005C67EB" w:rsidRPr="0074418C" w:rsidRDefault="005C67EB" w:rsidP="005C67EB">
      <w:pPr>
        <w:widowControl w:val="0"/>
        <w:tabs>
          <w:tab w:val="left" w:pos="993"/>
        </w:tabs>
        <w:spacing w:after="0" w:line="240" w:lineRule="auto"/>
        <w:jc w:val="right"/>
        <w:rPr>
          <w:rFonts w:ascii="Times New Roman" w:hAnsi="Times New Roman" w:cs="Times New Roman"/>
          <w:sz w:val="28"/>
          <w:szCs w:val="28"/>
        </w:rPr>
      </w:pPr>
    </w:p>
    <w:p w14:paraId="58B0B622" w14:textId="77777777" w:rsidR="005C67EB" w:rsidRPr="0074418C" w:rsidRDefault="005C67EB" w:rsidP="005C67EB">
      <w:pPr>
        <w:widowControl w:val="0"/>
        <w:tabs>
          <w:tab w:val="left" w:pos="993"/>
        </w:tabs>
        <w:spacing w:after="0" w:line="240" w:lineRule="auto"/>
        <w:jc w:val="right"/>
        <w:rPr>
          <w:rFonts w:ascii="Times New Roman" w:hAnsi="Times New Roman" w:cs="Times New Roman"/>
          <w:sz w:val="28"/>
          <w:szCs w:val="28"/>
        </w:rPr>
      </w:pPr>
    </w:p>
    <w:p w14:paraId="0E482C11" w14:textId="77777777" w:rsidR="005C67EB" w:rsidRPr="0074418C" w:rsidRDefault="005C67EB" w:rsidP="005C67EB">
      <w:pPr>
        <w:widowControl w:val="0"/>
        <w:tabs>
          <w:tab w:val="left" w:pos="993"/>
        </w:tabs>
        <w:spacing w:after="0" w:line="240" w:lineRule="auto"/>
        <w:jc w:val="right"/>
        <w:rPr>
          <w:rFonts w:ascii="Times New Roman" w:hAnsi="Times New Roman" w:cs="Times New Roman"/>
          <w:sz w:val="28"/>
          <w:szCs w:val="28"/>
        </w:rPr>
      </w:pPr>
    </w:p>
    <w:p w14:paraId="01CF495E" w14:textId="77777777" w:rsidR="005C67EB" w:rsidRPr="0074418C" w:rsidRDefault="005C67EB" w:rsidP="005C67EB">
      <w:pPr>
        <w:widowControl w:val="0"/>
        <w:tabs>
          <w:tab w:val="left" w:pos="993"/>
        </w:tabs>
        <w:spacing w:after="0" w:line="240" w:lineRule="auto"/>
        <w:jc w:val="right"/>
        <w:rPr>
          <w:rFonts w:ascii="Times New Roman" w:hAnsi="Times New Roman" w:cs="Times New Roman"/>
          <w:sz w:val="28"/>
          <w:szCs w:val="28"/>
        </w:rPr>
      </w:pPr>
    </w:p>
    <w:p w14:paraId="083E4FAD" w14:textId="77777777" w:rsidR="005C67EB" w:rsidRPr="0074418C" w:rsidRDefault="005C67EB" w:rsidP="005C67EB">
      <w:pPr>
        <w:widowControl w:val="0"/>
        <w:tabs>
          <w:tab w:val="left" w:pos="993"/>
        </w:tabs>
        <w:spacing w:after="0" w:line="240" w:lineRule="auto"/>
        <w:jc w:val="right"/>
        <w:rPr>
          <w:rFonts w:ascii="Times New Roman" w:hAnsi="Times New Roman" w:cs="Times New Roman"/>
          <w:sz w:val="28"/>
          <w:szCs w:val="28"/>
        </w:rPr>
      </w:pPr>
    </w:p>
    <w:p w14:paraId="59835FFD" w14:textId="77777777" w:rsidR="005C67EB" w:rsidRPr="0074418C" w:rsidRDefault="005C67EB" w:rsidP="005C67EB">
      <w:pPr>
        <w:widowControl w:val="0"/>
        <w:tabs>
          <w:tab w:val="left" w:pos="993"/>
        </w:tabs>
        <w:spacing w:after="0" w:line="240" w:lineRule="auto"/>
        <w:jc w:val="right"/>
        <w:rPr>
          <w:rFonts w:ascii="Times New Roman" w:hAnsi="Times New Roman" w:cs="Times New Roman"/>
          <w:sz w:val="28"/>
          <w:szCs w:val="28"/>
        </w:rPr>
      </w:pPr>
    </w:p>
    <w:p w14:paraId="200649F7" w14:textId="77777777" w:rsidR="005C67EB" w:rsidRPr="0074418C" w:rsidRDefault="005C67EB" w:rsidP="005C67EB">
      <w:pPr>
        <w:widowControl w:val="0"/>
        <w:tabs>
          <w:tab w:val="left" w:pos="993"/>
        </w:tabs>
        <w:spacing w:after="0" w:line="240" w:lineRule="auto"/>
        <w:jc w:val="right"/>
        <w:rPr>
          <w:rFonts w:ascii="Times New Roman" w:hAnsi="Times New Roman" w:cs="Times New Roman"/>
          <w:sz w:val="28"/>
          <w:szCs w:val="28"/>
        </w:rPr>
      </w:pPr>
    </w:p>
    <w:p w14:paraId="2C5043DA" w14:textId="77777777" w:rsidR="005C67EB" w:rsidRPr="0074418C" w:rsidRDefault="005C67EB" w:rsidP="005C67EB">
      <w:pPr>
        <w:widowControl w:val="0"/>
        <w:tabs>
          <w:tab w:val="left" w:pos="993"/>
        </w:tabs>
        <w:spacing w:after="0" w:line="240" w:lineRule="auto"/>
        <w:jc w:val="right"/>
        <w:rPr>
          <w:rFonts w:ascii="Times New Roman" w:hAnsi="Times New Roman" w:cs="Times New Roman"/>
          <w:sz w:val="28"/>
          <w:szCs w:val="28"/>
        </w:rPr>
      </w:pPr>
    </w:p>
    <w:p w14:paraId="1E47C1BD" w14:textId="77777777" w:rsidR="005C67EB" w:rsidRPr="0074418C" w:rsidRDefault="005C67EB" w:rsidP="005C67EB">
      <w:pPr>
        <w:widowControl w:val="0"/>
        <w:tabs>
          <w:tab w:val="left" w:pos="993"/>
        </w:tabs>
        <w:spacing w:after="0" w:line="240" w:lineRule="auto"/>
        <w:jc w:val="right"/>
        <w:rPr>
          <w:rFonts w:ascii="Times New Roman" w:hAnsi="Times New Roman" w:cs="Times New Roman"/>
          <w:sz w:val="28"/>
          <w:szCs w:val="28"/>
        </w:rPr>
      </w:pPr>
    </w:p>
    <w:p w14:paraId="41E02456" w14:textId="77777777" w:rsidR="005C67EB" w:rsidRPr="0074418C" w:rsidRDefault="005C67EB" w:rsidP="005C67EB">
      <w:pPr>
        <w:widowControl w:val="0"/>
        <w:tabs>
          <w:tab w:val="left" w:pos="993"/>
        </w:tabs>
        <w:spacing w:after="0" w:line="240" w:lineRule="auto"/>
        <w:jc w:val="right"/>
        <w:rPr>
          <w:rFonts w:ascii="Times New Roman" w:hAnsi="Times New Roman" w:cs="Times New Roman"/>
          <w:sz w:val="28"/>
          <w:szCs w:val="28"/>
        </w:rPr>
      </w:pPr>
    </w:p>
    <w:p w14:paraId="4EDEC551" w14:textId="77777777" w:rsidR="005C67EB" w:rsidRPr="0074418C" w:rsidRDefault="005C67EB" w:rsidP="005C67EB">
      <w:pPr>
        <w:widowControl w:val="0"/>
        <w:tabs>
          <w:tab w:val="left" w:pos="993"/>
        </w:tabs>
        <w:spacing w:after="0" w:line="240" w:lineRule="auto"/>
        <w:jc w:val="right"/>
        <w:rPr>
          <w:rFonts w:ascii="Times New Roman" w:hAnsi="Times New Roman" w:cs="Times New Roman"/>
          <w:sz w:val="28"/>
          <w:szCs w:val="28"/>
        </w:rPr>
      </w:pPr>
    </w:p>
    <w:p w14:paraId="5344989B" w14:textId="77777777" w:rsidR="005C67EB" w:rsidRPr="0074418C" w:rsidRDefault="005C67EB" w:rsidP="005C67EB">
      <w:pPr>
        <w:widowControl w:val="0"/>
        <w:tabs>
          <w:tab w:val="left" w:pos="993"/>
        </w:tabs>
        <w:spacing w:after="0" w:line="240" w:lineRule="auto"/>
        <w:jc w:val="right"/>
        <w:rPr>
          <w:rFonts w:ascii="Times New Roman" w:hAnsi="Times New Roman" w:cs="Times New Roman"/>
          <w:sz w:val="28"/>
          <w:szCs w:val="28"/>
        </w:rPr>
      </w:pPr>
    </w:p>
    <w:p w14:paraId="099F4688" w14:textId="77777777" w:rsidR="005C67EB" w:rsidRPr="0074418C" w:rsidRDefault="005C67EB" w:rsidP="005C67EB">
      <w:pPr>
        <w:widowControl w:val="0"/>
        <w:tabs>
          <w:tab w:val="left" w:pos="993"/>
        </w:tabs>
        <w:spacing w:after="0" w:line="240" w:lineRule="auto"/>
        <w:jc w:val="right"/>
        <w:rPr>
          <w:rFonts w:ascii="Times New Roman" w:hAnsi="Times New Roman" w:cs="Times New Roman"/>
          <w:sz w:val="28"/>
          <w:szCs w:val="28"/>
        </w:rPr>
      </w:pPr>
    </w:p>
    <w:p w14:paraId="3E61892D" w14:textId="77777777" w:rsidR="005C67EB" w:rsidRPr="0074418C" w:rsidRDefault="005C67EB" w:rsidP="005C67EB">
      <w:pPr>
        <w:widowControl w:val="0"/>
        <w:tabs>
          <w:tab w:val="left" w:pos="993"/>
        </w:tabs>
        <w:spacing w:after="0" w:line="240" w:lineRule="auto"/>
        <w:jc w:val="right"/>
        <w:rPr>
          <w:rFonts w:ascii="Times New Roman" w:hAnsi="Times New Roman" w:cs="Times New Roman"/>
          <w:sz w:val="28"/>
          <w:szCs w:val="28"/>
        </w:rPr>
      </w:pPr>
    </w:p>
    <w:p w14:paraId="3ED85EE9" w14:textId="597DA78C" w:rsidR="005C67EB" w:rsidRPr="0074418C" w:rsidRDefault="005C67EB" w:rsidP="005C67EB">
      <w:pPr>
        <w:widowControl w:val="0"/>
        <w:tabs>
          <w:tab w:val="left" w:pos="993"/>
        </w:tabs>
        <w:spacing w:after="0" w:line="240" w:lineRule="auto"/>
        <w:jc w:val="right"/>
        <w:rPr>
          <w:rFonts w:ascii="Times New Roman" w:hAnsi="Times New Roman" w:cs="Times New Roman"/>
          <w:sz w:val="28"/>
          <w:szCs w:val="28"/>
        </w:rPr>
      </w:pPr>
    </w:p>
    <w:p w14:paraId="44918159" w14:textId="77777777" w:rsidR="00FD25D8" w:rsidRPr="0074418C" w:rsidRDefault="00FD25D8" w:rsidP="005C67EB">
      <w:pPr>
        <w:widowControl w:val="0"/>
        <w:tabs>
          <w:tab w:val="left" w:pos="993"/>
        </w:tabs>
        <w:spacing w:after="0" w:line="240" w:lineRule="auto"/>
        <w:jc w:val="right"/>
        <w:rPr>
          <w:rFonts w:ascii="Times New Roman" w:hAnsi="Times New Roman" w:cs="Times New Roman"/>
          <w:sz w:val="28"/>
          <w:szCs w:val="28"/>
        </w:rPr>
      </w:pPr>
    </w:p>
    <w:p w14:paraId="0DBDE923" w14:textId="77777777" w:rsidR="005C67EB" w:rsidRPr="0074418C" w:rsidRDefault="005C67EB" w:rsidP="005C67EB">
      <w:pPr>
        <w:widowControl w:val="0"/>
        <w:tabs>
          <w:tab w:val="left" w:pos="993"/>
        </w:tabs>
        <w:spacing w:after="0" w:line="240" w:lineRule="auto"/>
        <w:jc w:val="right"/>
        <w:rPr>
          <w:rFonts w:ascii="Times New Roman" w:hAnsi="Times New Roman" w:cs="Times New Roman"/>
          <w:sz w:val="28"/>
          <w:szCs w:val="28"/>
        </w:rPr>
      </w:pPr>
    </w:p>
    <w:p w14:paraId="49A5AB0C" w14:textId="77777777" w:rsidR="005C67EB" w:rsidRPr="0074418C" w:rsidRDefault="005C67EB" w:rsidP="005C67EB">
      <w:pPr>
        <w:widowControl w:val="0"/>
        <w:tabs>
          <w:tab w:val="left" w:pos="993"/>
        </w:tabs>
        <w:spacing w:after="0" w:line="240" w:lineRule="auto"/>
        <w:jc w:val="right"/>
        <w:rPr>
          <w:rFonts w:ascii="Times New Roman" w:hAnsi="Times New Roman" w:cs="Times New Roman"/>
          <w:sz w:val="28"/>
          <w:szCs w:val="28"/>
        </w:rPr>
      </w:pPr>
    </w:p>
    <w:p w14:paraId="42FB6F64" w14:textId="7F6A74C0" w:rsidR="005C67EB" w:rsidRPr="0074418C" w:rsidRDefault="005C67EB" w:rsidP="005C67EB">
      <w:pPr>
        <w:widowControl w:val="0"/>
        <w:spacing w:after="0" w:line="240" w:lineRule="auto"/>
        <w:jc w:val="center"/>
        <w:rPr>
          <w:rFonts w:ascii="Times New Roman" w:hAnsi="Times New Roman" w:cs="Times New Roman"/>
          <w:b/>
          <w:spacing w:val="-5"/>
          <w:sz w:val="28"/>
          <w:szCs w:val="28"/>
          <w:lang w:val="kk-KZ"/>
        </w:rPr>
      </w:pPr>
      <w:r w:rsidRPr="0074418C">
        <w:rPr>
          <w:rFonts w:ascii="Times New Roman" w:hAnsi="Times New Roman" w:cs="Times New Roman"/>
          <w:b/>
          <w:spacing w:val="-5"/>
          <w:sz w:val="28"/>
          <w:szCs w:val="28"/>
          <w:lang w:val="kk-KZ"/>
        </w:rPr>
        <w:lastRenderedPageBreak/>
        <w:t>ҚОСЫМША Г</w:t>
      </w:r>
    </w:p>
    <w:p w14:paraId="537E253A" w14:textId="77777777" w:rsidR="005C67EB" w:rsidRPr="0074418C" w:rsidRDefault="005C67EB" w:rsidP="005C67EB">
      <w:pPr>
        <w:widowControl w:val="0"/>
        <w:spacing w:after="0" w:line="240" w:lineRule="auto"/>
        <w:jc w:val="both"/>
        <w:rPr>
          <w:rFonts w:ascii="Times New Roman" w:hAnsi="Times New Roman" w:cs="Times New Roman"/>
          <w:sz w:val="28"/>
          <w:szCs w:val="28"/>
        </w:rPr>
      </w:pPr>
    </w:p>
    <w:p w14:paraId="3A953D81" w14:textId="160EBCD0" w:rsidR="001C0B61" w:rsidRPr="0074418C" w:rsidRDefault="00AB3EB9" w:rsidP="001C0B61">
      <w:pPr>
        <w:widowControl w:val="0"/>
        <w:spacing w:after="0" w:line="240" w:lineRule="auto"/>
        <w:jc w:val="both"/>
        <w:rPr>
          <w:rFonts w:ascii="Times New Roman" w:hAnsi="Times New Roman" w:cs="Times New Roman"/>
          <w:sz w:val="28"/>
          <w:szCs w:val="28"/>
          <w:lang w:val="kk-KZ"/>
        </w:rPr>
      </w:pPr>
      <w:r w:rsidRPr="0074418C">
        <w:rPr>
          <w:rFonts w:ascii="Times New Roman" w:hAnsi="Times New Roman" w:cs="Times New Roman"/>
          <w:spacing w:val="-5"/>
          <w:sz w:val="28"/>
          <w:szCs w:val="28"/>
          <w:lang w:val="kk-KZ"/>
        </w:rPr>
        <w:t xml:space="preserve">Кесте Г.1 – </w:t>
      </w:r>
      <w:r w:rsidR="001C0B61" w:rsidRPr="0074418C">
        <w:rPr>
          <w:rFonts w:ascii="Times New Roman" w:hAnsi="Times New Roman" w:cs="Times New Roman"/>
          <w:sz w:val="28"/>
          <w:szCs w:val="28"/>
          <w:lang w:val="kk-KZ"/>
        </w:rPr>
        <w:t>2019-2023 жылдар аралығында Қазақстандағы жемістер мен оларды қайта өңдеу өнімдерінің сұраныс пен ұсыныс теңгерімі</w:t>
      </w:r>
    </w:p>
    <w:p w14:paraId="2D0E79D0" w14:textId="4964C98F" w:rsidR="00FD25D8" w:rsidRPr="0074418C" w:rsidRDefault="00FD25D8" w:rsidP="001C0B61">
      <w:pPr>
        <w:widowControl w:val="0"/>
        <w:spacing w:after="0" w:line="240" w:lineRule="auto"/>
        <w:jc w:val="right"/>
        <w:rPr>
          <w:rFonts w:ascii="Times New Roman" w:eastAsia="Times New Roman" w:hAnsi="Times New Roman" w:cs="Times New Roman"/>
          <w:color w:val="000000"/>
          <w:sz w:val="24"/>
          <w:szCs w:val="24"/>
          <w:lang w:val="kk-KZ" w:eastAsia="ru-RU"/>
        </w:rPr>
      </w:pPr>
      <w:r w:rsidRPr="0074418C">
        <w:rPr>
          <w:rFonts w:ascii="Times New Roman" w:eastAsia="Times New Roman" w:hAnsi="Times New Roman" w:cs="Times New Roman"/>
          <w:color w:val="000000"/>
          <w:sz w:val="24"/>
          <w:szCs w:val="24"/>
          <w:lang w:val="kk-KZ" w:eastAsia="ru-RU"/>
        </w:rPr>
        <w:t>мың,</w:t>
      </w:r>
      <w:r w:rsidRPr="0074418C">
        <w:rPr>
          <w:rFonts w:ascii="Times New Roman" w:eastAsia="Times New Roman" w:hAnsi="Times New Roman" w:cs="Times New Roman"/>
          <w:color w:val="000000"/>
          <w:sz w:val="24"/>
          <w:szCs w:val="24"/>
          <w:lang w:val="en-GB" w:eastAsia="ru-RU"/>
        </w:rPr>
        <w:t xml:space="preserve"> </w:t>
      </w:r>
      <w:r w:rsidRPr="0074418C">
        <w:rPr>
          <w:rFonts w:ascii="Times New Roman" w:eastAsia="Times New Roman" w:hAnsi="Times New Roman" w:cs="Times New Roman"/>
          <w:color w:val="000000"/>
          <w:sz w:val="24"/>
          <w:szCs w:val="24"/>
          <w:lang w:eastAsia="ru-RU"/>
        </w:rPr>
        <w:t>тонн</w:t>
      </w:r>
      <w:r w:rsidRPr="0074418C">
        <w:rPr>
          <w:rFonts w:ascii="Times New Roman" w:eastAsia="Times New Roman" w:hAnsi="Times New Roman" w:cs="Times New Roman"/>
          <w:color w:val="000000"/>
          <w:sz w:val="24"/>
          <w:szCs w:val="24"/>
          <w:lang w:val="kk-KZ" w:eastAsia="ru-RU"/>
        </w:rPr>
        <w:t>а</w:t>
      </w:r>
    </w:p>
    <w:tbl>
      <w:tblPr>
        <w:tblW w:w="9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80"/>
        <w:gridCol w:w="1105"/>
        <w:gridCol w:w="1106"/>
        <w:gridCol w:w="1106"/>
        <w:gridCol w:w="1106"/>
        <w:gridCol w:w="1106"/>
        <w:gridCol w:w="1210"/>
      </w:tblGrid>
      <w:tr w:rsidR="00FD25D8" w:rsidRPr="0074418C" w14:paraId="35833D1D" w14:textId="77777777" w:rsidTr="002715D6">
        <w:trPr>
          <w:trHeight w:val="60"/>
          <w:jc w:val="center"/>
        </w:trPr>
        <w:tc>
          <w:tcPr>
            <w:tcW w:w="2980" w:type="dxa"/>
            <w:vMerge w:val="restart"/>
            <w:vAlign w:val="center"/>
          </w:tcPr>
          <w:p w14:paraId="0CB63692" w14:textId="679F4903" w:rsidR="005C67EB" w:rsidRPr="0074418C" w:rsidRDefault="00FD25D8" w:rsidP="002715D6">
            <w:pPr>
              <w:widowControl w:val="0"/>
              <w:snapToGrid w:val="0"/>
              <w:spacing w:after="0" w:line="206"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 xml:space="preserve">Көрсеткіштер  </w:t>
            </w:r>
          </w:p>
        </w:tc>
        <w:tc>
          <w:tcPr>
            <w:tcW w:w="5529" w:type="dxa"/>
            <w:gridSpan w:val="5"/>
            <w:vAlign w:val="center"/>
          </w:tcPr>
          <w:p w14:paraId="455838F5" w14:textId="0659C197" w:rsidR="005C67EB" w:rsidRPr="0074418C" w:rsidRDefault="00FD25D8" w:rsidP="002715D6">
            <w:pPr>
              <w:widowControl w:val="0"/>
              <w:spacing w:after="0" w:line="206"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 xml:space="preserve">жылдар </w:t>
            </w:r>
          </w:p>
        </w:tc>
        <w:tc>
          <w:tcPr>
            <w:tcW w:w="1210" w:type="dxa"/>
            <w:vMerge w:val="restart"/>
            <w:vAlign w:val="center"/>
          </w:tcPr>
          <w:p w14:paraId="648DF880" w14:textId="1AEF287F" w:rsidR="005C67EB" w:rsidRPr="0074418C" w:rsidRDefault="00FD25D8" w:rsidP="002715D6">
            <w:pPr>
              <w:widowControl w:val="0"/>
              <w:snapToGrid w:val="0"/>
              <w:spacing w:after="0" w:line="206" w:lineRule="auto"/>
              <w:jc w:val="center"/>
              <w:rPr>
                <w:rFonts w:ascii="Times New Roman" w:hAnsi="Times New Roman" w:cs="Times New Roman"/>
                <w:sz w:val="24"/>
                <w:szCs w:val="24"/>
                <w:lang w:val="kk-KZ"/>
              </w:rPr>
            </w:pPr>
            <w:r w:rsidRPr="0074418C">
              <w:rPr>
                <w:rFonts w:ascii="Times New Roman" w:eastAsia="Times New Roman" w:hAnsi="Times New Roman" w:cs="Times New Roman"/>
                <w:bCs/>
                <w:spacing w:val="-5"/>
                <w:sz w:val="24"/>
                <w:szCs w:val="24"/>
                <w:lang w:eastAsia="ru-RU"/>
              </w:rPr>
              <w:t>2023</w:t>
            </w:r>
            <w:r w:rsidRPr="0074418C">
              <w:rPr>
                <w:rFonts w:ascii="Times New Roman" w:eastAsia="Times New Roman" w:hAnsi="Times New Roman" w:cs="Times New Roman"/>
                <w:bCs/>
                <w:spacing w:val="-5"/>
                <w:sz w:val="24"/>
                <w:szCs w:val="24"/>
                <w:lang w:val="kk-KZ" w:eastAsia="ru-RU"/>
              </w:rPr>
              <w:t xml:space="preserve"> ж.</w:t>
            </w:r>
            <w:r w:rsidRPr="0074418C">
              <w:rPr>
                <w:rFonts w:ascii="Times New Roman" w:eastAsia="Times New Roman" w:hAnsi="Times New Roman" w:cs="Times New Roman"/>
                <w:bCs/>
                <w:spacing w:val="-5"/>
                <w:sz w:val="24"/>
                <w:szCs w:val="24"/>
                <w:lang w:eastAsia="ru-RU"/>
              </w:rPr>
              <w:t xml:space="preserve"> 2019</w:t>
            </w:r>
            <w:r w:rsidRPr="0074418C">
              <w:rPr>
                <w:rFonts w:ascii="Times New Roman" w:eastAsia="Times New Roman" w:hAnsi="Times New Roman" w:cs="Times New Roman"/>
                <w:bCs/>
                <w:spacing w:val="-5"/>
                <w:sz w:val="24"/>
                <w:szCs w:val="24"/>
                <w:lang w:val="kk-KZ" w:eastAsia="ru-RU"/>
              </w:rPr>
              <w:t>ж</w:t>
            </w:r>
            <w:r w:rsidRPr="0074418C">
              <w:rPr>
                <w:rFonts w:ascii="Times New Roman" w:eastAsia="Times New Roman" w:hAnsi="Times New Roman" w:cs="Times New Roman"/>
                <w:bCs/>
                <w:spacing w:val="-5"/>
                <w:sz w:val="24"/>
                <w:szCs w:val="24"/>
                <w:lang w:eastAsia="ru-RU"/>
              </w:rPr>
              <w:t>., %</w:t>
            </w:r>
          </w:p>
        </w:tc>
      </w:tr>
      <w:tr w:rsidR="00FD25D8" w:rsidRPr="0074418C" w14:paraId="73787EC6" w14:textId="77777777" w:rsidTr="002715D6">
        <w:trPr>
          <w:trHeight w:val="60"/>
          <w:jc w:val="center"/>
        </w:trPr>
        <w:tc>
          <w:tcPr>
            <w:tcW w:w="2980" w:type="dxa"/>
            <w:vMerge/>
            <w:vAlign w:val="center"/>
          </w:tcPr>
          <w:p w14:paraId="06CC499F" w14:textId="77777777" w:rsidR="005C67EB" w:rsidRPr="0074418C" w:rsidRDefault="005C67EB" w:rsidP="002715D6">
            <w:pPr>
              <w:widowControl w:val="0"/>
              <w:snapToGrid w:val="0"/>
              <w:spacing w:after="0" w:line="206" w:lineRule="auto"/>
              <w:jc w:val="center"/>
              <w:rPr>
                <w:rFonts w:ascii="Times New Roman" w:hAnsi="Times New Roman" w:cs="Times New Roman"/>
                <w:sz w:val="24"/>
                <w:szCs w:val="24"/>
                <w:lang w:val="kk-KZ"/>
              </w:rPr>
            </w:pPr>
          </w:p>
        </w:tc>
        <w:tc>
          <w:tcPr>
            <w:tcW w:w="1105" w:type="dxa"/>
            <w:vAlign w:val="center"/>
          </w:tcPr>
          <w:p w14:paraId="66310232" w14:textId="77777777" w:rsidR="005C67EB" w:rsidRPr="0074418C" w:rsidRDefault="005C67EB" w:rsidP="002715D6">
            <w:pPr>
              <w:widowControl w:val="0"/>
              <w:spacing w:after="0" w:line="206" w:lineRule="auto"/>
              <w:jc w:val="center"/>
              <w:rPr>
                <w:rFonts w:ascii="Times New Roman" w:hAnsi="Times New Roman" w:cs="Times New Roman"/>
                <w:sz w:val="24"/>
                <w:szCs w:val="24"/>
              </w:rPr>
            </w:pPr>
            <w:r w:rsidRPr="0074418C">
              <w:rPr>
                <w:rFonts w:ascii="Times New Roman" w:hAnsi="Times New Roman" w:cs="Times New Roman"/>
                <w:sz w:val="24"/>
                <w:szCs w:val="24"/>
              </w:rPr>
              <w:t>2019</w:t>
            </w:r>
          </w:p>
        </w:tc>
        <w:tc>
          <w:tcPr>
            <w:tcW w:w="1106" w:type="dxa"/>
            <w:vAlign w:val="center"/>
          </w:tcPr>
          <w:p w14:paraId="012E232A" w14:textId="77777777" w:rsidR="005C67EB" w:rsidRPr="0074418C" w:rsidRDefault="005C67EB" w:rsidP="002715D6">
            <w:pPr>
              <w:widowControl w:val="0"/>
              <w:spacing w:after="0" w:line="206" w:lineRule="auto"/>
              <w:jc w:val="center"/>
              <w:rPr>
                <w:rFonts w:ascii="Times New Roman" w:hAnsi="Times New Roman" w:cs="Times New Roman"/>
                <w:sz w:val="24"/>
                <w:szCs w:val="24"/>
              </w:rPr>
            </w:pPr>
            <w:r w:rsidRPr="0074418C">
              <w:rPr>
                <w:rFonts w:ascii="Times New Roman" w:hAnsi="Times New Roman" w:cs="Times New Roman"/>
                <w:sz w:val="24"/>
                <w:szCs w:val="24"/>
              </w:rPr>
              <w:t>2020</w:t>
            </w:r>
          </w:p>
        </w:tc>
        <w:tc>
          <w:tcPr>
            <w:tcW w:w="1106" w:type="dxa"/>
            <w:vAlign w:val="center"/>
          </w:tcPr>
          <w:p w14:paraId="6207C46B" w14:textId="77777777" w:rsidR="005C67EB" w:rsidRPr="0074418C" w:rsidRDefault="005C67EB" w:rsidP="002715D6">
            <w:pPr>
              <w:widowControl w:val="0"/>
              <w:spacing w:after="0" w:line="206" w:lineRule="auto"/>
              <w:jc w:val="center"/>
              <w:rPr>
                <w:rFonts w:ascii="Times New Roman" w:hAnsi="Times New Roman" w:cs="Times New Roman"/>
                <w:sz w:val="24"/>
                <w:szCs w:val="24"/>
              </w:rPr>
            </w:pPr>
            <w:r w:rsidRPr="0074418C">
              <w:rPr>
                <w:rFonts w:ascii="Times New Roman" w:hAnsi="Times New Roman" w:cs="Times New Roman"/>
                <w:sz w:val="24"/>
                <w:szCs w:val="24"/>
              </w:rPr>
              <w:t>2021</w:t>
            </w:r>
          </w:p>
        </w:tc>
        <w:tc>
          <w:tcPr>
            <w:tcW w:w="1106" w:type="dxa"/>
            <w:vAlign w:val="center"/>
          </w:tcPr>
          <w:p w14:paraId="5F07259F" w14:textId="77777777" w:rsidR="005C67EB" w:rsidRPr="0074418C" w:rsidRDefault="005C67EB" w:rsidP="002715D6">
            <w:pPr>
              <w:widowControl w:val="0"/>
              <w:spacing w:after="0" w:line="206" w:lineRule="auto"/>
              <w:jc w:val="center"/>
              <w:rPr>
                <w:rFonts w:ascii="Times New Roman" w:hAnsi="Times New Roman" w:cs="Times New Roman"/>
                <w:sz w:val="24"/>
                <w:szCs w:val="24"/>
              </w:rPr>
            </w:pPr>
            <w:r w:rsidRPr="0074418C">
              <w:rPr>
                <w:rFonts w:ascii="Times New Roman" w:hAnsi="Times New Roman" w:cs="Times New Roman"/>
                <w:sz w:val="24"/>
                <w:szCs w:val="24"/>
              </w:rPr>
              <w:t>20</w:t>
            </w:r>
            <w:r w:rsidRPr="0074418C">
              <w:rPr>
                <w:rFonts w:ascii="Times New Roman" w:hAnsi="Times New Roman" w:cs="Times New Roman"/>
                <w:sz w:val="24"/>
                <w:szCs w:val="24"/>
                <w:lang w:val="kk-KZ"/>
              </w:rPr>
              <w:t>22</w:t>
            </w:r>
          </w:p>
        </w:tc>
        <w:tc>
          <w:tcPr>
            <w:tcW w:w="1106" w:type="dxa"/>
            <w:vAlign w:val="center"/>
          </w:tcPr>
          <w:p w14:paraId="303B2785" w14:textId="77777777" w:rsidR="005C67EB" w:rsidRPr="0074418C" w:rsidRDefault="005C67EB" w:rsidP="002715D6">
            <w:pPr>
              <w:widowControl w:val="0"/>
              <w:spacing w:after="0" w:line="206" w:lineRule="auto"/>
              <w:jc w:val="center"/>
              <w:rPr>
                <w:rFonts w:ascii="Times New Roman" w:hAnsi="Times New Roman" w:cs="Times New Roman"/>
                <w:sz w:val="24"/>
                <w:szCs w:val="24"/>
                <w:lang w:val="kk-KZ"/>
              </w:rPr>
            </w:pPr>
            <w:r w:rsidRPr="0074418C">
              <w:rPr>
                <w:rFonts w:ascii="Times New Roman" w:hAnsi="Times New Roman" w:cs="Times New Roman"/>
                <w:sz w:val="24"/>
                <w:szCs w:val="24"/>
              </w:rPr>
              <w:t>20</w:t>
            </w:r>
            <w:r w:rsidRPr="0074418C">
              <w:rPr>
                <w:rFonts w:ascii="Times New Roman" w:hAnsi="Times New Roman" w:cs="Times New Roman"/>
                <w:sz w:val="24"/>
                <w:szCs w:val="24"/>
                <w:lang w:val="kk-KZ"/>
              </w:rPr>
              <w:t>23</w:t>
            </w:r>
          </w:p>
        </w:tc>
        <w:tc>
          <w:tcPr>
            <w:tcW w:w="1210" w:type="dxa"/>
            <w:vMerge/>
            <w:vAlign w:val="center"/>
          </w:tcPr>
          <w:p w14:paraId="6867DC3A" w14:textId="77777777" w:rsidR="005C67EB" w:rsidRPr="0074418C" w:rsidRDefault="005C67EB" w:rsidP="002715D6">
            <w:pPr>
              <w:widowControl w:val="0"/>
              <w:snapToGrid w:val="0"/>
              <w:spacing w:after="0" w:line="206" w:lineRule="auto"/>
              <w:jc w:val="center"/>
              <w:rPr>
                <w:rFonts w:ascii="Times New Roman" w:hAnsi="Times New Roman" w:cs="Times New Roman"/>
                <w:sz w:val="24"/>
                <w:szCs w:val="24"/>
                <w:lang w:val="kk-KZ"/>
              </w:rPr>
            </w:pPr>
          </w:p>
        </w:tc>
      </w:tr>
      <w:tr w:rsidR="00FD25D8" w:rsidRPr="0074418C" w14:paraId="0AA5905E" w14:textId="77777777" w:rsidTr="002715D6">
        <w:trPr>
          <w:trHeight w:val="60"/>
          <w:jc w:val="center"/>
        </w:trPr>
        <w:tc>
          <w:tcPr>
            <w:tcW w:w="2980" w:type="dxa"/>
            <w:vAlign w:val="center"/>
          </w:tcPr>
          <w:p w14:paraId="70A46CBC" w14:textId="34C2E331" w:rsidR="00FD25D8" w:rsidRPr="0074418C" w:rsidRDefault="00FD25D8" w:rsidP="00FD25D8">
            <w:pPr>
              <w:widowControl w:val="0"/>
              <w:spacing w:after="0" w:line="206" w:lineRule="auto"/>
              <w:ind w:left="145"/>
              <w:rPr>
                <w:rFonts w:ascii="Times New Roman" w:hAnsi="Times New Roman" w:cs="Times New Roman"/>
                <w:bCs/>
                <w:sz w:val="24"/>
                <w:szCs w:val="24"/>
              </w:rPr>
            </w:pPr>
            <w:r w:rsidRPr="0074418C">
              <w:rPr>
                <w:rFonts w:ascii="Times New Roman" w:hAnsi="Times New Roman" w:cs="Times New Roman"/>
                <w:bCs/>
                <w:snapToGrid w:val="0"/>
                <w:sz w:val="24"/>
                <w:szCs w:val="24"/>
                <w:lang w:val="en-US"/>
              </w:rPr>
              <w:t>I</w:t>
            </w:r>
            <w:r w:rsidRPr="0074418C">
              <w:rPr>
                <w:rFonts w:ascii="Times New Roman" w:hAnsi="Times New Roman" w:cs="Times New Roman"/>
                <w:bCs/>
                <w:snapToGrid w:val="0"/>
                <w:sz w:val="24"/>
                <w:szCs w:val="24"/>
              </w:rPr>
              <w:t>. Ресурс</w:t>
            </w:r>
            <w:r w:rsidRPr="0074418C">
              <w:rPr>
                <w:rFonts w:ascii="Times New Roman" w:hAnsi="Times New Roman" w:cs="Times New Roman"/>
                <w:bCs/>
                <w:snapToGrid w:val="0"/>
                <w:sz w:val="24"/>
                <w:szCs w:val="24"/>
                <w:lang w:val="kk-KZ"/>
              </w:rPr>
              <w:t>тар</w:t>
            </w:r>
          </w:p>
        </w:tc>
        <w:tc>
          <w:tcPr>
            <w:tcW w:w="1105" w:type="dxa"/>
            <w:vAlign w:val="center"/>
          </w:tcPr>
          <w:p w14:paraId="6EEC5D68" w14:textId="77777777" w:rsidR="00FD25D8" w:rsidRPr="0074418C" w:rsidRDefault="00FD25D8" w:rsidP="00FD25D8">
            <w:pPr>
              <w:widowControl w:val="0"/>
              <w:snapToGrid w:val="0"/>
              <w:spacing w:after="0" w:line="206" w:lineRule="auto"/>
              <w:jc w:val="center"/>
              <w:rPr>
                <w:rFonts w:ascii="Times New Roman" w:hAnsi="Times New Roman" w:cs="Times New Roman"/>
                <w:sz w:val="24"/>
                <w:szCs w:val="24"/>
              </w:rPr>
            </w:pPr>
          </w:p>
        </w:tc>
        <w:tc>
          <w:tcPr>
            <w:tcW w:w="1106" w:type="dxa"/>
            <w:vAlign w:val="center"/>
          </w:tcPr>
          <w:p w14:paraId="7CC85B62" w14:textId="77777777" w:rsidR="00FD25D8" w:rsidRPr="0074418C" w:rsidRDefault="00FD25D8" w:rsidP="00FD25D8">
            <w:pPr>
              <w:widowControl w:val="0"/>
              <w:snapToGrid w:val="0"/>
              <w:spacing w:after="0" w:line="206" w:lineRule="auto"/>
              <w:jc w:val="center"/>
              <w:rPr>
                <w:rFonts w:ascii="Times New Roman" w:hAnsi="Times New Roman" w:cs="Times New Roman"/>
                <w:sz w:val="24"/>
                <w:szCs w:val="24"/>
              </w:rPr>
            </w:pPr>
          </w:p>
        </w:tc>
        <w:tc>
          <w:tcPr>
            <w:tcW w:w="1106" w:type="dxa"/>
            <w:vAlign w:val="center"/>
          </w:tcPr>
          <w:p w14:paraId="2D66C181" w14:textId="77777777" w:rsidR="00FD25D8" w:rsidRPr="0074418C" w:rsidRDefault="00FD25D8" w:rsidP="00FD25D8">
            <w:pPr>
              <w:widowControl w:val="0"/>
              <w:snapToGrid w:val="0"/>
              <w:spacing w:after="0" w:line="206" w:lineRule="auto"/>
              <w:jc w:val="center"/>
              <w:rPr>
                <w:rFonts w:ascii="Times New Roman" w:hAnsi="Times New Roman" w:cs="Times New Roman"/>
                <w:sz w:val="24"/>
                <w:szCs w:val="24"/>
              </w:rPr>
            </w:pPr>
          </w:p>
        </w:tc>
        <w:tc>
          <w:tcPr>
            <w:tcW w:w="1106" w:type="dxa"/>
            <w:vAlign w:val="center"/>
          </w:tcPr>
          <w:p w14:paraId="5A1A31ED" w14:textId="77777777" w:rsidR="00FD25D8" w:rsidRPr="0074418C" w:rsidRDefault="00FD25D8" w:rsidP="00FD25D8">
            <w:pPr>
              <w:widowControl w:val="0"/>
              <w:snapToGrid w:val="0"/>
              <w:spacing w:after="0" w:line="206" w:lineRule="auto"/>
              <w:jc w:val="center"/>
              <w:rPr>
                <w:rFonts w:ascii="Times New Roman" w:hAnsi="Times New Roman" w:cs="Times New Roman"/>
                <w:sz w:val="24"/>
                <w:szCs w:val="24"/>
              </w:rPr>
            </w:pPr>
          </w:p>
        </w:tc>
        <w:tc>
          <w:tcPr>
            <w:tcW w:w="1106" w:type="dxa"/>
            <w:vAlign w:val="center"/>
          </w:tcPr>
          <w:p w14:paraId="39FA368D" w14:textId="77777777" w:rsidR="00FD25D8" w:rsidRPr="0074418C" w:rsidRDefault="00FD25D8" w:rsidP="00FD25D8">
            <w:pPr>
              <w:widowControl w:val="0"/>
              <w:snapToGrid w:val="0"/>
              <w:spacing w:after="0" w:line="206" w:lineRule="auto"/>
              <w:jc w:val="center"/>
              <w:rPr>
                <w:rFonts w:ascii="Times New Roman" w:hAnsi="Times New Roman" w:cs="Times New Roman"/>
                <w:sz w:val="24"/>
                <w:szCs w:val="24"/>
              </w:rPr>
            </w:pPr>
          </w:p>
        </w:tc>
        <w:tc>
          <w:tcPr>
            <w:tcW w:w="1210" w:type="dxa"/>
            <w:vAlign w:val="center"/>
          </w:tcPr>
          <w:p w14:paraId="4F0B96D0" w14:textId="77777777" w:rsidR="00FD25D8" w:rsidRPr="0074418C" w:rsidRDefault="00FD25D8" w:rsidP="00FD25D8">
            <w:pPr>
              <w:widowControl w:val="0"/>
              <w:spacing w:after="0" w:line="206" w:lineRule="auto"/>
              <w:rPr>
                <w:rFonts w:ascii="Times New Roman" w:hAnsi="Times New Roman" w:cs="Times New Roman"/>
                <w:b/>
                <w:bCs/>
                <w:sz w:val="24"/>
                <w:szCs w:val="24"/>
              </w:rPr>
            </w:pPr>
          </w:p>
        </w:tc>
      </w:tr>
      <w:tr w:rsidR="00FD25D8" w:rsidRPr="0074418C" w14:paraId="6C387298" w14:textId="77777777" w:rsidTr="002715D6">
        <w:trPr>
          <w:trHeight w:val="150"/>
          <w:jc w:val="center"/>
        </w:trPr>
        <w:tc>
          <w:tcPr>
            <w:tcW w:w="2980" w:type="dxa"/>
            <w:vAlign w:val="center"/>
          </w:tcPr>
          <w:p w14:paraId="0CA021B8" w14:textId="1BC4141B" w:rsidR="00FD25D8" w:rsidRPr="0074418C" w:rsidRDefault="00FD25D8" w:rsidP="00FD25D8">
            <w:pPr>
              <w:widowControl w:val="0"/>
              <w:spacing w:after="0" w:line="206" w:lineRule="auto"/>
              <w:ind w:left="145" w:firstLine="3"/>
              <w:rPr>
                <w:rFonts w:ascii="Times New Roman" w:hAnsi="Times New Roman" w:cs="Times New Roman"/>
                <w:sz w:val="24"/>
                <w:szCs w:val="24"/>
              </w:rPr>
            </w:pPr>
            <w:r w:rsidRPr="0074418C">
              <w:rPr>
                <w:rFonts w:ascii="Times New Roman" w:hAnsi="Times New Roman" w:cs="Times New Roman"/>
                <w:snapToGrid w:val="0"/>
                <w:sz w:val="24"/>
                <w:szCs w:val="24"/>
                <w:lang w:val="kk-KZ"/>
              </w:rPr>
              <w:t>Жыл басындағы қорлар</w:t>
            </w:r>
          </w:p>
        </w:tc>
        <w:tc>
          <w:tcPr>
            <w:tcW w:w="1105" w:type="dxa"/>
            <w:vAlign w:val="center"/>
          </w:tcPr>
          <w:p w14:paraId="763A52D4" w14:textId="77777777" w:rsidR="00FD25D8" w:rsidRPr="0074418C"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353,2</w:t>
            </w:r>
          </w:p>
        </w:tc>
        <w:tc>
          <w:tcPr>
            <w:tcW w:w="1106" w:type="dxa"/>
            <w:vAlign w:val="center"/>
          </w:tcPr>
          <w:p w14:paraId="368877B1" w14:textId="77777777" w:rsidR="00FD25D8" w:rsidRPr="0074418C"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353,3</w:t>
            </w:r>
          </w:p>
        </w:tc>
        <w:tc>
          <w:tcPr>
            <w:tcW w:w="1106" w:type="dxa"/>
            <w:vAlign w:val="center"/>
          </w:tcPr>
          <w:p w14:paraId="2C6491B3" w14:textId="77777777" w:rsidR="00FD25D8" w:rsidRPr="0074418C"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372,1</w:t>
            </w:r>
          </w:p>
        </w:tc>
        <w:tc>
          <w:tcPr>
            <w:tcW w:w="1106" w:type="dxa"/>
            <w:vAlign w:val="center"/>
          </w:tcPr>
          <w:p w14:paraId="2936560C" w14:textId="77777777" w:rsidR="00FD25D8" w:rsidRPr="0074418C"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412,6</w:t>
            </w:r>
          </w:p>
        </w:tc>
        <w:tc>
          <w:tcPr>
            <w:tcW w:w="1106" w:type="dxa"/>
          </w:tcPr>
          <w:p w14:paraId="248FD1EB" w14:textId="77777777" w:rsidR="00FD25D8" w:rsidRPr="0074418C"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74418C">
              <w:rPr>
                <w:rFonts w:ascii="Times New Roman" w:hAnsi="Times New Roman" w:cs="Times New Roman"/>
                <w:sz w:val="24"/>
                <w:szCs w:val="24"/>
              </w:rPr>
              <w:t>425,6</w:t>
            </w:r>
          </w:p>
        </w:tc>
        <w:tc>
          <w:tcPr>
            <w:tcW w:w="1210" w:type="dxa"/>
          </w:tcPr>
          <w:p w14:paraId="3C74E9C1" w14:textId="77777777" w:rsidR="00FD25D8" w:rsidRPr="0074418C" w:rsidRDefault="00FD25D8" w:rsidP="00FD25D8">
            <w:pPr>
              <w:widowControl w:val="0"/>
              <w:spacing w:after="0" w:line="206" w:lineRule="auto"/>
              <w:jc w:val="center"/>
              <w:rPr>
                <w:rFonts w:ascii="Times New Roman" w:hAnsi="Times New Roman" w:cs="Times New Roman"/>
                <w:sz w:val="24"/>
                <w:szCs w:val="24"/>
              </w:rPr>
            </w:pPr>
            <w:r w:rsidRPr="0074418C">
              <w:rPr>
                <w:rFonts w:ascii="Times New Roman" w:hAnsi="Times New Roman" w:cs="Times New Roman"/>
                <w:sz w:val="24"/>
                <w:szCs w:val="24"/>
              </w:rPr>
              <w:t>120,5</w:t>
            </w:r>
          </w:p>
        </w:tc>
      </w:tr>
      <w:tr w:rsidR="00FD25D8" w:rsidRPr="0074418C" w14:paraId="182F3604" w14:textId="77777777" w:rsidTr="002715D6">
        <w:trPr>
          <w:trHeight w:val="70"/>
          <w:jc w:val="center"/>
        </w:trPr>
        <w:tc>
          <w:tcPr>
            <w:tcW w:w="2980" w:type="dxa"/>
            <w:vAlign w:val="center"/>
          </w:tcPr>
          <w:p w14:paraId="4C91171F" w14:textId="6C2A0C0E" w:rsidR="00FD25D8" w:rsidRPr="0074418C" w:rsidRDefault="00FD25D8" w:rsidP="00FD25D8">
            <w:pPr>
              <w:widowControl w:val="0"/>
              <w:spacing w:after="0" w:line="206" w:lineRule="auto"/>
              <w:ind w:left="145" w:firstLine="3"/>
              <w:rPr>
                <w:rFonts w:ascii="Times New Roman" w:hAnsi="Times New Roman" w:cs="Times New Roman"/>
                <w:sz w:val="24"/>
                <w:szCs w:val="24"/>
              </w:rPr>
            </w:pPr>
            <w:r w:rsidRPr="0074418C">
              <w:rPr>
                <w:rFonts w:ascii="Times New Roman" w:hAnsi="Times New Roman" w:cs="Times New Roman"/>
                <w:snapToGrid w:val="0"/>
                <w:sz w:val="24"/>
                <w:szCs w:val="24"/>
                <w:lang w:val="kk-KZ"/>
              </w:rPr>
              <w:t xml:space="preserve">Өндіріс </w:t>
            </w:r>
          </w:p>
        </w:tc>
        <w:tc>
          <w:tcPr>
            <w:tcW w:w="1105" w:type="dxa"/>
            <w:vAlign w:val="center"/>
          </w:tcPr>
          <w:p w14:paraId="7530DB4C" w14:textId="77777777" w:rsidR="00FD25D8" w:rsidRPr="0074418C"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395,2</w:t>
            </w:r>
          </w:p>
        </w:tc>
        <w:tc>
          <w:tcPr>
            <w:tcW w:w="1106" w:type="dxa"/>
            <w:vAlign w:val="center"/>
          </w:tcPr>
          <w:p w14:paraId="6E59E70C" w14:textId="77777777" w:rsidR="00FD25D8" w:rsidRPr="0074418C"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445,1</w:t>
            </w:r>
          </w:p>
        </w:tc>
        <w:tc>
          <w:tcPr>
            <w:tcW w:w="1106" w:type="dxa"/>
            <w:vAlign w:val="center"/>
          </w:tcPr>
          <w:p w14:paraId="0A019BB1" w14:textId="77777777" w:rsidR="00FD25D8" w:rsidRPr="0074418C"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443,3</w:t>
            </w:r>
          </w:p>
        </w:tc>
        <w:tc>
          <w:tcPr>
            <w:tcW w:w="1106" w:type="dxa"/>
            <w:vAlign w:val="center"/>
          </w:tcPr>
          <w:p w14:paraId="7ABE912A" w14:textId="77777777" w:rsidR="00FD25D8" w:rsidRPr="0074418C"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443,3</w:t>
            </w:r>
          </w:p>
        </w:tc>
        <w:tc>
          <w:tcPr>
            <w:tcW w:w="1106" w:type="dxa"/>
          </w:tcPr>
          <w:p w14:paraId="7BD3FD7A" w14:textId="77777777" w:rsidR="00FD25D8" w:rsidRPr="0074418C"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74418C">
              <w:rPr>
                <w:rFonts w:ascii="Times New Roman" w:hAnsi="Times New Roman" w:cs="Times New Roman"/>
                <w:sz w:val="24"/>
                <w:szCs w:val="24"/>
              </w:rPr>
              <w:t>415,8</w:t>
            </w:r>
          </w:p>
        </w:tc>
        <w:tc>
          <w:tcPr>
            <w:tcW w:w="1210" w:type="dxa"/>
          </w:tcPr>
          <w:p w14:paraId="0EB03007" w14:textId="77777777" w:rsidR="00FD25D8" w:rsidRPr="0074418C" w:rsidRDefault="00FD25D8" w:rsidP="00FD25D8">
            <w:pPr>
              <w:widowControl w:val="0"/>
              <w:spacing w:after="0" w:line="206" w:lineRule="auto"/>
              <w:jc w:val="center"/>
              <w:rPr>
                <w:rFonts w:ascii="Times New Roman" w:hAnsi="Times New Roman" w:cs="Times New Roman"/>
                <w:sz w:val="24"/>
                <w:szCs w:val="24"/>
              </w:rPr>
            </w:pPr>
            <w:r w:rsidRPr="0074418C">
              <w:rPr>
                <w:rFonts w:ascii="Times New Roman" w:hAnsi="Times New Roman" w:cs="Times New Roman"/>
                <w:sz w:val="24"/>
                <w:szCs w:val="24"/>
              </w:rPr>
              <w:t>105,2</w:t>
            </w:r>
          </w:p>
        </w:tc>
      </w:tr>
      <w:tr w:rsidR="00FD25D8" w:rsidRPr="0074418C" w14:paraId="5E03DF44" w14:textId="77777777" w:rsidTr="002715D6">
        <w:trPr>
          <w:trHeight w:val="70"/>
          <w:jc w:val="center"/>
        </w:trPr>
        <w:tc>
          <w:tcPr>
            <w:tcW w:w="2980" w:type="dxa"/>
            <w:vAlign w:val="center"/>
          </w:tcPr>
          <w:p w14:paraId="6637F724" w14:textId="1646AAF2" w:rsidR="00FD25D8" w:rsidRPr="0074418C" w:rsidRDefault="00FD25D8" w:rsidP="00FD25D8">
            <w:pPr>
              <w:widowControl w:val="0"/>
              <w:spacing w:after="0" w:line="206" w:lineRule="auto"/>
              <w:ind w:left="145" w:firstLine="3"/>
              <w:rPr>
                <w:rFonts w:ascii="Times New Roman" w:hAnsi="Times New Roman" w:cs="Times New Roman"/>
                <w:sz w:val="24"/>
                <w:szCs w:val="24"/>
              </w:rPr>
            </w:pPr>
            <w:r w:rsidRPr="0074418C">
              <w:rPr>
                <w:rFonts w:ascii="Times New Roman" w:hAnsi="Times New Roman" w:cs="Times New Roman"/>
                <w:snapToGrid w:val="0"/>
                <w:sz w:val="24"/>
                <w:szCs w:val="24"/>
              </w:rPr>
              <w:t>Импорт</w:t>
            </w:r>
          </w:p>
        </w:tc>
        <w:tc>
          <w:tcPr>
            <w:tcW w:w="1105" w:type="dxa"/>
            <w:vAlign w:val="center"/>
          </w:tcPr>
          <w:p w14:paraId="0C11090E" w14:textId="77777777" w:rsidR="00FD25D8" w:rsidRPr="0074418C"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821,9</w:t>
            </w:r>
          </w:p>
        </w:tc>
        <w:tc>
          <w:tcPr>
            <w:tcW w:w="1106" w:type="dxa"/>
            <w:vAlign w:val="center"/>
          </w:tcPr>
          <w:p w14:paraId="049523EC" w14:textId="77777777" w:rsidR="00FD25D8" w:rsidRPr="0074418C"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818,7</w:t>
            </w:r>
          </w:p>
        </w:tc>
        <w:tc>
          <w:tcPr>
            <w:tcW w:w="1106" w:type="dxa"/>
            <w:vAlign w:val="center"/>
          </w:tcPr>
          <w:p w14:paraId="688FD34C" w14:textId="77777777" w:rsidR="00FD25D8" w:rsidRPr="0074418C"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1 018,4</w:t>
            </w:r>
          </w:p>
        </w:tc>
        <w:tc>
          <w:tcPr>
            <w:tcW w:w="1106" w:type="dxa"/>
            <w:vAlign w:val="center"/>
          </w:tcPr>
          <w:p w14:paraId="70A9FE25" w14:textId="77777777" w:rsidR="00FD25D8" w:rsidRPr="0074418C"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1 035,5</w:t>
            </w:r>
          </w:p>
        </w:tc>
        <w:tc>
          <w:tcPr>
            <w:tcW w:w="1106" w:type="dxa"/>
          </w:tcPr>
          <w:p w14:paraId="4487D517" w14:textId="77777777" w:rsidR="00FD25D8" w:rsidRPr="0074418C"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74418C">
              <w:rPr>
                <w:rFonts w:ascii="Times New Roman" w:hAnsi="Times New Roman" w:cs="Times New Roman"/>
                <w:sz w:val="24"/>
                <w:szCs w:val="24"/>
              </w:rPr>
              <w:t>950,2</w:t>
            </w:r>
          </w:p>
        </w:tc>
        <w:tc>
          <w:tcPr>
            <w:tcW w:w="1210" w:type="dxa"/>
          </w:tcPr>
          <w:p w14:paraId="2A06B2BE" w14:textId="77777777" w:rsidR="00FD25D8" w:rsidRPr="0074418C" w:rsidRDefault="00FD25D8" w:rsidP="00FD25D8">
            <w:pPr>
              <w:widowControl w:val="0"/>
              <w:spacing w:after="0" w:line="206" w:lineRule="auto"/>
              <w:jc w:val="center"/>
              <w:rPr>
                <w:rFonts w:ascii="Times New Roman" w:hAnsi="Times New Roman" w:cs="Times New Roman"/>
                <w:sz w:val="24"/>
                <w:szCs w:val="24"/>
              </w:rPr>
            </w:pPr>
            <w:r w:rsidRPr="0074418C">
              <w:rPr>
                <w:rFonts w:ascii="Times New Roman" w:hAnsi="Times New Roman" w:cs="Times New Roman"/>
                <w:sz w:val="24"/>
                <w:szCs w:val="24"/>
              </w:rPr>
              <w:t>115,6</w:t>
            </w:r>
          </w:p>
        </w:tc>
      </w:tr>
      <w:tr w:rsidR="00FD25D8" w:rsidRPr="0074418C" w14:paraId="0A52D8D8" w14:textId="77777777" w:rsidTr="002715D6">
        <w:trPr>
          <w:trHeight w:val="70"/>
          <w:jc w:val="center"/>
        </w:trPr>
        <w:tc>
          <w:tcPr>
            <w:tcW w:w="2980" w:type="dxa"/>
            <w:vAlign w:val="center"/>
          </w:tcPr>
          <w:p w14:paraId="55990F0A" w14:textId="3F50A5B7" w:rsidR="00FD25D8" w:rsidRPr="0074418C" w:rsidRDefault="00FD25D8" w:rsidP="00FD25D8">
            <w:pPr>
              <w:widowControl w:val="0"/>
              <w:spacing w:after="0" w:line="206" w:lineRule="auto"/>
              <w:ind w:left="145" w:firstLine="3"/>
              <w:rPr>
                <w:rFonts w:ascii="Times New Roman" w:hAnsi="Times New Roman" w:cs="Times New Roman"/>
                <w:sz w:val="24"/>
                <w:szCs w:val="24"/>
              </w:rPr>
            </w:pPr>
            <w:r w:rsidRPr="0074418C">
              <w:rPr>
                <w:rFonts w:ascii="Times New Roman" w:hAnsi="Times New Roman" w:cs="Times New Roman"/>
                <w:snapToGrid w:val="0"/>
                <w:sz w:val="24"/>
                <w:szCs w:val="24"/>
                <w:lang w:val="kk-KZ"/>
              </w:rPr>
              <w:t xml:space="preserve">Барлығы </w:t>
            </w:r>
          </w:p>
        </w:tc>
        <w:tc>
          <w:tcPr>
            <w:tcW w:w="1105" w:type="dxa"/>
            <w:vAlign w:val="center"/>
          </w:tcPr>
          <w:p w14:paraId="6BE2DC94" w14:textId="77777777" w:rsidR="00FD25D8" w:rsidRPr="0074418C"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1 570,4</w:t>
            </w:r>
          </w:p>
        </w:tc>
        <w:tc>
          <w:tcPr>
            <w:tcW w:w="1106" w:type="dxa"/>
            <w:vAlign w:val="center"/>
          </w:tcPr>
          <w:p w14:paraId="793513D2" w14:textId="77777777" w:rsidR="00FD25D8" w:rsidRPr="0074418C"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1 617,2</w:t>
            </w:r>
          </w:p>
        </w:tc>
        <w:tc>
          <w:tcPr>
            <w:tcW w:w="1106" w:type="dxa"/>
            <w:vAlign w:val="center"/>
          </w:tcPr>
          <w:p w14:paraId="04465B73" w14:textId="77777777" w:rsidR="00FD25D8" w:rsidRPr="0074418C"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1 833,8</w:t>
            </w:r>
          </w:p>
        </w:tc>
        <w:tc>
          <w:tcPr>
            <w:tcW w:w="1106" w:type="dxa"/>
            <w:vAlign w:val="center"/>
          </w:tcPr>
          <w:p w14:paraId="1A2EFD82" w14:textId="77777777" w:rsidR="00FD25D8" w:rsidRPr="0074418C"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1 891,4</w:t>
            </w:r>
          </w:p>
        </w:tc>
        <w:tc>
          <w:tcPr>
            <w:tcW w:w="1106" w:type="dxa"/>
          </w:tcPr>
          <w:p w14:paraId="17C01695" w14:textId="77777777" w:rsidR="00FD25D8" w:rsidRPr="0074418C"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74418C">
              <w:rPr>
                <w:rFonts w:ascii="Times New Roman" w:hAnsi="Times New Roman" w:cs="Times New Roman"/>
                <w:sz w:val="24"/>
                <w:szCs w:val="24"/>
              </w:rPr>
              <w:t>1 791,5</w:t>
            </w:r>
          </w:p>
        </w:tc>
        <w:tc>
          <w:tcPr>
            <w:tcW w:w="1210" w:type="dxa"/>
          </w:tcPr>
          <w:p w14:paraId="3F2F0801" w14:textId="77777777" w:rsidR="00FD25D8" w:rsidRPr="0074418C" w:rsidRDefault="00FD25D8" w:rsidP="00FD25D8">
            <w:pPr>
              <w:widowControl w:val="0"/>
              <w:spacing w:after="0" w:line="206" w:lineRule="auto"/>
              <w:jc w:val="center"/>
              <w:rPr>
                <w:rFonts w:ascii="Times New Roman" w:hAnsi="Times New Roman" w:cs="Times New Roman"/>
                <w:sz w:val="24"/>
                <w:szCs w:val="24"/>
              </w:rPr>
            </w:pPr>
            <w:r w:rsidRPr="0074418C">
              <w:rPr>
                <w:rFonts w:ascii="Times New Roman" w:hAnsi="Times New Roman" w:cs="Times New Roman"/>
                <w:sz w:val="24"/>
                <w:szCs w:val="24"/>
              </w:rPr>
              <w:t>114,1</w:t>
            </w:r>
          </w:p>
        </w:tc>
      </w:tr>
      <w:tr w:rsidR="00FD25D8" w:rsidRPr="0074418C" w14:paraId="6A6348FA" w14:textId="77777777" w:rsidTr="002715D6">
        <w:trPr>
          <w:trHeight w:val="70"/>
          <w:jc w:val="center"/>
        </w:trPr>
        <w:tc>
          <w:tcPr>
            <w:tcW w:w="2980" w:type="dxa"/>
            <w:vAlign w:val="center"/>
          </w:tcPr>
          <w:p w14:paraId="27559F13" w14:textId="4FA8664B" w:rsidR="00FD25D8" w:rsidRPr="0074418C" w:rsidRDefault="00FD25D8" w:rsidP="00FD25D8">
            <w:pPr>
              <w:widowControl w:val="0"/>
              <w:spacing w:after="0" w:line="206" w:lineRule="auto"/>
              <w:ind w:left="145"/>
              <w:rPr>
                <w:rFonts w:ascii="Times New Roman" w:hAnsi="Times New Roman" w:cs="Times New Roman"/>
                <w:bCs/>
                <w:sz w:val="24"/>
                <w:szCs w:val="24"/>
              </w:rPr>
            </w:pPr>
            <w:r w:rsidRPr="0074418C">
              <w:rPr>
                <w:rFonts w:ascii="Times New Roman" w:hAnsi="Times New Roman" w:cs="Times New Roman"/>
                <w:bCs/>
                <w:snapToGrid w:val="0"/>
                <w:sz w:val="24"/>
                <w:szCs w:val="24"/>
                <w:lang w:val="en-US"/>
              </w:rPr>
              <w:t xml:space="preserve">II. </w:t>
            </w:r>
            <w:r w:rsidRPr="0074418C">
              <w:rPr>
                <w:rFonts w:ascii="Times New Roman" w:hAnsi="Times New Roman" w:cs="Times New Roman"/>
                <w:bCs/>
                <w:snapToGrid w:val="0"/>
                <w:sz w:val="24"/>
                <w:szCs w:val="24"/>
                <w:lang w:val="kk-KZ"/>
              </w:rPr>
              <w:t xml:space="preserve">Пайдалану </w:t>
            </w:r>
          </w:p>
        </w:tc>
        <w:tc>
          <w:tcPr>
            <w:tcW w:w="1105" w:type="dxa"/>
            <w:vAlign w:val="center"/>
          </w:tcPr>
          <w:p w14:paraId="1AC4761E" w14:textId="77777777" w:rsidR="00FD25D8" w:rsidRPr="0074418C" w:rsidRDefault="00FD25D8" w:rsidP="00FD25D8">
            <w:pPr>
              <w:widowControl w:val="0"/>
              <w:snapToGrid w:val="0"/>
              <w:spacing w:after="0" w:line="206" w:lineRule="auto"/>
              <w:jc w:val="center"/>
              <w:rPr>
                <w:rFonts w:ascii="Times New Roman" w:hAnsi="Times New Roman" w:cs="Times New Roman"/>
                <w:sz w:val="24"/>
                <w:szCs w:val="24"/>
              </w:rPr>
            </w:pPr>
          </w:p>
        </w:tc>
        <w:tc>
          <w:tcPr>
            <w:tcW w:w="1106" w:type="dxa"/>
            <w:vAlign w:val="center"/>
          </w:tcPr>
          <w:p w14:paraId="7DF42B0C" w14:textId="77777777" w:rsidR="00FD25D8" w:rsidRPr="0074418C" w:rsidRDefault="00FD25D8" w:rsidP="00FD25D8">
            <w:pPr>
              <w:widowControl w:val="0"/>
              <w:spacing w:after="0" w:line="206" w:lineRule="auto"/>
              <w:ind w:right="69"/>
              <w:jc w:val="center"/>
              <w:rPr>
                <w:rFonts w:ascii="Times New Roman" w:hAnsi="Times New Roman" w:cs="Times New Roman"/>
                <w:sz w:val="24"/>
                <w:szCs w:val="24"/>
              </w:rPr>
            </w:pPr>
          </w:p>
        </w:tc>
        <w:tc>
          <w:tcPr>
            <w:tcW w:w="1106" w:type="dxa"/>
            <w:vAlign w:val="center"/>
          </w:tcPr>
          <w:p w14:paraId="1B245682" w14:textId="77777777" w:rsidR="00FD25D8" w:rsidRPr="0074418C" w:rsidRDefault="00FD25D8" w:rsidP="00FD25D8">
            <w:pPr>
              <w:widowControl w:val="0"/>
              <w:spacing w:after="0" w:line="206" w:lineRule="auto"/>
              <w:ind w:right="69"/>
              <w:jc w:val="center"/>
              <w:rPr>
                <w:rFonts w:ascii="Times New Roman" w:hAnsi="Times New Roman" w:cs="Times New Roman"/>
                <w:sz w:val="24"/>
                <w:szCs w:val="24"/>
              </w:rPr>
            </w:pPr>
          </w:p>
        </w:tc>
        <w:tc>
          <w:tcPr>
            <w:tcW w:w="1106" w:type="dxa"/>
            <w:vAlign w:val="center"/>
          </w:tcPr>
          <w:p w14:paraId="5C178979" w14:textId="77777777" w:rsidR="00FD25D8" w:rsidRPr="0074418C" w:rsidRDefault="00FD25D8" w:rsidP="00FD25D8">
            <w:pPr>
              <w:widowControl w:val="0"/>
              <w:spacing w:after="0" w:line="206" w:lineRule="auto"/>
              <w:ind w:right="69"/>
              <w:jc w:val="center"/>
              <w:rPr>
                <w:rFonts w:ascii="Times New Roman" w:hAnsi="Times New Roman" w:cs="Times New Roman"/>
                <w:sz w:val="24"/>
                <w:szCs w:val="24"/>
              </w:rPr>
            </w:pPr>
          </w:p>
        </w:tc>
        <w:tc>
          <w:tcPr>
            <w:tcW w:w="1106" w:type="dxa"/>
            <w:vAlign w:val="center"/>
          </w:tcPr>
          <w:p w14:paraId="0E01D568" w14:textId="77777777" w:rsidR="00FD25D8" w:rsidRPr="0074418C" w:rsidRDefault="00FD25D8" w:rsidP="00FD25D8">
            <w:pPr>
              <w:widowControl w:val="0"/>
              <w:spacing w:after="0" w:line="206" w:lineRule="auto"/>
              <w:ind w:right="69"/>
              <w:jc w:val="center"/>
              <w:rPr>
                <w:rFonts w:ascii="Times New Roman" w:hAnsi="Times New Roman" w:cs="Times New Roman"/>
                <w:sz w:val="24"/>
                <w:szCs w:val="24"/>
              </w:rPr>
            </w:pPr>
          </w:p>
        </w:tc>
        <w:tc>
          <w:tcPr>
            <w:tcW w:w="1210" w:type="dxa"/>
            <w:vAlign w:val="center"/>
          </w:tcPr>
          <w:p w14:paraId="7764A037" w14:textId="77777777" w:rsidR="00FD25D8" w:rsidRPr="0074418C" w:rsidRDefault="00FD25D8" w:rsidP="00FD25D8">
            <w:pPr>
              <w:widowControl w:val="0"/>
              <w:spacing w:after="0" w:line="206" w:lineRule="auto"/>
              <w:jc w:val="center"/>
              <w:rPr>
                <w:rFonts w:ascii="Times New Roman" w:hAnsi="Times New Roman" w:cs="Times New Roman"/>
                <w:sz w:val="24"/>
                <w:szCs w:val="24"/>
              </w:rPr>
            </w:pPr>
          </w:p>
        </w:tc>
      </w:tr>
      <w:tr w:rsidR="00FD25D8" w:rsidRPr="0074418C" w14:paraId="33F65343" w14:textId="77777777" w:rsidTr="002715D6">
        <w:trPr>
          <w:trHeight w:val="70"/>
          <w:jc w:val="center"/>
        </w:trPr>
        <w:tc>
          <w:tcPr>
            <w:tcW w:w="2980" w:type="dxa"/>
            <w:vAlign w:val="center"/>
          </w:tcPr>
          <w:p w14:paraId="7DF38758" w14:textId="73273C82" w:rsidR="00FD25D8" w:rsidRPr="0074418C" w:rsidRDefault="00FD25D8" w:rsidP="00FD25D8">
            <w:pPr>
              <w:widowControl w:val="0"/>
              <w:spacing w:after="0" w:line="206" w:lineRule="auto"/>
              <w:ind w:left="145"/>
              <w:rPr>
                <w:rFonts w:ascii="Times New Roman" w:hAnsi="Times New Roman" w:cs="Times New Roman"/>
                <w:sz w:val="24"/>
                <w:szCs w:val="24"/>
              </w:rPr>
            </w:pPr>
            <w:r w:rsidRPr="0074418C">
              <w:rPr>
                <w:rFonts w:ascii="Times New Roman" w:hAnsi="Times New Roman" w:cs="Times New Roman"/>
                <w:snapToGrid w:val="0"/>
                <w:sz w:val="24"/>
                <w:szCs w:val="24"/>
                <w:lang w:val="kk-KZ"/>
              </w:rPr>
              <w:t>Өндірістік тұтыну</w:t>
            </w:r>
          </w:p>
        </w:tc>
        <w:tc>
          <w:tcPr>
            <w:tcW w:w="1105" w:type="dxa"/>
            <w:vAlign w:val="center"/>
          </w:tcPr>
          <w:p w14:paraId="029C23B9" w14:textId="77777777" w:rsidR="00FD25D8" w:rsidRPr="0074418C"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83,6</w:t>
            </w:r>
          </w:p>
        </w:tc>
        <w:tc>
          <w:tcPr>
            <w:tcW w:w="1106" w:type="dxa"/>
            <w:vAlign w:val="center"/>
          </w:tcPr>
          <w:p w14:paraId="3B132149" w14:textId="77777777" w:rsidR="00FD25D8" w:rsidRPr="0074418C"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82,2</w:t>
            </w:r>
          </w:p>
        </w:tc>
        <w:tc>
          <w:tcPr>
            <w:tcW w:w="1106" w:type="dxa"/>
            <w:vAlign w:val="center"/>
          </w:tcPr>
          <w:p w14:paraId="67F0C662" w14:textId="77777777" w:rsidR="00FD25D8" w:rsidRPr="0074418C"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44,7</w:t>
            </w:r>
          </w:p>
        </w:tc>
        <w:tc>
          <w:tcPr>
            <w:tcW w:w="1106" w:type="dxa"/>
            <w:vAlign w:val="center"/>
          </w:tcPr>
          <w:p w14:paraId="1AF79EC8" w14:textId="77777777" w:rsidR="00FD25D8" w:rsidRPr="0074418C"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63,1</w:t>
            </w:r>
          </w:p>
        </w:tc>
        <w:tc>
          <w:tcPr>
            <w:tcW w:w="1106" w:type="dxa"/>
            <w:vAlign w:val="center"/>
          </w:tcPr>
          <w:p w14:paraId="289317D4" w14:textId="77777777" w:rsidR="00FD25D8" w:rsidRPr="0074418C"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53,7</w:t>
            </w:r>
          </w:p>
        </w:tc>
        <w:tc>
          <w:tcPr>
            <w:tcW w:w="1210" w:type="dxa"/>
            <w:vAlign w:val="center"/>
          </w:tcPr>
          <w:p w14:paraId="2E05EA32" w14:textId="77777777" w:rsidR="00FD25D8" w:rsidRPr="0074418C" w:rsidRDefault="00FD25D8" w:rsidP="00FD25D8">
            <w:pPr>
              <w:widowControl w:val="0"/>
              <w:spacing w:after="0" w:line="206" w:lineRule="auto"/>
              <w:jc w:val="center"/>
              <w:rPr>
                <w:rFonts w:ascii="Times New Roman" w:hAnsi="Times New Roman" w:cs="Times New Roman"/>
                <w:sz w:val="24"/>
                <w:szCs w:val="24"/>
              </w:rPr>
            </w:pPr>
            <w:r w:rsidRPr="0074418C">
              <w:rPr>
                <w:rFonts w:ascii="Times New Roman" w:hAnsi="Times New Roman" w:cs="Times New Roman"/>
                <w:sz w:val="24"/>
                <w:szCs w:val="24"/>
              </w:rPr>
              <w:t>64,2</w:t>
            </w:r>
          </w:p>
        </w:tc>
      </w:tr>
      <w:tr w:rsidR="00FD25D8" w:rsidRPr="0074418C" w14:paraId="509A6D3F" w14:textId="77777777" w:rsidTr="002715D6">
        <w:trPr>
          <w:trHeight w:val="70"/>
          <w:jc w:val="center"/>
        </w:trPr>
        <w:tc>
          <w:tcPr>
            <w:tcW w:w="2980" w:type="dxa"/>
            <w:vAlign w:val="center"/>
          </w:tcPr>
          <w:p w14:paraId="0BE4F5AE" w14:textId="46A59FFE" w:rsidR="005C67EB" w:rsidRPr="0074418C" w:rsidRDefault="00FD25D8" w:rsidP="002715D6">
            <w:pPr>
              <w:widowControl w:val="0"/>
              <w:spacing w:after="0" w:line="206" w:lineRule="auto"/>
              <w:ind w:left="145"/>
              <w:rPr>
                <w:rFonts w:ascii="Times New Roman" w:hAnsi="Times New Roman" w:cs="Times New Roman"/>
                <w:snapToGrid w:val="0"/>
                <w:sz w:val="24"/>
                <w:szCs w:val="24"/>
                <w:lang w:val="kk-KZ"/>
              </w:rPr>
            </w:pPr>
            <w:r w:rsidRPr="0074418C">
              <w:rPr>
                <w:rFonts w:ascii="Times New Roman" w:hAnsi="Times New Roman" w:cs="Times New Roman"/>
                <w:snapToGrid w:val="0"/>
                <w:sz w:val="24"/>
                <w:szCs w:val="24"/>
                <w:lang w:val="kk-KZ"/>
              </w:rPr>
              <w:t>Өнеркәсіптік пайдаланудың басқа түрлері</w:t>
            </w:r>
          </w:p>
        </w:tc>
        <w:tc>
          <w:tcPr>
            <w:tcW w:w="1105" w:type="dxa"/>
            <w:vAlign w:val="center"/>
          </w:tcPr>
          <w:p w14:paraId="69B1BA7F" w14:textId="77777777" w:rsidR="005C67EB" w:rsidRPr="0074418C" w:rsidRDefault="005C67EB" w:rsidP="002715D6">
            <w:pPr>
              <w:widowControl w:val="0"/>
              <w:spacing w:after="0" w:line="206" w:lineRule="auto"/>
              <w:jc w:val="center"/>
              <w:rPr>
                <w:rFonts w:ascii="Times New Roman" w:eastAsia="Times New Roman" w:hAnsi="Times New Roman" w:cs="Times New Roman"/>
                <w:sz w:val="24"/>
                <w:szCs w:val="24"/>
                <w:lang w:eastAsia="ru-RU"/>
              </w:rPr>
            </w:pPr>
            <w:r w:rsidRPr="0074418C">
              <w:rPr>
                <w:rFonts w:ascii="Times New Roman" w:hAnsi="Times New Roman" w:cs="Times New Roman"/>
                <w:sz w:val="24"/>
                <w:szCs w:val="24"/>
              </w:rPr>
              <w:t>83,6</w:t>
            </w:r>
          </w:p>
        </w:tc>
        <w:tc>
          <w:tcPr>
            <w:tcW w:w="1106" w:type="dxa"/>
            <w:vAlign w:val="center"/>
          </w:tcPr>
          <w:p w14:paraId="624C935E" w14:textId="77777777" w:rsidR="005C67EB" w:rsidRPr="0074418C" w:rsidRDefault="005C67EB" w:rsidP="002715D6">
            <w:pPr>
              <w:widowControl w:val="0"/>
              <w:spacing w:after="0" w:line="206" w:lineRule="auto"/>
              <w:jc w:val="center"/>
              <w:rPr>
                <w:rFonts w:ascii="Times New Roman" w:eastAsia="Times New Roman" w:hAnsi="Times New Roman" w:cs="Times New Roman"/>
                <w:sz w:val="24"/>
                <w:szCs w:val="24"/>
                <w:lang w:eastAsia="ru-RU"/>
              </w:rPr>
            </w:pPr>
            <w:r w:rsidRPr="0074418C">
              <w:rPr>
                <w:rFonts w:ascii="Times New Roman" w:hAnsi="Times New Roman" w:cs="Times New Roman"/>
                <w:sz w:val="24"/>
                <w:szCs w:val="24"/>
              </w:rPr>
              <w:t>82,2</w:t>
            </w:r>
          </w:p>
        </w:tc>
        <w:tc>
          <w:tcPr>
            <w:tcW w:w="1106" w:type="dxa"/>
            <w:vAlign w:val="center"/>
          </w:tcPr>
          <w:p w14:paraId="2EBE794E" w14:textId="77777777" w:rsidR="005C67EB" w:rsidRPr="0074418C" w:rsidRDefault="005C67EB" w:rsidP="002715D6">
            <w:pPr>
              <w:widowControl w:val="0"/>
              <w:spacing w:after="0" w:line="206" w:lineRule="auto"/>
              <w:jc w:val="center"/>
              <w:rPr>
                <w:rFonts w:ascii="Times New Roman" w:eastAsia="Times New Roman" w:hAnsi="Times New Roman" w:cs="Times New Roman"/>
                <w:sz w:val="24"/>
                <w:szCs w:val="24"/>
                <w:lang w:eastAsia="ru-RU"/>
              </w:rPr>
            </w:pPr>
            <w:r w:rsidRPr="0074418C">
              <w:rPr>
                <w:rFonts w:ascii="Times New Roman" w:hAnsi="Times New Roman" w:cs="Times New Roman"/>
                <w:sz w:val="24"/>
                <w:szCs w:val="24"/>
              </w:rPr>
              <w:t>44,7</w:t>
            </w:r>
          </w:p>
        </w:tc>
        <w:tc>
          <w:tcPr>
            <w:tcW w:w="1106" w:type="dxa"/>
            <w:vAlign w:val="center"/>
          </w:tcPr>
          <w:p w14:paraId="5C407E59" w14:textId="77777777" w:rsidR="005C67EB" w:rsidRPr="0074418C" w:rsidRDefault="005C67EB" w:rsidP="002715D6">
            <w:pPr>
              <w:widowControl w:val="0"/>
              <w:spacing w:after="0" w:line="206" w:lineRule="auto"/>
              <w:jc w:val="center"/>
              <w:rPr>
                <w:rFonts w:ascii="Times New Roman" w:eastAsia="Times New Roman" w:hAnsi="Times New Roman" w:cs="Times New Roman"/>
                <w:sz w:val="24"/>
                <w:szCs w:val="24"/>
                <w:lang w:eastAsia="ru-RU"/>
              </w:rPr>
            </w:pPr>
            <w:r w:rsidRPr="0074418C">
              <w:rPr>
                <w:rFonts w:ascii="Times New Roman" w:hAnsi="Times New Roman" w:cs="Times New Roman"/>
                <w:sz w:val="24"/>
                <w:szCs w:val="24"/>
              </w:rPr>
              <w:t>63,1</w:t>
            </w:r>
          </w:p>
        </w:tc>
        <w:tc>
          <w:tcPr>
            <w:tcW w:w="1106" w:type="dxa"/>
            <w:vAlign w:val="center"/>
          </w:tcPr>
          <w:p w14:paraId="313C1471" w14:textId="77777777" w:rsidR="005C67EB" w:rsidRPr="0074418C" w:rsidRDefault="005C67EB" w:rsidP="002715D6">
            <w:pPr>
              <w:widowControl w:val="0"/>
              <w:spacing w:after="0" w:line="206" w:lineRule="auto"/>
              <w:jc w:val="center"/>
              <w:rPr>
                <w:rFonts w:ascii="Times New Roman" w:eastAsia="Times New Roman" w:hAnsi="Times New Roman" w:cs="Times New Roman"/>
                <w:sz w:val="24"/>
                <w:szCs w:val="24"/>
                <w:lang w:eastAsia="ru-RU"/>
              </w:rPr>
            </w:pPr>
            <w:r w:rsidRPr="0074418C">
              <w:rPr>
                <w:rFonts w:ascii="Times New Roman" w:hAnsi="Times New Roman" w:cs="Times New Roman"/>
                <w:sz w:val="24"/>
                <w:szCs w:val="24"/>
              </w:rPr>
              <w:t>51,3</w:t>
            </w:r>
          </w:p>
        </w:tc>
        <w:tc>
          <w:tcPr>
            <w:tcW w:w="1210" w:type="dxa"/>
            <w:vAlign w:val="center"/>
          </w:tcPr>
          <w:p w14:paraId="68E91368" w14:textId="77777777" w:rsidR="005C67EB" w:rsidRPr="0074418C" w:rsidRDefault="005C67EB" w:rsidP="002715D6">
            <w:pPr>
              <w:widowControl w:val="0"/>
              <w:spacing w:after="0" w:line="206" w:lineRule="auto"/>
              <w:jc w:val="center"/>
              <w:rPr>
                <w:rFonts w:ascii="Times New Roman" w:hAnsi="Times New Roman" w:cs="Times New Roman"/>
                <w:sz w:val="24"/>
                <w:szCs w:val="24"/>
              </w:rPr>
            </w:pPr>
            <w:r w:rsidRPr="0074418C">
              <w:rPr>
                <w:rFonts w:ascii="Times New Roman" w:hAnsi="Times New Roman" w:cs="Times New Roman"/>
                <w:sz w:val="24"/>
                <w:szCs w:val="24"/>
              </w:rPr>
              <w:t>61,4</w:t>
            </w:r>
          </w:p>
        </w:tc>
      </w:tr>
      <w:tr w:rsidR="00FD25D8" w:rsidRPr="0074418C" w14:paraId="74125D3C" w14:textId="77777777" w:rsidTr="002715D6">
        <w:trPr>
          <w:trHeight w:val="70"/>
          <w:jc w:val="center"/>
        </w:trPr>
        <w:tc>
          <w:tcPr>
            <w:tcW w:w="2980" w:type="dxa"/>
            <w:vAlign w:val="center"/>
          </w:tcPr>
          <w:p w14:paraId="4F5DFC60" w14:textId="28E60E10" w:rsidR="00FD25D8" w:rsidRPr="0074418C" w:rsidRDefault="00FD25D8" w:rsidP="00FD25D8">
            <w:pPr>
              <w:widowControl w:val="0"/>
              <w:spacing w:after="0" w:line="206" w:lineRule="auto"/>
              <w:ind w:left="145"/>
              <w:rPr>
                <w:rFonts w:ascii="Times New Roman" w:hAnsi="Times New Roman" w:cs="Times New Roman"/>
                <w:sz w:val="24"/>
                <w:szCs w:val="24"/>
              </w:rPr>
            </w:pPr>
            <w:r w:rsidRPr="0074418C">
              <w:rPr>
                <w:rFonts w:ascii="Times New Roman" w:hAnsi="Times New Roman" w:cs="Times New Roman"/>
                <w:snapToGrid w:val="0"/>
                <w:sz w:val="24"/>
                <w:szCs w:val="24"/>
                <w:lang w:val="kk-KZ"/>
              </w:rPr>
              <w:t xml:space="preserve">Шығындар </w:t>
            </w:r>
          </w:p>
        </w:tc>
        <w:tc>
          <w:tcPr>
            <w:tcW w:w="1105" w:type="dxa"/>
            <w:vAlign w:val="center"/>
          </w:tcPr>
          <w:p w14:paraId="63A7DDB1" w14:textId="77777777" w:rsidR="00FD25D8" w:rsidRPr="0074418C"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47,1</w:t>
            </w:r>
          </w:p>
        </w:tc>
        <w:tc>
          <w:tcPr>
            <w:tcW w:w="1106" w:type="dxa"/>
            <w:vAlign w:val="center"/>
          </w:tcPr>
          <w:p w14:paraId="39F0C1F1" w14:textId="77777777" w:rsidR="00FD25D8" w:rsidRPr="0074418C"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48,5</w:t>
            </w:r>
          </w:p>
        </w:tc>
        <w:tc>
          <w:tcPr>
            <w:tcW w:w="1106" w:type="dxa"/>
            <w:vAlign w:val="center"/>
          </w:tcPr>
          <w:p w14:paraId="644D10F1" w14:textId="77777777" w:rsidR="00FD25D8" w:rsidRPr="0074418C"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44,0</w:t>
            </w:r>
          </w:p>
        </w:tc>
        <w:tc>
          <w:tcPr>
            <w:tcW w:w="1106" w:type="dxa"/>
            <w:vAlign w:val="center"/>
          </w:tcPr>
          <w:p w14:paraId="7B8FD7F2" w14:textId="77777777" w:rsidR="00FD25D8" w:rsidRPr="0074418C"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45,4</w:t>
            </w:r>
          </w:p>
        </w:tc>
        <w:tc>
          <w:tcPr>
            <w:tcW w:w="1106" w:type="dxa"/>
            <w:vAlign w:val="center"/>
          </w:tcPr>
          <w:p w14:paraId="585C5C6B" w14:textId="77777777" w:rsidR="00FD25D8" w:rsidRPr="0074418C"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43,0</w:t>
            </w:r>
          </w:p>
        </w:tc>
        <w:tc>
          <w:tcPr>
            <w:tcW w:w="1210" w:type="dxa"/>
            <w:vAlign w:val="center"/>
          </w:tcPr>
          <w:p w14:paraId="6A52584C" w14:textId="77777777" w:rsidR="00FD25D8" w:rsidRPr="0074418C" w:rsidRDefault="00FD25D8" w:rsidP="00FD25D8">
            <w:pPr>
              <w:widowControl w:val="0"/>
              <w:spacing w:after="0" w:line="206" w:lineRule="auto"/>
              <w:jc w:val="center"/>
              <w:rPr>
                <w:rFonts w:ascii="Times New Roman" w:hAnsi="Times New Roman" w:cs="Times New Roman"/>
                <w:sz w:val="24"/>
                <w:szCs w:val="24"/>
              </w:rPr>
            </w:pPr>
            <w:r w:rsidRPr="0074418C">
              <w:rPr>
                <w:rFonts w:ascii="Times New Roman" w:hAnsi="Times New Roman" w:cs="Times New Roman"/>
                <w:sz w:val="24"/>
                <w:szCs w:val="24"/>
              </w:rPr>
              <w:t>91,3</w:t>
            </w:r>
          </w:p>
        </w:tc>
      </w:tr>
      <w:tr w:rsidR="00FD25D8" w:rsidRPr="0074418C" w14:paraId="18BE1376" w14:textId="77777777" w:rsidTr="002715D6">
        <w:trPr>
          <w:trHeight w:val="70"/>
          <w:jc w:val="center"/>
        </w:trPr>
        <w:tc>
          <w:tcPr>
            <w:tcW w:w="2980" w:type="dxa"/>
            <w:vAlign w:val="center"/>
          </w:tcPr>
          <w:p w14:paraId="7F8FA9C6" w14:textId="16EFFCA6" w:rsidR="00FD25D8" w:rsidRPr="0074418C" w:rsidRDefault="00FD25D8" w:rsidP="00FD25D8">
            <w:pPr>
              <w:widowControl w:val="0"/>
              <w:spacing w:after="0" w:line="206" w:lineRule="auto"/>
              <w:ind w:left="145"/>
              <w:rPr>
                <w:rFonts w:ascii="Times New Roman" w:hAnsi="Times New Roman" w:cs="Times New Roman"/>
                <w:sz w:val="24"/>
                <w:szCs w:val="24"/>
              </w:rPr>
            </w:pPr>
            <w:r w:rsidRPr="0074418C">
              <w:rPr>
                <w:rFonts w:ascii="Times New Roman" w:hAnsi="Times New Roman" w:cs="Times New Roman"/>
                <w:snapToGrid w:val="0"/>
                <w:sz w:val="24"/>
                <w:szCs w:val="24"/>
              </w:rPr>
              <w:t>Экспорт</w:t>
            </w:r>
          </w:p>
        </w:tc>
        <w:tc>
          <w:tcPr>
            <w:tcW w:w="1105" w:type="dxa"/>
            <w:vAlign w:val="center"/>
          </w:tcPr>
          <w:p w14:paraId="45710F2F" w14:textId="77777777" w:rsidR="00FD25D8" w:rsidRPr="0074418C"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37,7</w:t>
            </w:r>
          </w:p>
        </w:tc>
        <w:tc>
          <w:tcPr>
            <w:tcW w:w="1106" w:type="dxa"/>
            <w:vAlign w:val="center"/>
          </w:tcPr>
          <w:p w14:paraId="1D605A77" w14:textId="77777777" w:rsidR="00FD25D8" w:rsidRPr="0074418C"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38,8</w:t>
            </w:r>
          </w:p>
        </w:tc>
        <w:tc>
          <w:tcPr>
            <w:tcW w:w="1106" w:type="dxa"/>
            <w:vAlign w:val="center"/>
          </w:tcPr>
          <w:p w14:paraId="147B3949" w14:textId="77777777" w:rsidR="00FD25D8" w:rsidRPr="0074418C"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121,5</w:t>
            </w:r>
          </w:p>
        </w:tc>
        <w:tc>
          <w:tcPr>
            <w:tcW w:w="1106" w:type="dxa"/>
            <w:vAlign w:val="center"/>
          </w:tcPr>
          <w:p w14:paraId="565165E2" w14:textId="77777777" w:rsidR="00FD25D8" w:rsidRPr="0074418C"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49,3</w:t>
            </w:r>
          </w:p>
        </w:tc>
        <w:tc>
          <w:tcPr>
            <w:tcW w:w="1106" w:type="dxa"/>
            <w:vAlign w:val="center"/>
          </w:tcPr>
          <w:p w14:paraId="0BBE6A11" w14:textId="77777777" w:rsidR="00FD25D8" w:rsidRPr="0074418C"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138,7</w:t>
            </w:r>
          </w:p>
        </w:tc>
        <w:tc>
          <w:tcPr>
            <w:tcW w:w="1210" w:type="dxa"/>
            <w:vAlign w:val="center"/>
          </w:tcPr>
          <w:p w14:paraId="22F7D549" w14:textId="77777777" w:rsidR="00FD25D8" w:rsidRPr="0074418C" w:rsidRDefault="00FD25D8" w:rsidP="00FD25D8">
            <w:pPr>
              <w:widowControl w:val="0"/>
              <w:spacing w:after="0" w:line="206" w:lineRule="auto"/>
              <w:jc w:val="center"/>
              <w:rPr>
                <w:rFonts w:ascii="Times New Roman" w:hAnsi="Times New Roman" w:cs="Times New Roman"/>
                <w:sz w:val="24"/>
                <w:szCs w:val="24"/>
              </w:rPr>
            </w:pPr>
            <w:r w:rsidRPr="0074418C">
              <w:rPr>
                <w:rFonts w:ascii="Times New Roman" w:hAnsi="Times New Roman" w:cs="Times New Roman"/>
                <w:sz w:val="24"/>
                <w:szCs w:val="24"/>
              </w:rPr>
              <w:t>367,9</w:t>
            </w:r>
          </w:p>
        </w:tc>
      </w:tr>
      <w:tr w:rsidR="00FD25D8" w:rsidRPr="0074418C" w14:paraId="4D734FC7" w14:textId="77777777" w:rsidTr="002715D6">
        <w:trPr>
          <w:trHeight w:val="70"/>
          <w:jc w:val="center"/>
        </w:trPr>
        <w:tc>
          <w:tcPr>
            <w:tcW w:w="2980" w:type="dxa"/>
            <w:vAlign w:val="center"/>
          </w:tcPr>
          <w:p w14:paraId="4EFD4359" w14:textId="40EAD882" w:rsidR="00FD25D8" w:rsidRPr="0074418C" w:rsidRDefault="00FD25D8" w:rsidP="00FD25D8">
            <w:pPr>
              <w:widowControl w:val="0"/>
              <w:spacing w:after="0" w:line="206" w:lineRule="auto"/>
              <w:ind w:left="145"/>
              <w:rPr>
                <w:rFonts w:ascii="Times New Roman" w:hAnsi="Times New Roman" w:cs="Times New Roman"/>
                <w:snapToGrid w:val="0"/>
                <w:sz w:val="24"/>
                <w:szCs w:val="24"/>
              </w:rPr>
            </w:pPr>
            <w:r w:rsidRPr="0074418C">
              <w:rPr>
                <w:rFonts w:ascii="Times New Roman" w:hAnsi="Times New Roman" w:cs="Times New Roman"/>
                <w:snapToGrid w:val="0"/>
                <w:sz w:val="24"/>
                <w:szCs w:val="24"/>
                <w:lang w:val="kk-KZ"/>
              </w:rPr>
              <w:t>Халықтың әлеуетті жеке тұтынуы</w:t>
            </w:r>
          </w:p>
        </w:tc>
        <w:tc>
          <w:tcPr>
            <w:tcW w:w="1105" w:type="dxa"/>
            <w:vAlign w:val="center"/>
          </w:tcPr>
          <w:p w14:paraId="650D90FC" w14:textId="77777777" w:rsidR="00FD25D8" w:rsidRPr="0074418C"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96,3</w:t>
            </w:r>
          </w:p>
        </w:tc>
        <w:tc>
          <w:tcPr>
            <w:tcW w:w="1106" w:type="dxa"/>
            <w:vAlign w:val="center"/>
          </w:tcPr>
          <w:p w14:paraId="548003B7" w14:textId="77777777" w:rsidR="00FD25D8" w:rsidRPr="0074418C"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159,2</w:t>
            </w:r>
          </w:p>
        </w:tc>
        <w:tc>
          <w:tcPr>
            <w:tcW w:w="1106" w:type="dxa"/>
            <w:vAlign w:val="center"/>
          </w:tcPr>
          <w:p w14:paraId="4E1B5A19" w14:textId="77777777" w:rsidR="00FD25D8" w:rsidRPr="0074418C"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1 156,0</w:t>
            </w:r>
          </w:p>
        </w:tc>
        <w:tc>
          <w:tcPr>
            <w:tcW w:w="1106" w:type="dxa"/>
            <w:vAlign w:val="center"/>
          </w:tcPr>
          <w:p w14:paraId="0A5C4A07" w14:textId="77777777" w:rsidR="00FD25D8" w:rsidRPr="0074418C"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1 251,4</w:t>
            </w:r>
          </w:p>
        </w:tc>
        <w:tc>
          <w:tcPr>
            <w:tcW w:w="1106" w:type="dxa"/>
            <w:vAlign w:val="center"/>
          </w:tcPr>
          <w:p w14:paraId="119092F6" w14:textId="77777777" w:rsidR="00FD25D8" w:rsidRPr="0074418C"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1 101,8</w:t>
            </w:r>
          </w:p>
        </w:tc>
        <w:tc>
          <w:tcPr>
            <w:tcW w:w="1210" w:type="dxa"/>
            <w:vAlign w:val="center"/>
          </w:tcPr>
          <w:p w14:paraId="7262A57B" w14:textId="77777777" w:rsidR="00FD25D8" w:rsidRPr="0074418C" w:rsidRDefault="00FD25D8" w:rsidP="00FD25D8">
            <w:pPr>
              <w:widowControl w:val="0"/>
              <w:spacing w:after="0" w:line="206" w:lineRule="auto"/>
              <w:jc w:val="center"/>
              <w:rPr>
                <w:rFonts w:ascii="Times New Roman" w:hAnsi="Times New Roman" w:cs="Times New Roman"/>
                <w:sz w:val="24"/>
                <w:szCs w:val="24"/>
              </w:rPr>
            </w:pPr>
            <w:r w:rsidRPr="0074418C">
              <w:rPr>
                <w:rFonts w:ascii="Times New Roman" w:hAnsi="Times New Roman" w:cs="Times New Roman"/>
                <w:sz w:val="24"/>
                <w:szCs w:val="24"/>
              </w:rPr>
              <w:t>1144,1</w:t>
            </w:r>
          </w:p>
        </w:tc>
      </w:tr>
      <w:tr w:rsidR="00FD25D8" w:rsidRPr="0074418C" w14:paraId="47AE058B" w14:textId="77777777" w:rsidTr="002715D6">
        <w:trPr>
          <w:trHeight w:val="103"/>
          <w:jc w:val="center"/>
        </w:trPr>
        <w:tc>
          <w:tcPr>
            <w:tcW w:w="2980" w:type="dxa"/>
            <w:vAlign w:val="center"/>
          </w:tcPr>
          <w:p w14:paraId="5BC854F1" w14:textId="42848B27" w:rsidR="00FD25D8" w:rsidRPr="0074418C" w:rsidRDefault="00FD25D8" w:rsidP="00FD25D8">
            <w:pPr>
              <w:widowControl w:val="0"/>
              <w:spacing w:after="0" w:line="206" w:lineRule="auto"/>
              <w:ind w:left="145"/>
              <w:rPr>
                <w:rFonts w:ascii="Times New Roman" w:hAnsi="Times New Roman" w:cs="Times New Roman"/>
                <w:sz w:val="24"/>
                <w:szCs w:val="24"/>
              </w:rPr>
            </w:pPr>
            <w:r w:rsidRPr="0074418C">
              <w:rPr>
                <w:rFonts w:ascii="Times New Roman" w:hAnsi="Times New Roman" w:cs="Times New Roman"/>
                <w:snapToGrid w:val="0"/>
                <w:sz w:val="24"/>
                <w:szCs w:val="24"/>
                <w:lang w:val="kk-KZ"/>
              </w:rPr>
              <w:t>Жыл соңындағы қорлар</w:t>
            </w:r>
          </w:p>
        </w:tc>
        <w:tc>
          <w:tcPr>
            <w:tcW w:w="1105" w:type="dxa"/>
            <w:vAlign w:val="center"/>
          </w:tcPr>
          <w:p w14:paraId="2F6F7E9D" w14:textId="77777777" w:rsidR="00FD25D8" w:rsidRPr="0074418C"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952,3</w:t>
            </w:r>
          </w:p>
        </w:tc>
        <w:tc>
          <w:tcPr>
            <w:tcW w:w="1106" w:type="dxa"/>
            <w:vAlign w:val="center"/>
          </w:tcPr>
          <w:p w14:paraId="63591770" w14:textId="77777777" w:rsidR="00FD25D8" w:rsidRPr="0074418C"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924,6</w:t>
            </w:r>
          </w:p>
        </w:tc>
        <w:tc>
          <w:tcPr>
            <w:tcW w:w="1106" w:type="dxa"/>
            <w:vAlign w:val="center"/>
          </w:tcPr>
          <w:p w14:paraId="6BE50BB0" w14:textId="77777777" w:rsidR="00FD25D8" w:rsidRPr="0074418C"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412,6</w:t>
            </w:r>
          </w:p>
        </w:tc>
        <w:tc>
          <w:tcPr>
            <w:tcW w:w="1106" w:type="dxa"/>
            <w:vAlign w:val="center"/>
          </w:tcPr>
          <w:p w14:paraId="4CFE3D46" w14:textId="77777777" w:rsidR="00FD25D8" w:rsidRPr="0074418C"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425,6</w:t>
            </w:r>
          </w:p>
        </w:tc>
        <w:tc>
          <w:tcPr>
            <w:tcW w:w="1106" w:type="dxa"/>
            <w:vAlign w:val="center"/>
          </w:tcPr>
          <w:p w14:paraId="50817448" w14:textId="77777777" w:rsidR="00FD25D8" w:rsidRPr="0074418C"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74418C">
              <w:rPr>
                <w:rFonts w:ascii="Times New Roman" w:eastAsia="Times New Roman" w:hAnsi="Times New Roman" w:cs="Times New Roman"/>
                <w:sz w:val="24"/>
                <w:szCs w:val="24"/>
                <w:lang w:eastAsia="ru-RU"/>
              </w:rPr>
              <w:t>403,1</w:t>
            </w:r>
          </w:p>
        </w:tc>
        <w:tc>
          <w:tcPr>
            <w:tcW w:w="1210" w:type="dxa"/>
            <w:vAlign w:val="center"/>
          </w:tcPr>
          <w:p w14:paraId="1156BD6F" w14:textId="77777777" w:rsidR="00FD25D8" w:rsidRPr="0074418C" w:rsidRDefault="00FD25D8" w:rsidP="00FD25D8">
            <w:pPr>
              <w:widowControl w:val="0"/>
              <w:spacing w:after="0" w:line="206" w:lineRule="auto"/>
              <w:jc w:val="center"/>
              <w:rPr>
                <w:rFonts w:ascii="Times New Roman" w:hAnsi="Times New Roman" w:cs="Times New Roman"/>
                <w:sz w:val="24"/>
                <w:szCs w:val="24"/>
              </w:rPr>
            </w:pPr>
            <w:r w:rsidRPr="0074418C">
              <w:rPr>
                <w:rFonts w:ascii="Times New Roman" w:hAnsi="Times New Roman" w:cs="Times New Roman"/>
                <w:sz w:val="24"/>
                <w:szCs w:val="24"/>
              </w:rPr>
              <w:t>42,3</w:t>
            </w:r>
          </w:p>
        </w:tc>
      </w:tr>
      <w:tr w:rsidR="00FD25D8" w:rsidRPr="0074418C" w14:paraId="73432EFD" w14:textId="77777777" w:rsidTr="002715D6">
        <w:trPr>
          <w:trHeight w:val="103"/>
          <w:jc w:val="center"/>
        </w:trPr>
        <w:tc>
          <w:tcPr>
            <w:tcW w:w="9719" w:type="dxa"/>
            <w:gridSpan w:val="7"/>
            <w:vAlign w:val="bottom"/>
          </w:tcPr>
          <w:p w14:paraId="7A178480" w14:textId="012FBB9D" w:rsidR="00A762F2" w:rsidRPr="0074418C" w:rsidRDefault="00A762F2" w:rsidP="00E73F21">
            <w:pPr>
              <w:widowControl w:val="0"/>
              <w:spacing w:after="0" w:line="206" w:lineRule="auto"/>
              <w:ind w:firstLine="567"/>
              <w:rPr>
                <w:rFonts w:ascii="Times New Roman" w:hAnsi="Times New Roman" w:cs="Times New Roman"/>
                <w:sz w:val="20"/>
                <w:szCs w:val="24"/>
              </w:rPr>
            </w:pPr>
            <w:r w:rsidRPr="0074418C">
              <w:rPr>
                <w:rFonts w:ascii="Times New Roman" w:hAnsi="Times New Roman" w:cs="Times New Roman"/>
                <w:sz w:val="20"/>
                <w:szCs w:val="28"/>
                <w:lang w:val="kk-KZ"/>
              </w:rPr>
              <w:t xml:space="preserve">Ескерту – автормен әдебиет негізінде құралған </w:t>
            </w:r>
            <w:r w:rsidRPr="0074418C">
              <w:rPr>
                <w:rFonts w:ascii="Times New Roman" w:hAnsi="Times New Roman" w:cs="Times New Roman"/>
                <w:sz w:val="20"/>
                <w:szCs w:val="28"/>
              </w:rPr>
              <w:t>[</w:t>
            </w:r>
            <w:r w:rsidR="0019596F" w:rsidRPr="0074418C">
              <w:rPr>
                <w:rFonts w:ascii="Times New Roman" w:hAnsi="Times New Roman" w:cs="Times New Roman"/>
                <w:sz w:val="20"/>
                <w:szCs w:val="28"/>
                <w:lang w:val="kk-KZ"/>
              </w:rPr>
              <w:t>179</w:t>
            </w:r>
            <w:r w:rsidRPr="0074418C">
              <w:rPr>
                <w:rFonts w:ascii="Times New Roman" w:hAnsi="Times New Roman" w:cs="Times New Roman"/>
                <w:sz w:val="20"/>
                <w:szCs w:val="28"/>
              </w:rPr>
              <w:t>]</w:t>
            </w:r>
          </w:p>
        </w:tc>
      </w:tr>
    </w:tbl>
    <w:p w14:paraId="736E8FED" w14:textId="77777777" w:rsidR="005C67EB" w:rsidRPr="0074418C" w:rsidRDefault="005C67EB" w:rsidP="005C67EB">
      <w:pPr>
        <w:widowControl w:val="0"/>
        <w:tabs>
          <w:tab w:val="left" w:pos="993"/>
        </w:tabs>
        <w:spacing w:after="0" w:line="240" w:lineRule="auto"/>
        <w:ind w:firstLine="709"/>
        <w:jc w:val="both"/>
        <w:rPr>
          <w:rFonts w:ascii="Times New Roman" w:hAnsi="Times New Roman" w:cs="Times New Roman"/>
          <w:sz w:val="28"/>
          <w:szCs w:val="28"/>
        </w:rPr>
      </w:pPr>
    </w:p>
    <w:p w14:paraId="73946637" w14:textId="77777777" w:rsidR="005C67EB" w:rsidRPr="0074418C" w:rsidRDefault="005C67EB" w:rsidP="005C67EB">
      <w:pPr>
        <w:widowControl w:val="0"/>
        <w:tabs>
          <w:tab w:val="left" w:pos="993"/>
        </w:tabs>
        <w:spacing w:after="0" w:line="240" w:lineRule="auto"/>
        <w:jc w:val="both"/>
        <w:rPr>
          <w:rFonts w:ascii="Times New Roman" w:hAnsi="Times New Roman" w:cs="Times New Roman"/>
          <w:sz w:val="28"/>
          <w:szCs w:val="28"/>
        </w:rPr>
      </w:pPr>
    </w:p>
    <w:p w14:paraId="1F223435" w14:textId="77777777" w:rsidR="005C67EB" w:rsidRPr="0074418C" w:rsidRDefault="005C67EB" w:rsidP="005C67EB">
      <w:pPr>
        <w:widowControl w:val="0"/>
        <w:tabs>
          <w:tab w:val="left" w:pos="993"/>
        </w:tabs>
        <w:spacing w:after="0" w:line="240" w:lineRule="auto"/>
        <w:jc w:val="both"/>
        <w:rPr>
          <w:rFonts w:ascii="Times New Roman" w:hAnsi="Times New Roman" w:cs="Times New Roman"/>
          <w:sz w:val="28"/>
          <w:szCs w:val="28"/>
        </w:rPr>
      </w:pPr>
    </w:p>
    <w:p w14:paraId="7E39A234" w14:textId="77777777" w:rsidR="005C67EB" w:rsidRPr="0074418C" w:rsidRDefault="005C67EB" w:rsidP="005C67EB">
      <w:pPr>
        <w:widowControl w:val="0"/>
        <w:tabs>
          <w:tab w:val="left" w:pos="993"/>
        </w:tabs>
        <w:spacing w:after="0" w:line="240" w:lineRule="auto"/>
        <w:jc w:val="both"/>
        <w:rPr>
          <w:rFonts w:ascii="Times New Roman" w:hAnsi="Times New Roman" w:cs="Times New Roman"/>
          <w:sz w:val="28"/>
          <w:szCs w:val="28"/>
        </w:rPr>
      </w:pPr>
    </w:p>
    <w:p w14:paraId="041093A3" w14:textId="059AAFE6" w:rsidR="005C67EB" w:rsidRPr="0074418C" w:rsidRDefault="005C67EB" w:rsidP="005C67EB">
      <w:pPr>
        <w:widowControl w:val="0"/>
        <w:tabs>
          <w:tab w:val="left" w:pos="993"/>
        </w:tabs>
        <w:spacing w:after="0" w:line="240" w:lineRule="auto"/>
        <w:jc w:val="both"/>
        <w:rPr>
          <w:rFonts w:ascii="Times New Roman" w:hAnsi="Times New Roman" w:cs="Times New Roman"/>
          <w:sz w:val="28"/>
          <w:szCs w:val="28"/>
        </w:rPr>
      </w:pPr>
    </w:p>
    <w:p w14:paraId="1A5ACD9E" w14:textId="77777777" w:rsidR="004576D5" w:rsidRPr="0074418C" w:rsidRDefault="004576D5" w:rsidP="005C67EB">
      <w:pPr>
        <w:widowControl w:val="0"/>
        <w:tabs>
          <w:tab w:val="left" w:pos="993"/>
        </w:tabs>
        <w:spacing w:after="0" w:line="240" w:lineRule="auto"/>
        <w:jc w:val="both"/>
        <w:rPr>
          <w:rFonts w:ascii="Times New Roman" w:hAnsi="Times New Roman" w:cs="Times New Roman"/>
          <w:sz w:val="28"/>
          <w:szCs w:val="28"/>
        </w:rPr>
      </w:pPr>
    </w:p>
    <w:p w14:paraId="0AFC99AD" w14:textId="77777777" w:rsidR="005C67EB" w:rsidRPr="0074418C" w:rsidRDefault="005C67EB" w:rsidP="005C67EB">
      <w:pPr>
        <w:widowControl w:val="0"/>
        <w:tabs>
          <w:tab w:val="left" w:pos="993"/>
        </w:tabs>
        <w:spacing w:after="0" w:line="240" w:lineRule="auto"/>
        <w:jc w:val="both"/>
        <w:rPr>
          <w:rFonts w:ascii="Times New Roman" w:hAnsi="Times New Roman" w:cs="Times New Roman"/>
          <w:sz w:val="28"/>
          <w:szCs w:val="28"/>
        </w:rPr>
      </w:pPr>
    </w:p>
    <w:p w14:paraId="17A043F0" w14:textId="77777777" w:rsidR="005C67EB" w:rsidRPr="0074418C" w:rsidRDefault="005C67EB" w:rsidP="005C67EB">
      <w:pPr>
        <w:widowControl w:val="0"/>
        <w:tabs>
          <w:tab w:val="left" w:pos="993"/>
        </w:tabs>
        <w:spacing w:after="0" w:line="240" w:lineRule="auto"/>
        <w:jc w:val="both"/>
        <w:rPr>
          <w:rFonts w:ascii="Times New Roman" w:hAnsi="Times New Roman" w:cs="Times New Roman"/>
          <w:sz w:val="28"/>
          <w:szCs w:val="28"/>
        </w:rPr>
      </w:pPr>
    </w:p>
    <w:p w14:paraId="7A5B099A" w14:textId="77777777" w:rsidR="005C67EB" w:rsidRPr="0074418C" w:rsidRDefault="005C67EB" w:rsidP="005C67EB">
      <w:pPr>
        <w:widowControl w:val="0"/>
        <w:tabs>
          <w:tab w:val="left" w:pos="993"/>
        </w:tabs>
        <w:spacing w:after="0" w:line="240" w:lineRule="auto"/>
        <w:jc w:val="both"/>
        <w:rPr>
          <w:rFonts w:ascii="Times New Roman" w:hAnsi="Times New Roman" w:cs="Times New Roman"/>
          <w:sz w:val="28"/>
          <w:szCs w:val="28"/>
        </w:rPr>
      </w:pPr>
    </w:p>
    <w:p w14:paraId="118C5AB9" w14:textId="77777777" w:rsidR="005C67EB" w:rsidRPr="0074418C" w:rsidRDefault="005C67EB" w:rsidP="005C67EB">
      <w:pPr>
        <w:widowControl w:val="0"/>
        <w:tabs>
          <w:tab w:val="left" w:pos="993"/>
        </w:tabs>
        <w:spacing w:after="0" w:line="240" w:lineRule="auto"/>
        <w:jc w:val="both"/>
        <w:rPr>
          <w:rFonts w:ascii="Times New Roman" w:hAnsi="Times New Roman" w:cs="Times New Roman"/>
          <w:sz w:val="28"/>
          <w:szCs w:val="28"/>
        </w:rPr>
      </w:pPr>
    </w:p>
    <w:p w14:paraId="508135C3" w14:textId="77777777" w:rsidR="005C67EB" w:rsidRPr="0074418C" w:rsidRDefault="005C67EB" w:rsidP="005C67EB">
      <w:pPr>
        <w:widowControl w:val="0"/>
        <w:tabs>
          <w:tab w:val="left" w:pos="993"/>
        </w:tabs>
        <w:spacing w:after="0" w:line="240" w:lineRule="auto"/>
        <w:jc w:val="both"/>
        <w:rPr>
          <w:rFonts w:ascii="Times New Roman" w:hAnsi="Times New Roman" w:cs="Times New Roman"/>
          <w:sz w:val="28"/>
          <w:szCs w:val="28"/>
        </w:rPr>
      </w:pPr>
    </w:p>
    <w:p w14:paraId="07F8496B" w14:textId="77777777" w:rsidR="005C67EB" w:rsidRPr="0074418C" w:rsidRDefault="005C67EB" w:rsidP="005C67EB">
      <w:pPr>
        <w:widowControl w:val="0"/>
        <w:tabs>
          <w:tab w:val="left" w:pos="993"/>
        </w:tabs>
        <w:spacing w:after="0" w:line="240" w:lineRule="auto"/>
        <w:jc w:val="both"/>
        <w:rPr>
          <w:rFonts w:ascii="Times New Roman" w:hAnsi="Times New Roman" w:cs="Times New Roman"/>
          <w:sz w:val="28"/>
          <w:szCs w:val="28"/>
        </w:rPr>
      </w:pPr>
    </w:p>
    <w:p w14:paraId="5B253D99" w14:textId="77777777" w:rsidR="005C67EB" w:rsidRPr="0074418C" w:rsidRDefault="005C67EB" w:rsidP="005C67EB">
      <w:pPr>
        <w:widowControl w:val="0"/>
        <w:tabs>
          <w:tab w:val="left" w:pos="993"/>
        </w:tabs>
        <w:spacing w:after="0" w:line="240" w:lineRule="auto"/>
        <w:jc w:val="both"/>
        <w:rPr>
          <w:rFonts w:ascii="Times New Roman" w:hAnsi="Times New Roman" w:cs="Times New Roman"/>
          <w:sz w:val="28"/>
          <w:szCs w:val="28"/>
        </w:rPr>
      </w:pPr>
    </w:p>
    <w:p w14:paraId="3EB90B78" w14:textId="77777777" w:rsidR="005C67EB" w:rsidRPr="0074418C" w:rsidRDefault="005C67EB" w:rsidP="005C67EB">
      <w:pPr>
        <w:widowControl w:val="0"/>
        <w:tabs>
          <w:tab w:val="left" w:pos="993"/>
        </w:tabs>
        <w:spacing w:after="0" w:line="240" w:lineRule="auto"/>
        <w:jc w:val="both"/>
        <w:rPr>
          <w:rFonts w:ascii="Times New Roman" w:hAnsi="Times New Roman" w:cs="Times New Roman"/>
          <w:sz w:val="28"/>
          <w:szCs w:val="28"/>
        </w:rPr>
      </w:pPr>
    </w:p>
    <w:p w14:paraId="5BF9E238" w14:textId="77777777" w:rsidR="005C67EB" w:rsidRPr="0074418C" w:rsidRDefault="005C67EB" w:rsidP="005C67EB">
      <w:pPr>
        <w:widowControl w:val="0"/>
        <w:tabs>
          <w:tab w:val="left" w:pos="993"/>
        </w:tabs>
        <w:spacing w:after="0" w:line="240" w:lineRule="auto"/>
        <w:jc w:val="both"/>
        <w:rPr>
          <w:rFonts w:ascii="Times New Roman" w:hAnsi="Times New Roman" w:cs="Times New Roman"/>
          <w:sz w:val="28"/>
          <w:szCs w:val="28"/>
        </w:rPr>
      </w:pPr>
    </w:p>
    <w:p w14:paraId="1C686034" w14:textId="77777777" w:rsidR="005C67EB" w:rsidRPr="0074418C" w:rsidRDefault="005C67EB" w:rsidP="005C67EB">
      <w:pPr>
        <w:widowControl w:val="0"/>
        <w:tabs>
          <w:tab w:val="left" w:pos="993"/>
        </w:tabs>
        <w:spacing w:after="0" w:line="240" w:lineRule="auto"/>
        <w:jc w:val="both"/>
        <w:rPr>
          <w:rFonts w:ascii="Times New Roman" w:hAnsi="Times New Roman" w:cs="Times New Roman"/>
          <w:sz w:val="28"/>
          <w:szCs w:val="28"/>
        </w:rPr>
      </w:pPr>
    </w:p>
    <w:p w14:paraId="6B3F66E8" w14:textId="77777777" w:rsidR="005C67EB" w:rsidRPr="0074418C" w:rsidRDefault="005C67EB" w:rsidP="005C67EB">
      <w:pPr>
        <w:widowControl w:val="0"/>
        <w:tabs>
          <w:tab w:val="left" w:pos="993"/>
        </w:tabs>
        <w:spacing w:after="0" w:line="240" w:lineRule="auto"/>
        <w:jc w:val="both"/>
        <w:rPr>
          <w:rFonts w:ascii="Times New Roman" w:hAnsi="Times New Roman" w:cs="Times New Roman"/>
          <w:sz w:val="28"/>
          <w:szCs w:val="28"/>
        </w:rPr>
      </w:pPr>
    </w:p>
    <w:p w14:paraId="7A5BBF13" w14:textId="77777777" w:rsidR="005C67EB" w:rsidRPr="0074418C" w:rsidRDefault="005C67EB" w:rsidP="005C67EB">
      <w:pPr>
        <w:widowControl w:val="0"/>
        <w:tabs>
          <w:tab w:val="left" w:pos="993"/>
        </w:tabs>
        <w:spacing w:after="0" w:line="240" w:lineRule="auto"/>
        <w:jc w:val="both"/>
        <w:rPr>
          <w:rFonts w:ascii="Times New Roman" w:hAnsi="Times New Roman" w:cs="Times New Roman"/>
          <w:sz w:val="28"/>
          <w:szCs w:val="28"/>
        </w:rPr>
      </w:pPr>
    </w:p>
    <w:p w14:paraId="2CBE3237" w14:textId="77777777" w:rsidR="005C67EB" w:rsidRPr="0074418C" w:rsidRDefault="005C67EB" w:rsidP="005C67EB">
      <w:pPr>
        <w:widowControl w:val="0"/>
        <w:tabs>
          <w:tab w:val="left" w:pos="993"/>
        </w:tabs>
        <w:spacing w:after="0" w:line="240" w:lineRule="auto"/>
        <w:jc w:val="both"/>
        <w:rPr>
          <w:rFonts w:ascii="Times New Roman" w:hAnsi="Times New Roman" w:cs="Times New Roman"/>
          <w:sz w:val="28"/>
          <w:szCs w:val="28"/>
        </w:rPr>
      </w:pPr>
    </w:p>
    <w:p w14:paraId="17993AA1" w14:textId="77777777" w:rsidR="005C67EB" w:rsidRPr="0074418C" w:rsidRDefault="005C67EB" w:rsidP="005C67EB">
      <w:pPr>
        <w:widowControl w:val="0"/>
        <w:tabs>
          <w:tab w:val="left" w:pos="993"/>
        </w:tabs>
        <w:spacing w:after="0" w:line="240" w:lineRule="auto"/>
        <w:jc w:val="both"/>
        <w:rPr>
          <w:rFonts w:ascii="Times New Roman" w:hAnsi="Times New Roman" w:cs="Times New Roman"/>
          <w:sz w:val="28"/>
          <w:szCs w:val="28"/>
        </w:rPr>
      </w:pPr>
    </w:p>
    <w:p w14:paraId="6C6AF360" w14:textId="77777777" w:rsidR="005C67EB" w:rsidRPr="0074418C" w:rsidRDefault="005C67EB" w:rsidP="005C67EB">
      <w:pPr>
        <w:widowControl w:val="0"/>
        <w:tabs>
          <w:tab w:val="left" w:pos="993"/>
        </w:tabs>
        <w:spacing w:after="0" w:line="240" w:lineRule="auto"/>
        <w:jc w:val="both"/>
        <w:rPr>
          <w:rFonts w:ascii="Times New Roman" w:hAnsi="Times New Roman" w:cs="Times New Roman"/>
          <w:sz w:val="28"/>
          <w:szCs w:val="28"/>
        </w:rPr>
      </w:pPr>
    </w:p>
    <w:p w14:paraId="5E078F40" w14:textId="77777777" w:rsidR="005C67EB" w:rsidRPr="0074418C" w:rsidRDefault="005C67EB" w:rsidP="005C67EB">
      <w:pPr>
        <w:widowControl w:val="0"/>
        <w:tabs>
          <w:tab w:val="left" w:pos="993"/>
        </w:tabs>
        <w:spacing w:after="0" w:line="240" w:lineRule="auto"/>
        <w:jc w:val="both"/>
        <w:rPr>
          <w:rFonts w:ascii="Times New Roman" w:hAnsi="Times New Roman" w:cs="Times New Roman"/>
          <w:sz w:val="28"/>
          <w:szCs w:val="28"/>
        </w:rPr>
      </w:pPr>
    </w:p>
    <w:p w14:paraId="630F814F" w14:textId="77777777" w:rsidR="005C67EB" w:rsidRPr="0074418C" w:rsidRDefault="005C67EB" w:rsidP="005C67EB">
      <w:pPr>
        <w:widowControl w:val="0"/>
        <w:tabs>
          <w:tab w:val="left" w:pos="993"/>
        </w:tabs>
        <w:spacing w:after="0" w:line="240" w:lineRule="auto"/>
        <w:jc w:val="both"/>
        <w:rPr>
          <w:rFonts w:ascii="Times New Roman" w:hAnsi="Times New Roman" w:cs="Times New Roman"/>
          <w:sz w:val="28"/>
          <w:szCs w:val="28"/>
        </w:rPr>
      </w:pPr>
    </w:p>
    <w:p w14:paraId="64E0A597" w14:textId="77777777" w:rsidR="005C67EB" w:rsidRPr="0074418C" w:rsidRDefault="005C67EB" w:rsidP="005C67EB">
      <w:pPr>
        <w:widowControl w:val="0"/>
        <w:tabs>
          <w:tab w:val="left" w:pos="993"/>
        </w:tabs>
        <w:spacing w:after="0" w:line="240" w:lineRule="auto"/>
        <w:jc w:val="both"/>
        <w:rPr>
          <w:rFonts w:ascii="Times New Roman" w:hAnsi="Times New Roman" w:cs="Times New Roman"/>
          <w:sz w:val="28"/>
          <w:szCs w:val="28"/>
        </w:rPr>
      </w:pPr>
    </w:p>
    <w:p w14:paraId="193D6F4B" w14:textId="77777777" w:rsidR="005C67EB" w:rsidRPr="0074418C" w:rsidRDefault="005C67EB" w:rsidP="005C67EB">
      <w:pPr>
        <w:widowControl w:val="0"/>
        <w:tabs>
          <w:tab w:val="left" w:pos="993"/>
        </w:tabs>
        <w:spacing w:after="0" w:line="240" w:lineRule="auto"/>
        <w:jc w:val="both"/>
        <w:rPr>
          <w:rFonts w:ascii="Times New Roman" w:hAnsi="Times New Roman" w:cs="Times New Roman"/>
          <w:sz w:val="28"/>
          <w:szCs w:val="28"/>
        </w:rPr>
      </w:pPr>
    </w:p>
    <w:p w14:paraId="64E35720" w14:textId="77777777" w:rsidR="005C67EB" w:rsidRPr="0074418C" w:rsidRDefault="005C67EB" w:rsidP="005C67EB">
      <w:pPr>
        <w:widowControl w:val="0"/>
        <w:tabs>
          <w:tab w:val="left" w:pos="993"/>
        </w:tabs>
        <w:spacing w:after="0" w:line="240" w:lineRule="auto"/>
        <w:jc w:val="both"/>
        <w:rPr>
          <w:rFonts w:ascii="Times New Roman" w:hAnsi="Times New Roman" w:cs="Times New Roman"/>
          <w:sz w:val="28"/>
          <w:szCs w:val="28"/>
        </w:rPr>
      </w:pPr>
    </w:p>
    <w:p w14:paraId="2DCCFBAA" w14:textId="2CB042A8" w:rsidR="005C67EB" w:rsidRPr="0074418C" w:rsidRDefault="005C67EB" w:rsidP="005C67EB">
      <w:pPr>
        <w:widowControl w:val="0"/>
        <w:spacing w:after="0" w:line="240" w:lineRule="auto"/>
        <w:jc w:val="center"/>
        <w:rPr>
          <w:rFonts w:ascii="Times New Roman" w:hAnsi="Times New Roman" w:cs="Times New Roman"/>
          <w:b/>
          <w:spacing w:val="-5"/>
          <w:sz w:val="28"/>
          <w:szCs w:val="28"/>
          <w:lang w:val="kk-KZ"/>
        </w:rPr>
      </w:pPr>
      <w:r w:rsidRPr="0074418C">
        <w:rPr>
          <w:rFonts w:ascii="Times New Roman" w:hAnsi="Times New Roman" w:cs="Times New Roman"/>
          <w:b/>
          <w:spacing w:val="-5"/>
          <w:sz w:val="28"/>
          <w:szCs w:val="28"/>
          <w:lang w:val="kk-KZ"/>
        </w:rPr>
        <w:lastRenderedPageBreak/>
        <w:t>ҚОСЫМША Ғ</w:t>
      </w:r>
    </w:p>
    <w:p w14:paraId="00F9FF87" w14:textId="77777777" w:rsidR="005C67EB" w:rsidRPr="0074418C" w:rsidRDefault="005C67EB" w:rsidP="005C67EB">
      <w:pPr>
        <w:widowControl w:val="0"/>
        <w:spacing w:after="0" w:line="240" w:lineRule="auto"/>
        <w:jc w:val="center"/>
        <w:rPr>
          <w:rFonts w:ascii="Times New Roman" w:hAnsi="Times New Roman" w:cs="Times New Roman"/>
          <w:b/>
          <w:spacing w:val="-5"/>
          <w:sz w:val="28"/>
          <w:szCs w:val="28"/>
          <w:lang w:val="kk-KZ"/>
        </w:rPr>
      </w:pPr>
    </w:p>
    <w:p w14:paraId="4E77F7CE" w14:textId="5D53D113" w:rsidR="005C67EB" w:rsidRPr="0074418C" w:rsidRDefault="00AB3EB9" w:rsidP="00AB3EB9">
      <w:pPr>
        <w:widowControl w:val="0"/>
        <w:autoSpaceDE w:val="0"/>
        <w:autoSpaceDN w:val="0"/>
        <w:adjustRightInd w:val="0"/>
        <w:spacing w:after="0" w:line="240" w:lineRule="auto"/>
        <w:jc w:val="both"/>
        <w:rPr>
          <w:rFonts w:ascii="Times New Roman" w:eastAsia="Times-Roman" w:hAnsi="Times New Roman" w:cs="Times New Roman"/>
          <w:sz w:val="28"/>
          <w:szCs w:val="28"/>
          <w:lang w:val="kk-KZ"/>
        </w:rPr>
      </w:pPr>
      <w:r w:rsidRPr="0074418C">
        <w:rPr>
          <w:rFonts w:ascii="Times New Roman" w:hAnsi="Times New Roman" w:cs="Times New Roman"/>
          <w:spacing w:val="-5"/>
          <w:sz w:val="28"/>
          <w:szCs w:val="28"/>
          <w:lang w:val="kk-KZ"/>
        </w:rPr>
        <w:t xml:space="preserve">Кесте Ғ.1 – </w:t>
      </w:r>
      <w:r w:rsidR="00017034" w:rsidRPr="0074418C">
        <w:rPr>
          <w:rFonts w:ascii="Times New Roman" w:hAnsi="Times New Roman" w:cs="Times New Roman"/>
          <w:spacing w:val="-5"/>
          <w:sz w:val="28"/>
          <w:szCs w:val="28"/>
          <w:lang w:val="kk-KZ"/>
        </w:rPr>
        <w:t>2019-2023 жылдар аралығындағы «Картоп пен ашық топырақта өсірілетін көкөністер» өндірістік ішкі жүйесінің «өнімділік» бойынша бәсекеге қабілеттілік көрсеткішінің өзгеру динамикасы</w:t>
      </w:r>
    </w:p>
    <w:p w14:paraId="6B6A7030" w14:textId="77777777" w:rsidR="005C67EB" w:rsidRPr="0074418C" w:rsidRDefault="005C67EB" w:rsidP="005C67EB">
      <w:pPr>
        <w:pStyle w:val="Default"/>
        <w:widowControl w:val="0"/>
        <w:ind w:firstLine="709"/>
        <w:jc w:val="right"/>
      </w:pPr>
      <w:r w:rsidRPr="0074418C">
        <w:rPr>
          <w:lang w:val="kk-KZ"/>
        </w:rPr>
        <w:t xml:space="preserve"> </w:t>
      </w:r>
      <w:r w:rsidRPr="0074418C">
        <w:t xml:space="preserve">ц/га </w:t>
      </w:r>
    </w:p>
    <w:tbl>
      <w:tblPr>
        <w:tblW w:w="9625"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30"/>
        <w:gridCol w:w="851"/>
        <w:gridCol w:w="850"/>
        <w:gridCol w:w="851"/>
        <w:gridCol w:w="850"/>
        <w:gridCol w:w="851"/>
        <w:gridCol w:w="850"/>
        <w:gridCol w:w="992"/>
      </w:tblGrid>
      <w:tr w:rsidR="00262020" w:rsidRPr="0074418C" w14:paraId="3DF38B38" w14:textId="77777777" w:rsidTr="002715D6">
        <w:trPr>
          <w:cantSplit/>
          <w:trHeight w:val="90"/>
        </w:trPr>
        <w:tc>
          <w:tcPr>
            <w:tcW w:w="3530" w:type="dxa"/>
            <w:vAlign w:val="center"/>
          </w:tcPr>
          <w:p w14:paraId="6D5EDB91" w14:textId="58DE164A" w:rsidR="005C67EB" w:rsidRPr="0074418C" w:rsidRDefault="00513ED7" w:rsidP="002715D6">
            <w:pPr>
              <w:pStyle w:val="af8"/>
              <w:widowControl w:val="0"/>
              <w:jc w:val="center"/>
              <w:rPr>
                <w:rFonts w:ascii="Times New Roman" w:hAnsi="Times New Roman"/>
                <w:b w:val="0"/>
                <w:sz w:val="24"/>
                <w:szCs w:val="24"/>
                <w:lang w:val="kk-KZ"/>
              </w:rPr>
            </w:pPr>
            <w:r w:rsidRPr="0074418C">
              <w:rPr>
                <w:rFonts w:ascii="Times New Roman" w:hAnsi="Times New Roman"/>
                <w:b w:val="0"/>
                <w:sz w:val="24"/>
                <w:szCs w:val="24"/>
                <w:lang w:val="kk-KZ"/>
              </w:rPr>
              <w:t xml:space="preserve">Көкөністер </w:t>
            </w:r>
          </w:p>
        </w:tc>
        <w:tc>
          <w:tcPr>
            <w:tcW w:w="851" w:type="dxa"/>
            <w:vAlign w:val="center"/>
          </w:tcPr>
          <w:p w14:paraId="6B1A4CDF" w14:textId="77777777" w:rsidR="005C67EB" w:rsidRPr="0074418C" w:rsidRDefault="005C67EB" w:rsidP="002715D6">
            <w:pPr>
              <w:widowControl w:val="0"/>
              <w:spacing w:after="0" w:line="240" w:lineRule="auto"/>
              <w:jc w:val="center"/>
              <w:rPr>
                <w:rFonts w:ascii="Times New Roman" w:hAnsi="Times New Roman" w:cs="Times New Roman"/>
                <w:sz w:val="24"/>
                <w:szCs w:val="24"/>
                <w:vertAlign w:val="superscript"/>
              </w:rPr>
            </w:pPr>
            <w:r w:rsidRPr="0074418C">
              <w:rPr>
                <w:rFonts w:ascii="Times New Roman" w:hAnsi="Times New Roman" w:cs="Times New Roman"/>
                <w:sz w:val="24"/>
                <w:szCs w:val="24"/>
                <w:lang w:val="kk-KZ"/>
              </w:rPr>
              <w:t>2019</w:t>
            </w:r>
            <w:r w:rsidRPr="0074418C">
              <w:rPr>
                <w:rFonts w:ascii="Times New Roman" w:hAnsi="Times New Roman" w:cs="Times New Roman"/>
                <w:sz w:val="24"/>
                <w:szCs w:val="24"/>
                <w:vertAlign w:val="superscript"/>
              </w:rPr>
              <w:t xml:space="preserve"> </w:t>
            </w:r>
          </w:p>
        </w:tc>
        <w:tc>
          <w:tcPr>
            <w:tcW w:w="850" w:type="dxa"/>
            <w:vAlign w:val="center"/>
          </w:tcPr>
          <w:p w14:paraId="6B04094F" w14:textId="77777777" w:rsidR="005C67EB" w:rsidRPr="0074418C" w:rsidRDefault="005C67EB" w:rsidP="002715D6">
            <w:pPr>
              <w:widowControl w:val="0"/>
              <w:spacing w:after="0" w:line="240" w:lineRule="auto"/>
              <w:jc w:val="center"/>
              <w:rPr>
                <w:rFonts w:ascii="Times New Roman" w:hAnsi="Times New Roman" w:cs="Times New Roman"/>
                <w:sz w:val="24"/>
                <w:szCs w:val="24"/>
                <w:vertAlign w:val="superscript"/>
              </w:rPr>
            </w:pPr>
            <w:r w:rsidRPr="0074418C">
              <w:rPr>
                <w:rFonts w:ascii="Times New Roman" w:hAnsi="Times New Roman" w:cs="Times New Roman"/>
                <w:sz w:val="24"/>
                <w:szCs w:val="24"/>
                <w:lang w:val="kk-KZ"/>
              </w:rPr>
              <w:t>2020</w:t>
            </w:r>
          </w:p>
        </w:tc>
        <w:tc>
          <w:tcPr>
            <w:tcW w:w="851" w:type="dxa"/>
            <w:vAlign w:val="center"/>
          </w:tcPr>
          <w:p w14:paraId="14E6171C" w14:textId="77777777" w:rsidR="005C67EB" w:rsidRPr="0074418C" w:rsidRDefault="005C67EB" w:rsidP="002715D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2021</w:t>
            </w:r>
          </w:p>
        </w:tc>
        <w:tc>
          <w:tcPr>
            <w:tcW w:w="850" w:type="dxa"/>
            <w:vAlign w:val="center"/>
          </w:tcPr>
          <w:p w14:paraId="5A1146F1" w14:textId="77777777" w:rsidR="005C67EB" w:rsidRPr="0074418C" w:rsidRDefault="005C67EB" w:rsidP="002715D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2022</w:t>
            </w:r>
          </w:p>
        </w:tc>
        <w:tc>
          <w:tcPr>
            <w:tcW w:w="851" w:type="dxa"/>
            <w:vAlign w:val="center"/>
          </w:tcPr>
          <w:p w14:paraId="63DB671C" w14:textId="77777777" w:rsidR="005C67EB" w:rsidRPr="0074418C" w:rsidRDefault="005C67EB"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2023</w:t>
            </w:r>
          </w:p>
        </w:tc>
        <w:tc>
          <w:tcPr>
            <w:tcW w:w="850" w:type="dxa"/>
            <w:vAlign w:val="center"/>
          </w:tcPr>
          <w:p w14:paraId="730F9C06" w14:textId="28FB00D1" w:rsidR="005C67EB" w:rsidRPr="0074418C" w:rsidRDefault="00A06A66"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0"/>
                <w:szCs w:val="20"/>
                <w:lang w:val="kk-KZ"/>
              </w:rPr>
              <w:t>Орташа мәні</w:t>
            </w:r>
          </w:p>
        </w:tc>
        <w:tc>
          <w:tcPr>
            <w:tcW w:w="992" w:type="dxa"/>
          </w:tcPr>
          <w:p w14:paraId="38E17FE0" w14:textId="7F5109A5" w:rsidR="005C67EB" w:rsidRPr="0074418C" w:rsidRDefault="00A06A66" w:rsidP="002715D6">
            <w:pPr>
              <w:widowControl w:val="0"/>
              <w:spacing w:after="0" w:line="240" w:lineRule="auto"/>
              <w:jc w:val="center"/>
              <w:rPr>
                <w:rFonts w:ascii="Times New Roman" w:eastAsia="Times New Roman" w:hAnsi="Times New Roman" w:cs="Times New Roman"/>
                <w:bCs/>
                <w:sz w:val="24"/>
                <w:szCs w:val="24"/>
                <w:lang w:eastAsia="ru-RU"/>
              </w:rPr>
            </w:pPr>
            <w:r w:rsidRPr="0074418C">
              <w:rPr>
                <w:rFonts w:ascii="Times New Roman" w:eastAsia="Times New Roman" w:hAnsi="Times New Roman" w:cs="Times New Roman"/>
                <w:bCs/>
                <w:lang w:eastAsia="ru-RU"/>
              </w:rPr>
              <w:t>2023 ж. 2019ж., %</w:t>
            </w:r>
          </w:p>
        </w:tc>
      </w:tr>
      <w:tr w:rsidR="00262020" w:rsidRPr="0074418C" w14:paraId="74C07A83" w14:textId="77777777" w:rsidTr="002715D6">
        <w:trPr>
          <w:cantSplit/>
          <w:trHeight w:val="90"/>
        </w:trPr>
        <w:tc>
          <w:tcPr>
            <w:tcW w:w="3530" w:type="dxa"/>
            <w:vAlign w:val="center"/>
          </w:tcPr>
          <w:p w14:paraId="4330AAD3" w14:textId="3772CAB5" w:rsidR="005C67EB" w:rsidRPr="0074418C" w:rsidRDefault="00A477E5" w:rsidP="002715D6">
            <w:pPr>
              <w:pStyle w:val="af8"/>
              <w:widowControl w:val="0"/>
              <w:rPr>
                <w:rFonts w:ascii="Times New Roman" w:hAnsi="Times New Roman"/>
                <w:b w:val="0"/>
                <w:sz w:val="24"/>
                <w:szCs w:val="24"/>
              </w:rPr>
            </w:pPr>
            <w:r w:rsidRPr="0074418C">
              <w:rPr>
                <w:rFonts w:ascii="Times New Roman" w:hAnsi="Times New Roman"/>
                <w:b w:val="0"/>
                <w:sz w:val="24"/>
                <w:szCs w:val="24"/>
                <w:lang w:val="kk-KZ"/>
              </w:rPr>
              <w:t xml:space="preserve">Картоп </w:t>
            </w:r>
            <w:r w:rsidR="005C67EB" w:rsidRPr="0074418C">
              <w:rPr>
                <w:rFonts w:ascii="Times New Roman" w:hAnsi="Times New Roman"/>
                <w:b w:val="0"/>
                <w:sz w:val="24"/>
                <w:szCs w:val="24"/>
              </w:rPr>
              <w:t xml:space="preserve"> </w:t>
            </w:r>
          </w:p>
        </w:tc>
        <w:tc>
          <w:tcPr>
            <w:tcW w:w="851" w:type="dxa"/>
            <w:vAlign w:val="center"/>
          </w:tcPr>
          <w:p w14:paraId="3D16456E" w14:textId="77777777" w:rsidR="005C67EB" w:rsidRPr="0074418C" w:rsidRDefault="005C67EB"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186,1</w:t>
            </w:r>
          </w:p>
        </w:tc>
        <w:tc>
          <w:tcPr>
            <w:tcW w:w="850" w:type="dxa"/>
            <w:vAlign w:val="center"/>
          </w:tcPr>
          <w:p w14:paraId="1A727291" w14:textId="77777777" w:rsidR="005C67EB" w:rsidRPr="0074418C" w:rsidRDefault="005C67EB"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186,0</w:t>
            </w:r>
          </w:p>
        </w:tc>
        <w:tc>
          <w:tcPr>
            <w:tcW w:w="851" w:type="dxa"/>
            <w:vAlign w:val="center"/>
          </w:tcPr>
          <w:p w14:paraId="33A1E3D7" w14:textId="77777777" w:rsidR="005C67EB" w:rsidRPr="0074418C" w:rsidRDefault="005C67EB"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207,4</w:t>
            </w:r>
          </w:p>
        </w:tc>
        <w:tc>
          <w:tcPr>
            <w:tcW w:w="850" w:type="dxa"/>
            <w:vAlign w:val="center"/>
          </w:tcPr>
          <w:p w14:paraId="64AE8DAA" w14:textId="77777777" w:rsidR="005C67EB" w:rsidRPr="0074418C" w:rsidRDefault="005C67EB"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205,4</w:t>
            </w:r>
          </w:p>
        </w:tc>
        <w:tc>
          <w:tcPr>
            <w:tcW w:w="851" w:type="dxa"/>
            <w:vAlign w:val="center"/>
          </w:tcPr>
          <w:p w14:paraId="177D9571" w14:textId="77777777" w:rsidR="005C67EB" w:rsidRPr="0074418C" w:rsidRDefault="005C67EB"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220,1</w:t>
            </w:r>
          </w:p>
        </w:tc>
        <w:tc>
          <w:tcPr>
            <w:tcW w:w="850" w:type="dxa"/>
            <w:vAlign w:val="center"/>
          </w:tcPr>
          <w:p w14:paraId="47DACBFE" w14:textId="77777777" w:rsidR="005C67EB" w:rsidRPr="0074418C" w:rsidRDefault="005C67EB" w:rsidP="002715D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201,0</w:t>
            </w:r>
          </w:p>
        </w:tc>
        <w:tc>
          <w:tcPr>
            <w:tcW w:w="992" w:type="dxa"/>
            <w:vAlign w:val="center"/>
          </w:tcPr>
          <w:p w14:paraId="2FD0B51A" w14:textId="77777777" w:rsidR="005C67EB" w:rsidRPr="0074418C" w:rsidRDefault="005C67EB" w:rsidP="002715D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118,3</w:t>
            </w:r>
          </w:p>
        </w:tc>
      </w:tr>
      <w:tr w:rsidR="00262020" w:rsidRPr="0074418C" w14:paraId="791E7CA2" w14:textId="77777777" w:rsidTr="002715D6">
        <w:trPr>
          <w:cantSplit/>
        </w:trPr>
        <w:tc>
          <w:tcPr>
            <w:tcW w:w="3530" w:type="dxa"/>
            <w:vAlign w:val="bottom"/>
          </w:tcPr>
          <w:p w14:paraId="1728EC27" w14:textId="1E9F0D87" w:rsidR="005C67EB" w:rsidRPr="0074418C" w:rsidRDefault="00A477E5" w:rsidP="002715D6">
            <w:pPr>
              <w:pStyle w:val="Default"/>
              <w:widowControl w:val="0"/>
              <w:jc w:val="both"/>
              <w:rPr>
                <w:b/>
                <w:color w:val="auto"/>
                <w:lang w:val="kk-KZ"/>
              </w:rPr>
            </w:pPr>
            <w:r w:rsidRPr="0074418C">
              <w:rPr>
                <w:color w:val="auto"/>
                <w:lang w:val="kk-KZ"/>
              </w:rPr>
              <w:t xml:space="preserve">Қызылша </w:t>
            </w:r>
          </w:p>
        </w:tc>
        <w:tc>
          <w:tcPr>
            <w:tcW w:w="851" w:type="dxa"/>
            <w:vAlign w:val="center"/>
          </w:tcPr>
          <w:p w14:paraId="17F851B0" w14:textId="77777777" w:rsidR="005C67EB" w:rsidRPr="0074418C" w:rsidRDefault="005C67EB" w:rsidP="002715D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lang w:val="kk-KZ"/>
              </w:rPr>
              <w:t>243,5</w:t>
            </w:r>
          </w:p>
        </w:tc>
        <w:tc>
          <w:tcPr>
            <w:tcW w:w="850" w:type="dxa"/>
            <w:vAlign w:val="center"/>
          </w:tcPr>
          <w:p w14:paraId="2C628549" w14:textId="77777777" w:rsidR="005C67EB" w:rsidRPr="0074418C" w:rsidRDefault="005C67EB" w:rsidP="002715D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233,3</w:t>
            </w:r>
          </w:p>
        </w:tc>
        <w:tc>
          <w:tcPr>
            <w:tcW w:w="851" w:type="dxa"/>
            <w:vAlign w:val="center"/>
          </w:tcPr>
          <w:p w14:paraId="5AA00BC6" w14:textId="77777777" w:rsidR="005C67EB" w:rsidRPr="0074418C" w:rsidRDefault="005C67EB"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291,7</w:t>
            </w:r>
          </w:p>
        </w:tc>
        <w:tc>
          <w:tcPr>
            <w:tcW w:w="850" w:type="dxa"/>
            <w:vAlign w:val="center"/>
          </w:tcPr>
          <w:p w14:paraId="48F084FE" w14:textId="77777777" w:rsidR="005C67EB" w:rsidRPr="0074418C" w:rsidRDefault="005C67EB"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284,4</w:t>
            </w:r>
          </w:p>
        </w:tc>
        <w:tc>
          <w:tcPr>
            <w:tcW w:w="851" w:type="dxa"/>
            <w:vAlign w:val="center"/>
          </w:tcPr>
          <w:p w14:paraId="4E2AEADA" w14:textId="77777777" w:rsidR="005C67EB" w:rsidRPr="0074418C" w:rsidRDefault="005C67EB"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269,1</w:t>
            </w:r>
          </w:p>
        </w:tc>
        <w:tc>
          <w:tcPr>
            <w:tcW w:w="850" w:type="dxa"/>
            <w:vAlign w:val="center"/>
          </w:tcPr>
          <w:p w14:paraId="5F807A38" w14:textId="77777777" w:rsidR="005C67EB" w:rsidRPr="0074418C" w:rsidRDefault="005C67EB" w:rsidP="002715D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264,4</w:t>
            </w:r>
          </w:p>
        </w:tc>
        <w:tc>
          <w:tcPr>
            <w:tcW w:w="992" w:type="dxa"/>
            <w:vAlign w:val="center"/>
          </w:tcPr>
          <w:p w14:paraId="5EDDAC0E" w14:textId="77777777" w:rsidR="005C67EB" w:rsidRPr="0074418C" w:rsidRDefault="005C67EB" w:rsidP="002715D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110,5</w:t>
            </w:r>
          </w:p>
        </w:tc>
      </w:tr>
      <w:tr w:rsidR="00262020" w:rsidRPr="0074418C" w14:paraId="128DAEBB" w14:textId="77777777" w:rsidTr="002715D6">
        <w:trPr>
          <w:cantSplit/>
        </w:trPr>
        <w:tc>
          <w:tcPr>
            <w:tcW w:w="3530" w:type="dxa"/>
            <w:vAlign w:val="bottom"/>
          </w:tcPr>
          <w:p w14:paraId="21A0541B" w14:textId="5E53AB7B" w:rsidR="005C67EB" w:rsidRPr="0074418C" w:rsidRDefault="00A477E5" w:rsidP="002715D6">
            <w:pPr>
              <w:pStyle w:val="Default"/>
              <w:widowControl w:val="0"/>
              <w:jc w:val="both"/>
              <w:rPr>
                <w:b/>
                <w:i/>
                <w:color w:val="auto"/>
                <w:lang w:val="kk-KZ"/>
              </w:rPr>
            </w:pPr>
            <w:r w:rsidRPr="0074418C">
              <w:rPr>
                <w:color w:val="auto"/>
                <w:lang w:val="kk-KZ"/>
              </w:rPr>
              <w:t xml:space="preserve">Сәбіз </w:t>
            </w:r>
          </w:p>
        </w:tc>
        <w:tc>
          <w:tcPr>
            <w:tcW w:w="851" w:type="dxa"/>
            <w:vAlign w:val="center"/>
          </w:tcPr>
          <w:p w14:paraId="1EC75006" w14:textId="77777777" w:rsidR="005C67EB" w:rsidRPr="0074418C" w:rsidRDefault="005C67EB"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rPr>
              <w:t>211,8</w:t>
            </w:r>
          </w:p>
        </w:tc>
        <w:tc>
          <w:tcPr>
            <w:tcW w:w="850" w:type="dxa"/>
            <w:vAlign w:val="center"/>
          </w:tcPr>
          <w:p w14:paraId="5F55C334" w14:textId="77777777" w:rsidR="005C67EB" w:rsidRPr="0074418C" w:rsidRDefault="005C67EB"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rPr>
              <w:t>209,7</w:t>
            </w:r>
          </w:p>
        </w:tc>
        <w:tc>
          <w:tcPr>
            <w:tcW w:w="851" w:type="dxa"/>
            <w:vAlign w:val="center"/>
          </w:tcPr>
          <w:p w14:paraId="782E979A" w14:textId="77777777" w:rsidR="005C67EB" w:rsidRPr="0074418C" w:rsidRDefault="005C67EB"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293,7</w:t>
            </w:r>
          </w:p>
        </w:tc>
        <w:tc>
          <w:tcPr>
            <w:tcW w:w="850" w:type="dxa"/>
            <w:vAlign w:val="center"/>
          </w:tcPr>
          <w:p w14:paraId="2E7AD67F" w14:textId="77777777" w:rsidR="005C67EB" w:rsidRPr="0074418C" w:rsidRDefault="005C67EB" w:rsidP="002715D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290,2</w:t>
            </w:r>
          </w:p>
        </w:tc>
        <w:tc>
          <w:tcPr>
            <w:tcW w:w="851" w:type="dxa"/>
            <w:vAlign w:val="center"/>
          </w:tcPr>
          <w:p w14:paraId="3983A12D" w14:textId="77777777" w:rsidR="005C67EB" w:rsidRPr="0074418C" w:rsidRDefault="005C67EB" w:rsidP="002715D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283,8</w:t>
            </w:r>
          </w:p>
        </w:tc>
        <w:tc>
          <w:tcPr>
            <w:tcW w:w="850" w:type="dxa"/>
            <w:vAlign w:val="center"/>
          </w:tcPr>
          <w:p w14:paraId="09CB096D" w14:textId="77777777" w:rsidR="005C67EB" w:rsidRPr="0074418C" w:rsidRDefault="005C67EB" w:rsidP="002715D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257,8</w:t>
            </w:r>
          </w:p>
        </w:tc>
        <w:tc>
          <w:tcPr>
            <w:tcW w:w="992" w:type="dxa"/>
            <w:vAlign w:val="center"/>
          </w:tcPr>
          <w:p w14:paraId="4D35586A" w14:textId="77777777" w:rsidR="005C67EB" w:rsidRPr="0074418C" w:rsidRDefault="005C67EB" w:rsidP="002715D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134,0</w:t>
            </w:r>
          </w:p>
        </w:tc>
      </w:tr>
      <w:tr w:rsidR="00262020" w:rsidRPr="0074418C" w14:paraId="25749AC3" w14:textId="77777777" w:rsidTr="002715D6">
        <w:trPr>
          <w:cantSplit/>
        </w:trPr>
        <w:tc>
          <w:tcPr>
            <w:tcW w:w="3530" w:type="dxa"/>
            <w:vAlign w:val="bottom"/>
          </w:tcPr>
          <w:p w14:paraId="6074F5B4" w14:textId="74E7E551" w:rsidR="005C67EB" w:rsidRPr="0074418C" w:rsidRDefault="00A477E5" w:rsidP="002715D6">
            <w:pPr>
              <w:widowControl w:val="0"/>
              <w:spacing w:after="0" w:line="240" w:lineRule="auto"/>
              <w:rPr>
                <w:rFonts w:ascii="Times New Roman" w:hAnsi="Times New Roman" w:cs="Times New Roman"/>
                <w:sz w:val="24"/>
                <w:szCs w:val="24"/>
                <w:lang w:val="kk-KZ"/>
              </w:rPr>
            </w:pPr>
            <w:r w:rsidRPr="0074418C">
              <w:rPr>
                <w:rFonts w:ascii="Times New Roman" w:hAnsi="Times New Roman" w:cs="Times New Roman"/>
                <w:sz w:val="24"/>
                <w:szCs w:val="24"/>
                <w:lang w:val="kk-KZ"/>
              </w:rPr>
              <w:t xml:space="preserve">Пияз </w:t>
            </w:r>
          </w:p>
        </w:tc>
        <w:tc>
          <w:tcPr>
            <w:tcW w:w="851" w:type="dxa"/>
            <w:vAlign w:val="center"/>
          </w:tcPr>
          <w:p w14:paraId="0202D5F5" w14:textId="77777777" w:rsidR="005C67EB" w:rsidRPr="0074418C" w:rsidRDefault="005C67EB"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248,6</w:t>
            </w:r>
          </w:p>
        </w:tc>
        <w:tc>
          <w:tcPr>
            <w:tcW w:w="850" w:type="dxa"/>
            <w:vAlign w:val="center"/>
          </w:tcPr>
          <w:p w14:paraId="41D6CA22" w14:textId="77777777" w:rsidR="005C67EB" w:rsidRPr="0074418C" w:rsidRDefault="005C67EB"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261,5</w:t>
            </w:r>
          </w:p>
        </w:tc>
        <w:tc>
          <w:tcPr>
            <w:tcW w:w="851" w:type="dxa"/>
            <w:vAlign w:val="center"/>
          </w:tcPr>
          <w:p w14:paraId="681541AF" w14:textId="77777777" w:rsidR="005C67EB" w:rsidRPr="0074418C" w:rsidRDefault="005C67EB"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285,1</w:t>
            </w:r>
          </w:p>
        </w:tc>
        <w:tc>
          <w:tcPr>
            <w:tcW w:w="850" w:type="dxa"/>
            <w:vAlign w:val="center"/>
          </w:tcPr>
          <w:p w14:paraId="1285C46C" w14:textId="77777777" w:rsidR="005C67EB" w:rsidRPr="0074418C" w:rsidRDefault="005C67EB"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298,6</w:t>
            </w:r>
          </w:p>
        </w:tc>
        <w:tc>
          <w:tcPr>
            <w:tcW w:w="851" w:type="dxa"/>
            <w:vAlign w:val="center"/>
          </w:tcPr>
          <w:p w14:paraId="30CD21A7" w14:textId="77777777" w:rsidR="005C67EB" w:rsidRPr="0074418C" w:rsidRDefault="005C67EB"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306,0</w:t>
            </w:r>
          </w:p>
        </w:tc>
        <w:tc>
          <w:tcPr>
            <w:tcW w:w="850" w:type="dxa"/>
            <w:vAlign w:val="center"/>
          </w:tcPr>
          <w:p w14:paraId="4890C2E8" w14:textId="77777777" w:rsidR="005C67EB" w:rsidRPr="0074418C" w:rsidRDefault="005C67EB" w:rsidP="002715D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279,9</w:t>
            </w:r>
          </w:p>
        </w:tc>
        <w:tc>
          <w:tcPr>
            <w:tcW w:w="992" w:type="dxa"/>
            <w:vAlign w:val="center"/>
          </w:tcPr>
          <w:p w14:paraId="749223CE" w14:textId="77777777" w:rsidR="005C67EB" w:rsidRPr="0074418C" w:rsidRDefault="005C67EB" w:rsidP="002715D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123,1</w:t>
            </w:r>
          </w:p>
        </w:tc>
      </w:tr>
      <w:tr w:rsidR="00262020" w:rsidRPr="0074418C" w14:paraId="6C2CF561" w14:textId="77777777" w:rsidTr="002715D6">
        <w:trPr>
          <w:cantSplit/>
        </w:trPr>
        <w:tc>
          <w:tcPr>
            <w:tcW w:w="3530" w:type="dxa"/>
            <w:vAlign w:val="bottom"/>
          </w:tcPr>
          <w:p w14:paraId="0561E750" w14:textId="1F14873D" w:rsidR="005C67EB" w:rsidRPr="0074418C" w:rsidRDefault="00A477E5" w:rsidP="002715D6">
            <w:pPr>
              <w:pStyle w:val="Default"/>
              <w:widowControl w:val="0"/>
              <w:jc w:val="both"/>
              <w:rPr>
                <w:color w:val="auto"/>
                <w:vertAlign w:val="superscript"/>
              </w:rPr>
            </w:pPr>
            <w:r w:rsidRPr="0074418C">
              <w:rPr>
                <w:color w:val="auto"/>
                <w:lang w:val="kk-KZ"/>
              </w:rPr>
              <w:t xml:space="preserve">Сарымсақ </w:t>
            </w:r>
            <w:r w:rsidR="005C67EB" w:rsidRPr="0074418C">
              <w:rPr>
                <w:color w:val="auto"/>
              </w:rPr>
              <w:t xml:space="preserve"> </w:t>
            </w:r>
          </w:p>
        </w:tc>
        <w:tc>
          <w:tcPr>
            <w:tcW w:w="851" w:type="dxa"/>
            <w:vAlign w:val="center"/>
          </w:tcPr>
          <w:p w14:paraId="17F38B95" w14:textId="77777777" w:rsidR="005C67EB" w:rsidRPr="0074418C" w:rsidRDefault="005C67EB"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164,5</w:t>
            </w:r>
          </w:p>
        </w:tc>
        <w:tc>
          <w:tcPr>
            <w:tcW w:w="850" w:type="dxa"/>
            <w:vAlign w:val="center"/>
          </w:tcPr>
          <w:p w14:paraId="753E8A59" w14:textId="77777777" w:rsidR="005C67EB" w:rsidRPr="0074418C" w:rsidRDefault="005C67EB"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179,4</w:t>
            </w:r>
          </w:p>
        </w:tc>
        <w:tc>
          <w:tcPr>
            <w:tcW w:w="851" w:type="dxa"/>
            <w:vAlign w:val="center"/>
          </w:tcPr>
          <w:p w14:paraId="7B4E7383" w14:textId="77777777" w:rsidR="005C67EB" w:rsidRPr="0074418C" w:rsidRDefault="005C67EB" w:rsidP="002715D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221,3</w:t>
            </w:r>
          </w:p>
        </w:tc>
        <w:tc>
          <w:tcPr>
            <w:tcW w:w="850" w:type="dxa"/>
            <w:vAlign w:val="center"/>
          </w:tcPr>
          <w:p w14:paraId="0BB25A1C" w14:textId="77777777" w:rsidR="005C67EB" w:rsidRPr="0074418C" w:rsidRDefault="005C67EB"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229,9</w:t>
            </w:r>
          </w:p>
        </w:tc>
        <w:tc>
          <w:tcPr>
            <w:tcW w:w="851" w:type="dxa"/>
            <w:vAlign w:val="center"/>
          </w:tcPr>
          <w:p w14:paraId="54379ED7" w14:textId="77777777" w:rsidR="005C67EB" w:rsidRPr="0074418C" w:rsidRDefault="005C67EB"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241,1</w:t>
            </w:r>
          </w:p>
        </w:tc>
        <w:tc>
          <w:tcPr>
            <w:tcW w:w="850" w:type="dxa"/>
            <w:vAlign w:val="center"/>
          </w:tcPr>
          <w:p w14:paraId="74D5808F" w14:textId="77777777" w:rsidR="005C67EB" w:rsidRPr="0074418C" w:rsidRDefault="005C67EB" w:rsidP="002715D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207,2</w:t>
            </w:r>
          </w:p>
        </w:tc>
        <w:tc>
          <w:tcPr>
            <w:tcW w:w="992" w:type="dxa"/>
            <w:vAlign w:val="center"/>
          </w:tcPr>
          <w:p w14:paraId="3DB1E1B7" w14:textId="77777777" w:rsidR="005C67EB" w:rsidRPr="0074418C" w:rsidRDefault="005C67EB" w:rsidP="002715D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146,6</w:t>
            </w:r>
          </w:p>
        </w:tc>
      </w:tr>
      <w:tr w:rsidR="00262020" w:rsidRPr="0074418C" w14:paraId="27CA3982" w14:textId="77777777" w:rsidTr="002715D6">
        <w:trPr>
          <w:cantSplit/>
        </w:trPr>
        <w:tc>
          <w:tcPr>
            <w:tcW w:w="3530" w:type="dxa"/>
            <w:vAlign w:val="bottom"/>
          </w:tcPr>
          <w:p w14:paraId="13CE8A85" w14:textId="238A5049" w:rsidR="005C67EB" w:rsidRPr="0074418C" w:rsidRDefault="00A477E5" w:rsidP="002715D6">
            <w:pPr>
              <w:pStyle w:val="Default"/>
              <w:widowControl w:val="0"/>
              <w:jc w:val="both"/>
              <w:rPr>
                <w:color w:val="auto"/>
              </w:rPr>
            </w:pPr>
            <w:r w:rsidRPr="0074418C">
              <w:rPr>
                <w:color w:val="auto"/>
                <w:lang w:val="kk-KZ"/>
              </w:rPr>
              <w:t xml:space="preserve">Қызанақ </w:t>
            </w:r>
            <w:r w:rsidR="005C67EB" w:rsidRPr="0074418C">
              <w:rPr>
                <w:color w:val="auto"/>
              </w:rPr>
              <w:t xml:space="preserve"> </w:t>
            </w:r>
          </w:p>
        </w:tc>
        <w:tc>
          <w:tcPr>
            <w:tcW w:w="851" w:type="dxa"/>
            <w:vAlign w:val="center"/>
          </w:tcPr>
          <w:p w14:paraId="75A4C297" w14:textId="77777777" w:rsidR="005C67EB" w:rsidRPr="0074418C" w:rsidRDefault="005C67EB"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239,4</w:t>
            </w:r>
          </w:p>
        </w:tc>
        <w:tc>
          <w:tcPr>
            <w:tcW w:w="850" w:type="dxa"/>
            <w:vAlign w:val="center"/>
          </w:tcPr>
          <w:p w14:paraId="4CCA167D" w14:textId="77777777" w:rsidR="005C67EB" w:rsidRPr="0074418C" w:rsidRDefault="005C67EB"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239,3</w:t>
            </w:r>
          </w:p>
        </w:tc>
        <w:tc>
          <w:tcPr>
            <w:tcW w:w="851" w:type="dxa"/>
            <w:vAlign w:val="center"/>
          </w:tcPr>
          <w:p w14:paraId="7FCD8828" w14:textId="77777777" w:rsidR="005C67EB" w:rsidRPr="0074418C" w:rsidRDefault="005C67EB"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262,7</w:t>
            </w:r>
          </w:p>
        </w:tc>
        <w:tc>
          <w:tcPr>
            <w:tcW w:w="850" w:type="dxa"/>
            <w:vAlign w:val="center"/>
          </w:tcPr>
          <w:p w14:paraId="0AED6311" w14:textId="77777777" w:rsidR="005C67EB" w:rsidRPr="0074418C" w:rsidRDefault="005C67EB"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264,2</w:t>
            </w:r>
          </w:p>
        </w:tc>
        <w:tc>
          <w:tcPr>
            <w:tcW w:w="851" w:type="dxa"/>
            <w:vAlign w:val="center"/>
          </w:tcPr>
          <w:p w14:paraId="4FFE3274" w14:textId="77777777" w:rsidR="005C67EB" w:rsidRPr="0074418C" w:rsidRDefault="005C67EB"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274,3</w:t>
            </w:r>
          </w:p>
        </w:tc>
        <w:tc>
          <w:tcPr>
            <w:tcW w:w="850" w:type="dxa"/>
            <w:vAlign w:val="center"/>
          </w:tcPr>
          <w:p w14:paraId="65E27D94" w14:textId="77777777" w:rsidR="005C67EB" w:rsidRPr="0074418C" w:rsidRDefault="005C67EB" w:rsidP="002715D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255,9</w:t>
            </w:r>
          </w:p>
        </w:tc>
        <w:tc>
          <w:tcPr>
            <w:tcW w:w="992" w:type="dxa"/>
            <w:vAlign w:val="center"/>
          </w:tcPr>
          <w:p w14:paraId="3CF8971E" w14:textId="77777777" w:rsidR="005C67EB" w:rsidRPr="0074418C" w:rsidRDefault="005C67EB" w:rsidP="002715D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114,6</w:t>
            </w:r>
          </w:p>
        </w:tc>
      </w:tr>
      <w:tr w:rsidR="00262020" w:rsidRPr="0074418C" w14:paraId="0F8D5092" w14:textId="77777777" w:rsidTr="002715D6">
        <w:trPr>
          <w:cantSplit/>
        </w:trPr>
        <w:tc>
          <w:tcPr>
            <w:tcW w:w="3530" w:type="dxa"/>
            <w:vAlign w:val="bottom"/>
          </w:tcPr>
          <w:p w14:paraId="140D0160" w14:textId="5C8AD35E" w:rsidR="005C67EB" w:rsidRPr="0074418C" w:rsidRDefault="00A477E5" w:rsidP="002715D6">
            <w:pPr>
              <w:pStyle w:val="Default"/>
              <w:widowControl w:val="0"/>
              <w:jc w:val="both"/>
              <w:rPr>
                <w:color w:val="auto"/>
              </w:rPr>
            </w:pPr>
            <w:r w:rsidRPr="0074418C">
              <w:rPr>
                <w:color w:val="auto"/>
                <w:lang w:val="kk-KZ"/>
              </w:rPr>
              <w:t xml:space="preserve">Қияр </w:t>
            </w:r>
            <w:r w:rsidR="005C67EB" w:rsidRPr="0074418C">
              <w:rPr>
                <w:color w:val="auto"/>
              </w:rPr>
              <w:t xml:space="preserve"> </w:t>
            </w:r>
          </w:p>
        </w:tc>
        <w:tc>
          <w:tcPr>
            <w:tcW w:w="851" w:type="dxa"/>
            <w:vAlign w:val="center"/>
          </w:tcPr>
          <w:p w14:paraId="51FA8ED9" w14:textId="77777777" w:rsidR="005C67EB" w:rsidRPr="0074418C" w:rsidRDefault="005C67EB"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210,3</w:t>
            </w:r>
          </w:p>
        </w:tc>
        <w:tc>
          <w:tcPr>
            <w:tcW w:w="850" w:type="dxa"/>
            <w:vAlign w:val="center"/>
          </w:tcPr>
          <w:p w14:paraId="144705E8" w14:textId="77777777" w:rsidR="005C67EB" w:rsidRPr="0074418C" w:rsidRDefault="005C67EB"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218,6</w:t>
            </w:r>
          </w:p>
        </w:tc>
        <w:tc>
          <w:tcPr>
            <w:tcW w:w="851" w:type="dxa"/>
            <w:vAlign w:val="center"/>
          </w:tcPr>
          <w:p w14:paraId="03BA5E6A" w14:textId="77777777" w:rsidR="005C67EB" w:rsidRPr="0074418C" w:rsidRDefault="005C67EB"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251,0</w:t>
            </w:r>
          </w:p>
        </w:tc>
        <w:tc>
          <w:tcPr>
            <w:tcW w:w="850" w:type="dxa"/>
            <w:vAlign w:val="center"/>
          </w:tcPr>
          <w:p w14:paraId="1FC4C6C7" w14:textId="77777777" w:rsidR="005C67EB" w:rsidRPr="0074418C" w:rsidRDefault="005C67EB"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247,6</w:t>
            </w:r>
          </w:p>
        </w:tc>
        <w:tc>
          <w:tcPr>
            <w:tcW w:w="851" w:type="dxa"/>
            <w:vAlign w:val="center"/>
          </w:tcPr>
          <w:p w14:paraId="5B0A7198" w14:textId="77777777" w:rsidR="005C67EB" w:rsidRPr="0074418C" w:rsidRDefault="005C67EB"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249,7</w:t>
            </w:r>
          </w:p>
        </w:tc>
        <w:tc>
          <w:tcPr>
            <w:tcW w:w="850" w:type="dxa"/>
            <w:vAlign w:val="center"/>
          </w:tcPr>
          <w:p w14:paraId="3AB4C1FD" w14:textId="77777777" w:rsidR="005C67EB" w:rsidRPr="0074418C" w:rsidRDefault="005C67EB" w:rsidP="002715D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235,4</w:t>
            </w:r>
          </w:p>
        </w:tc>
        <w:tc>
          <w:tcPr>
            <w:tcW w:w="992" w:type="dxa"/>
            <w:vAlign w:val="center"/>
          </w:tcPr>
          <w:p w14:paraId="4382E4B8" w14:textId="77777777" w:rsidR="005C67EB" w:rsidRPr="0074418C" w:rsidRDefault="005C67EB" w:rsidP="002715D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118,7</w:t>
            </w:r>
          </w:p>
        </w:tc>
      </w:tr>
      <w:tr w:rsidR="00262020" w:rsidRPr="0074418C" w14:paraId="1EE78710" w14:textId="77777777" w:rsidTr="002715D6">
        <w:trPr>
          <w:cantSplit/>
        </w:trPr>
        <w:tc>
          <w:tcPr>
            <w:tcW w:w="3530" w:type="dxa"/>
            <w:vAlign w:val="bottom"/>
          </w:tcPr>
          <w:p w14:paraId="3B58AFD4" w14:textId="601F808A" w:rsidR="005C67EB" w:rsidRPr="0074418C" w:rsidRDefault="00A477E5" w:rsidP="002715D6">
            <w:pPr>
              <w:pStyle w:val="Default"/>
              <w:widowControl w:val="0"/>
              <w:jc w:val="both"/>
              <w:rPr>
                <w:color w:val="auto"/>
                <w:lang w:val="kk-KZ"/>
              </w:rPr>
            </w:pPr>
            <w:r w:rsidRPr="0074418C">
              <w:rPr>
                <w:color w:val="auto"/>
                <w:lang w:val="kk-KZ"/>
              </w:rPr>
              <w:t xml:space="preserve">Қырыққабат </w:t>
            </w:r>
          </w:p>
        </w:tc>
        <w:tc>
          <w:tcPr>
            <w:tcW w:w="851" w:type="dxa"/>
            <w:vAlign w:val="center"/>
          </w:tcPr>
          <w:p w14:paraId="545E3A19" w14:textId="77777777" w:rsidR="005C67EB" w:rsidRPr="0074418C" w:rsidRDefault="005C67EB"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245,9</w:t>
            </w:r>
          </w:p>
        </w:tc>
        <w:tc>
          <w:tcPr>
            <w:tcW w:w="850" w:type="dxa"/>
            <w:vAlign w:val="center"/>
          </w:tcPr>
          <w:p w14:paraId="3DE7A201" w14:textId="77777777" w:rsidR="005C67EB" w:rsidRPr="0074418C" w:rsidRDefault="005C67EB"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237,3</w:t>
            </w:r>
          </w:p>
        </w:tc>
        <w:tc>
          <w:tcPr>
            <w:tcW w:w="851" w:type="dxa"/>
            <w:vAlign w:val="center"/>
          </w:tcPr>
          <w:p w14:paraId="7A3EE0CB" w14:textId="77777777" w:rsidR="005C67EB" w:rsidRPr="0074418C" w:rsidRDefault="005C67EB"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270,8</w:t>
            </w:r>
          </w:p>
        </w:tc>
        <w:tc>
          <w:tcPr>
            <w:tcW w:w="850" w:type="dxa"/>
            <w:vAlign w:val="center"/>
          </w:tcPr>
          <w:p w14:paraId="5942C32E" w14:textId="77777777" w:rsidR="005C67EB" w:rsidRPr="0074418C" w:rsidRDefault="005C67EB"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274,5</w:t>
            </w:r>
          </w:p>
        </w:tc>
        <w:tc>
          <w:tcPr>
            <w:tcW w:w="851" w:type="dxa"/>
            <w:vAlign w:val="center"/>
          </w:tcPr>
          <w:p w14:paraId="7146AA3A" w14:textId="77777777" w:rsidR="005C67EB" w:rsidRPr="0074418C" w:rsidRDefault="005C67EB"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274,4</w:t>
            </w:r>
          </w:p>
        </w:tc>
        <w:tc>
          <w:tcPr>
            <w:tcW w:w="850" w:type="dxa"/>
            <w:vAlign w:val="center"/>
          </w:tcPr>
          <w:p w14:paraId="3EFD7033" w14:textId="77777777" w:rsidR="005C67EB" w:rsidRPr="0074418C" w:rsidRDefault="005C67EB" w:rsidP="002715D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260,6</w:t>
            </w:r>
          </w:p>
        </w:tc>
        <w:tc>
          <w:tcPr>
            <w:tcW w:w="992" w:type="dxa"/>
            <w:vAlign w:val="center"/>
          </w:tcPr>
          <w:p w14:paraId="1BC63B8E" w14:textId="77777777" w:rsidR="005C67EB" w:rsidRPr="0074418C" w:rsidRDefault="005C67EB" w:rsidP="002715D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111,6</w:t>
            </w:r>
          </w:p>
        </w:tc>
      </w:tr>
      <w:tr w:rsidR="00262020" w:rsidRPr="0074418C" w14:paraId="0C0CBA7A" w14:textId="77777777" w:rsidTr="002715D6">
        <w:trPr>
          <w:cantSplit/>
        </w:trPr>
        <w:tc>
          <w:tcPr>
            <w:tcW w:w="3530" w:type="dxa"/>
            <w:vAlign w:val="bottom"/>
          </w:tcPr>
          <w:p w14:paraId="33352770" w14:textId="50E04A24" w:rsidR="005C67EB" w:rsidRPr="0074418C" w:rsidRDefault="00A477E5" w:rsidP="002715D6">
            <w:pPr>
              <w:pStyle w:val="Default"/>
              <w:widowControl w:val="0"/>
              <w:jc w:val="both"/>
              <w:rPr>
                <w:color w:val="auto"/>
              </w:rPr>
            </w:pPr>
            <w:r w:rsidRPr="0074418C">
              <w:rPr>
                <w:color w:val="auto"/>
                <w:lang w:val="kk-KZ"/>
              </w:rPr>
              <w:t xml:space="preserve">Асқабақ </w:t>
            </w:r>
            <w:r w:rsidR="005C67EB" w:rsidRPr="0074418C">
              <w:rPr>
                <w:color w:val="auto"/>
              </w:rPr>
              <w:t xml:space="preserve"> </w:t>
            </w:r>
          </w:p>
        </w:tc>
        <w:tc>
          <w:tcPr>
            <w:tcW w:w="851" w:type="dxa"/>
            <w:vAlign w:val="center"/>
          </w:tcPr>
          <w:p w14:paraId="1936B720" w14:textId="77777777" w:rsidR="005C67EB" w:rsidRPr="0074418C" w:rsidRDefault="005C67EB"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200,7</w:t>
            </w:r>
          </w:p>
        </w:tc>
        <w:tc>
          <w:tcPr>
            <w:tcW w:w="850" w:type="dxa"/>
            <w:vAlign w:val="center"/>
          </w:tcPr>
          <w:p w14:paraId="631C0C62" w14:textId="77777777" w:rsidR="005C67EB" w:rsidRPr="0074418C" w:rsidRDefault="005C67EB"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210,1</w:t>
            </w:r>
          </w:p>
        </w:tc>
        <w:tc>
          <w:tcPr>
            <w:tcW w:w="851" w:type="dxa"/>
            <w:vAlign w:val="center"/>
          </w:tcPr>
          <w:p w14:paraId="4613E990" w14:textId="77777777" w:rsidR="005C67EB" w:rsidRPr="0074418C" w:rsidRDefault="005C67EB"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255,3</w:t>
            </w:r>
          </w:p>
        </w:tc>
        <w:tc>
          <w:tcPr>
            <w:tcW w:w="850" w:type="dxa"/>
            <w:vAlign w:val="center"/>
          </w:tcPr>
          <w:p w14:paraId="04F40A9D" w14:textId="77777777" w:rsidR="005C67EB" w:rsidRPr="0074418C" w:rsidRDefault="005C67EB"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258,4</w:t>
            </w:r>
          </w:p>
        </w:tc>
        <w:tc>
          <w:tcPr>
            <w:tcW w:w="851" w:type="dxa"/>
            <w:vAlign w:val="center"/>
          </w:tcPr>
          <w:p w14:paraId="2147DF96" w14:textId="77777777" w:rsidR="005C67EB" w:rsidRPr="0074418C" w:rsidRDefault="005C67EB"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256,8</w:t>
            </w:r>
          </w:p>
        </w:tc>
        <w:tc>
          <w:tcPr>
            <w:tcW w:w="850" w:type="dxa"/>
            <w:vAlign w:val="center"/>
          </w:tcPr>
          <w:p w14:paraId="5D5939F5" w14:textId="77777777" w:rsidR="005C67EB" w:rsidRPr="0074418C" w:rsidRDefault="005C67EB" w:rsidP="002715D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236,3</w:t>
            </w:r>
          </w:p>
        </w:tc>
        <w:tc>
          <w:tcPr>
            <w:tcW w:w="992" w:type="dxa"/>
            <w:vAlign w:val="center"/>
          </w:tcPr>
          <w:p w14:paraId="43115C3F" w14:textId="77777777" w:rsidR="005C67EB" w:rsidRPr="0074418C" w:rsidRDefault="005C67EB" w:rsidP="002715D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128,0</w:t>
            </w:r>
          </w:p>
        </w:tc>
      </w:tr>
      <w:tr w:rsidR="00262020" w:rsidRPr="0074418C" w14:paraId="73DEC4A3" w14:textId="77777777" w:rsidTr="002715D6">
        <w:trPr>
          <w:cantSplit/>
        </w:trPr>
        <w:tc>
          <w:tcPr>
            <w:tcW w:w="3530" w:type="dxa"/>
            <w:vAlign w:val="bottom"/>
          </w:tcPr>
          <w:p w14:paraId="5F5A88C6" w14:textId="4A35A4F8" w:rsidR="005C67EB" w:rsidRPr="0074418C" w:rsidRDefault="00A477E5" w:rsidP="002715D6">
            <w:pPr>
              <w:pStyle w:val="Default"/>
              <w:widowControl w:val="0"/>
              <w:jc w:val="both"/>
              <w:rPr>
                <w:color w:val="auto"/>
              </w:rPr>
            </w:pPr>
            <w:r w:rsidRPr="0074418C">
              <w:rPr>
                <w:color w:val="auto"/>
                <w:lang w:val="kk-KZ"/>
              </w:rPr>
              <w:t xml:space="preserve">Баялды </w:t>
            </w:r>
            <w:r w:rsidR="005C67EB" w:rsidRPr="0074418C">
              <w:rPr>
                <w:color w:val="auto"/>
              </w:rPr>
              <w:t xml:space="preserve"> </w:t>
            </w:r>
          </w:p>
        </w:tc>
        <w:tc>
          <w:tcPr>
            <w:tcW w:w="851" w:type="dxa"/>
            <w:vAlign w:val="center"/>
          </w:tcPr>
          <w:p w14:paraId="2F3E0573" w14:textId="77777777" w:rsidR="005C67EB" w:rsidRPr="0074418C" w:rsidRDefault="005C67EB"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206,8</w:t>
            </w:r>
          </w:p>
        </w:tc>
        <w:tc>
          <w:tcPr>
            <w:tcW w:w="850" w:type="dxa"/>
            <w:vAlign w:val="center"/>
          </w:tcPr>
          <w:p w14:paraId="7963C75E" w14:textId="77777777" w:rsidR="005C67EB" w:rsidRPr="0074418C" w:rsidRDefault="005C67EB"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250,4</w:t>
            </w:r>
          </w:p>
        </w:tc>
        <w:tc>
          <w:tcPr>
            <w:tcW w:w="851" w:type="dxa"/>
            <w:vAlign w:val="center"/>
          </w:tcPr>
          <w:p w14:paraId="03E46301" w14:textId="77777777" w:rsidR="005C67EB" w:rsidRPr="0074418C" w:rsidRDefault="005C67EB"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235,6</w:t>
            </w:r>
          </w:p>
        </w:tc>
        <w:tc>
          <w:tcPr>
            <w:tcW w:w="850" w:type="dxa"/>
            <w:vAlign w:val="center"/>
          </w:tcPr>
          <w:p w14:paraId="6BB6C898" w14:textId="77777777" w:rsidR="005C67EB" w:rsidRPr="0074418C" w:rsidRDefault="005C67EB"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235,5</w:t>
            </w:r>
          </w:p>
        </w:tc>
        <w:tc>
          <w:tcPr>
            <w:tcW w:w="851" w:type="dxa"/>
            <w:vAlign w:val="center"/>
          </w:tcPr>
          <w:p w14:paraId="5E3A6800" w14:textId="77777777" w:rsidR="005C67EB" w:rsidRPr="0074418C" w:rsidRDefault="005C67EB"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239,7</w:t>
            </w:r>
          </w:p>
        </w:tc>
        <w:tc>
          <w:tcPr>
            <w:tcW w:w="850" w:type="dxa"/>
            <w:vAlign w:val="center"/>
          </w:tcPr>
          <w:p w14:paraId="01B4C0B7" w14:textId="77777777" w:rsidR="005C67EB" w:rsidRPr="0074418C" w:rsidRDefault="005C67EB" w:rsidP="002715D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233,6</w:t>
            </w:r>
          </w:p>
        </w:tc>
        <w:tc>
          <w:tcPr>
            <w:tcW w:w="992" w:type="dxa"/>
            <w:vAlign w:val="center"/>
          </w:tcPr>
          <w:p w14:paraId="0E51D180" w14:textId="77777777" w:rsidR="005C67EB" w:rsidRPr="0074418C" w:rsidRDefault="005C67EB" w:rsidP="002715D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115,9</w:t>
            </w:r>
          </w:p>
        </w:tc>
      </w:tr>
      <w:tr w:rsidR="00262020" w:rsidRPr="0074418C" w14:paraId="0EF403A5" w14:textId="77777777" w:rsidTr="002715D6">
        <w:trPr>
          <w:cantSplit/>
        </w:trPr>
        <w:tc>
          <w:tcPr>
            <w:tcW w:w="3530" w:type="dxa"/>
            <w:vAlign w:val="bottom"/>
          </w:tcPr>
          <w:p w14:paraId="442A8758" w14:textId="069499F5" w:rsidR="005C67EB" w:rsidRPr="0074418C" w:rsidRDefault="00A477E5" w:rsidP="002715D6">
            <w:pPr>
              <w:pStyle w:val="Default"/>
              <w:widowControl w:val="0"/>
              <w:jc w:val="both"/>
              <w:rPr>
                <w:color w:val="auto"/>
              </w:rPr>
            </w:pPr>
            <w:r w:rsidRPr="0074418C">
              <w:rPr>
                <w:color w:val="auto"/>
                <w:lang w:val="kk-KZ"/>
              </w:rPr>
              <w:t xml:space="preserve">Бұрыш </w:t>
            </w:r>
            <w:r w:rsidR="005C67EB" w:rsidRPr="0074418C">
              <w:rPr>
                <w:color w:val="auto"/>
              </w:rPr>
              <w:t xml:space="preserve"> </w:t>
            </w:r>
          </w:p>
        </w:tc>
        <w:tc>
          <w:tcPr>
            <w:tcW w:w="851" w:type="dxa"/>
            <w:vAlign w:val="center"/>
          </w:tcPr>
          <w:p w14:paraId="2E9704A0" w14:textId="77777777" w:rsidR="005C67EB" w:rsidRPr="0074418C" w:rsidRDefault="005C67EB"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203,3</w:t>
            </w:r>
          </w:p>
        </w:tc>
        <w:tc>
          <w:tcPr>
            <w:tcW w:w="850" w:type="dxa"/>
            <w:vAlign w:val="center"/>
          </w:tcPr>
          <w:p w14:paraId="729936CD" w14:textId="77777777" w:rsidR="005C67EB" w:rsidRPr="0074418C" w:rsidRDefault="005C67EB"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213,5</w:t>
            </w:r>
          </w:p>
        </w:tc>
        <w:tc>
          <w:tcPr>
            <w:tcW w:w="851" w:type="dxa"/>
            <w:vAlign w:val="center"/>
          </w:tcPr>
          <w:p w14:paraId="7AD85E04" w14:textId="77777777" w:rsidR="005C67EB" w:rsidRPr="0074418C" w:rsidRDefault="005C67EB"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237,1</w:t>
            </w:r>
          </w:p>
        </w:tc>
        <w:tc>
          <w:tcPr>
            <w:tcW w:w="850" w:type="dxa"/>
            <w:vAlign w:val="center"/>
          </w:tcPr>
          <w:p w14:paraId="599BAFEB" w14:textId="77777777" w:rsidR="005C67EB" w:rsidRPr="0074418C" w:rsidRDefault="005C67EB"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251,4</w:t>
            </w:r>
          </w:p>
        </w:tc>
        <w:tc>
          <w:tcPr>
            <w:tcW w:w="851" w:type="dxa"/>
            <w:vAlign w:val="center"/>
          </w:tcPr>
          <w:p w14:paraId="44B8BCF0" w14:textId="77777777" w:rsidR="005C67EB" w:rsidRPr="0074418C" w:rsidRDefault="005C67EB" w:rsidP="002715D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255,5</w:t>
            </w:r>
          </w:p>
        </w:tc>
        <w:tc>
          <w:tcPr>
            <w:tcW w:w="850" w:type="dxa"/>
            <w:vAlign w:val="center"/>
          </w:tcPr>
          <w:p w14:paraId="7E35129C" w14:textId="77777777" w:rsidR="005C67EB" w:rsidRPr="0074418C" w:rsidRDefault="005C67EB" w:rsidP="002715D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232,2</w:t>
            </w:r>
          </w:p>
        </w:tc>
        <w:tc>
          <w:tcPr>
            <w:tcW w:w="992" w:type="dxa"/>
            <w:vAlign w:val="center"/>
          </w:tcPr>
          <w:p w14:paraId="5517D931" w14:textId="77777777" w:rsidR="005C67EB" w:rsidRPr="0074418C" w:rsidRDefault="005C67EB" w:rsidP="002715D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125,7</w:t>
            </w:r>
          </w:p>
        </w:tc>
      </w:tr>
      <w:tr w:rsidR="00262020" w:rsidRPr="0074418C" w14:paraId="29B04C04" w14:textId="77777777" w:rsidTr="002715D6">
        <w:trPr>
          <w:cantSplit/>
        </w:trPr>
        <w:tc>
          <w:tcPr>
            <w:tcW w:w="9625" w:type="dxa"/>
            <w:gridSpan w:val="8"/>
            <w:vAlign w:val="bottom"/>
          </w:tcPr>
          <w:p w14:paraId="423C986C" w14:textId="28C92617" w:rsidR="00A762F2" w:rsidRPr="0074418C" w:rsidRDefault="00A762F2" w:rsidP="00E73F21">
            <w:pPr>
              <w:pStyle w:val="Default"/>
              <w:widowControl w:val="0"/>
              <w:ind w:firstLine="492"/>
              <w:jc w:val="both"/>
              <w:rPr>
                <w:color w:val="auto"/>
                <w:sz w:val="20"/>
                <w:szCs w:val="20"/>
              </w:rPr>
            </w:pPr>
            <w:r w:rsidRPr="0074418C">
              <w:rPr>
                <w:color w:val="auto"/>
                <w:sz w:val="20"/>
                <w:szCs w:val="28"/>
                <w:lang w:val="kk-KZ"/>
              </w:rPr>
              <w:t xml:space="preserve">Ескерту – автормен әдебиет негізінде құралған </w:t>
            </w:r>
            <w:r w:rsidRPr="0074418C">
              <w:rPr>
                <w:color w:val="auto"/>
                <w:sz w:val="20"/>
                <w:szCs w:val="28"/>
              </w:rPr>
              <w:t>[</w:t>
            </w:r>
            <w:r w:rsidR="0019596F" w:rsidRPr="0074418C">
              <w:rPr>
                <w:color w:val="auto"/>
                <w:sz w:val="20"/>
                <w:szCs w:val="28"/>
                <w:lang w:val="kk-KZ"/>
              </w:rPr>
              <w:t>179</w:t>
            </w:r>
            <w:r w:rsidRPr="0074418C">
              <w:rPr>
                <w:color w:val="auto"/>
                <w:sz w:val="20"/>
                <w:szCs w:val="28"/>
              </w:rPr>
              <w:t>]</w:t>
            </w:r>
          </w:p>
        </w:tc>
      </w:tr>
    </w:tbl>
    <w:p w14:paraId="6B60F4B1" w14:textId="77777777" w:rsidR="005C67EB" w:rsidRPr="0074418C" w:rsidRDefault="005C67EB" w:rsidP="005C67EB">
      <w:pPr>
        <w:pStyle w:val="Default"/>
        <w:widowControl w:val="0"/>
        <w:ind w:firstLine="709"/>
        <w:jc w:val="both"/>
        <w:rPr>
          <w:sz w:val="28"/>
          <w:szCs w:val="28"/>
        </w:rPr>
      </w:pPr>
    </w:p>
    <w:p w14:paraId="01980FD5" w14:textId="09D90882" w:rsidR="005C67EB" w:rsidRPr="0074418C" w:rsidRDefault="00AB3EB9" w:rsidP="00AB3EB9">
      <w:pPr>
        <w:widowControl w:val="0"/>
        <w:autoSpaceDE w:val="0"/>
        <w:autoSpaceDN w:val="0"/>
        <w:adjustRightInd w:val="0"/>
        <w:spacing w:after="0" w:line="240" w:lineRule="auto"/>
        <w:jc w:val="both"/>
        <w:rPr>
          <w:rFonts w:ascii="Times New Roman" w:eastAsia="Times-Roman" w:hAnsi="Times New Roman" w:cs="Times New Roman"/>
          <w:sz w:val="28"/>
          <w:szCs w:val="28"/>
        </w:rPr>
      </w:pPr>
      <w:r w:rsidRPr="0074418C">
        <w:rPr>
          <w:rFonts w:ascii="Times New Roman" w:hAnsi="Times New Roman" w:cs="Times New Roman"/>
          <w:spacing w:val="-5"/>
          <w:sz w:val="28"/>
          <w:szCs w:val="28"/>
          <w:lang w:val="kk-KZ"/>
        </w:rPr>
        <w:t xml:space="preserve">Кесте Ғ.2 – </w:t>
      </w:r>
      <w:r w:rsidR="00017034" w:rsidRPr="0074418C">
        <w:rPr>
          <w:rFonts w:ascii="Times New Roman" w:hAnsi="Times New Roman" w:cs="Times New Roman"/>
          <w:spacing w:val="-5"/>
          <w:sz w:val="28"/>
          <w:szCs w:val="28"/>
          <w:lang w:val="kk-KZ"/>
        </w:rPr>
        <w:t>2019-2023 жылдар кезеңіндегі «Бақша дақылдары» өндірістік ішкі жүйесінің «өнімділік» бәсекеге қабілеттілік көрсеткішінің даму динамикасы</w:t>
      </w:r>
    </w:p>
    <w:p w14:paraId="41A416A6" w14:textId="77777777" w:rsidR="005C67EB" w:rsidRPr="0074418C" w:rsidRDefault="005C67EB" w:rsidP="005C67EB">
      <w:pPr>
        <w:pStyle w:val="Default"/>
        <w:widowControl w:val="0"/>
        <w:ind w:firstLine="709"/>
        <w:jc w:val="right"/>
      </w:pPr>
      <w:r w:rsidRPr="0074418C">
        <w:t xml:space="preserve">ц/га </w:t>
      </w:r>
    </w:p>
    <w:tbl>
      <w:tblPr>
        <w:tblW w:w="9625"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72"/>
        <w:gridCol w:w="851"/>
        <w:gridCol w:w="850"/>
        <w:gridCol w:w="851"/>
        <w:gridCol w:w="850"/>
        <w:gridCol w:w="851"/>
        <w:gridCol w:w="850"/>
        <w:gridCol w:w="850"/>
      </w:tblGrid>
      <w:tr w:rsidR="00DF0073" w:rsidRPr="0074418C" w14:paraId="5662465D" w14:textId="77777777" w:rsidTr="00F47B0F">
        <w:trPr>
          <w:cantSplit/>
          <w:trHeight w:val="90"/>
        </w:trPr>
        <w:tc>
          <w:tcPr>
            <w:tcW w:w="3672" w:type="dxa"/>
            <w:vAlign w:val="center"/>
          </w:tcPr>
          <w:p w14:paraId="4F05C7F4" w14:textId="48C6F6B6" w:rsidR="00A06A66" w:rsidRPr="0074418C" w:rsidRDefault="00DF0073" w:rsidP="00A06A66">
            <w:pPr>
              <w:pStyle w:val="af8"/>
              <w:widowControl w:val="0"/>
              <w:jc w:val="center"/>
              <w:rPr>
                <w:rFonts w:ascii="Times New Roman" w:hAnsi="Times New Roman"/>
                <w:b w:val="0"/>
                <w:sz w:val="24"/>
                <w:szCs w:val="24"/>
                <w:lang w:val="kk-KZ"/>
              </w:rPr>
            </w:pPr>
            <w:r w:rsidRPr="0074418C">
              <w:rPr>
                <w:rFonts w:ascii="Times New Roman" w:eastAsia="Times-Roman" w:hAnsi="Times New Roman"/>
                <w:b w:val="0"/>
                <w:sz w:val="24"/>
                <w:szCs w:val="24"/>
                <w:lang w:val="kk-KZ"/>
              </w:rPr>
              <w:t>Бақша дақылдары</w:t>
            </w:r>
          </w:p>
        </w:tc>
        <w:tc>
          <w:tcPr>
            <w:tcW w:w="851" w:type="dxa"/>
            <w:vAlign w:val="center"/>
          </w:tcPr>
          <w:p w14:paraId="2BD4C54B" w14:textId="77777777" w:rsidR="00A06A66" w:rsidRPr="0074418C" w:rsidRDefault="00A06A66" w:rsidP="00A06A66">
            <w:pPr>
              <w:widowControl w:val="0"/>
              <w:spacing w:after="0" w:line="240" w:lineRule="auto"/>
              <w:jc w:val="center"/>
              <w:rPr>
                <w:rFonts w:ascii="Times New Roman" w:hAnsi="Times New Roman" w:cs="Times New Roman"/>
                <w:sz w:val="24"/>
                <w:szCs w:val="24"/>
                <w:vertAlign w:val="superscript"/>
              </w:rPr>
            </w:pPr>
            <w:r w:rsidRPr="0074418C">
              <w:rPr>
                <w:rFonts w:ascii="Times New Roman" w:hAnsi="Times New Roman" w:cs="Times New Roman"/>
                <w:sz w:val="24"/>
                <w:szCs w:val="24"/>
                <w:lang w:val="kk-KZ"/>
              </w:rPr>
              <w:t>2019</w:t>
            </w:r>
            <w:r w:rsidRPr="0074418C">
              <w:rPr>
                <w:rFonts w:ascii="Times New Roman" w:hAnsi="Times New Roman" w:cs="Times New Roman"/>
                <w:sz w:val="24"/>
                <w:szCs w:val="24"/>
                <w:vertAlign w:val="superscript"/>
              </w:rPr>
              <w:t xml:space="preserve"> </w:t>
            </w:r>
          </w:p>
        </w:tc>
        <w:tc>
          <w:tcPr>
            <w:tcW w:w="850" w:type="dxa"/>
            <w:vAlign w:val="center"/>
          </w:tcPr>
          <w:p w14:paraId="1CA18612" w14:textId="77777777" w:rsidR="00A06A66" w:rsidRPr="0074418C" w:rsidRDefault="00A06A66" w:rsidP="00A06A66">
            <w:pPr>
              <w:widowControl w:val="0"/>
              <w:spacing w:after="0" w:line="240" w:lineRule="auto"/>
              <w:jc w:val="center"/>
              <w:rPr>
                <w:rFonts w:ascii="Times New Roman" w:hAnsi="Times New Roman" w:cs="Times New Roman"/>
                <w:sz w:val="24"/>
                <w:szCs w:val="24"/>
                <w:vertAlign w:val="superscript"/>
              </w:rPr>
            </w:pPr>
            <w:r w:rsidRPr="0074418C">
              <w:rPr>
                <w:rFonts w:ascii="Times New Roman" w:hAnsi="Times New Roman" w:cs="Times New Roman"/>
                <w:sz w:val="24"/>
                <w:szCs w:val="24"/>
                <w:lang w:val="kk-KZ"/>
              </w:rPr>
              <w:t>2020</w:t>
            </w:r>
          </w:p>
        </w:tc>
        <w:tc>
          <w:tcPr>
            <w:tcW w:w="851" w:type="dxa"/>
            <w:vAlign w:val="center"/>
          </w:tcPr>
          <w:p w14:paraId="7BA12060" w14:textId="77777777" w:rsidR="00A06A66" w:rsidRPr="0074418C" w:rsidRDefault="00A06A66" w:rsidP="00A06A66">
            <w:pPr>
              <w:widowControl w:val="0"/>
              <w:spacing w:after="0" w:line="240" w:lineRule="auto"/>
              <w:jc w:val="center"/>
              <w:rPr>
                <w:rFonts w:ascii="Times New Roman" w:hAnsi="Times New Roman" w:cs="Times New Roman"/>
                <w:sz w:val="24"/>
                <w:szCs w:val="24"/>
                <w:vertAlign w:val="superscript"/>
              </w:rPr>
            </w:pPr>
            <w:r w:rsidRPr="0074418C">
              <w:rPr>
                <w:rFonts w:ascii="Times New Roman" w:hAnsi="Times New Roman" w:cs="Times New Roman"/>
                <w:sz w:val="24"/>
                <w:szCs w:val="24"/>
              </w:rPr>
              <w:t>2021</w:t>
            </w:r>
            <w:r w:rsidRPr="0074418C">
              <w:rPr>
                <w:rFonts w:ascii="Times New Roman" w:hAnsi="Times New Roman" w:cs="Times New Roman"/>
                <w:sz w:val="24"/>
                <w:szCs w:val="24"/>
                <w:vertAlign w:val="superscript"/>
              </w:rPr>
              <w:t xml:space="preserve"> </w:t>
            </w:r>
          </w:p>
        </w:tc>
        <w:tc>
          <w:tcPr>
            <w:tcW w:w="850" w:type="dxa"/>
            <w:vAlign w:val="center"/>
          </w:tcPr>
          <w:p w14:paraId="6F63F9C9" w14:textId="77777777" w:rsidR="00A06A66" w:rsidRPr="0074418C" w:rsidRDefault="00A06A66" w:rsidP="00A06A66">
            <w:pPr>
              <w:widowControl w:val="0"/>
              <w:spacing w:after="0" w:line="240" w:lineRule="auto"/>
              <w:jc w:val="center"/>
              <w:rPr>
                <w:rFonts w:ascii="Times New Roman" w:hAnsi="Times New Roman" w:cs="Times New Roman"/>
                <w:sz w:val="24"/>
                <w:szCs w:val="24"/>
                <w:vertAlign w:val="superscript"/>
              </w:rPr>
            </w:pPr>
            <w:r w:rsidRPr="0074418C">
              <w:rPr>
                <w:rFonts w:ascii="Times New Roman" w:hAnsi="Times New Roman" w:cs="Times New Roman"/>
                <w:sz w:val="24"/>
                <w:szCs w:val="24"/>
                <w:lang w:val="kk-KZ"/>
              </w:rPr>
              <w:t>2022</w:t>
            </w:r>
            <w:r w:rsidRPr="0074418C">
              <w:rPr>
                <w:rFonts w:ascii="Times New Roman" w:hAnsi="Times New Roman" w:cs="Times New Roman"/>
                <w:sz w:val="24"/>
                <w:szCs w:val="24"/>
                <w:vertAlign w:val="superscript"/>
              </w:rPr>
              <w:t xml:space="preserve"> </w:t>
            </w:r>
          </w:p>
        </w:tc>
        <w:tc>
          <w:tcPr>
            <w:tcW w:w="851" w:type="dxa"/>
            <w:vAlign w:val="center"/>
          </w:tcPr>
          <w:p w14:paraId="6972780C"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2023</w:t>
            </w:r>
          </w:p>
        </w:tc>
        <w:tc>
          <w:tcPr>
            <w:tcW w:w="850" w:type="dxa"/>
            <w:vAlign w:val="center"/>
          </w:tcPr>
          <w:p w14:paraId="67745114" w14:textId="1D099F68" w:rsidR="00A06A66" w:rsidRPr="0074418C" w:rsidRDefault="00A06A66" w:rsidP="00A06A66">
            <w:pPr>
              <w:widowControl w:val="0"/>
              <w:spacing w:after="0" w:line="240" w:lineRule="auto"/>
              <w:jc w:val="center"/>
              <w:rPr>
                <w:rFonts w:ascii="Times New Roman" w:hAnsi="Times New Roman" w:cs="Times New Roman"/>
                <w:sz w:val="20"/>
                <w:szCs w:val="20"/>
                <w:lang w:val="kk-KZ"/>
              </w:rPr>
            </w:pPr>
            <w:r w:rsidRPr="0074418C">
              <w:rPr>
                <w:rFonts w:ascii="Times New Roman" w:hAnsi="Times New Roman" w:cs="Times New Roman"/>
                <w:sz w:val="20"/>
                <w:szCs w:val="20"/>
                <w:lang w:val="kk-KZ"/>
              </w:rPr>
              <w:t>Орташа мәні</w:t>
            </w:r>
          </w:p>
        </w:tc>
        <w:tc>
          <w:tcPr>
            <w:tcW w:w="850" w:type="dxa"/>
            <w:vAlign w:val="center"/>
          </w:tcPr>
          <w:p w14:paraId="74575B9B" w14:textId="41A404A9" w:rsidR="00A06A66" w:rsidRPr="0074418C" w:rsidRDefault="00A06A66" w:rsidP="00A06A66">
            <w:pPr>
              <w:widowControl w:val="0"/>
              <w:spacing w:after="0" w:line="240" w:lineRule="auto"/>
              <w:jc w:val="center"/>
              <w:rPr>
                <w:rFonts w:ascii="Times New Roman" w:eastAsia="Times New Roman" w:hAnsi="Times New Roman" w:cs="Times New Roman"/>
                <w:bCs/>
                <w:lang w:eastAsia="ru-RU"/>
              </w:rPr>
            </w:pPr>
            <w:r w:rsidRPr="0074418C">
              <w:rPr>
                <w:rFonts w:ascii="Times New Roman" w:eastAsia="Times New Roman" w:hAnsi="Times New Roman" w:cs="Times New Roman"/>
                <w:bCs/>
                <w:spacing w:val="-5"/>
                <w:sz w:val="24"/>
                <w:szCs w:val="24"/>
                <w:lang w:eastAsia="ru-RU"/>
              </w:rPr>
              <w:t>2023</w:t>
            </w:r>
            <w:r w:rsidRPr="0074418C">
              <w:rPr>
                <w:rFonts w:ascii="Times New Roman" w:eastAsia="Times New Roman" w:hAnsi="Times New Roman" w:cs="Times New Roman"/>
                <w:bCs/>
                <w:spacing w:val="-5"/>
                <w:sz w:val="24"/>
                <w:szCs w:val="24"/>
                <w:lang w:val="kk-KZ" w:eastAsia="ru-RU"/>
              </w:rPr>
              <w:t xml:space="preserve"> ж.</w:t>
            </w:r>
            <w:r w:rsidRPr="0074418C">
              <w:rPr>
                <w:rFonts w:ascii="Times New Roman" w:eastAsia="Times New Roman" w:hAnsi="Times New Roman" w:cs="Times New Roman"/>
                <w:bCs/>
                <w:spacing w:val="-5"/>
                <w:sz w:val="24"/>
                <w:szCs w:val="24"/>
                <w:lang w:eastAsia="ru-RU"/>
              </w:rPr>
              <w:t xml:space="preserve"> 2019</w:t>
            </w:r>
            <w:r w:rsidRPr="0074418C">
              <w:rPr>
                <w:rFonts w:ascii="Times New Roman" w:eastAsia="Times New Roman" w:hAnsi="Times New Roman" w:cs="Times New Roman"/>
                <w:bCs/>
                <w:spacing w:val="-5"/>
                <w:sz w:val="24"/>
                <w:szCs w:val="24"/>
                <w:lang w:val="kk-KZ" w:eastAsia="ru-RU"/>
              </w:rPr>
              <w:t>ж</w:t>
            </w:r>
            <w:r w:rsidRPr="0074418C">
              <w:rPr>
                <w:rFonts w:ascii="Times New Roman" w:eastAsia="Times New Roman" w:hAnsi="Times New Roman" w:cs="Times New Roman"/>
                <w:bCs/>
                <w:spacing w:val="-5"/>
                <w:sz w:val="24"/>
                <w:szCs w:val="24"/>
                <w:lang w:eastAsia="ru-RU"/>
              </w:rPr>
              <w:t>., %</w:t>
            </w:r>
          </w:p>
        </w:tc>
      </w:tr>
      <w:tr w:rsidR="00DF0073" w:rsidRPr="0074418C" w14:paraId="71320A35" w14:textId="77777777" w:rsidTr="002715D6">
        <w:trPr>
          <w:cantSplit/>
        </w:trPr>
        <w:tc>
          <w:tcPr>
            <w:tcW w:w="3672" w:type="dxa"/>
            <w:vAlign w:val="bottom"/>
          </w:tcPr>
          <w:p w14:paraId="13323DC5" w14:textId="4517CB7A" w:rsidR="00A06A66" w:rsidRPr="0074418C" w:rsidRDefault="00DF0073" w:rsidP="00A06A66">
            <w:pPr>
              <w:pStyle w:val="Default"/>
              <w:widowControl w:val="0"/>
              <w:jc w:val="both"/>
              <w:rPr>
                <w:color w:val="auto"/>
                <w:lang w:val="kk-KZ"/>
              </w:rPr>
            </w:pPr>
            <w:r w:rsidRPr="0074418C">
              <w:rPr>
                <w:color w:val="auto"/>
                <w:lang w:val="kk-KZ"/>
              </w:rPr>
              <w:t>Қауын</w:t>
            </w:r>
          </w:p>
        </w:tc>
        <w:tc>
          <w:tcPr>
            <w:tcW w:w="851" w:type="dxa"/>
            <w:vAlign w:val="center"/>
          </w:tcPr>
          <w:p w14:paraId="09787C32"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228,7</w:t>
            </w:r>
          </w:p>
        </w:tc>
        <w:tc>
          <w:tcPr>
            <w:tcW w:w="850" w:type="dxa"/>
          </w:tcPr>
          <w:p w14:paraId="6E414488"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229,3</w:t>
            </w:r>
          </w:p>
        </w:tc>
        <w:tc>
          <w:tcPr>
            <w:tcW w:w="851" w:type="dxa"/>
            <w:vAlign w:val="center"/>
          </w:tcPr>
          <w:p w14:paraId="58EF025A"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247,9</w:t>
            </w:r>
          </w:p>
        </w:tc>
        <w:tc>
          <w:tcPr>
            <w:tcW w:w="850" w:type="dxa"/>
            <w:vAlign w:val="center"/>
          </w:tcPr>
          <w:p w14:paraId="643A14BA"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245,9</w:t>
            </w:r>
          </w:p>
        </w:tc>
        <w:tc>
          <w:tcPr>
            <w:tcW w:w="851" w:type="dxa"/>
          </w:tcPr>
          <w:p w14:paraId="233A2234"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251,3</w:t>
            </w:r>
          </w:p>
        </w:tc>
        <w:tc>
          <w:tcPr>
            <w:tcW w:w="850" w:type="dxa"/>
          </w:tcPr>
          <w:p w14:paraId="083ED752" w14:textId="77777777" w:rsidR="00A06A66" w:rsidRPr="0074418C" w:rsidRDefault="00A06A66" w:rsidP="00A06A6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240,6</w:t>
            </w:r>
          </w:p>
        </w:tc>
        <w:tc>
          <w:tcPr>
            <w:tcW w:w="850" w:type="dxa"/>
          </w:tcPr>
          <w:p w14:paraId="6DD721A1" w14:textId="77777777" w:rsidR="00A06A66" w:rsidRPr="0074418C" w:rsidRDefault="00A06A66" w:rsidP="00A06A6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109,9</w:t>
            </w:r>
          </w:p>
        </w:tc>
      </w:tr>
      <w:tr w:rsidR="00DF0073" w:rsidRPr="0074418C" w14:paraId="21C3D338" w14:textId="77777777" w:rsidTr="002715D6">
        <w:trPr>
          <w:cantSplit/>
        </w:trPr>
        <w:tc>
          <w:tcPr>
            <w:tcW w:w="3672" w:type="dxa"/>
            <w:vAlign w:val="bottom"/>
          </w:tcPr>
          <w:p w14:paraId="27BE82AD" w14:textId="1B15497F" w:rsidR="00A06A66" w:rsidRPr="0074418C" w:rsidRDefault="00DF0073" w:rsidP="00A06A66">
            <w:pPr>
              <w:pStyle w:val="Default"/>
              <w:widowControl w:val="0"/>
              <w:jc w:val="both"/>
              <w:rPr>
                <w:color w:val="auto"/>
              </w:rPr>
            </w:pPr>
            <w:r w:rsidRPr="0074418C">
              <w:rPr>
                <w:color w:val="auto"/>
                <w:lang w:val="kk-KZ"/>
              </w:rPr>
              <w:t>Қарбыз</w:t>
            </w:r>
            <w:r w:rsidR="00A06A66" w:rsidRPr="0074418C">
              <w:rPr>
                <w:color w:val="auto"/>
              </w:rPr>
              <w:t xml:space="preserve"> </w:t>
            </w:r>
          </w:p>
        </w:tc>
        <w:tc>
          <w:tcPr>
            <w:tcW w:w="851" w:type="dxa"/>
            <w:vAlign w:val="center"/>
          </w:tcPr>
          <w:p w14:paraId="52A7DE38"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rPr>
              <w:t>215,1</w:t>
            </w:r>
          </w:p>
        </w:tc>
        <w:tc>
          <w:tcPr>
            <w:tcW w:w="850" w:type="dxa"/>
          </w:tcPr>
          <w:p w14:paraId="0D04ED1A"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rPr>
              <w:t>232,6</w:t>
            </w:r>
          </w:p>
        </w:tc>
        <w:tc>
          <w:tcPr>
            <w:tcW w:w="851" w:type="dxa"/>
            <w:vAlign w:val="center"/>
          </w:tcPr>
          <w:p w14:paraId="1108C15C"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257,7</w:t>
            </w:r>
          </w:p>
        </w:tc>
        <w:tc>
          <w:tcPr>
            <w:tcW w:w="850" w:type="dxa"/>
            <w:vAlign w:val="center"/>
          </w:tcPr>
          <w:p w14:paraId="17EEA1C5" w14:textId="77777777" w:rsidR="00A06A66" w:rsidRPr="0074418C" w:rsidRDefault="00A06A66" w:rsidP="00A06A6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265,1</w:t>
            </w:r>
          </w:p>
        </w:tc>
        <w:tc>
          <w:tcPr>
            <w:tcW w:w="851" w:type="dxa"/>
          </w:tcPr>
          <w:p w14:paraId="38C0B0A6" w14:textId="77777777" w:rsidR="00A06A66" w:rsidRPr="0074418C" w:rsidRDefault="00A06A66" w:rsidP="00A06A6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269,5</w:t>
            </w:r>
          </w:p>
        </w:tc>
        <w:tc>
          <w:tcPr>
            <w:tcW w:w="850" w:type="dxa"/>
          </w:tcPr>
          <w:p w14:paraId="53459EFB" w14:textId="77777777" w:rsidR="00A06A66" w:rsidRPr="0074418C" w:rsidRDefault="00A06A66" w:rsidP="00A06A6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248,0</w:t>
            </w:r>
          </w:p>
        </w:tc>
        <w:tc>
          <w:tcPr>
            <w:tcW w:w="850" w:type="dxa"/>
          </w:tcPr>
          <w:p w14:paraId="30F0D262" w14:textId="77777777" w:rsidR="00A06A66" w:rsidRPr="0074418C" w:rsidRDefault="00A06A66" w:rsidP="00A06A6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125,3</w:t>
            </w:r>
          </w:p>
        </w:tc>
      </w:tr>
      <w:tr w:rsidR="00DF0073" w:rsidRPr="0074418C" w14:paraId="172BBFED" w14:textId="77777777" w:rsidTr="002715D6">
        <w:trPr>
          <w:cantSplit/>
        </w:trPr>
        <w:tc>
          <w:tcPr>
            <w:tcW w:w="9625" w:type="dxa"/>
            <w:gridSpan w:val="8"/>
            <w:vAlign w:val="bottom"/>
          </w:tcPr>
          <w:p w14:paraId="708AC81C" w14:textId="58B41979" w:rsidR="00A06A66" w:rsidRPr="0074418C" w:rsidRDefault="00A06A66" w:rsidP="00E73F21">
            <w:pPr>
              <w:widowControl w:val="0"/>
              <w:spacing w:after="0" w:line="240" w:lineRule="auto"/>
              <w:ind w:firstLine="492"/>
              <w:rPr>
                <w:rFonts w:ascii="Times New Roman" w:hAnsi="Times New Roman" w:cs="Times New Roman"/>
                <w:sz w:val="24"/>
                <w:szCs w:val="24"/>
              </w:rPr>
            </w:pPr>
            <w:r w:rsidRPr="0074418C">
              <w:rPr>
                <w:rFonts w:ascii="Times New Roman" w:hAnsi="Times New Roman" w:cs="Times New Roman"/>
                <w:sz w:val="20"/>
                <w:szCs w:val="28"/>
                <w:lang w:val="kk-KZ"/>
              </w:rPr>
              <w:t xml:space="preserve">Ескерту – автормен әдебиет негізінде құралған </w:t>
            </w:r>
            <w:r w:rsidRPr="0074418C">
              <w:rPr>
                <w:rFonts w:ascii="Times New Roman" w:hAnsi="Times New Roman" w:cs="Times New Roman"/>
                <w:sz w:val="20"/>
                <w:szCs w:val="28"/>
              </w:rPr>
              <w:t>[</w:t>
            </w:r>
            <w:r w:rsidR="0019596F" w:rsidRPr="0074418C">
              <w:rPr>
                <w:rFonts w:ascii="Times New Roman" w:hAnsi="Times New Roman" w:cs="Times New Roman"/>
                <w:sz w:val="20"/>
                <w:szCs w:val="28"/>
                <w:lang w:val="kk-KZ"/>
              </w:rPr>
              <w:t>179</w:t>
            </w:r>
            <w:r w:rsidRPr="0074418C">
              <w:rPr>
                <w:rFonts w:ascii="Times New Roman" w:hAnsi="Times New Roman" w:cs="Times New Roman"/>
                <w:sz w:val="20"/>
                <w:szCs w:val="28"/>
              </w:rPr>
              <w:t>]</w:t>
            </w:r>
          </w:p>
        </w:tc>
      </w:tr>
    </w:tbl>
    <w:p w14:paraId="046EB45A" w14:textId="77777777" w:rsidR="005C67EB" w:rsidRPr="0074418C" w:rsidRDefault="005C67EB" w:rsidP="005C67EB">
      <w:pPr>
        <w:pStyle w:val="Default"/>
        <w:widowControl w:val="0"/>
        <w:ind w:firstLine="709"/>
        <w:jc w:val="both"/>
        <w:rPr>
          <w:sz w:val="28"/>
          <w:szCs w:val="28"/>
        </w:rPr>
      </w:pPr>
    </w:p>
    <w:p w14:paraId="26099E97" w14:textId="36B6DBB4" w:rsidR="005C67EB" w:rsidRPr="0074418C" w:rsidRDefault="00AB3EB9" w:rsidP="00AB3EB9">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74418C">
        <w:rPr>
          <w:rFonts w:ascii="Times New Roman" w:hAnsi="Times New Roman" w:cs="Times New Roman"/>
          <w:spacing w:val="-5"/>
          <w:sz w:val="28"/>
          <w:szCs w:val="28"/>
          <w:lang w:val="kk-KZ"/>
        </w:rPr>
        <w:t xml:space="preserve">Кесте Ғ.3 – </w:t>
      </w:r>
      <w:r w:rsidR="00017034" w:rsidRPr="0074418C">
        <w:rPr>
          <w:rFonts w:ascii="Times New Roman" w:hAnsi="Times New Roman" w:cs="Times New Roman"/>
          <w:spacing w:val="-5"/>
          <w:sz w:val="28"/>
          <w:szCs w:val="28"/>
          <w:lang w:val="kk-KZ"/>
        </w:rPr>
        <w:t>2019-2023 жылдар аралығындағы «Көпжылдық екпе дақылдар» мен «Сүйекті және шекілдеуікті жемістер» өндірістік ішкі жүйелерінің «өнімділік» бәсекеге қабілеттілік көрсеткішінің өзгеру динамикасы</w:t>
      </w:r>
    </w:p>
    <w:p w14:paraId="5A15BBAE" w14:textId="77777777" w:rsidR="005C67EB" w:rsidRPr="0074418C" w:rsidRDefault="005C67EB" w:rsidP="005C67EB">
      <w:pPr>
        <w:pStyle w:val="Default"/>
        <w:widowControl w:val="0"/>
        <w:ind w:firstLine="709"/>
        <w:jc w:val="right"/>
        <w:rPr>
          <w:rFonts w:eastAsia="Times New Roman"/>
          <w:color w:val="auto"/>
        </w:rPr>
      </w:pPr>
      <w:r w:rsidRPr="0074418C">
        <w:rPr>
          <w:rFonts w:eastAsia="Times New Roman"/>
          <w:color w:val="auto"/>
        </w:rPr>
        <w:t xml:space="preserve">ц/га </w:t>
      </w:r>
    </w:p>
    <w:tbl>
      <w:tblPr>
        <w:tblW w:w="9625"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88"/>
        <w:gridCol w:w="851"/>
        <w:gridCol w:w="850"/>
        <w:gridCol w:w="851"/>
        <w:gridCol w:w="850"/>
        <w:gridCol w:w="851"/>
        <w:gridCol w:w="850"/>
        <w:gridCol w:w="1134"/>
      </w:tblGrid>
      <w:tr w:rsidR="00513ED7" w:rsidRPr="0074418C" w14:paraId="167FB451" w14:textId="77777777" w:rsidTr="00F47B0F">
        <w:trPr>
          <w:cantSplit/>
          <w:trHeight w:val="90"/>
        </w:trPr>
        <w:tc>
          <w:tcPr>
            <w:tcW w:w="3388" w:type="dxa"/>
            <w:vAlign w:val="center"/>
          </w:tcPr>
          <w:p w14:paraId="0AD30CA6" w14:textId="12A515FA" w:rsidR="00A06A66" w:rsidRPr="0074418C" w:rsidRDefault="00A23B3E" w:rsidP="00A06A66">
            <w:pPr>
              <w:pStyle w:val="af8"/>
              <w:widowControl w:val="0"/>
              <w:jc w:val="center"/>
              <w:rPr>
                <w:rFonts w:ascii="Times New Roman" w:hAnsi="Times New Roman"/>
                <w:b w:val="0"/>
                <w:sz w:val="24"/>
                <w:szCs w:val="24"/>
                <w:lang w:val="kk-KZ"/>
              </w:rPr>
            </w:pPr>
            <w:r w:rsidRPr="0074418C">
              <w:rPr>
                <w:rFonts w:ascii="Times New Roman" w:eastAsia="Times-Roman" w:hAnsi="Times New Roman"/>
                <w:b w:val="0"/>
                <w:sz w:val="24"/>
                <w:szCs w:val="24"/>
                <w:lang w:val="kk-KZ"/>
              </w:rPr>
              <w:t>Тұқымды және сүйекті жемістер</w:t>
            </w:r>
          </w:p>
        </w:tc>
        <w:tc>
          <w:tcPr>
            <w:tcW w:w="851" w:type="dxa"/>
            <w:vAlign w:val="center"/>
          </w:tcPr>
          <w:p w14:paraId="5D98EAE9" w14:textId="77777777" w:rsidR="00A06A66" w:rsidRPr="0074418C" w:rsidRDefault="00A06A66" w:rsidP="00A06A66">
            <w:pPr>
              <w:widowControl w:val="0"/>
              <w:spacing w:after="0" w:line="240" w:lineRule="auto"/>
              <w:jc w:val="center"/>
              <w:rPr>
                <w:rFonts w:ascii="Times New Roman" w:hAnsi="Times New Roman" w:cs="Times New Roman"/>
                <w:sz w:val="24"/>
                <w:szCs w:val="24"/>
                <w:vertAlign w:val="superscript"/>
              </w:rPr>
            </w:pPr>
            <w:r w:rsidRPr="0074418C">
              <w:rPr>
                <w:rFonts w:ascii="Times New Roman" w:hAnsi="Times New Roman" w:cs="Times New Roman"/>
                <w:sz w:val="24"/>
                <w:szCs w:val="24"/>
                <w:lang w:val="kk-KZ"/>
              </w:rPr>
              <w:t>2019</w:t>
            </w:r>
          </w:p>
        </w:tc>
        <w:tc>
          <w:tcPr>
            <w:tcW w:w="850" w:type="dxa"/>
            <w:vAlign w:val="center"/>
          </w:tcPr>
          <w:p w14:paraId="4E78C5BC" w14:textId="77777777" w:rsidR="00A06A66" w:rsidRPr="0074418C" w:rsidRDefault="00A06A66" w:rsidP="00A06A66">
            <w:pPr>
              <w:widowControl w:val="0"/>
              <w:spacing w:after="0" w:line="240" w:lineRule="auto"/>
              <w:jc w:val="center"/>
              <w:rPr>
                <w:rFonts w:ascii="Times New Roman" w:hAnsi="Times New Roman" w:cs="Times New Roman"/>
                <w:sz w:val="24"/>
                <w:szCs w:val="24"/>
                <w:vertAlign w:val="superscript"/>
              </w:rPr>
            </w:pPr>
            <w:r w:rsidRPr="0074418C">
              <w:rPr>
                <w:rFonts w:ascii="Times New Roman" w:hAnsi="Times New Roman" w:cs="Times New Roman"/>
                <w:sz w:val="24"/>
                <w:szCs w:val="24"/>
                <w:lang w:val="kk-KZ"/>
              </w:rPr>
              <w:t>2020</w:t>
            </w:r>
          </w:p>
        </w:tc>
        <w:tc>
          <w:tcPr>
            <w:tcW w:w="851" w:type="dxa"/>
            <w:vAlign w:val="center"/>
          </w:tcPr>
          <w:p w14:paraId="0A469604" w14:textId="77777777" w:rsidR="00A06A66" w:rsidRPr="0074418C" w:rsidRDefault="00A06A66" w:rsidP="00A06A66">
            <w:pPr>
              <w:widowControl w:val="0"/>
              <w:spacing w:after="0" w:line="240" w:lineRule="auto"/>
              <w:jc w:val="center"/>
              <w:rPr>
                <w:rFonts w:ascii="Times New Roman" w:hAnsi="Times New Roman" w:cs="Times New Roman"/>
                <w:sz w:val="24"/>
                <w:szCs w:val="24"/>
                <w:vertAlign w:val="superscript"/>
              </w:rPr>
            </w:pPr>
            <w:r w:rsidRPr="0074418C">
              <w:rPr>
                <w:rFonts w:ascii="Times New Roman" w:hAnsi="Times New Roman" w:cs="Times New Roman"/>
                <w:sz w:val="24"/>
                <w:szCs w:val="24"/>
              </w:rPr>
              <w:t>2021</w:t>
            </w:r>
          </w:p>
        </w:tc>
        <w:tc>
          <w:tcPr>
            <w:tcW w:w="850" w:type="dxa"/>
            <w:vAlign w:val="center"/>
          </w:tcPr>
          <w:p w14:paraId="50F5CD53" w14:textId="77777777" w:rsidR="00A06A66" w:rsidRPr="0074418C" w:rsidRDefault="00A06A66" w:rsidP="00A06A66">
            <w:pPr>
              <w:widowControl w:val="0"/>
              <w:spacing w:after="0" w:line="240" w:lineRule="auto"/>
              <w:jc w:val="center"/>
              <w:rPr>
                <w:rFonts w:ascii="Times New Roman" w:hAnsi="Times New Roman" w:cs="Times New Roman"/>
                <w:sz w:val="24"/>
                <w:szCs w:val="24"/>
                <w:vertAlign w:val="superscript"/>
              </w:rPr>
            </w:pPr>
            <w:r w:rsidRPr="0074418C">
              <w:rPr>
                <w:rFonts w:ascii="Times New Roman" w:hAnsi="Times New Roman" w:cs="Times New Roman"/>
                <w:sz w:val="24"/>
                <w:szCs w:val="24"/>
                <w:lang w:val="kk-KZ"/>
              </w:rPr>
              <w:t>2022</w:t>
            </w:r>
          </w:p>
        </w:tc>
        <w:tc>
          <w:tcPr>
            <w:tcW w:w="851" w:type="dxa"/>
            <w:vAlign w:val="center"/>
          </w:tcPr>
          <w:p w14:paraId="00D2DA00"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2023</w:t>
            </w:r>
          </w:p>
        </w:tc>
        <w:tc>
          <w:tcPr>
            <w:tcW w:w="850" w:type="dxa"/>
            <w:vAlign w:val="center"/>
          </w:tcPr>
          <w:p w14:paraId="3401D43E" w14:textId="1DEFF961"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0"/>
                <w:szCs w:val="20"/>
                <w:lang w:val="kk-KZ"/>
              </w:rPr>
              <w:t>Орташа мәні</w:t>
            </w:r>
          </w:p>
        </w:tc>
        <w:tc>
          <w:tcPr>
            <w:tcW w:w="1134" w:type="dxa"/>
            <w:vAlign w:val="center"/>
          </w:tcPr>
          <w:p w14:paraId="453828BD" w14:textId="5D6F6CBD"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eastAsia="Times New Roman" w:hAnsi="Times New Roman" w:cs="Times New Roman"/>
                <w:bCs/>
                <w:spacing w:val="-5"/>
                <w:sz w:val="24"/>
                <w:szCs w:val="24"/>
                <w:lang w:eastAsia="ru-RU"/>
              </w:rPr>
              <w:t>2023</w:t>
            </w:r>
            <w:r w:rsidRPr="0074418C">
              <w:rPr>
                <w:rFonts w:ascii="Times New Roman" w:eastAsia="Times New Roman" w:hAnsi="Times New Roman" w:cs="Times New Roman"/>
                <w:bCs/>
                <w:spacing w:val="-5"/>
                <w:sz w:val="24"/>
                <w:szCs w:val="24"/>
                <w:lang w:val="kk-KZ" w:eastAsia="ru-RU"/>
              </w:rPr>
              <w:t xml:space="preserve"> ж.</w:t>
            </w:r>
            <w:r w:rsidRPr="0074418C">
              <w:rPr>
                <w:rFonts w:ascii="Times New Roman" w:eastAsia="Times New Roman" w:hAnsi="Times New Roman" w:cs="Times New Roman"/>
                <w:bCs/>
                <w:spacing w:val="-5"/>
                <w:sz w:val="24"/>
                <w:szCs w:val="24"/>
                <w:lang w:eastAsia="ru-RU"/>
              </w:rPr>
              <w:t xml:space="preserve"> 2019</w:t>
            </w:r>
            <w:r w:rsidRPr="0074418C">
              <w:rPr>
                <w:rFonts w:ascii="Times New Roman" w:eastAsia="Times New Roman" w:hAnsi="Times New Roman" w:cs="Times New Roman"/>
                <w:bCs/>
                <w:spacing w:val="-5"/>
                <w:sz w:val="24"/>
                <w:szCs w:val="24"/>
                <w:lang w:val="kk-KZ" w:eastAsia="ru-RU"/>
              </w:rPr>
              <w:t>ж</w:t>
            </w:r>
            <w:r w:rsidRPr="0074418C">
              <w:rPr>
                <w:rFonts w:ascii="Times New Roman" w:eastAsia="Times New Roman" w:hAnsi="Times New Roman" w:cs="Times New Roman"/>
                <w:bCs/>
                <w:spacing w:val="-5"/>
                <w:sz w:val="24"/>
                <w:szCs w:val="24"/>
                <w:lang w:eastAsia="ru-RU"/>
              </w:rPr>
              <w:t>., %</w:t>
            </w:r>
          </w:p>
        </w:tc>
      </w:tr>
      <w:tr w:rsidR="00513ED7" w:rsidRPr="0074418C" w14:paraId="7FF4D4C6" w14:textId="77777777" w:rsidTr="002715D6">
        <w:trPr>
          <w:cantSplit/>
        </w:trPr>
        <w:tc>
          <w:tcPr>
            <w:tcW w:w="3388" w:type="dxa"/>
            <w:vAlign w:val="bottom"/>
          </w:tcPr>
          <w:p w14:paraId="3C353488" w14:textId="2B5F7B9A" w:rsidR="00A06A66" w:rsidRPr="0074418C" w:rsidRDefault="00DF0073" w:rsidP="00A06A66">
            <w:pPr>
              <w:pStyle w:val="Default"/>
              <w:widowControl w:val="0"/>
              <w:jc w:val="both"/>
              <w:rPr>
                <w:color w:val="auto"/>
                <w:lang w:val="kk-KZ"/>
              </w:rPr>
            </w:pPr>
            <w:r w:rsidRPr="0074418C">
              <w:rPr>
                <w:color w:val="auto"/>
                <w:lang w:val="kk-KZ"/>
              </w:rPr>
              <w:t>Жүзім</w:t>
            </w:r>
          </w:p>
        </w:tc>
        <w:tc>
          <w:tcPr>
            <w:tcW w:w="851" w:type="dxa"/>
            <w:vAlign w:val="center"/>
          </w:tcPr>
          <w:p w14:paraId="602D2C95"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69,4</w:t>
            </w:r>
          </w:p>
        </w:tc>
        <w:tc>
          <w:tcPr>
            <w:tcW w:w="850" w:type="dxa"/>
            <w:vAlign w:val="center"/>
          </w:tcPr>
          <w:p w14:paraId="40142E8A"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74,8</w:t>
            </w:r>
          </w:p>
        </w:tc>
        <w:tc>
          <w:tcPr>
            <w:tcW w:w="851" w:type="dxa"/>
            <w:vAlign w:val="center"/>
          </w:tcPr>
          <w:p w14:paraId="614A38E0"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68,9</w:t>
            </w:r>
          </w:p>
        </w:tc>
        <w:tc>
          <w:tcPr>
            <w:tcW w:w="850" w:type="dxa"/>
            <w:vAlign w:val="center"/>
          </w:tcPr>
          <w:p w14:paraId="7774D3EC"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68,4</w:t>
            </w:r>
          </w:p>
        </w:tc>
        <w:tc>
          <w:tcPr>
            <w:tcW w:w="851" w:type="dxa"/>
            <w:vAlign w:val="center"/>
          </w:tcPr>
          <w:p w14:paraId="57F2E9D0"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61,2</w:t>
            </w:r>
          </w:p>
        </w:tc>
        <w:tc>
          <w:tcPr>
            <w:tcW w:w="850" w:type="dxa"/>
          </w:tcPr>
          <w:p w14:paraId="1D00ABC1" w14:textId="77777777" w:rsidR="00A06A66" w:rsidRPr="0074418C" w:rsidRDefault="00A06A66" w:rsidP="00A06A6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68,5</w:t>
            </w:r>
          </w:p>
        </w:tc>
        <w:tc>
          <w:tcPr>
            <w:tcW w:w="1134" w:type="dxa"/>
          </w:tcPr>
          <w:p w14:paraId="3DC9C0C3" w14:textId="77777777" w:rsidR="00A06A66" w:rsidRPr="0074418C" w:rsidRDefault="00A06A66" w:rsidP="00A06A6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88,2</w:t>
            </w:r>
          </w:p>
        </w:tc>
      </w:tr>
      <w:tr w:rsidR="00513ED7" w:rsidRPr="0074418C" w14:paraId="50F8FAF3" w14:textId="77777777" w:rsidTr="002715D6">
        <w:trPr>
          <w:cantSplit/>
        </w:trPr>
        <w:tc>
          <w:tcPr>
            <w:tcW w:w="3388" w:type="dxa"/>
            <w:vAlign w:val="bottom"/>
          </w:tcPr>
          <w:p w14:paraId="6E93AB42" w14:textId="0132992A" w:rsidR="00A06A66" w:rsidRPr="0074418C" w:rsidRDefault="00DF0073" w:rsidP="00A06A66">
            <w:pPr>
              <w:pStyle w:val="Default"/>
              <w:widowControl w:val="0"/>
              <w:jc w:val="both"/>
              <w:rPr>
                <w:color w:val="auto"/>
                <w:lang w:val="kk-KZ"/>
              </w:rPr>
            </w:pPr>
            <w:r w:rsidRPr="0074418C">
              <w:rPr>
                <w:color w:val="auto"/>
                <w:lang w:val="kk-KZ"/>
              </w:rPr>
              <w:t>Алма</w:t>
            </w:r>
          </w:p>
        </w:tc>
        <w:tc>
          <w:tcPr>
            <w:tcW w:w="851" w:type="dxa"/>
            <w:vAlign w:val="center"/>
          </w:tcPr>
          <w:p w14:paraId="321E0295"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61,0</w:t>
            </w:r>
          </w:p>
        </w:tc>
        <w:tc>
          <w:tcPr>
            <w:tcW w:w="850" w:type="dxa"/>
            <w:vAlign w:val="center"/>
          </w:tcPr>
          <w:p w14:paraId="4455CE7E"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73,9</w:t>
            </w:r>
          </w:p>
        </w:tc>
        <w:tc>
          <w:tcPr>
            <w:tcW w:w="851" w:type="dxa"/>
            <w:vAlign w:val="center"/>
          </w:tcPr>
          <w:p w14:paraId="2ADF92BD"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81,3</w:t>
            </w:r>
          </w:p>
        </w:tc>
        <w:tc>
          <w:tcPr>
            <w:tcW w:w="850" w:type="dxa"/>
            <w:vAlign w:val="center"/>
          </w:tcPr>
          <w:p w14:paraId="5E0D23C4"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82,8</w:t>
            </w:r>
          </w:p>
        </w:tc>
        <w:tc>
          <w:tcPr>
            <w:tcW w:w="851" w:type="dxa"/>
            <w:vAlign w:val="center"/>
          </w:tcPr>
          <w:p w14:paraId="3921FE81"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82,6</w:t>
            </w:r>
          </w:p>
        </w:tc>
        <w:tc>
          <w:tcPr>
            <w:tcW w:w="850" w:type="dxa"/>
          </w:tcPr>
          <w:p w14:paraId="682D6EB5" w14:textId="77777777" w:rsidR="00A06A66" w:rsidRPr="0074418C" w:rsidRDefault="00A06A66" w:rsidP="00A06A6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76,3</w:t>
            </w:r>
          </w:p>
        </w:tc>
        <w:tc>
          <w:tcPr>
            <w:tcW w:w="1134" w:type="dxa"/>
          </w:tcPr>
          <w:p w14:paraId="31FCF969" w14:textId="77777777" w:rsidR="00A06A66" w:rsidRPr="0074418C" w:rsidRDefault="00A06A66" w:rsidP="00A06A6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135,4</w:t>
            </w:r>
          </w:p>
        </w:tc>
      </w:tr>
      <w:tr w:rsidR="00513ED7" w:rsidRPr="0074418C" w14:paraId="696A2449" w14:textId="77777777" w:rsidTr="002715D6">
        <w:trPr>
          <w:cantSplit/>
        </w:trPr>
        <w:tc>
          <w:tcPr>
            <w:tcW w:w="3388" w:type="dxa"/>
            <w:vAlign w:val="bottom"/>
          </w:tcPr>
          <w:p w14:paraId="7AC012E4" w14:textId="0CAC8C54" w:rsidR="00A06A66" w:rsidRPr="0074418C" w:rsidRDefault="00DF0073" w:rsidP="00A06A66">
            <w:pPr>
              <w:pStyle w:val="Default"/>
              <w:widowControl w:val="0"/>
              <w:jc w:val="both"/>
              <w:rPr>
                <w:color w:val="auto"/>
              </w:rPr>
            </w:pPr>
            <w:r w:rsidRPr="0074418C">
              <w:rPr>
                <w:color w:val="auto"/>
                <w:lang w:val="kk-KZ"/>
              </w:rPr>
              <w:t>Алмұрт</w:t>
            </w:r>
            <w:r w:rsidR="00A06A66" w:rsidRPr="0074418C">
              <w:rPr>
                <w:color w:val="auto"/>
              </w:rPr>
              <w:t xml:space="preserve"> </w:t>
            </w:r>
          </w:p>
        </w:tc>
        <w:tc>
          <w:tcPr>
            <w:tcW w:w="851" w:type="dxa"/>
            <w:vAlign w:val="center"/>
          </w:tcPr>
          <w:p w14:paraId="35A1B422"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rPr>
              <w:t>64,1</w:t>
            </w:r>
          </w:p>
        </w:tc>
        <w:tc>
          <w:tcPr>
            <w:tcW w:w="850" w:type="dxa"/>
            <w:vAlign w:val="center"/>
          </w:tcPr>
          <w:p w14:paraId="17884735"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rPr>
              <w:t>72,1</w:t>
            </w:r>
          </w:p>
        </w:tc>
        <w:tc>
          <w:tcPr>
            <w:tcW w:w="851" w:type="dxa"/>
            <w:vAlign w:val="center"/>
          </w:tcPr>
          <w:p w14:paraId="62208156"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85,1</w:t>
            </w:r>
          </w:p>
        </w:tc>
        <w:tc>
          <w:tcPr>
            <w:tcW w:w="850" w:type="dxa"/>
            <w:vAlign w:val="center"/>
          </w:tcPr>
          <w:p w14:paraId="140EAC38" w14:textId="77777777" w:rsidR="00A06A66" w:rsidRPr="0074418C" w:rsidRDefault="00A06A66" w:rsidP="00A06A6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83,8</w:t>
            </w:r>
          </w:p>
        </w:tc>
        <w:tc>
          <w:tcPr>
            <w:tcW w:w="851" w:type="dxa"/>
            <w:vAlign w:val="center"/>
          </w:tcPr>
          <w:p w14:paraId="11F18A02" w14:textId="77777777" w:rsidR="00A06A66" w:rsidRPr="0074418C" w:rsidRDefault="00A06A66" w:rsidP="00A06A6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76,8</w:t>
            </w:r>
          </w:p>
        </w:tc>
        <w:tc>
          <w:tcPr>
            <w:tcW w:w="850" w:type="dxa"/>
          </w:tcPr>
          <w:p w14:paraId="7A4821E6" w14:textId="77777777" w:rsidR="00A06A66" w:rsidRPr="0074418C" w:rsidRDefault="00A06A66" w:rsidP="00A06A6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76,4</w:t>
            </w:r>
          </w:p>
        </w:tc>
        <w:tc>
          <w:tcPr>
            <w:tcW w:w="1134" w:type="dxa"/>
          </w:tcPr>
          <w:p w14:paraId="3C497715" w14:textId="77777777" w:rsidR="00A06A66" w:rsidRPr="0074418C" w:rsidRDefault="00A06A66" w:rsidP="00A06A6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119,8</w:t>
            </w:r>
          </w:p>
        </w:tc>
      </w:tr>
      <w:tr w:rsidR="00513ED7" w:rsidRPr="0074418C" w14:paraId="4700FE62" w14:textId="77777777" w:rsidTr="002715D6">
        <w:trPr>
          <w:cantSplit/>
        </w:trPr>
        <w:tc>
          <w:tcPr>
            <w:tcW w:w="3388" w:type="dxa"/>
            <w:vAlign w:val="bottom"/>
          </w:tcPr>
          <w:p w14:paraId="27FF058C" w14:textId="47B19F6D" w:rsidR="00A06A66" w:rsidRPr="0074418C" w:rsidRDefault="00DF0073" w:rsidP="00A06A66">
            <w:pPr>
              <w:pStyle w:val="Default"/>
              <w:widowControl w:val="0"/>
              <w:jc w:val="both"/>
              <w:rPr>
                <w:color w:val="auto"/>
                <w:lang w:val="kk-KZ"/>
              </w:rPr>
            </w:pPr>
            <w:r w:rsidRPr="0074418C">
              <w:rPr>
                <w:color w:val="auto"/>
                <w:lang w:val="kk-KZ"/>
              </w:rPr>
              <w:t>Өрік</w:t>
            </w:r>
          </w:p>
        </w:tc>
        <w:tc>
          <w:tcPr>
            <w:tcW w:w="851" w:type="dxa"/>
            <w:vAlign w:val="center"/>
          </w:tcPr>
          <w:p w14:paraId="7D849D74"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rPr>
              <w:t>59,1</w:t>
            </w:r>
          </w:p>
        </w:tc>
        <w:tc>
          <w:tcPr>
            <w:tcW w:w="850" w:type="dxa"/>
            <w:vAlign w:val="center"/>
          </w:tcPr>
          <w:p w14:paraId="639963EC"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rPr>
              <w:t>70,7</w:t>
            </w:r>
          </w:p>
        </w:tc>
        <w:tc>
          <w:tcPr>
            <w:tcW w:w="851" w:type="dxa"/>
            <w:vAlign w:val="center"/>
          </w:tcPr>
          <w:p w14:paraId="0E9B4D72"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80,6</w:t>
            </w:r>
          </w:p>
        </w:tc>
        <w:tc>
          <w:tcPr>
            <w:tcW w:w="850" w:type="dxa"/>
            <w:vAlign w:val="center"/>
          </w:tcPr>
          <w:p w14:paraId="76F6D9CA" w14:textId="77777777" w:rsidR="00A06A66" w:rsidRPr="0074418C" w:rsidRDefault="00A06A66" w:rsidP="00A06A6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71,8</w:t>
            </w:r>
          </w:p>
        </w:tc>
        <w:tc>
          <w:tcPr>
            <w:tcW w:w="851" w:type="dxa"/>
            <w:vAlign w:val="center"/>
          </w:tcPr>
          <w:p w14:paraId="770E103E" w14:textId="77777777" w:rsidR="00A06A66" w:rsidRPr="0074418C" w:rsidRDefault="00A06A66" w:rsidP="00A06A6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87,7</w:t>
            </w:r>
          </w:p>
        </w:tc>
        <w:tc>
          <w:tcPr>
            <w:tcW w:w="850" w:type="dxa"/>
          </w:tcPr>
          <w:p w14:paraId="71921015" w14:textId="77777777" w:rsidR="00A06A66" w:rsidRPr="0074418C" w:rsidRDefault="00A06A66" w:rsidP="00A06A6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74,0</w:t>
            </w:r>
          </w:p>
        </w:tc>
        <w:tc>
          <w:tcPr>
            <w:tcW w:w="1134" w:type="dxa"/>
          </w:tcPr>
          <w:p w14:paraId="0B7FF5AF" w14:textId="77777777" w:rsidR="00A06A66" w:rsidRPr="0074418C" w:rsidRDefault="00A06A66" w:rsidP="00A06A6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148,4</w:t>
            </w:r>
          </w:p>
        </w:tc>
      </w:tr>
      <w:tr w:rsidR="00513ED7" w:rsidRPr="0074418C" w14:paraId="196568BE" w14:textId="77777777" w:rsidTr="002715D6">
        <w:trPr>
          <w:cantSplit/>
        </w:trPr>
        <w:tc>
          <w:tcPr>
            <w:tcW w:w="3388" w:type="dxa"/>
            <w:vAlign w:val="bottom"/>
          </w:tcPr>
          <w:p w14:paraId="0C2BDE34" w14:textId="50823A0E" w:rsidR="00A06A66" w:rsidRPr="0074418C" w:rsidRDefault="00DF0073" w:rsidP="00A06A66">
            <w:pPr>
              <w:pStyle w:val="Default"/>
              <w:widowControl w:val="0"/>
              <w:jc w:val="both"/>
              <w:rPr>
                <w:color w:val="auto"/>
              </w:rPr>
            </w:pPr>
            <w:r w:rsidRPr="0074418C">
              <w:rPr>
                <w:color w:val="auto"/>
                <w:lang w:val="kk-KZ"/>
              </w:rPr>
              <w:t>Шие</w:t>
            </w:r>
            <w:r w:rsidR="00A06A66" w:rsidRPr="0074418C">
              <w:rPr>
                <w:color w:val="auto"/>
              </w:rPr>
              <w:t xml:space="preserve"> </w:t>
            </w:r>
          </w:p>
        </w:tc>
        <w:tc>
          <w:tcPr>
            <w:tcW w:w="851" w:type="dxa"/>
            <w:vAlign w:val="center"/>
          </w:tcPr>
          <w:p w14:paraId="09F83A40"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rPr>
              <w:t>65,1</w:t>
            </w:r>
          </w:p>
        </w:tc>
        <w:tc>
          <w:tcPr>
            <w:tcW w:w="850" w:type="dxa"/>
            <w:vAlign w:val="center"/>
          </w:tcPr>
          <w:p w14:paraId="12DF560F"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rPr>
              <w:t>72,9</w:t>
            </w:r>
          </w:p>
        </w:tc>
        <w:tc>
          <w:tcPr>
            <w:tcW w:w="851" w:type="dxa"/>
            <w:vAlign w:val="center"/>
          </w:tcPr>
          <w:p w14:paraId="1CF548C1"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80,4</w:t>
            </w:r>
          </w:p>
        </w:tc>
        <w:tc>
          <w:tcPr>
            <w:tcW w:w="850" w:type="dxa"/>
            <w:vAlign w:val="center"/>
          </w:tcPr>
          <w:p w14:paraId="08F4DCA6" w14:textId="77777777" w:rsidR="00A06A66" w:rsidRPr="0074418C" w:rsidRDefault="00A06A66" w:rsidP="00A06A6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82,4</w:t>
            </w:r>
          </w:p>
        </w:tc>
        <w:tc>
          <w:tcPr>
            <w:tcW w:w="851" w:type="dxa"/>
            <w:vAlign w:val="center"/>
          </w:tcPr>
          <w:p w14:paraId="34C17930" w14:textId="77777777" w:rsidR="00A06A66" w:rsidRPr="0074418C" w:rsidRDefault="00A06A66" w:rsidP="00A06A6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84,8</w:t>
            </w:r>
          </w:p>
        </w:tc>
        <w:tc>
          <w:tcPr>
            <w:tcW w:w="850" w:type="dxa"/>
          </w:tcPr>
          <w:p w14:paraId="7D52F8B5" w14:textId="77777777" w:rsidR="00A06A66" w:rsidRPr="0074418C" w:rsidRDefault="00A06A66" w:rsidP="00A06A6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77,1</w:t>
            </w:r>
          </w:p>
        </w:tc>
        <w:tc>
          <w:tcPr>
            <w:tcW w:w="1134" w:type="dxa"/>
          </w:tcPr>
          <w:p w14:paraId="731C2286" w14:textId="77777777" w:rsidR="00A06A66" w:rsidRPr="0074418C" w:rsidRDefault="00A06A66" w:rsidP="00A06A6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130,3</w:t>
            </w:r>
          </w:p>
        </w:tc>
      </w:tr>
      <w:tr w:rsidR="00513ED7" w:rsidRPr="0074418C" w14:paraId="553AFDE6" w14:textId="77777777" w:rsidTr="002715D6">
        <w:trPr>
          <w:cantSplit/>
        </w:trPr>
        <w:tc>
          <w:tcPr>
            <w:tcW w:w="3388" w:type="dxa"/>
            <w:vAlign w:val="bottom"/>
          </w:tcPr>
          <w:p w14:paraId="626FF074" w14:textId="788D82C4" w:rsidR="00A06A66" w:rsidRPr="0074418C" w:rsidRDefault="00A23B3E" w:rsidP="00A06A66">
            <w:pPr>
              <w:pStyle w:val="Default"/>
              <w:widowControl w:val="0"/>
              <w:jc w:val="both"/>
              <w:rPr>
                <w:color w:val="auto"/>
              </w:rPr>
            </w:pPr>
            <w:r w:rsidRPr="0074418C">
              <w:rPr>
                <w:color w:val="auto"/>
                <w:lang w:val="kk-KZ"/>
              </w:rPr>
              <w:t>Тәтті шие</w:t>
            </w:r>
            <w:r w:rsidR="00A06A66" w:rsidRPr="0074418C">
              <w:rPr>
                <w:color w:val="auto"/>
              </w:rPr>
              <w:t xml:space="preserve"> </w:t>
            </w:r>
          </w:p>
        </w:tc>
        <w:tc>
          <w:tcPr>
            <w:tcW w:w="851" w:type="dxa"/>
            <w:vAlign w:val="center"/>
          </w:tcPr>
          <w:p w14:paraId="7B686B27"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rPr>
              <w:t>9,6</w:t>
            </w:r>
          </w:p>
        </w:tc>
        <w:tc>
          <w:tcPr>
            <w:tcW w:w="850" w:type="dxa"/>
            <w:vAlign w:val="center"/>
          </w:tcPr>
          <w:p w14:paraId="6FE3AF47"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rPr>
              <w:t>14,3</w:t>
            </w:r>
          </w:p>
        </w:tc>
        <w:tc>
          <w:tcPr>
            <w:tcW w:w="851" w:type="dxa"/>
            <w:vAlign w:val="center"/>
          </w:tcPr>
          <w:p w14:paraId="0CC8173B"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15,6</w:t>
            </w:r>
          </w:p>
        </w:tc>
        <w:tc>
          <w:tcPr>
            <w:tcW w:w="850" w:type="dxa"/>
            <w:vAlign w:val="center"/>
          </w:tcPr>
          <w:p w14:paraId="732FDD37" w14:textId="77777777" w:rsidR="00A06A66" w:rsidRPr="0074418C" w:rsidRDefault="00A06A66" w:rsidP="00A06A6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14,6</w:t>
            </w:r>
          </w:p>
        </w:tc>
        <w:tc>
          <w:tcPr>
            <w:tcW w:w="851" w:type="dxa"/>
            <w:vAlign w:val="center"/>
          </w:tcPr>
          <w:p w14:paraId="0E467C52" w14:textId="77777777" w:rsidR="00A06A66" w:rsidRPr="0074418C" w:rsidRDefault="00A06A66" w:rsidP="00A06A6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12,7</w:t>
            </w:r>
          </w:p>
        </w:tc>
        <w:tc>
          <w:tcPr>
            <w:tcW w:w="850" w:type="dxa"/>
          </w:tcPr>
          <w:p w14:paraId="411C1AA6" w14:textId="77777777" w:rsidR="00A06A66" w:rsidRPr="0074418C" w:rsidRDefault="00A06A66" w:rsidP="00A06A6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13,4</w:t>
            </w:r>
          </w:p>
        </w:tc>
        <w:tc>
          <w:tcPr>
            <w:tcW w:w="1134" w:type="dxa"/>
          </w:tcPr>
          <w:p w14:paraId="6E37295E" w14:textId="77777777" w:rsidR="00A06A66" w:rsidRPr="0074418C" w:rsidRDefault="00A06A66" w:rsidP="00A06A6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132,3</w:t>
            </w:r>
          </w:p>
        </w:tc>
      </w:tr>
      <w:tr w:rsidR="00513ED7" w:rsidRPr="0074418C" w14:paraId="07148D96" w14:textId="77777777" w:rsidTr="002715D6">
        <w:trPr>
          <w:cantSplit/>
        </w:trPr>
        <w:tc>
          <w:tcPr>
            <w:tcW w:w="3388" w:type="dxa"/>
            <w:vAlign w:val="bottom"/>
          </w:tcPr>
          <w:p w14:paraId="532B390B" w14:textId="16DEE622" w:rsidR="00A06A66" w:rsidRPr="0074418C" w:rsidRDefault="00DF0073" w:rsidP="00A06A66">
            <w:pPr>
              <w:pStyle w:val="Default"/>
              <w:widowControl w:val="0"/>
              <w:jc w:val="both"/>
              <w:rPr>
                <w:color w:val="auto"/>
              </w:rPr>
            </w:pPr>
            <w:r w:rsidRPr="0074418C">
              <w:rPr>
                <w:color w:val="auto"/>
                <w:lang w:val="kk-KZ"/>
              </w:rPr>
              <w:t>Қара өрік</w:t>
            </w:r>
            <w:r w:rsidR="00A06A66" w:rsidRPr="0074418C">
              <w:rPr>
                <w:color w:val="auto"/>
              </w:rPr>
              <w:t xml:space="preserve"> </w:t>
            </w:r>
          </w:p>
        </w:tc>
        <w:tc>
          <w:tcPr>
            <w:tcW w:w="851" w:type="dxa"/>
            <w:vAlign w:val="center"/>
          </w:tcPr>
          <w:p w14:paraId="3C3848B1"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rPr>
              <w:t>44,4</w:t>
            </w:r>
          </w:p>
        </w:tc>
        <w:tc>
          <w:tcPr>
            <w:tcW w:w="850" w:type="dxa"/>
            <w:vAlign w:val="center"/>
          </w:tcPr>
          <w:p w14:paraId="56498524"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rPr>
              <w:t>47,8</w:t>
            </w:r>
          </w:p>
        </w:tc>
        <w:tc>
          <w:tcPr>
            <w:tcW w:w="851" w:type="dxa"/>
            <w:vAlign w:val="center"/>
          </w:tcPr>
          <w:p w14:paraId="5D85A3EC"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66,2</w:t>
            </w:r>
          </w:p>
        </w:tc>
        <w:tc>
          <w:tcPr>
            <w:tcW w:w="850" w:type="dxa"/>
            <w:vAlign w:val="center"/>
          </w:tcPr>
          <w:p w14:paraId="6AEE7983" w14:textId="77777777" w:rsidR="00A06A66" w:rsidRPr="0074418C" w:rsidRDefault="00A06A66" w:rsidP="00A06A6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54,0</w:t>
            </w:r>
          </w:p>
        </w:tc>
        <w:tc>
          <w:tcPr>
            <w:tcW w:w="851" w:type="dxa"/>
            <w:vAlign w:val="center"/>
          </w:tcPr>
          <w:p w14:paraId="59B87C31" w14:textId="77777777" w:rsidR="00A06A66" w:rsidRPr="0074418C" w:rsidRDefault="00A06A66" w:rsidP="00A06A6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47,9</w:t>
            </w:r>
          </w:p>
        </w:tc>
        <w:tc>
          <w:tcPr>
            <w:tcW w:w="850" w:type="dxa"/>
          </w:tcPr>
          <w:p w14:paraId="15814955" w14:textId="77777777" w:rsidR="00A06A66" w:rsidRPr="0074418C" w:rsidRDefault="00A06A66" w:rsidP="00A06A6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52,1</w:t>
            </w:r>
          </w:p>
        </w:tc>
        <w:tc>
          <w:tcPr>
            <w:tcW w:w="1134" w:type="dxa"/>
          </w:tcPr>
          <w:p w14:paraId="1BE6FA14" w14:textId="77777777" w:rsidR="00A06A66" w:rsidRPr="0074418C" w:rsidRDefault="00A06A66" w:rsidP="00A06A6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107,9</w:t>
            </w:r>
          </w:p>
        </w:tc>
      </w:tr>
      <w:tr w:rsidR="00513ED7" w:rsidRPr="0074418C" w14:paraId="69EE358C" w14:textId="77777777" w:rsidTr="002715D6">
        <w:trPr>
          <w:cantSplit/>
        </w:trPr>
        <w:tc>
          <w:tcPr>
            <w:tcW w:w="3388" w:type="dxa"/>
            <w:vAlign w:val="bottom"/>
          </w:tcPr>
          <w:p w14:paraId="3A886F6F" w14:textId="49317EE3" w:rsidR="00A06A66" w:rsidRPr="0074418C" w:rsidRDefault="00DF0073" w:rsidP="00A06A66">
            <w:pPr>
              <w:pStyle w:val="Default"/>
              <w:widowControl w:val="0"/>
              <w:jc w:val="both"/>
              <w:rPr>
                <w:color w:val="auto"/>
              </w:rPr>
            </w:pPr>
            <w:r w:rsidRPr="0074418C">
              <w:rPr>
                <w:color w:val="auto"/>
                <w:lang w:val="kk-KZ"/>
              </w:rPr>
              <w:t xml:space="preserve">Шабдалы </w:t>
            </w:r>
            <w:r w:rsidR="00A06A66" w:rsidRPr="0074418C">
              <w:rPr>
                <w:color w:val="auto"/>
              </w:rPr>
              <w:t xml:space="preserve"> </w:t>
            </w:r>
          </w:p>
        </w:tc>
        <w:tc>
          <w:tcPr>
            <w:tcW w:w="851" w:type="dxa"/>
            <w:vAlign w:val="center"/>
          </w:tcPr>
          <w:p w14:paraId="1F27DB27"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rPr>
              <w:t>52,8</w:t>
            </w:r>
          </w:p>
        </w:tc>
        <w:tc>
          <w:tcPr>
            <w:tcW w:w="850" w:type="dxa"/>
            <w:vAlign w:val="center"/>
          </w:tcPr>
          <w:p w14:paraId="570F3B3D"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rPr>
              <w:t>65,9</w:t>
            </w:r>
          </w:p>
        </w:tc>
        <w:tc>
          <w:tcPr>
            <w:tcW w:w="851" w:type="dxa"/>
            <w:vAlign w:val="center"/>
          </w:tcPr>
          <w:p w14:paraId="7E60655A"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67,3</w:t>
            </w:r>
          </w:p>
        </w:tc>
        <w:tc>
          <w:tcPr>
            <w:tcW w:w="850" w:type="dxa"/>
            <w:vAlign w:val="center"/>
          </w:tcPr>
          <w:p w14:paraId="531D37DD" w14:textId="77777777" w:rsidR="00A06A66" w:rsidRPr="0074418C" w:rsidRDefault="00A06A66" w:rsidP="00A06A6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65,9</w:t>
            </w:r>
          </w:p>
        </w:tc>
        <w:tc>
          <w:tcPr>
            <w:tcW w:w="851" w:type="dxa"/>
            <w:vAlign w:val="center"/>
          </w:tcPr>
          <w:p w14:paraId="22F4F107" w14:textId="77777777" w:rsidR="00A06A66" w:rsidRPr="0074418C" w:rsidRDefault="00A06A66" w:rsidP="00A06A6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66,8</w:t>
            </w:r>
          </w:p>
        </w:tc>
        <w:tc>
          <w:tcPr>
            <w:tcW w:w="850" w:type="dxa"/>
          </w:tcPr>
          <w:p w14:paraId="29CF67EB" w14:textId="77777777" w:rsidR="00A06A66" w:rsidRPr="0074418C" w:rsidRDefault="00A06A66" w:rsidP="00A06A6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63,7</w:t>
            </w:r>
          </w:p>
        </w:tc>
        <w:tc>
          <w:tcPr>
            <w:tcW w:w="1134" w:type="dxa"/>
          </w:tcPr>
          <w:p w14:paraId="14D27C10" w14:textId="77777777" w:rsidR="00A06A66" w:rsidRPr="0074418C" w:rsidRDefault="00A06A66" w:rsidP="00A06A6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126,5</w:t>
            </w:r>
          </w:p>
        </w:tc>
      </w:tr>
      <w:tr w:rsidR="00513ED7" w:rsidRPr="0074418C" w14:paraId="113D3841" w14:textId="77777777" w:rsidTr="002715D6">
        <w:trPr>
          <w:cantSplit/>
        </w:trPr>
        <w:tc>
          <w:tcPr>
            <w:tcW w:w="9625" w:type="dxa"/>
            <w:gridSpan w:val="8"/>
            <w:vAlign w:val="bottom"/>
          </w:tcPr>
          <w:p w14:paraId="72891D7D" w14:textId="322B8637" w:rsidR="00A06A66" w:rsidRPr="0074418C" w:rsidRDefault="00A06A66" w:rsidP="00E73F21">
            <w:pPr>
              <w:widowControl w:val="0"/>
              <w:spacing w:after="0" w:line="240" w:lineRule="auto"/>
              <w:ind w:firstLine="634"/>
              <w:rPr>
                <w:rFonts w:ascii="Times New Roman" w:hAnsi="Times New Roman" w:cs="Times New Roman"/>
                <w:sz w:val="24"/>
                <w:szCs w:val="24"/>
              </w:rPr>
            </w:pPr>
            <w:r w:rsidRPr="0074418C">
              <w:rPr>
                <w:rFonts w:ascii="Times New Roman" w:hAnsi="Times New Roman" w:cs="Times New Roman"/>
                <w:sz w:val="20"/>
                <w:szCs w:val="28"/>
                <w:lang w:val="kk-KZ"/>
              </w:rPr>
              <w:t xml:space="preserve">Ескерту – автормен әдебиет негізінде құралған </w:t>
            </w:r>
            <w:r w:rsidRPr="0074418C">
              <w:rPr>
                <w:rFonts w:ascii="Times New Roman" w:hAnsi="Times New Roman" w:cs="Times New Roman"/>
                <w:sz w:val="20"/>
                <w:szCs w:val="28"/>
              </w:rPr>
              <w:t>[</w:t>
            </w:r>
            <w:r w:rsidR="0019596F" w:rsidRPr="0074418C">
              <w:rPr>
                <w:rFonts w:ascii="Times New Roman" w:hAnsi="Times New Roman" w:cs="Times New Roman"/>
                <w:sz w:val="20"/>
                <w:szCs w:val="28"/>
                <w:lang w:val="kk-KZ"/>
              </w:rPr>
              <w:t>179</w:t>
            </w:r>
            <w:r w:rsidRPr="0074418C">
              <w:rPr>
                <w:rFonts w:ascii="Times New Roman" w:hAnsi="Times New Roman" w:cs="Times New Roman"/>
                <w:sz w:val="20"/>
                <w:szCs w:val="28"/>
              </w:rPr>
              <w:t>]</w:t>
            </w:r>
          </w:p>
        </w:tc>
      </w:tr>
    </w:tbl>
    <w:p w14:paraId="74A3C231" w14:textId="77777777" w:rsidR="005C67EB" w:rsidRPr="0074418C" w:rsidRDefault="005C67EB" w:rsidP="005C67EB">
      <w:pPr>
        <w:pStyle w:val="Default"/>
        <w:widowControl w:val="0"/>
        <w:jc w:val="both"/>
        <w:rPr>
          <w:sz w:val="28"/>
          <w:szCs w:val="28"/>
        </w:rPr>
      </w:pPr>
    </w:p>
    <w:p w14:paraId="35080E23" w14:textId="77777777" w:rsidR="005C67EB" w:rsidRPr="0074418C" w:rsidRDefault="005C67EB" w:rsidP="005C67EB">
      <w:pPr>
        <w:pStyle w:val="Default"/>
        <w:widowControl w:val="0"/>
        <w:jc w:val="both"/>
        <w:rPr>
          <w:sz w:val="28"/>
          <w:szCs w:val="28"/>
        </w:rPr>
      </w:pPr>
    </w:p>
    <w:p w14:paraId="11132950" w14:textId="58D4355E" w:rsidR="005C67EB" w:rsidRPr="0074418C" w:rsidRDefault="00AB3EB9" w:rsidP="00017034">
      <w:pPr>
        <w:widowControl w:val="0"/>
        <w:autoSpaceDE w:val="0"/>
        <w:autoSpaceDN w:val="0"/>
        <w:adjustRightInd w:val="0"/>
        <w:spacing w:after="0" w:line="240" w:lineRule="auto"/>
        <w:jc w:val="both"/>
        <w:rPr>
          <w:rFonts w:ascii="Times New Roman" w:eastAsia="Times-Roman" w:hAnsi="Times New Roman" w:cs="Times New Roman"/>
          <w:sz w:val="28"/>
          <w:szCs w:val="28"/>
        </w:rPr>
      </w:pPr>
      <w:r w:rsidRPr="0074418C">
        <w:rPr>
          <w:rFonts w:ascii="Times New Roman" w:hAnsi="Times New Roman" w:cs="Times New Roman"/>
          <w:spacing w:val="-5"/>
          <w:sz w:val="28"/>
          <w:szCs w:val="28"/>
          <w:lang w:val="kk-KZ"/>
        </w:rPr>
        <w:lastRenderedPageBreak/>
        <w:t xml:space="preserve">Кесте Ғ.4 – </w:t>
      </w:r>
      <w:r w:rsidR="00017034" w:rsidRPr="0074418C">
        <w:rPr>
          <w:rFonts w:ascii="Times New Roman" w:hAnsi="Times New Roman" w:cs="Times New Roman"/>
          <w:spacing w:val="-5"/>
          <w:sz w:val="28"/>
          <w:szCs w:val="28"/>
          <w:lang w:val="kk-KZ"/>
        </w:rPr>
        <w:t>2019-2023 жылдар бойынша «Жеміс-жидек дақылдары» өндірістік ішкі жүйесінің «өнімділік» бәсекеге қабілеттілік көрсеткіштерінің динамикасы</w:t>
      </w:r>
    </w:p>
    <w:p w14:paraId="27249850" w14:textId="77777777" w:rsidR="005C67EB" w:rsidRPr="0074418C" w:rsidRDefault="005C67EB" w:rsidP="005C67EB">
      <w:pPr>
        <w:pStyle w:val="Default"/>
        <w:widowControl w:val="0"/>
        <w:ind w:firstLine="709"/>
        <w:jc w:val="right"/>
      </w:pPr>
      <w:r w:rsidRPr="0074418C">
        <w:t xml:space="preserve">ц/га </w:t>
      </w:r>
    </w:p>
    <w:tbl>
      <w:tblPr>
        <w:tblW w:w="9625"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88"/>
        <w:gridCol w:w="851"/>
        <w:gridCol w:w="850"/>
        <w:gridCol w:w="851"/>
        <w:gridCol w:w="850"/>
        <w:gridCol w:w="851"/>
        <w:gridCol w:w="850"/>
        <w:gridCol w:w="1134"/>
      </w:tblGrid>
      <w:tr w:rsidR="00181385" w:rsidRPr="0074418C" w14:paraId="00F7D6A7" w14:textId="77777777" w:rsidTr="002715D6">
        <w:trPr>
          <w:cantSplit/>
          <w:trHeight w:val="90"/>
        </w:trPr>
        <w:tc>
          <w:tcPr>
            <w:tcW w:w="3388" w:type="dxa"/>
            <w:vAlign w:val="center"/>
          </w:tcPr>
          <w:p w14:paraId="41F3FC05" w14:textId="69E68A7D" w:rsidR="00A06A66" w:rsidRPr="0074418C" w:rsidRDefault="00181385" w:rsidP="00A06A66">
            <w:pPr>
              <w:pStyle w:val="af8"/>
              <w:widowControl w:val="0"/>
              <w:jc w:val="center"/>
              <w:rPr>
                <w:rFonts w:ascii="Times New Roman" w:hAnsi="Times New Roman"/>
                <w:b w:val="0"/>
                <w:sz w:val="24"/>
                <w:szCs w:val="24"/>
                <w:lang w:val="kk-KZ"/>
              </w:rPr>
            </w:pPr>
            <w:r w:rsidRPr="0074418C">
              <w:rPr>
                <w:rFonts w:ascii="Times New Roman" w:eastAsia="Times-Roman" w:hAnsi="Times New Roman"/>
                <w:b w:val="0"/>
                <w:sz w:val="24"/>
                <w:szCs w:val="24"/>
                <w:lang w:val="kk-KZ"/>
              </w:rPr>
              <w:t>Жеміс-жидек дақылдары</w:t>
            </w:r>
          </w:p>
        </w:tc>
        <w:tc>
          <w:tcPr>
            <w:tcW w:w="851" w:type="dxa"/>
            <w:vAlign w:val="center"/>
          </w:tcPr>
          <w:p w14:paraId="4818262E" w14:textId="77777777" w:rsidR="00A06A66" w:rsidRPr="0074418C" w:rsidRDefault="00A06A66" w:rsidP="00A06A66">
            <w:pPr>
              <w:widowControl w:val="0"/>
              <w:spacing w:after="0" w:line="240" w:lineRule="auto"/>
              <w:jc w:val="center"/>
              <w:rPr>
                <w:rFonts w:ascii="Times New Roman" w:hAnsi="Times New Roman" w:cs="Times New Roman"/>
                <w:sz w:val="24"/>
                <w:szCs w:val="24"/>
                <w:vertAlign w:val="superscript"/>
              </w:rPr>
            </w:pPr>
            <w:r w:rsidRPr="0074418C">
              <w:rPr>
                <w:rFonts w:ascii="Times New Roman" w:hAnsi="Times New Roman" w:cs="Times New Roman"/>
                <w:sz w:val="24"/>
                <w:szCs w:val="24"/>
                <w:lang w:val="kk-KZ"/>
              </w:rPr>
              <w:t>2019</w:t>
            </w:r>
          </w:p>
        </w:tc>
        <w:tc>
          <w:tcPr>
            <w:tcW w:w="850" w:type="dxa"/>
            <w:vAlign w:val="center"/>
          </w:tcPr>
          <w:p w14:paraId="617D8ECC" w14:textId="77777777" w:rsidR="00A06A66" w:rsidRPr="0074418C" w:rsidRDefault="00A06A66" w:rsidP="00A06A66">
            <w:pPr>
              <w:widowControl w:val="0"/>
              <w:spacing w:after="0" w:line="240" w:lineRule="auto"/>
              <w:jc w:val="center"/>
              <w:rPr>
                <w:rFonts w:ascii="Times New Roman" w:hAnsi="Times New Roman" w:cs="Times New Roman"/>
                <w:sz w:val="24"/>
                <w:szCs w:val="24"/>
                <w:vertAlign w:val="superscript"/>
              </w:rPr>
            </w:pPr>
            <w:r w:rsidRPr="0074418C">
              <w:rPr>
                <w:rFonts w:ascii="Times New Roman" w:hAnsi="Times New Roman" w:cs="Times New Roman"/>
                <w:sz w:val="24"/>
                <w:szCs w:val="24"/>
                <w:lang w:val="kk-KZ"/>
              </w:rPr>
              <w:t>2020</w:t>
            </w:r>
          </w:p>
        </w:tc>
        <w:tc>
          <w:tcPr>
            <w:tcW w:w="851" w:type="dxa"/>
            <w:vAlign w:val="center"/>
          </w:tcPr>
          <w:p w14:paraId="28DC0B04" w14:textId="77777777" w:rsidR="00A06A66" w:rsidRPr="0074418C" w:rsidRDefault="00A06A66" w:rsidP="00A06A66">
            <w:pPr>
              <w:widowControl w:val="0"/>
              <w:spacing w:after="0" w:line="240" w:lineRule="auto"/>
              <w:jc w:val="center"/>
              <w:rPr>
                <w:rFonts w:ascii="Times New Roman" w:hAnsi="Times New Roman" w:cs="Times New Roman"/>
                <w:sz w:val="24"/>
                <w:szCs w:val="24"/>
                <w:vertAlign w:val="superscript"/>
              </w:rPr>
            </w:pPr>
            <w:r w:rsidRPr="0074418C">
              <w:rPr>
                <w:rFonts w:ascii="Times New Roman" w:hAnsi="Times New Roman" w:cs="Times New Roman"/>
                <w:sz w:val="24"/>
                <w:szCs w:val="24"/>
              </w:rPr>
              <w:t>2021</w:t>
            </w:r>
          </w:p>
        </w:tc>
        <w:tc>
          <w:tcPr>
            <w:tcW w:w="850" w:type="dxa"/>
            <w:vAlign w:val="center"/>
          </w:tcPr>
          <w:p w14:paraId="1C9F694E" w14:textId="77777777" w:rsidR="00A06A66" w:rsidRPr="0074418C" w:rsidRDefault="00A06A66" w:rsidP="00A06A66">
            <w:pPr>
              <w:widowControl w:val="0"/>
              <w:spacing w:after="0" w:line="240" w:lineRule="auto"/>
              <w:jc w:val="center"/>
              <w:rPr>
                <w:rFonts w:ascii="Times New Roman" w:hAnsi="Times New Roman" w:cs="Times New Roman"/>
                <w:sz w:val="24"/>
                <w:szCs w:val="24"/>
                <w:vertAlign w:val="superscript"/>
              </w:rPr>
            </w:pPr>
            <w:r w:rsidRPr="0074418C">
              <w:rPr>
                <w:rFonts w:ascii="Times New Roman" w:hAnsi="Times New Roman" w:cs="Times New Roman"/>
                <w:sz w:val="24"/>
                <w:szCs w:val="24"/>
                <w:lang w:val="kk-KZ"/>
              </w:rPr>
              <w:t>2022</w:t>
            </w:r>
          </w:p>
        </w:tc>
        <w:tc>
          <w:tcPr>
            <w:tcW w:w="851" w:type="dxa"/>
            <w:vAlign w:val="center"/>
          </w:tcPr>
          <w:p w14:paraId="2A978870"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2023</w:t>
            </w:r>
          </w:p>
        </w:tc>
        <w:tc>
          <w:tcPr>
            <w:tcW w:w="850" w:type="dxa"/>
            <w:vAlign w:val="center"/>
          </w:tcPr>
          <w:p w14:paraId="125A05E2" w14:textId="3134E52B"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0"/>
                <w:szCs w:val="20"/>
                <w:lang w:val="kk-KZ"/>
              </w:rPr>
              <w:t>Орташа мәні</w:t>
            </w:r>
          </w:p>
        </w:tc>
        <w:tc>
          <w:tcPr>
            <w:tcW w:w="1134" w:type="dxa"/>
            <w:vAlign w:val="center"/>
          </w:tcPr>
          <w:p w14:paraId="22A076BC" w14:textId="6D4296B1"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eastAsia="Times New Roman" w:hAnsi="Times New Roman" w:cs="Times New Roman"/>
                <w:bCs/>
                <w:spacing w:val="-5"/>
                <w:sz w:val="24"/>
                <w:szCs w:val="24"/>
                <w:lang w:eastAsia="ru-RU"/>
              </w:rPr>
              <w:t>2023</w:t>
            </w:r>
            <w:r w:rsidRPr="0074418C">
              <w:rPr>
                <w:rFonts w:ascii="Times New Roman" w:eastAsia="Times New Roman" w:hAnsi="Times New Roman" w:cs="Times New Roman"/>
                <w:bCs/>
                <w:spacing w:val="-5"/>
                <w:sz w:val="24"/>
                <w:szCs w:val="24"/>
                <w:lang w:val="kk-KZ" w:eastAsia="ru-RU"/>
              </w:rPr>
              <w:t xml:space="preserve"> ж.</w:t>
            </w:r>
            <w:r w:rsidRPr="0074418C">
              <w:rPr>
                <w:rFonts w:ascii="Times New Roman" w:eastAsia="Times New Roman" w:hAnsi="Times New Roman" w:cs="Times New Roman"/>
                <w:bCs/>
                <w:spacing w:val="-5"/>
                <w:sz w:val="24"/>
                <w:szCs w:val="24"/>
                <w:lang w:eastAsia="ru-RU"/>
              </w:rPr>
              <w:t xml:space="preserve"> 2019</w:t>
            </w:r>
            <w:r w:rsidRPr="0074418C">
              <w:rPr>
                <w:rFonts w:ascii="Times New Roman" w:eastAsia="Times New Roman" w:hAnsi="Times New Roman" w:cs="Times New Roman"/>
                <w:bCs/>
                <w:spacing w:val="-5"/>
                <w:sz w:val="24"/>
                <w:szCs w:val="24"/>
                <w:lang w:val="kk-KZ" w:eastAsia="ru-RU"/>
              </w:rPr>
              <w:t>ж</w:t>
            </w:r>
            <w:r w:rsidRPr="0074418C">
              <w:rPr>
                <w:rFonts w:ascii="Times New Roman" w:eastAsia="Times New Roman" w:hAnsi="Times New Roman" w:cs="Times New Roman"/>
                <w:bCs/>
                <w:spacing w:val="-5"/>
                <w:sz w:val="24"/>
                <w:szCs w:val="24"/>
                <w:lang w:eastAsia="ru-RU"/>
              </w:rPr>
              <w:t>., %</w:t>
            </w:r>
          </w:p>
        </w:tc>
      </w:tr>
      <w:tr w:rsidR="00181385" w:rsidRPr="0074418C" w14:paraId="2AA59679" w14:textId="77777777" w:rsidTr="002715D6">
        <w:trPr>
          <w:cantSplit/>
        </w:trPr>
        <w:tc>
          <w:tcPr>
            <w:tcW w:w="3388" w:type="dxa"/>
            <w:vAlign w:val="bottom"/>
          </w:tcPr>
          <w:p w14:paraId="3EF27BAA" w14:textId="7A95A623" w:rsidR="00A06A66" w:rsidRPr="0074418C" w:rsidRDefault="00181385" w:rsidP="00A06A66">
            <w:pPr>
              <w:pStyle w:val="Default"/>
              <w:widowControl w:val="0"/>
              <w:jc w:val="both"/>
              <w:rPr>
                <w:color w:val="auto"/>
                <w:lang w:val="kk-KZ"/>
              </w:rPr>
            </w:pPr>
            <w:r w:rsidRPr="0074418C">
              <w:rPr>
                <w:color w:val="auto"/>
                <w:lang w:val="kk-KZ"/>
              </w:rPr>
              <w:t xml:space="preserve">Құлпынай </w:t>
            </w:r>
          </w:p>
        </w:tc>
        <w:tc>
          <w:tcPr>
            <w:tcW w:w="851" w:type="dxa"/>
            <w:vAlign w:val="center"/>
          </w:tcPr>
          <w:p w14:paraId="777F0F08"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40,5</w:t>
            </w:r>
          </w:p>
        </w:tc>
        <w:tc>
          <w:tcPr>
            <w:tcW w:w="850" w:type="dxa"/>
          </w:tcPr>
          <w:p w14:paraId="6070AF40"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45,6</w:t>
            </w:r>
          </w:p>
        </w:tc>
        <w:tc>
          <w:tcPr>
            <w:tcW w:w="851" w:type="dxa"/>
            <w:vAlign w:val="center"/>
          </w:tcPr>
          <w:p w14:paraId="5E000224"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84,4</w:t>
            </w:r>
          </w:p>
        </w:tc>
        <w:tc>
          <w:tcPr>
            <w:tcW w:w="850" w:type="dxa"/>
            <w:vAlign w:val="center"/>
          </w:tcPr>
          <w:p w14:paraId="415EFB64"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81,8</w:t>
            </w:r>
          </w:p>
        </w:tc>
        <w:tc>
          <w:tcPr>
            <w:tcW w:w="851" w:type="dxa"/>
          </w:tcPr>
          <w:p w14:paraId="73DEFCC6"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84,6</w:t>
            </w:r>
          </w:p>
        </w:tc>
        <w:tc>
          <w:tcPr>
            <w:tcW w:w="850" w:type="dxa"/>
          </w:tcPr>
          <w:p w14:paraId="4C9422C7" w14:textId="77777777" w:rsidR="00A06A66" w:rsidRPr="0074418C" w:rsidRDefault="00A06A66" w:rsidP="00A06A6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67,4</w:t>
            </w:r>
          </w:p>
        </w:tc>
        <w:tc>
          <w:tcPr>
            <w:tcW w:w="1134" w:type="dxa"/>
          </w:tcPr>
          <w:p w14:paraId="6A070707" w14:textId="77777777" w:rsidR="00A06A66" w:rsidRPr="0074418C" w:rsidRDefault="00A06A66" w:rsidP="00A06A6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208,9</w:t>
            </w:r>
          </w:p>
        </w:tc>
      </w:tr>
      <w:tr w:rsidR="00181385" w:rsidRPr="0074418C" w14:paraId="4CEF4101" w14:textId="77777777" w:rsidTr="002715D6">
        <w:trPr>
          <w:cantSplit/>
        </w:trPr>
        <w:tc>
          <w:tcPr>
            <w:tcW w:w="3388" w:type="dxa"/>
            <w:vAlign w:val="bottom"/>
          </w:tcPr>
          <w:p w14:paraId="2D8A6E42" w14:textId="67F6DB33" w:rsidR="00A06A66" w:rsidRPr="0074418C" w:rsidRDefault="00181385" w:rsidP="00A06A66">
            <w:pPr>
              <w:pStyle w:val="Default"/>
              <w:widowControl w:val="0"/>
              <w:jc w:val="both"/>
              <w:rPr>
                <w:color w:val="auto"/>
                <w:lang w:val="kk-KZ"/>
              </w:rPr>
            </w:pPr>
            <w:r w:rsidRPr="0074418C">
              <w:rPr>
                <w:color w:val="auto"/>
                <w:lang w:val="kk-KZ"/>
              </w:rPr>
              <w:t xml:space="preserve">Таңқурай </w:t>
            </w:r>
          </w:p>
        </w:tc>
        <w:tc>
          <w:tcPr>
            <w:tcW w:w="851" w:type="dxa"/>
            <w:vAlign w:val="center"/>
          </w:tcPr>
          <w:p w14:paraId="32B4ACB3"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58,8</w:t>
            </w:r>
          </w:p>
        </w:tc>
        <w:tc>
          <w:tcPr>
            <w:tcW w:w="850" w:type="dxa"/>
          </w:tcPr>
          <w:p w14:paraId="585216E2"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51,9</w:t>
            </w:r>
          </w:p>
        </w:tc>
        <w:tc>
          <w:tcPr>
            <w:tcW w:w="851" w:type="dxa"/>
            <w:vAlign w:val="center"/>
          </w:tcPr>
          <w:p w14:paraId="6044BD5B"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90,7</w:t>
            </w:r>
          </w:p>
        </w:tc>
        <w:tc>
          <w:tcPr>
            <w:tcW w:w="850" w:type="dxa"/>
            <w:vAlign w:val="center"/>
          </w:tcPr>
          <w:p w14:paraId="4821436B"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89,0</w:t>
            </w:r>
          </w:p>
        </w:tc>
        <w:tc>
          <w:tcPr>
            <w:tcW w:w="851" w:type="dxa"/>
          </w:tcPr>
          <w:p w14:paraId="3F244746"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86,9</w:t>
            </w:r>
          </w:p>
        </w:tc>
        <w:tc>
          <w:tcPr>
            <w:tcW w:w="850" w:type="dxa"/>
          </w:tcPr>
          <w:p w14:paraId="6DCF1561" w14:textId="77777777" w:rsidR="00A06A66" w:rsidRPr="0074418C" w:rsidRDefault="00A06A66" w:rsidP="00A06A6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75,5</w:t>
            </w:r>
          </w:p>
        </w:tc>
        <w:tc>
          <w:tcPr>
            <w:tcW w:w="1134" w:type="dxa"/>
          </w:tcPr>
          <w:p w14:paraId="3C7418FC" w14:textId="77777777" w:rsidR="00A06A66" w:rsidRPr="0074418C" w:rsidRDefault="00A06A66" w:rsidP="00A06A6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147,8</w:t>
            </w:r>
          </w:p>
        </w:tc>
      </w:tr>
      <w:tr w:rsidR="00181385" w:rsidRPr="0074418C" w14:paraId="00A58CB5" w14:textId="77777777" w:rsidTr="002715D6">
        <w:trPr>
          <w:cantSplit/>
        </w:trPr>
        <w:tc>
          <w:tcPr>
            <w:tcW w:w="3388" w:type="dxa"/>
            <w:vAlign w:val="bottom"/>
          </w:tcPr>
          <w:p w14:paraId="119DABD1" w14:textId="6E969687" w:rsidR="00A06A66" w:rsidRPr="0074418C" w:rsidRDefault="00181385" w:rsidP="00A06A66">
            <w:pPr>
              <w:pStyle w:val="Default"/>
              <w:widowControl w:val="0"/>
              <w:jc w:val="both"/>
              <w:rPr>
                <w:color w:val="auto"/>
              </w:rPr>
            </w:pPr>
            <w:r w:rsidRPr="0074418C">
              <w:rPr>
                <w:color w:val="auto"/>
                <w:lang w:val="kk-KZ"/>
              </w:rPr>
              <w:t xml:space="preserve">Қарақат </w:t>
            </w:r>
            <w:r w:rsidR="00A06A66" w:rsidRPr="0074418C">
              <w:rPr>
                <w:color w:val="auto"/>
              </w:rPr>
              <w:t xml:space="preserve"> </w:t>
            </w:r>
          </w:p>
        </w:tc>
        <w:tc>
          <w:tcPr>
            <w:tcW w:w="851" w:type="dxa"/>
            <w:vAlign w:val="center"/>
          </w:tcPr>
          <w:p w14:paraId="68D52C57"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rPr>
              <w:t>29,1</w:t>
            </w:r>
          </w:p>
        </w:tc>
        <w:tc>
          <w:tcPr>
            <w:tcW w:w="850" w:type="dxa"/>
          </w:tcPr>
          <w:p w14:paraId="55130761"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rPr>
              <w:t>36,4</w:t>
            </w:r>
          </w:p>
        </w:tc>
        <w:tc>
          <w:tcPr>
            <w:tcW w:w="851" w:type="dxa"/>
            <w:vAlign w:val="center"/>
          </w:tcPr>
          <w:p w14:paraId="560F0527"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99,2</w:t>
            </w:r>
          </w:p>
        </w:tc>
        <w:tc>
          <w:tcPr>
            <w:tcW w:w="850" w:type="dxa"/>
            <w:vAlign w:val="center"/>
          </w:tcPr>
          <w:p w14:paraId="19459F1C" w14:textId="77777777" w:rsidR="00A06A66" w:rsidRPr="0074418C" w:rsidRDefault="00A06A66" w:rsidP="00A06A6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97,4</w:t>
            </w:r>
          </w:p>
        </w:tc>
        <w:tc>
          <w:tcPr>
            <w:tcW w:w="851" w:type="dxa"/>
          </w:tcPr>
          <w:p w14:paraId="1EF5A4E7" w14:textId="77777777" w:rsidR="00A06A66" w:rsidRPr="0074418C" w:rsidRDefault="00A06A66" w:rsidP="00A06A6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94,9</w:t>
            </w:r>
          </w:p>
        </w:tc>
        <w:tc>
          <w:tcPr>
            <w:tcW w:w="850" w:type="dxa"/>
          </w:tcPr>
          <w:p w14:paraId="50C40071" w14:textId="77777777" w:rsidR="00A06A66" w:rsidRPr="0074418C" w:rsidRDefault="00A06A66" w:rsidP="00A06A6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71,4</w:t>
            </w:r>
          </w:p>
        </w:tc>
        <w:tc>
          <w:tcPr>
            <w:tcW w:w="1134" w:type="dxa"/>
          </w:tcPr>
          <w:p w14:paraId="0A51D6AE" w14:textId="77777777" w:rsidR="00A06A66" w:rsidRPr="0074418C" w:rsidRDefault="00A06A66" w:rsidP="00A06A6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326,1</w:t>
            </w:r>
          </w:p>
        </w:tc>
      </w:tr>
      <w:tr w:rsidR="00181385" w:rsidRPr="0074418C" w14:paraId="40268D85" w14:textId="77777777" w:rsidTr="002715D6">
        <w:trPr>
          <w:cantSplit/>
        </w:trPr>
        <w:tc>
          <w:tcPr>
            <w:tcW w:w="3388" w:type="dxa"/>
            <w:vAlign w:val="bottom"/>
          </w:tcPr>
          <w:p w14:paraId="6A13B7C5" w14:textId="0419D937" w:rsidR="00A06A66" w:rsidRPr="0074418C" w:rsidRDefault="00181385" w:rsidP="00A06A66">
            <w:pPr>
              <w:pStyle w:val="Default"/>
              <w:widowControl w:val="0"/>
              <w:jc w:val="both"/>
              <w:rPr>
                <w:color w:val="auto"/>
              </w:rPr>
            </w:pPr>
            <w:r w:rsidRPr="0074418C">
              <w:rPr>
                <w:color w:val="auto"/>
                <w:lang w:val="kk-KZ"/>
              </w:rPr>
              <w:t>Ақ қарақат</w:t>
            </w:r>
            <w:r w:rsidR="00A06A66" w:rsidRPr="0074418C">
              <w:rPr>
                <w:color w:val="auto"/>
              </w:rPr>
              <w:t xml:space="preserve"> </w:t>
            </w:r>
          </w:p>
        </w:tc>
        <w:tc>
          <w:tcPr>
            <w:tcW w:w="851" w:type="dxa"/>
            <w:vAlign w:val="center"/>
          </w:tcPr>
          <w:p w14:paraId="117DED5E"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rPr>
              <w:t>8,8</w:t>
            </w:r>
          </w:p>
        </w:tc>
        <w:tc>
          <w:tcPr>
            <w:tcW w:w="850" w:type="dxa"/>
          </w:tcPr>
          <w:p w14:paraId="2707E433"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rPr>
              <w:t>8,0</w:t>
            </w:r>
          </w:p>
        </w:tc>
        <w:tc>
          <w:tcPr>
            <w:tcW w:w="851" w:type="dxa"/>
            <w:vAlign w:val="center"/>
          </w:tcPr>
          <w:p w14:paraId="74CA4314"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8,2</w:t>
            </w:r>
          </w:p>
        </w:tc>
        <w:tc>
          <w:tcPr>
            <w:tcW w:w="850" w:type="dxa"/>
            <w:vAlign w:val="center"/>
          </w:tcPr>
          <w:p w14:paraId="0E7C4C35" w14:textId="77777777" w:rsidR="00A06A66" w:rsidRPr="0074418C" w:rsidRDefault="00A06A66" w:rsidP="00A06A6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8,1</w:t>
            </w:r>
          </w:p>
        </w:tc>
        <w:tc>
          <w:tcPr>
            <w:tcW w:w="851" w:type="dxa"/>
          </w:tcPr>
          <w:p w14:paraId="51843D22" w14:textId="77777777" w:rsidR="00A06A66" w:rsidRPr="0074418C" w:rsidRDefault="00A06A66" w:rsidP="00A06A6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8,4</w:t>
            </w:r>
          </w:p>
        </w:tc>
        <w:tc>
          <w:tcPr>
            <w:tcW w:w="850" w:type="dxa"/>
          </w:tcPr>
          <w:p w14:paraId="592A1DD0" w14:textId="77777777" w:rsidR="00A06A66" w:rsidRPr="0074418C" w:rsidRDefault="00A06A66" w:rsidP="00A06A6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8,3</w:t>
            </w:r>
          </w:p>
        </w:tc>
        <w:tc>
          <w:tcPr>
            <w:tcW w:w="1134" w:type="dxa"/>
          </w:tcPr>
          <w:p w14:paraId="3FC693F2" w14:textId="77777777" w:rsidR="00A06A66" w:rsidRPr="0074418C" w:rsidRDefault="00A06A66" w:rsidP="00A06A6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95,5</w:t>
            </w:r>
          </w:p>
        </w:tc>
      </w:tr>
      <w:tr w:rsidR="00181385" w:rsidRPr="0074418C" w14:paraId="013F328B" w14:textId="77777777" w:rsidTr="002715D6">
        <w:trPr>
          <w:cantSplit/>
        </w:trPr>
        <w:tc>
          <w:tcPr>
            <w:tcW w:w="3388" w:type="dxa"/>
            <w:vAlign w:val="bottom"/>
          </w:tcPr>
          <w:p w14:paraId="221002A8" w14:textId="51E800FF" w:rsidR="00A06A66" w:rsidRPr="0074418C" w:rsidRDefault="00181385" w:rsidP="00A06A66">
            <w:pPr>
              <w:pStyle w:val="Default"/>
              <w:widowControl w:val="0"/>
              <w:jc w:val="both"/>
              <w:rPr>
                <w:color w:val="auto"/>
              </w:rPr>
            </w:pPr>
            <w:r w:rsidRPr="0074418C">
              <w:rPr>
                <w:color w:val="auto"/>
                <w:lang w:val="kk-KZ"/>
              </w:rPr>
              <w:t xml:space="preserve">Жаңғақ </w:t>
            </w:r>
            <w:r w:rsidR="00A06A66" w:rsidRPr="0074418C">
              <w:rPr>
                <w:color w:val="auto"/>
              </w:rPr>
              <w:t xml:space="preserve"> </w:t>
            </w:r>
          </w:p>
        </w:tc>
        <w:tc>
          <w:tcPr>
            <w:tcW w:w="851" w:type="dxa"/>
            <w:vAlign w:val="center"/>
          </w:tcPr>
          <w:p w14:paraId="5B42AA9D"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rPr>
              <w:t>61,1</w:t>
            </w:r>
          </w:p>
        </w:tc>
        <w:tc>
          <w:tcPr>
            <w:tcW w:w="850" w:type="dxa"/>
          </w:tcPr>
          <w:p w14:paraId="27984318"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rPr>
              <w:t>48,3</w:t>
            </w:r>
          </w:p>
        </w:tc>
        <w:tc>
          <w:tcPr>
            <w:tcW w:w="851" w:type="dxa"/>
            <w:vAlign w:val="center"/>
          </w:tcPr>
          <w:p w14:paraId="1752C571" w14:textId="77777777" w:rsidR="00A06A66" w:rsidRPr="0074418C" w:rsidRDefault="00A06A66" w:rsidP="00A06A66">
            <w:pPr>
              <w:widowControl w:val="0"/>
              <w:spacing w:after="0" w:line="240" w:lineRule="auto"/>
              <w:jc w:val="center"/>
              <w:rPr>
                <w:rFonts w:ascii="Times New Roman" w:hAnsi="Times New Roman" w:cs="Times New Roman"/>
                <w:sz w:val="24"/>
                <w:szCs w:val="24"/>
                <w:lang w:val="kk-KZ"/>
              </w:rPr>
            </w:pPr>
            <w:r w:rsidRPr="0074418C">
              <w:rPr>
                <w:rFonts w:ascii="Times New Roman" w:hAnsi="Times New Roman" w:cs="Times New Roman"/>
                <w:sz w:val="24"/>
                <w:szCs w:val="24"/>
                <w:lang w:val="kk-KZ"/>
              </w:rPr>
              <w:t>41,6</w:t>
            </w:r>
          </w:p>
        </w:tc>
        <w:tc>
          <w:tcPr>
            <w:tcW w:w="850" w:type="dxa"/>
            <w:vAlign w:val="center"/>
          </w:tcPr>
          <w:p w14:paraId="5D6D2BBC" w14:textId="77777777" w:rsidR="00A06A66" w:rsidRPr="0074418C" w:rsidRDefault="00A06A66" w:rsidP="00A06A6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56,1</w:t>
            </w:r>
          </w:p>
        </w:tc>
        <w:tc>
          <w:tcPr>
            <w:tcW w:w="851" w:type="dxa"/>
          </w:tcPr>
          <w:p w14:paraId="4033A12A" w14:textId="77777777" w:rsidR="00A06A66" w:rsidRPr="0074418C" w:rsidRDefault="00A06A66" w:rsidP="00A06A6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51,3</w:t>
            </w:r>
          </w:p>
        </w:tc>
        <w:tc>
          <w:tcPr>
            <w:tcW w:w="850" w:type="dxa"/>
          </w:tcPr>
          <w:p w14:paraId="17BAA83E" w14:textId="77777777" w:rsidR="00A06A66" w:rsidRPr="0074418C" w:rsidRDefault="00A06A66" w:rsidP="00A06A6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51,7</w:t>
            </w:r>
          </w:p>
        </w:tc>
        <w:tc>
          <w:tcPr>
            <w:tcW w:w="1134" w:type="dxa"/>
          </w:tcPr>
          <w:p w14:paraId="6ED52026" w14:textId="77777777" w:rsidR="00A06A66" w:rsidRPr="0074418C" w:rsidRDefault="00A06A66" w:rsidP="00A06A66">
            <w:pPr>
              <w:widowControl w:val="0"/>
              <w:spacing w:after="0" w:line="240" w:lineRule="auto"/>
              <w:jc w:val="center"/>
              <w:rPr>
                <w:rFonts w:ascii="Times New Roman" w:hAnsi="Times New Roman" w:cs="Times New Roman"/>
                <w:sz w:val="24"/>
                <w:szCs w:val="24"/>
              </w:rPr>
            </w:pPr>
            <w:r w:rsidRPr="0074418C">
              <w:rPr>
                <w:rFonts w:ascii="Times New Roman" w:hAnsi="Times New Roman" w:cs="Times New Roman"/>
                <w:sz w:val="24"/>
                <w:szCs w:val="24"/>
              </w:rPr>
              <w:t>84,0</w:t>
            </w:r>
          </w:p>
        </w:tc>
      </w:tr>
      <w:tr w:rsidR="00181385" w:rsidRPr="0074418C" w14:paraId="5E12903C" w14:textId="77777777" w:rsidTr="002715D6">
        <w:trPr>
          <w:cantSplit/>
        </w:trPr>
        <w:tc>
          <w:tcPr>
            <w:tcW w:w="9625" w:type="dxa"/>
            <w:gridSpan w:val="8"/>
            <w:vAlign w:val="bottom"/>
          </w:tcPr>
          <w:p w14:paraId="70829ECA" w14:textId="3380ABBF" w:rsidR="00A06A66" w:rsidRPr="0074418C" w:rsidRDefault="00A06A66" w:rsidP="00E73F21">
            <w:pPr>
              <w:widowControl w:val="0"/>
              <w:spacing w:after="0" w:line="240" w:lineRule="auto"/>
              <w:ind w:firstLine="634"/>
              <w:rPr>
                <w:rFonts w:ascii="Times New Roman" w:hAnsi="Times New Roman" w:cs="Times New Roman"/>
                <w:sz w:val="24"/>
                <w:szCs w:val="24"/>
              </w:rPr>
            </w:pPr>
            <w:r w:rsidRPr="0074418C">
              <w:rPr>
                <w:rFonts w:ascii="Times New Roman" w:hAnsi="Times New Roman" w:cs="Times New Roman"/>
                <w:sz w:val="20"/>
                <w:szCs w:val="28"/>
                <w:lang w:val="kk-KZ"/>
              </w:rPr>
              <w:t xml:space="preserve">Ескерту – автормен әдебиет негізінде құралған </w:t>
            </w:r>
            <w:r w:rsidRPr="0074418C">
              <w:rPr>
                <w:rFonts w:ascii="Times New Roman" w:hAnsi="Times New Roman" w:cs="Times New Roman"/>
                <w:sz w:val="20"/>
                <w:szCs w:val="28"/>
              </w:rPr>
              <w:t>[</w:t>
            </w:r>
            <w:r w:rsidR="0019596F" w:rsidRPr="0074418C">
              <w:rPr>
                <w:rFonts w:ascii="Times New Roman" w:hAnsi="Times New Roman" w:cs="Times New Roman"/>
                <w:sz w:val="20"/>
                <w:szCs w:val="28"/>
                <w:lang w:val="kk-KZ"/>
              </w:rPr>
              <w:t>179</w:t>
            </w:r>
            <w:r w:rsidRPr="0074418C">
              <w:rPr>
                <w:rFonts w:ascii="Times New Roman" w:hAnsi="Times New Roman" w:cs="Times New Roman"/>
                <w:sz w:val="20"/>
                <w:szCs w:val="28"/>
              </w:rPr>
              <w:t>]</w:t>
            </w:r>
          </w:p>
        </w:tc>
      </w:tr>
    </w:tbl>
    <w:p w14:paraId="093445E9" w14:textId="77777777" w:rsidR="005C67EB" w:rsidRPr="0074418C" w:rsidRDefault="005C67EB" w:rsidP="005C67EB">
      <w:pPr>
        <w:widowControl w:val="0"/>
        <w:spacing w:after="0" w:line="240" w:lineRule="auto"/>
        <w:jc w:val="center"/>
        <w:rPr>
          <w:rFonts w:ascii="Times New Roman" w:hAnsi="Times New Roman" w:cs="Times New Roman"/>
          <w:sz w:val="28"/>
          <w:szCs w:val="28"/>
        </w:rPr>
      </w:pPr>
    </w:p>
    <w:p w14:paraId="7B4B64CB" w14:textId="77777777" w:rsidR="005C67EB" w:rsidRPr="0074418C" w:rsidRDefault="005C67EB"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5CDFB867" w14:textId="77777777" w:rsidR="009C7FB4" w:rsidRPr="0074418C" w:rsidRDefault="009C7FB4" w:rsidP="00E56E67">
      <w:pPr>
        <w:rPr>
          <w:rFonts w:ascii="Times New Roman" w:eastAsia="Times New Roman" w:hAnsi="Times New Roman" w:cs="Times New Roman"/>
          <w:sz w:val="28"/>
          <w:szCs w:val="28"/>
          <w:lang w:val="kk-KZ" w:eastAsia="ru-RU"/>
        </w:rPr>
      </w:pPr>
    </w:p>
    <w:p w14:paraId="37592336" w14:textId="77777777" w:rsidR="00E56E67" w:rsidRPr="0074418C" w:rsidRDefault="00E56E67" w:rsidP="00E56E67">
      <w:pPr>
        <w:pStyle w:val="Default"/>
        <w:widowControl w:val="0"/>
        <w:tabs>
          <w:tab w:val="left" w:pos="709"/>
        </w:tabs>
        <w:ind w:firstLine="709"/>
        <w:jc w:val="both"/>
        <w:rPr>
          <w:rFonts w:eastAsia="Times New Roman"/>
          <w:color w:val="auto"/>
          <w:sz w:val="28"/>
          <w:szCs w:val="28"/>
          <w:lang w:val="kk-KZ" w:eastAsia="ru-RU"/>
        </w:rPr>
      </w:pPr>
    </w:p>
    <w:p w14:paraId="71A88E3B" w14:textId="77777777" w:rsidR="00E56E67" w:rsidRPr="0074418C" w:rsidRDefault="00E56E67" w:rsidP="00E56E67">
      <w:pPr>
        <w:rPr>
          <w:rFonts w:ascii="Times New Roman" w:eastAsia="Times New Roman" w:hAnsi="Times New Roman" w:cs="Times New Roman"/>
          <w:sz w:val="28"/>
          <w:szCs w:val="28"/>
          <w:lang w:val="kk-KZ" w:eastAsia="ru-RU"/>
        </w:rPr>
      </w:pPr>
    </w:p>
    <w:p w14:paraId="71D541CD" w14:textId="77777777" w:rsidR="00D06E65" w:rsidRPr="0074418C" w:rsidRDefault="00D06E65" w:rsidP="00E56E67">
      <w:pPr>
        <w:rPr>
          <w:rFonts w:ascii="Times New Roman" w:hAnsi="Times New Roman" w:cs="Times New Roman"/>
          <w:sz w:val="28"/>
          <w:szCs w:val="28"/>
          <w:lang w:val="kk-KZ"/>
        </w:rPr>
      </w:pPr>
    </w:p>
    <w:sectPr w:rsidR="00D06E65" w:rsidRPr="0074418C" w:rsidSect="00E56E67">
      <w:footerReference w:type="default" r:id="rId181"/>
      <w:footnotePr>
        <w:numRestart w:val="eachPage"/>
      </w:footnotePr>
      <w:endnotePr>
        <w:numFmt w:val="decimal"/>
      </w:endnotePr>
      <w:pgSz w:w="11906" w:h="16838"/>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64D998" w14:textId="77777777" w:rsidR="002F6B6A" w:rsidRDefault="002F6B6A">
      <w:pPr>
        <w:spacing w:after="0" w:line="240" w:lineRule="auto"/>
      </w:pPr>
      <w:r>
        <w:separator/>
      </w:r>
    </w:p>
  </w:endnote>
  <w:endnote w:type="continuationSeparator" w:id="0">
    <w:p w14:paraId="1801E6D9" w14:textId="77777777" w:rsidR="002F6B6A" w:rsidRDefault="002F6B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CC"/>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roman"/>
    <w:notTrueType/>
    <w:pitch w:val="default"/>
  </w:font>
  <w:font w:name="KZ Arial">
    <w:panose1 w:val="00000000000000000000"/>
    <w:charset w:val="00"/>
    <w:family w:val="roman"/>
    <w:notTrueType/>
    <w:pitch w:val="default"/>
  </w:font>
  <w:font w:name="Times-Roman">
    <w:panose1 w:val="00000000000000000000"/>
    <w:charset w:val="00"/>
    <w:family w:val="roman"/>
    <w:notTrueType/>
    <w:pitch w:val="default"/>
  </w:font>
  <w:font w:name="TimesNewRoman">
    <w:panose1 w:val="00000000000000000000"/>
    <w:charset w:val="00"/>
    <w:family w:val="roman"/>
    <w:notTrueType/>
    <w:pitch w:val="default"/>
  </w:font>
  <w:font w:name="LiberationSerif">
    <w:panose1 w:val="00000000000000000000"/>
    <w:charset w:val="00"/>
    <w:family w:val="roman"/>
    <w:notTrueType/>
    <w:pitch w:val="default"/>
  </w:font>
  <w:font w:name="TimesNewRomanPSMT">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6"/>
      </w:rPr>
      <w:id w:val="1310534329"/>
      <w:docPartObj>
        <w:docPartGallery w:val="Page Numbers (Bottom of Page)"/>
        <w:docPartUnique/>
      </w:docPartObj>
    </w:sdtPr>
    <w:sdtContent>
      <w:p w14:paraId="7D3FDC51" w14:textId="1D037A20" w:rsidR="00330EB4" w:rsidRPr="0043752B" w:rsidRDefault="00330EB4">
        <w:pPr>
          <w:pStyle w:val="af4"/>
          <w:jc w:val="center"/>
          <w:rPr>
            <w:sz w:val="26"/>
          </w:rPr>
        </w:pPr>
        <w:r w:rsidRPr="0043752B">
          <w:rPr>
            <w:rFonts w:ascii="Times New Roman" w:hAnsi="Times New Roman" w:cs="Times New Roman"/>
            <w:sz w:val="28"/>
          </w:rPr>
          <w:t xml:space="preserve"> </w:t>
        </w:r>
        <w:r w:rsidRPr="0043752B">
          <w:rPr>
            <w:rFonts w:ascii="Times New Roman" w:hAnsi="Times New Roman" w:cs="Times New Roman"/>
            <w:sz w:val="28"/>
          </w:rPr>
          <w:fldChar w:fldCharType="begin"/>
        </w:r>
        <w:r w:rsidRPr="0043752B">
          <w:rPr>
            <w:rFonts w:ascii="Times New Roman" w:hAnsi="Times New Roman" w:cs="Times New Roman"/>
            <w:sz w:val="28"/>
          </w:rPr>
          <w:instrText xml:space="preserve"> PAGE   \* MERGEFORMAT </w:instrText>
        </w:r>
        <w:r w:rsidRPr="0043752B">
          <w:rPr>
            <w:rFonts w:ascii="Times New Roman" w:hAnsi="Times New Roman" w:cs="Times New Roman"/>
            <w:sz w:val="28"/>
          </w:rPr>
          <w:fldChar w:fldCharType="separate"/>
        </w:r>
        <w:r w:rsidR="004C1278">
          <w:rPr>
            <w:rFonts w:ascii="Times New Roman" w:hAnsi="Times New Roman" w:cs="Times New Roman"/>
            <w:noProof/>
            <w:sz w:val="28"/>
          </w:rPr>
          <w:t>2</w:t>
        </w:r>
        <w:r w:rsidRPr="0043752B">
          <w:rPr>
            <w:rFonts w:ascii="Times New Roman" w:hAnsi="Times New Roman" w:cs="Times New Roman"/>
            <w:noProof/>
            <w:sz w:val="28"/>
          </w:rPr>
          <w:fldChar w:fldCharType="end"/>
        </w:r>
      </w:p>
    </w:sdtContent>
  </w:sdt>
  <w:p w14:paraId="15F41CD2" w14:textId="77777777" w:rsidR="00330EB4" w:rsidRDefault="00330EB4">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3CA96B" w14:textId="77777777" w:rsidR="002F6B6A" w:rsidRDefault="002F6B6A">
      <w:pPr>
        <w:spacing w:after="0" w:line="240" w:lineRule="auto"/>
      </w:pPr>
      <w:r>
        <w:separator/>
      </w:r>
    </w:p>
  </w:footnote>
  <w:footnote w:type="continuationSeparator" w:id="0">
    <w:p w14:paraId="40C7E71E" w14:textId="77777777" w:rsidR="002F6B6A" w:rsidRDefault="002F6B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70C75"/>
    <w:multiLevelType w:val="hybridMultilevel"/>
    <w:tmpl w:val="20F01812"/>
    <w:lvl w:ilvl="0" w:tplc="5F5242C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E01DB3"/>
    <w:multiLevelType w:val="hybridMultilevel"/>
    <w:tmpl w:val="36640F8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30C0628"/>
    <w:multiLevelType w:val="hybridMultilevel"/>
    <w:tmpl w:val="D1B8267A"/>
    <w:lvl w:ilvl="0" w:tplc="D0E44BA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34B102F"/>
    <w:multiLevelType w:val="multilevel"/>
    <w:tmpl w:val="BAD4F52E"/>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0B0E85"/>
    <w:multiLevelType w:val="multilevel"/>
    <w:tmpl w:val="617C40AC"/>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980D63"/>
    <w:multiLevelType w:val="multilevel"/>
    <w:tmpl w:val="344CD92E"/>
    <w:lvl w:ilvl="0">
      <w:start w:val="1"/>
      <w:numFmt w:val="bullet"/>
      <w:lvlText w:val="–"/>
      <w:lvlJc w:val="left"/>
      <w:pPr>
        <w:tabs>
          <w:tab w:val="num" w:pos="810"/>
        </w:tabs>
        <w:ind w:left="81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6E61F4"/>
    <w:multiLevelType w:val="hybridMultilevel"/>
    <w:tmpl w:val="88CA4862"/>
    <w:lvl w:ilvl="0" w:tplc="0286485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15:restartNumberingAfterBreak="0">
    <w:nsid w:val="0A7A2D8E"/>
    <w:multiLevelType w:val="hybridMultilevel"/>
    <w:tmpl w:val="06DA54A8"/>
    <w:lvl w:ilvl="0" w:tplc="335EE74E">
      <w:start w:val="1"/>
      <w:numFmt w:val="bullet"/>
      <w:lvlText w:val=""/>
      <w:lvlJc w:val="left"/>
      <w:pPr>
        <w:ind w:left="720" w:hanging="360"/>
      </w:pPr>
      <w:rPr>
        <w:rFonts w:ascii="Symbol" w:hAnsi="Symbol" w:hint="default"/>
        <w:lang w:val="kk-KZ"/>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D6937BB"/>
    <w:multiLevelType w:val="hybridMultilevel"/>
    <w:tmpl w:val="23863A2E"/>
    <w:lvl w:ilvl="0" w:tplc="5C1884C6">
      <w:start w:val="1"/>
      <w:numFmt w:val="bullet"/>
      <w:lvlText w:val="–"/>
      <w:lvlJc w:val="left"/>
      <w:pPr>
        <w:ind w:left="2007" w:hanging="360"/>
      </w:pPr>
      <w:rPr>
        <w:rFonts w:ascii="Times New Roman" w:hAnsi="Times New Roman" w:cs="Times New Roman" w:hint="default"/>
        <w:lang w:val="kk-KZ"/>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9" w15:restartNumberingAfterBreak="0">
    <w:nsid w:val="0DC315D6"/>
    <w:multiLevelType w:val="hybridMultilevel"/>
    <w:tmpl w:val="EF287724"/>
    <w:lvl w:ilvl="0" w:tplc="D0E44B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10E67E9"/>
    <w:multiLevelType w:val="multilevel"/>
    <w:tmpl w:val="E842DB8A"/>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DB1701"/>
    <w:multiLevelType w:val="hybridMultilevel"/>
    <w:tmpl w:val="7D2EC88C"/>
    <w:lvl w:ilvl="0" w:tplc="D0E44B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67F381D"/>
    <w:multiLevelType w:val="hybridMultilevel"/>
    <w:tmpl w:val="E7C4DB14"/>
    <w:lvl w:ilvl="0" w:tplc="D0E44B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70A084F"/>
    <w:multiLevelType w:val="hybridMultilevel"/>
    <w:tmpl w:val="7B480548"/>
    <w:lvl w:ilvl="0" w:tplc="86420CF6">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2F466C"/>
    <w:multiLevelType w:val="hybridMultilevel"/>
    <w:tmpl w:val="BE1824A2"/>
    <w:lvl w:ilvl="0" w:tplc="2FCE7A3E">
      <w:start w:val="1"/>
      <w:numFmt w:val="bullet"/>
      <w:lvlText w:val=""/>
      <w:lvlJc w:val="left"/>
      <w:pPr>
        <w:ind w:left="1287" w:hanging="360"/>
      </w:pPr>
      <w:rPr>
        <w:rFonts w:ascii="Symbol" w:eastAsia="Times New Roman" w:hAnsi="Symbol"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1C5651DE"/>
    <w:multiLevelType w:val="hybridMultilevel"/>
    <w:tmpl w:val="D7CADB94"/>
    <w:lvl w:ilvl="0" w:tplc="D0E44BA8">
      <w:start w:val="1"/>
      <w:numFmt w:val="bullet"/>
      <w:lvlText w:val=""/>
      <w:lvlJc w:val="left"/>
      <w:pPr>
        <w:ind w:left="3054" w:hanging="360"/>
      </w:pPr>
      <w:rPr>
        <w:rFonts w:ascii="Symbol" w:hAnsi="Symbol" w:hint="default"/>
      </w:rPr>
    </w:lvl>
    <w:lvl w:ilvl="1" w:tplc="04190003" w:tentative="1">
      <w:start w:val="1"/>
      <w:numFmt w:val="bullet"/>
      <w:lvlText w:val="o"/>
      <w:lvlJc w:val="left"/>
      <w:pPr>
        <w:ind w:left="3774" w:hanging="360"/>
      </w:pPr>
      <w:rPr>
        <w:rFonts w:ascii="Courier New" w:hAnsi="Courier New" w:cs="Courier New" w:hint="default"/>
      </w:rPr>
    </w:lvl>
    <w:lvl w:ilvl="2" w:tplc="04190005" w:tentative="1">
      <w:start w:val="1"/>
      <w:numFmt w:val="bullet"/>
      <w:lvlText w:val=""/>
      <w:lvlJc w:val="left"/>
      <w:pPr>
        <w:ind w:left="4494" w:hanging="360"/>
      </w:pPr>
      <w:rPr>
        <w:rFonts w:ascii="Wingdings" w:hAnsi="Wingdings" w:hint="default"/>
      </w:rPr>
    </w:lvl>
    <w:lvl w:ilvl="3" w:tplc="04190001" w:tentative="1">
      <w:start w:val="1"/>
      <w:numFmt w:val="bullet"/>
      <w:lvlText w:val=""/>
      <w:lvlJc w:val="left"/>
      <w:pPr>
        <w:ind w:left="5214" w:hanging="360"/>
      </w:pPr>
      <w:rPr>
        <w:rFonts w:ascii="Symbol" w:hAnsi="Symbol" w:hint="default"/>
      </w:rPr>
    </w:lvl>
    <w:lvl w:ilvl="4" w:tplc="04190003" w:tentative="1">
      <w:start w:val="1"/>
      <w:numFmt w:val="bullet"/>
      <w:lvlText w:val="o"/>
      <w:lvlJc w:val="left"/>
      <w:pPr>
        <w:ind w:left="5934" w:hanging="360"/>
      </w:pPr>
      <w:rPr>
        <w:rFonts w:ascii="Courier New" w:hAnsi="Courier New" w:cs="Courier New" w:hint="default"/>
      </w:rPr>
    </w:lvl>
    <w:lvl w:ilvl="5" w:tplc="04190005" w:tentative="1">
      <w:start w:val="1"/>
      <w:numFmt w:val="bullet"/>
      <w:lvlText w:val=""/>
      <w:lvlJc w:val="left"/>
      <w:pPr>
        <w:ind w:left="6654" w:hanging="360"/>
      </w:pPr>
      <w:rPr>
        <w:rFonts w:ascii="Wingdings" w:hAnsi="Wingdings" w:hint="default"/>
      </w:rPr>
    </w:lvl>
    <w:lvl w:ilvl="6" w:tplc="04190001" w:tentative="1">
      <w:start w:val="1"/>
      <w:numFmt w:val="bullet"/>
      <w:lvlText w:val=""/>
      <w:lvlJc w:val="left"/>
      <w:pPr>
        <w:ind w:left="7374" w:hanging="360"/>
      </w:pPr>
      <w:rPr>
        <w:rFonts w:ascii="Symbol" w:hAnsi="Symbol" w:hint="default"/>
      </w:rPr>
    </w:lvl>
    <w:lvl w:ilvl="7" w:tplc="04190003" w:tentative="1">
      <w:start w:val="1"/>
      <w:numFmt w:val="bullet"/>
      <w:lvlText w:val="o"/>
      <w:lvlJc w:val="left"/>
      <w:pPr>
        <w:ind w:left="8094" w:hanging="360"/>
      </w:pPr>
      <w:rPr>
        <w:rFonts w:ascii="Courier New" w:hAnsi="Courier New" w:cs="Courier New" w:hint="default"/>
      </w:rPr>
    </w:lvl>
    <w:lvl w:ilvl="8" w:tplc="04190005" w:tentative="1">
      <w:start w:val="1"/>
      <w:numFmt w:val="bullet"/>
      <w:lvlText w:val=""/>
      <w:lvlJc w:val="left"/>
      <w:pPr>
        <w:ind w:left="8814" w:hanging="360"/>
      </w:pPr>
      <w:rPr>
        <w:rFonts w:ascii="Wingdings" w:hAnsi="Wingdings" w:hint="default"/>
      </w:rPr>
    </w:lvl>
  </w:abstractNum>
  <w:abstractNum w:abstractNumId="16" w15:restartNumberingAfterBreak="0">
    <w:nsid w:val="1C5C20AA"/>
    <w:multiLevelType w:val="hybridMultilevel"/>
    <w:tmpl w:val="13782BD6"/>
    <w:lvl w:ilvl="0" w:tplc="294EF366">
      <w:start w:val="1"/>
      <w:numFmt w:val="bullet"/>
      <w:lvlText w:val="–"/>
      <w:lvlJc w:val="left"/>
      <w:rPr>
        <w:rFonts w:ascii="Times New Roman" w:hAnsi="Times New Roman" w:cs="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15E38D7"/>
    <w:multiLevelType w:val="hybridMultilevel"/>
    <w:tmpl w:val="9878C104"/>
    <w:lvl w:ilvl="0" w:tplc="D0E44B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4BD10E1"/>
    <w:multiLevelType w:val="hybridMultilevel"/>
    <w:tmpl w:val="157CBED4"/>
    <w:lvl w:ilvl="0" w:tplc="AB1A7A38">
      <w:start w:val="9"/>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29FD134C"/>
    <w:multiLevelType w:val="hybridMultilevel"/>
    <w:tmpl w:val="20BAF8BC"/>
    <w:lvl w:ilvl="0" w:tplc="09EC0DCC">
      <w:start w:val="1"/>
      <w:numFmt w:val="bullet"/>
      <w:lvlText w:val="–"/>
      <w:lvlJc w:val="left"/>
      <w:pPr>
        <w:ind w:left="1287" w:hanging="360"/>
      </w:pPr>
      <w:rPr>
        <w:rFonts w:ascii="Times New Roman" w:hAnsi="Times New Roman" w:cs="Times New Roman" w:hint="default"/>
        <w:lang w:val="kk-KZ"/>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2F730D93"/>
    <w:multiLevelType w:val="hybridMultilevel"/>
    <w:tmpl w:val="EDD82400"/>
    <w:lvl w:ilvl="0" w:tplc="2FCE7A3E">
      <w:start w:val="1"/>
      <w:numFmt w:val="bullet"/>
      <w:lvlText w:val=""/>
      <w:lvlJc w:val="left"/>
      <w:pPr>
        <w:ind w:left="768" w:hanging="360"/>
      </w:pPr>
      <w:rPr>
        <w:rFonts w:ascii="Symbol" w:eastAsia="Times New Roman" w:hAnsi="Symbol" w:cs="Times New Roman"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21" w15:restartNumberingAfterBreak="0">
    <w:nsid w:val="31362B5A"/>
    <w:multiLevelType w:val="hybridMultilevel"/>
    <w:tmpl w:val="D952BD42"/>
    <w:lvl w:ilvl="0" w:tplc="0ED0A4C4">
      <w:start w:val="1"/>
      <w:numFmt w:val="decimal"/>
      <w:lvlText w:val="%1"/>
      <w:lvlJc w:val="left"/>
      <w:pPr>
        <w:ind w:left="1287" w:hanging="360"/>
      </w:pPr>
      <w:rPr>
        <w:rFonts w:hint="default"/>
        <w:b w:val="0"/>
        <w:bCs w:val="0"/>
        <w:color w:val="auto"/>
        <w:vertAlign w:val="baseline"/>
        <w:lang w:val="en-US"/>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317063FF"/>
    <w:multiLevelType w:val="hybridMultilevel"/>
    <w:tmpl w:val="F77E66F0"/>
    <w:lvl w:ilvl="0" w:tplc="D0E44B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2924334"/>
    <w:multiLevelType w:val="multilevel"/>
    <w:tmpl w:val="2A68453E"/>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2AC35F3"/>
    <w:multiLevelType w:val="hybridMultilevel"/>
    <w:tmpl w:val="F3DCE308"/>
    <w:lvl w:ilvl="0" w:tplc="2FCE7A3E">
      <w:start w:val="1"/>
      <w:numFmt w:val="bullet"/>
      <w:lvlText w:val=""/>
      <w:lvlJc w:val="left"/>
      <w:pPr>
        <w:ind w:left="502" w:hanging="360"/>
      </w:pPr>
      <w:rPr>
        <w:rFonts w:ascii="Symbol" w:eastAsia="Times New Roman" w:hAnsi="Symbol" w:cs="Times New Roman" w:hint="default"/>
      </w:rPr>
    </w:lvl>
    <w:lvl w:ilvl="1" w:tplc="04190003" w:tentative="1">
      <w:start w:val="1"/>
      <w:numFmt w:val="bullet"/>
      <w:lvlText w:val="o"/>
      <w:lvlJc w:val="left"/>
      <w:pPr>
        <w:ind w:left="1476" w:hanging="360"/>
      </w:pPr>
      <w:rPr>
        <w:rFonts w:ascii="Courier New" w:hAnsi="Courier New" w:cs="Courier New" w:hint="default"/>
      </w:rPr>
    </w:lvl>
    <w:lvl w:ilvl="2" w:tplc="04190005" w:tentative="1">
      <w:start w:val="1"/>
      <w:numFmt w:val="bullet"/>
      <w:lvlText w:val=""/>
      <w:lvlJc w:val="left"/>
      <w:pPr>
        <w:ind w:left="2196" w:hanging="360"/>
      </w:pPr>
      <w:rPr>
        <w:rFonts w:ascii="Wingdings" w:hAnsi="Wingdings" w:hint="default"/>
      </w:rPr>
    </w:lvl>
    <w:lvl w:ilvl="3" w:tplc="04190001" w:tentative="1">
      <w:start w:val="1"/>
      <w:numFmt w:val="bullet"/>
      <w:lvlText w:val=""/>
      <w:lvlJc w:val="left"/>
      <w:pPr>
        <w:ind w:left="2916" w:hanging="360"/>
      </w:pPr>
      <w:rPr>
        <w:rFonts w:ascii="Symbol" w:hAnsi="Symbol" w:hint="default"/>
      </w:rPr>
    </w:lvl>
    <w:lvl w:ilvl="4" w:tplc="04190003" w:tentative="1">
      <w:start w:val="1"/>
      <w:numFmt w:val="bullet"/>
      <w:lvlText w:val="o"/>
      <w:lvlJc w:val="left"/>
      <w:pPr>
        <w:ind w:left="3636" w:hanging="360"/>
      </w:pPr>
      <w:rPr>
        <w:rFonts w:ascii="Courier New" w:hAnsi="Courier New" w:cs="Courier New" w:hint="default"/>
      </w:rPr>
    </w:lvl>
    <w:lvl w:ilvl="5" w:tplc="04190005" w:tentative="1">
      <w:start w:val="1"/>
      <w:numFmt w:val="bullet"/>
      <w:lvlText w:val=""/>
      <w:lvlJc w:val="left"/>
      <w:pPr>
        <w:ind w:left="4356" w:hanging="360"/>
      </w:pPr>
      <w:rPr>
        <w:rFonts w:ascii="Wingdings" w:hAnsi="Wingdings" w:hint="default"/>
      </w:rPr>
    </w:lvl>
    <w:lvl w:ilvl="6" w:tplc="04190001" w:tentative="1">
      <w:start w:val="1"/>
      <w:numFmt w:val="bullet"/>
      <w:lvlText w:val=""/>
      <w:lvlJc w:val="left"/>
      <w:pPr>
        <w:ind w:left="5076" w:hanging="360"/>
      </w:pPr>
      <w:rPr>
        <w:rFonts w:ascii="Symbol" w:hAnsi="Symbol" w:hint="default"/>
      </w:rPr>
    </w:lvl>
    <w:lvl w:ilvl="7" w:tplc="04190003" w:tentative="1">
      <w:start w:val="1"/>
      <w:numFmt w:val="bullet"/>
      <w:lvlText w:val="o"/>
      <w:lvlJc w:val="left"/>
      <w:pPr>
        <w:ind w:left="5796" w:hanging="360"/>
      </w:pPr>
      <w:rPr>
        <w:rFonts w:ascii="Courier New" w:hAnsi="Courier New" w:cs="Courier New" w:hint="default"/>
      </w:rPr>
    </w:lvl>
    <w:lvl w:ilvl="8" w:tplc="04190005" w:tentative="1">
      <w:start w:val="1"/>
      <w:numFmt w:val="bullet"/>
      <w:lvlText w:val=""/>
      <w:lvlJc w:val="left"/>
      <w:pPr>
        <w:ind w:left="6516" w:hanging="360"/>
      </w:pPr>
      <w:rPr>
        <w:rFonts w:ascii="Wingdings" w:hAnsi="Wingdings" w:hint="default"/>
      </w:rPr>
    </w:lvl>
  </w:abstractNum>
  <w:abstractNum w:abstractNumId="25" w15:restartNumberingAfterBreak="0">
    <w:nsid w:val="32B638EB"/>
    <w:multiLevelType w:val="multilevel"/>
    <w:tmpl w:val="A134E62C"/>
    <w:lvl w:ilvl="0">
      <w:start w:val="1"/>
      <w:numFmt w:val="bullet"/>
      <w:lvlText w:val="–"/>
      <w:lvlJc w:val="left"/>
      <w:pPr>
        <w:tabs>
          <w:tab w:val="num" w:pos="360"/>
        </w:tabs>
        <w:ind w:left="36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3D11446"/>
    <w:multiLevelType w:val="hybridMultilevel"/>
    <w:tmpl w:val="CE262F96"/>
    <w:lvl w:ilvl="0" w:tplc="D0E44B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A4525AC"/>
    <w:multiLevelType w:val="multilevel"/>
    <w:tmpl w:val="2A68453E"/>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B834A40"/>
    <w:multiLevelType w:val="hybridMultilevel"/>
    <w:tmpl w:val="708E6E80"/>
    <w:lvl w:ilvl="0" w:tplc="D0E44B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E200B5E"/>
    <w:multiLevelType w:val="hybridMultilevel"/>
    <w:tmpl w:val="E5048020"/>
    <w:lvl w:ilvl="0" w:tplc="E356F852">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3F100A84"/>
    <w:multiLevelType w:val="hybridMultilevel"/>
    <w:tmpl w:val="586EC6D4"/>
    <w:lvl w:ilvl="0" w:tplc="D0E44B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F41602E"/>
    <w:multiLevelType w:val="hybridMultilevel"/>
    <w:tmpl w:val="3E525E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0344EDD"/>
    <w:multiLevelType w:val="multilevel"/>
    <w:tmpl w:val="6A26D46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421D08D0"/>
    <w:multiLevelType w:val="hybridMultilevel"/>
    <w:tmpl w:val="7826DB90"/>
    <w:lvl w:ilvl="0" w:tplc="2FCE7A3E">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8F807B5"/>
    <w:multiLevelType w:val="multilevel"/>
    <w:tmpl w:val="C8D2DA28"/>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4B827C77"/>
    <w:multiLevelType w:val="hybridMultilevel"/>
    <w:tmpl w:val="48DCAC0E"/>
    <w:lvl w:ilvl="0" w:tplc="D0E44B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4E555E7E"/>
    <w:multiLevelType w:val="hybridMultilevel"/>
    <w:tmpl w:val="E6029BC6"/>
    <w:lvl w:ilvl="0" w:tplc="D0E44BA8">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7" w15:restartNumberingAfterBreak="0">
    <w:nsid w:val="4F041A3B"/>
    <w:multiLevelType w:val="hybridMultilevel"/>
    <w:tmpl w:val="5CE88866"/>
    <w:lvl w:ilvl="0" w:tplc="BE20569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17D6D05"/>
    <w:multiLevelType w:val="hybridMultilevel"/>
    <w:tmpl w:val="E1F2AE76"/>
    <w:lvl w:ilvl="0" w:tplc="5F5242CE">
      <w:start w:val="1"/>
      <w:numFmt w:val="bullet"/>
      <w:lvlText w:val=""/>
      <w:lvlJc w:val="left"/>
      <w:pPr>
        <w:ind w:left="862" w:hanging="360"/>
      </w:pPr>
      <w:rPr>
        <w:rFonts w:ascii="Symbol" w:hAnsi="Symbol"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9" w15:restartNumberingAfterBreak="0">
    <w:nsid w:val="542007EC"/>
    <w:multiLevelType w:val="hybridMultilevel"/>
    <w:tmpl w:val="334EC1FA"/>
    <w:lvl w:ilvl="0" w:tplc="294EF36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55F67450"/>
    <w:multiLevelType w:val="hybridMultilevel"/>
    <w:tmpl w:val="F092A180"/>
    <w:lvl w:ilvl="0" w:tplc="5F5242C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57870BE5"/>
    <w:multiLevelType w:val="multilevel"/>
    <w:tmpl w:val="EF309E9A"/>
    <w:lvl w:ilvl="0">
      <w:start w:val="1"/>
      <w:numFmt w:val="bullet"/>
      <w:lvlText w:val="–"/>
      <w:lvlJc w:val="left"/>
      <w:pPr>
        <w:tabs>
          <w:tab w:val="num" w:pos="720"/>
        </w:tabs>
        <w:ind w:left="720" w:hanging="360"/>
      </w:pPr>
      <w:rPr>
        <w:rFonts w:ascii="Times New Roman" w:hAnsi="Times New Roman" w:cs="Times New Roman" w:hint="default"/>
        <w:sz w:val="28"/>
        <w:szCs w:val="28"/>
        <w:lang w:val="kk-KZ"/>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D2D5463"/>
    <w:multiLevelType w:val="hybridMultilevel"/>
    <w:tmpl w:val="3CA6FABC"/>
    <w:lvl w:ilvl="0" w:tplc="D0E44B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EC14A7F"/>
    <w:multiLevelType w:val="hybridMultilevel"/>
    <w:tmpl w:val="78B674A4"/>
    <w:lvl w:ilvl="0" w:tplc="2FCE7A3E">
      <w:start w:val="1"/>
      <w:numFmt w:val="bullet"/>
      <w:lvlText w:val=""/>
      <w:lvlJc w:val="left"/>
      <w:pPr>
        <w:ind w:left="1500" w:hanging="360"/>
      </w:pPr>
      <w:rPr>
        <w:rFonts w:ascii="Symbol" w:eastAsia="Times New Roman" w:hAnsi="Symbol"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4" w15:restartNumberingAfterBreak="0">
    <w:nsid w:val="62EE1A7C"/>
    <w:multiLevelType w:val="multilevel"/>
    <w:tmpl w:val="CD1C59DA"/>
    <w:lvl w:ilvl="0">
      <w:start w:val="1"/>
      <w:numFmt w:val="decimal"/>
      <w:lvlText w:val="%1."/>
      <w:lvlJc w:val="left"/>
      <w:pPr>
        <w:ind w:left="927" w:hanging="360"/>
      </w:pPr>
      <w:rPr>
        <w:rFonts w:hint="default"/>
      </w:rPr>
    </w:lvl>
    <w:lvl w:ilvl="1">
      <w:start w:val="1"/>
      <w:numFmt w:val="decimal"/>
      <w:isLgl/>
      <w:lvlText w:val="%1.%2"/>
      <w:lvlJc w:val="left"/>
      <w:pPr>
        <w:ind w:left="1092" w:hanging="525"/>
      </w:pPr>
      <w:rPr>
        <w:rFonts w:hint="default"/>
        <w:b/>
      </w:rPr>
    </w:lvl>
    <w:lvl w:ilvl="2">
      <w:start w:val="1"/>
      <w:numFmt w:val="decimal"/>
      <w:isLgl/>
      <w:lvlText w:val="%1.%2.%3"/>
      <w:lvlJc w:val="left"/>
      <w:pPr>
        <w:ind w:left="1287" w:hanging="720"/>
      </w:pPr>
      <w:rPr>
        <w:rFonts w:hint="default"/>
        <w:b w:val="0"/>
      </w:rPr>
    </w:lvl>
    <w:lvl w:ilvl="3">
      <w:start w:val="1"/>
      <w:numFmt w:val="decimal"/>
      <w:isLgl/>
      <w:lvlText w:val="%1.%2.%3.%4"/>
      <w:lvlJc w:val="left"/>
      <w:pPr>
        <w:ind w:left="1287" w:hanging="720"/>
      </w:pPr>
      <w:rPr>
        <w:rFonts w:hint="default"/>
        <w:b w:val="0"/>
      </w:rPr>
    </w:lvl>
    <w:lvl w:ilvl="4">
      <w:start w:val="1"/>
      <w:numFmt w:val="decimal"/>
      <w:isLgl/>
      <w:lvlText w:val="%1.%2.%3.%4.%5"/>
      <w:lvlJc w:val="left"/>
      <w:pPr>
        <w:ind w:left="1647" w:hanging="1080"/>
      </w:pPr>
      <w:rPr>
        <w:rFonts w:hint="default"/>
        <w:b w:val="0"/>
      </w:rPr>
    </w:lvl>
    <w:lvl w:ilvl="5">
      <w:start w:val="1"/>
      <w:numFmt w:val="decimal"/>
      <w:isLgl/>
      <w:lvlText w:val="%1.%2.%3.%4.%5.%6"/>
      <w:lvlJc w:val="left"/>
      <w:pPr>
        <w:ind w:left="1647" w:hanging="1080"/>
      </w:pPr>
      <w:rPr>
        <w:rFonts w:hint="default"/>
        <w:b w:val="0"/>
      </w:rPr>
    </w:lvl>
    <w:lvl w:ilvl="6">
      <w:start w:val="1"/>
      <w:numFmt w:val="decimal"/>
      <w:isLgl/>
      <w:lvlText w:val="%1.%2.%3.%4.%5.%6.%7"/>
      <w:lvlJc w:val="left"/>
      <w:pPr>
        <w:ind w:left="2007" w:hanging="1440"/>
      </w:pPr>
      <w:rPr>
        <w:rFonts w:hint="default"/>
        <w:b w:val="0"/>
      </w:rPr>
    </w:lvl>
    <w:lvl w:ilvl="7">
      <w:start w:val="1"/>
      <w:numFmt w:val="decimal"/>
      <w:isLgl/>
      <w:lvlText w:val="%1.%2.%3.%4.%5.%6.%7.%8"/>
      <w:lvlJc w:val="left"/>
      <w:pPr>
        <w:ind w:left="2007" w:hanging="1440"/>
      </w:pPr>
      <w:rPr>
        <w:rFonts w:hint="default"/>
        <w:b w:val="0"/>
      </w:rPr>
    </w:lvl>
    <w:lvl w:ilvl="8">
      <w:start w:val="1"/>
      <w:numFmt w:val="decimal"/>
      <w:isLgl/>
      <w:lvlText w:val="%1.%2.%3.%4.%5.%6.%7.%8.%9"/>
      <w:lvlJc w:val="left"/>
      <w:pPr>
        <w:ind w:left="2367" w:hanging="1800"/>
      </w:pPr>
      <w:rPr>
        <w:rFonts w:hint="default"/>
        <w:b w:val="0"/>
      </w:rPr>
    </w:lvl>
  </w:abstractNum>
  <w:abstractNum w:abstractNumId="45" w15:restartNumberingAfterBreak="0">
    <w:nsid w:val="65680DBB"/>
    <w:multiLevelType w:val="hybridMultilevel"/>
    <w:tmpl w:val="FEB4F2CE"/>
    <w:lvl w:ilvl="0" w:tplc="D0E44B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66436ED0"/>
    <w:multiLevelType w:val="hybridMultilevel"/>
    <w:tmpl w:val="238E4524"/>
    <w:lvl w:ilvl="0" w:tplc="D0E44BA8">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7" w15:restartNumberingAfterBreak="0">
    <w:nsid w:val="684B58E8"/>
    <w:multiLevelType w:val="hybridMultilevel"/>
    <w:tmpl w:val="29FAE360"/>
    <w:lvl w:ilvl="0" w:tplc="88A4785A">
      <w:start w:val="1"/>
      <w:numFmt w:val="bullet"/>
      <w:lvlText w:val=""/>
      <w:lvlJc w:val="left"/>
      <w:pPr>
        <w:ind w:left="1429" w:hanging="360"/>
      </w:pPr>
      <w:rPr>
        <w:rFonts w:ascii="Symbol" w:eastAsia="Times New Roman" w:hAnsi="Symbol" w:cs="Times New Roman" w:hint="default"/>
        <w:lang w:val="kk-KZ"/>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73D9276B"/>
    <w:multiLevelType w:val="hybridMultilevel"/>
    <w:tmpl w:val="F03CD456"/>
    <w:lvl w:ilvl="0" w:tplc="D0E44B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75BC0C46"/>
    <w:multiLevelType w:val="hybridMultilevel"/>
    <w:tmpl w:val="18D65290"/>
    <w:lvl w:ilvl="0" w:tplc="D0E44B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81F0DDC"/>
    <w:multiLevelType w:val="hybridMultilevel"/>
    <w:tmpl w:val="8AD6B6DE"/>
    <w:lvl w:ilvl="0" w:tplc="161E02B8">
      <w:numFmt w:val="bullet"/>
      <w:lvlText w:val="-"/>
      <w:lvlJc w:val="left"/>
      <w:pPr>
        <w:ind w:left="927" w:hanging="360"/>
      </w:pPr>
      <w:rPr>
        <w:rFonts w:ascii="Times New Roman" w:eastAsia="Times New Roman" w:hAnsi="Times New Roman" w:cs="Times New Roman" w:hint="default"/>
        <w: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1" w15:restartNumberingAfterBreak="0">
    <w:nsid w:val="785F23E8"/>
    <w:multiLevelType w:val="hybridMultilevel"/>
    <w:tmpl w:val="C1F447AE"/>
    <w:lvl w:ilvl="0" w:tplc="BEB6CD76">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AD75F3C"/>
    <w:multiLevelType w:val="hybridMultilevel"/>
    <w:tmpl w:val="0E5C277A"/>
    <w:lvl w:ilvl="0" w:tplc="E5C2C006">
      <w:start w:val="1"/>
      <w:numFmt w:val="bullet"/>
      <w:lvlText w:val="–"/>
      <w:lvlJc w:val="left"/>
      <w:pPr>
        <w:ind w:left="1287" w:hanging="360"/>
      </w:pPr>
      <w:rPr>
        <w:rFonts w:ascii="Times New Roman" w:hAnsi="Times New Roman" w:cs="Times New Roman" w:hint="default"/>
        <w:lang w:val="kk-KZ"/>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15:restartNumberingAfterBreak="0">
    <w:nsid w:val="7EF54054"/>
    <w:multiLevelType w:val="hybridMultilevel"/>
    <w:tmpl w:val="0CB28510"/>
    <w:lvl w:ilvl="0" w:tplc="D0E44B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690179945">
    <w:abstractNumId w:val="22"/>
  </w:num>
  <w:num w:numId="2" w16cid:durableId="282352483">
    <w:abstractNumId w:val="14"/>
  </w:num>
  <w:num w:numId="3" w16cid:durableId="1486511417">
    <w:abstractNumId w:val="45"/>
  </w:num>
  <w:num w:numId="4" w16cid:durableId="1611470836">
    <w:abstractNumId w:val="53"/>
  </w:num>
  <w:num w:numId="5" w16cid:durableId="1024555185">
    <w:abstractNumId w:val="9"/>
  </w:num>
  <w:num w:numId="6" w16cid:durableId="791048268">
    <w:abstractNumId w:val="12"/>
  </w:num>
  <w:num w:numId="7" w16cid:durableId="833299855">
    <w:abstractNumId w:val="26"/>
  </w:num>
  <w:num w:numId="8" w16cid:durableId="1423917624">
    <w:abstractNumId w:val="42"/>
  </w:num>
  <w:num w:numId="9" w16cid:durableId="777724999">
    <w:abstractNumId w:val="2"/>
  </w:num>
  <w:num w:numId="10" w16cid:durableId="1086340198">
    <w:abstractNumId w:val="49"/>
  </w:num>
  <w:num w:numId="11" w16cid:durableId="773018192">
    <w:abstractNumId w:val="15"/>
  </w:num>
  <w:num w:numId="12" w16cid:durableId="1635795257">
    <w:abstractNumId w:val="17"/>
  </w:num>
  <w:num w:numId="13" w16cid:durableId="1089471575">
    <w:abstractNumId w:val="6"/>
  </w:num>
  <w:num w:numId="14" w16cid:durableId="1377200096">
    <w:abstractNumId w:val="46"/>
  </w:num>
  <w:num w:numId="15" w16cid:durableId="2098751606">
    <w:abstractNumId w:val="38"/>
  </w:num>
  <w:num w:numId="16" w16cid:durableId="2082866995">
    <w:abstractNumId w:val="36"/>
  </w:num>
  <w:num w:numId="17" w16cid:durableId="408234385">
    <w:abstractNumId w:val="11"/>
  </w:num>
  <w:num w:numId="18" w16cid:durableId="1447626182">
    <w:abstractNumId w:val="48"/>
  </w:num>
  <w:num w:numId="19" w16cid:durableId="442842126">
    <w:abstractNumId w:val="30"/>
  </w:num>
  <w:num w:numId="20" w16cid:durableId="1723410213">
    <w:abstractNumId w:val="40"/>
  </w:num>
  <w:num w:numId="21" w16cid:durableId="1438063941">
    <w:abstractNumId w:val="43"/>
  </w:num>
  <w:num w:numId="22" w16cid:durableId="525142075">
    <w:abstractNumId w:val="24"/>
  </w:num>
  <w:num w:numId="23" w16cid:durableId="1168443440">
    <w:abstractNumId w:val="20"/>
  </w:num>
  <w:num w:numId="24" w16cid:durableId="1984043875">
    <w:abstractNumId w:val="28"/>
  </w:num>
  <w:num w:numId="25" w16cid:durableId="650982085">
    <w:abstractNumId w:val="16"/>
  </w:num>
  <w:num w:numId="26" w16cid:durableId="1185633849">
    <w:abstractNumId w:val="13"/>
  </w:num>
  <w:num w:numId="27" w16cid:durableId="265618951">
    <w:abstractNumId w:val="37"/>
  </w:num>
  <w:num w:numId="28" w16cid:durableId="990331243">
    <w:abstractNumId w:val="51"/>
  </w:num>
  <w:num w:numId="29" w16cid:durableId="1241982854">
    <w:abstractNumId w:val="34"/>
  </w:num>
  <w:num w:numId="30" w16cid:durableId="227543152">
    <w:abstractNumId w:val="47"/>
  </w:num>
  <w:num w:numId="31" w16cid:durableId="830482939">
    <w:abstractNumId w:val="7"/>
  </w:num>
  <w:num w:numId="32" w16cid:durableId="1593051380">
    <w:abstractNumId w:val="0"/>
  </w:num>
  <w:num w:numId="33" w16cid:durableId="1192186700">
    <w:abstractNumId w:val="33"/>
  </w:num>
  <w:num w:numId="34" w16cid:durableId="3240852">
    <w:abstractNumId w:val="39"/>
  </w:num>
  <w:num w:numId="35" w16cid:durableId="418136869">
    <w:abstractNumId w:val="44"/>
  </w:num>
  <w:num w:numId="36" w16cid:durableId="441271172">
    <w:abstractNumId w:val="32"/>
  </w:num>
  <w:num w:numId="37" w16cid:durableId="210308910">
    <w:abstractNumId w:val="41"/>
  </w:num>
  <w:num w:numId="38" w16cid:durableId="1584948214">
    <w:abstractNumId w:val="8"/>
  </w:num>
  <w:num w:numId="39" w16cid:durableId="785544942">
    <w:abstractNumId w:val="25"/>
  </w:num>
  <w:num w:numId="40" w16cid:durableId="1638411306">
    <w:abstractNumId w:val="10"/>
  </w:num>
  <w:num w:numId="41" w16cid:durableId="1771048641">
    <w:abstractNumId w:val="5"/>
  </w:num>
  <w:num w:numId="42" w16cid:durableId="913006805">
    <w:abstractNumId w:val="3"/>
  </w:num>
  <w:num w:numId="43" w16cid:durableId="1747730185">
    <w:abstractNumId w:val="52"/>
  </w:num>
  <w:num w:numId="44" w16cid:durableId="2043285728">
    <w:abstractNumId w:val="27"/>
  </w:num>
  <w:num w:numId="45" w16cid:durableId="504784909">
    <w:abstractNumId w:val="23"/>
  </w:num>
  <w:num w:numId="46" w16cid:durableId="1326083337">
    <w:abstractNumId w:val="19"/>
  </w:num>
  <w:num w:numId="47" w16cid:durableId="606233900">
    <w:abstractNumId w:val="29"/>
  </w:num>
  <w:num w:numId="48" w16cid:durableId="2017919981">
    <w:abstractNumId w:val="1"/>
  </w:num>
  <w:num w:numId="49" w16cid:durableId="624510501">
    <w:abstractNumId w:val="18"/>
  </w:num>
  <w:num w:numId="50" w16cid:durableId="739210636">
    <w:abstractNumId w:val="4"/>
  </w:num>
  <w:num w:numId="51" w16cid:durableId="1968507575">
    <w:abstractNumId w:val="35"/>
  </w:num>
  <w:num w:numId="52" w16cid:durableId="1007247359">
    <w:abstractNumId w:val="21"/>
  </w:num>
  <w:num w:numId="53" w16cid:durableId="841358217">
    <w:abstractNumId w:val="31"/>
  </w:num>
  <w:num w:numId="54" w16cid:durableId="21647689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638000836">
    <w:abstractNumId w:val="5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9"/>
  <w:defaultTabStop w:val="720"/>
  <w:characterSpacingControl w:val="doNotCompress"/>
  <w:hdrShapeDefaults>
    <o:shapedefaults v:ext="edit" spidmax="2050"/>
  </w:hdrShapeDefaults>
  <w:footnotePr>
    <w:numRestart w:val="eachPage"/>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E67"/>
    <w:rsid w:val="000037C7"/>
    <w:rsid w:val="00005F14"/>
    <w:rsid w:val="00005F79"/>
    <w:rsid w:val="00006C3B"/>
    <w:rsid w:val="0000712B"/>
    <w:rsid w:val="00011341"/>
    <w:rsid w:val="00011A9A"/>
    <w:rsid w:val="00012665"/>
    <w:rsid w:val="0001470D"/>
    <w:rsid w:val="00017034"/>
    <w:rsid w:val="00017AE0"/>
    <w:rsid w:val="00024A80"/>
    <w:rsid w:val="00027032"/>
    <w:rsid w:val="00027F5F"/>
    <w:rsid w:val="00030314"/>
    <w:rsid w:val="000312BD"/>
    <w:rsid w:val="00035764"/>
    <w:rsid w:val="00037365"/>
    <w:rsid w:val="0004174F"/>
    <w:rsid w:val="000460C4"/>
    <w:rsid w:val="00047FCE"/>
    <w:rsid w:val="00052A93"/>
    <w:rsid w:val="00056B2B"/>
    <w:rsid w:val="00056D69"/>
    <w:rsid w:val="00085D26"/>
    <w:rsid w:val="00092D58"/>
    <w:rsid w:val="0009315A"/>
    <w:rsid w:val="000A1A95"/>
    <w:rsid w:val="000A4A29"/>
    <w:rsid w:val="000A741A"/>
    <w:rsid w:val="000B0CB1"/>
    <w:rsid w:val="000B1AD1"/>
    <w:rsid w:val="000C0A4B"/>
    <w:rsid w:val="000C173F"/>
    <w:rsid w:val="000C3940"/>
    <w:rsid w:val="000C3ECE"/>
    <w:rsid w:val="000C5C87"/>
    <w:rsid w:val="000D0E27"/>
    <w:rsid w:val="000D18FF"/>
    <w:rsid w:val="000D1B46"/>
    <w:rsid w:val="000D2ECD"/>
    <w:rsid w:val="000D7C05"/>
    <w:rsid w:val="000F6B3C"/>
    <w:rsid w:val="00102168"/>
    <w:rsid w:val="00110180"/>
    <w:rsid w:val="00113F6C"/>
    <w:rsid w:val="00120BE0"/>
    <w:rsid w:val="00123FAF"/>
    <w:rsid w:val="00125DFC"/>
    <w:rsid w:val="001351A8"/>
    <w:rsid w:val="00136AB0"/>
    <w:rsid w:val="0014230E"/>
    <w:rsid w:val="001431C8"/>
    <w:rsid w:val="001436C7"/>
    <w:rsid w:val="00144B2B"/>
    <w:rsid w:val="0015116A"/>
    <w:rsid w:val="00152F6D"/>
    <w:rsid w:val="001531DC"/>
    <w:rsid w:val="00161485"/>
    <w:rsid w:val="00162CAD"/>
    <w:rsid w:val="00167F46"/>
    <w:rsid w:val="00176F53"/>
    <w:rsid w:val="00180AA7"/>
    <w:rsid w:val="00181385"/>
    <w:rsid w:val="00184606"/>
    <w:rsid w:val="0018600F"/>
    <w:rsid w:val="00186018"/>
    <w:rsid w:val="00190181"/>
    <w:rsid w:val="00191007"/>
    <w:rsid w:val="00192CF6"/>
    <w:rsid w:val="00193C5E"/>
    <w:rsid w:val="0019596F"/>
    <w:rsid w:val="00195C99"/>
    <w:rsid w:val="00196E17"/>
    <w:rsid w:val="001A17B2"/>
    <w:rsid w:val="001A4BDF"/>
    <w:rsid w:val="001B1474"/>
    <w:rsid w:val="001B4E3C"/>
    <w:rsid w:val="001B5950"/>
    <w:rsid w:val="001C0959"/>
    <w:rsid w:val="001C0B61"/>
    <w:rsid w:val="001C1594"/>
    <w:rsid w:val="001C552D"/>
    <w:rsid w:val="001C7CC5"/>
    <w:rsid w:val="001D08D9"/>
    <w:rsid w:val="001D75CF"/>
    <w:rsid w:val="001E00B7"/>
    <w:rsid w:val="001E0D9E"/>
    <w:rsid w:val="001E0DF2"/>
    <w:rsid w:val="001F0FDD"/>
    <w:rsid w:val="001F196A"/>
    <w:rsid w:val="001F2E41"/>
    <w:rsid w:val="001F5001"/>
    <w:rsid w:val="001F5261"/>
    <w:rsid w:val="002020BB"/>
    <w:rsid w:val="00202F98"/>
    <w:rsid w:val="00204304"/>
    <w:rsid w:val="00205580"/>
    <w:rsid w:val="00211707"/>
    <w:rsid w:val="002129B6"/>
    <w:rsid w:val="0021634C"/>
    <w:rsid w:val="002179A0"/>
    <w:rsid w:val="002179C3"/>
    <w:rsid w:val="00240E95"/>
    <w:rsid w:val="00241C72"/>
    <w:rsid w:val="00241EAC"/>
    <w:rsid w:val="00242FDD"/>
    <w:rsid w:val="00243676"/>
    <w:rsid w:val="00252BBC"/>
    <w:rsid w:val="00252C7C"/>
    <w:rsid w:val="00254E99"/>
    <w:rsid w:val="0025792C"/>
    <w:rsid w:val="00262020"/>
    <w:rsid w:val="00264048"/>
    <w:rsid w:val="00265CC7"/>
    <w:rsid w:val="002715D6"/>
    <w:rsid w:val="00273B8A"/>
    <w:rsid w:val="00275615"/>
    <w:rsid w:val="00275D7D"/>
    <w:rsid w:val="002801AE"/>
    <w:rsid w:val="002904BC"/>
    <w:rsid w:val="00295372"/>
    <w:rsid w:val="002A1AC9"/>
    <w:rsid w:val="002A1F5A"/>
    <w:rsid w:val="002A3279"/>
    <w:rsid w:val="002A7902"/>
    <w:rsid w:val="002B1308"/>
    <w:rsid w:val="002B3BB3"/>
    <w:rsid w:val="002B53A1"/>
    <w:rsid w:val="002B7631"/>
    <w:rsid w:val="002C1C4E"/>
    <w:rsid w:val="002C6DD2"/>
    <w:rsid w:val="002D20ED"/>
    <w:rsid w:val="002D3386"/>
    <w:rsid w:val="002E202A"/>
    <w:rsid w:val="002E75C2"/>
    <w:rsid w:val="002F042D"/>
    <w:rsid w:val="002F0726"/>
    <w:rsid w:val="002F1F88"/>
    <w:rsid w:val="002F4796"/>
    <w:rsid w:val="002F6B6A"/>
    <w:rsid w:val="002F7714"/>
    <w:rsid w:val="002F79C0"/>
    <w:rsid w:val="00311F42"/>
    <w:rsid w:val="00316614"/>
    <w:rsid w:val="00325FDF"/>
    <w:rsid w:val="00330EB4"/>
    <w:rsid w:val="003323B0"/>
    <w:rsid w:val="003343BE"/>
    <w:rsid w:val="003376EB"/>
    <w:rsid w:val="00337B1D"/>
    <w:rsid w:val="00350A8B"/>
    <w:rsid w:val="00350F61"/>
    <w:rsid w:val="003568CA"/>
    <w:rsid w:val="00356D30"/>
    <w:rsid w:val="00362369"/>
    <w:rsid w:val="0036237B"/>
    <w:rsid w:val="00367688"/>
    <w:rsid w:val="0037011E"/>
    <w:rsid w:val="0037212F"/>
    <w:rsid w:val="00376511"/>
    <w:rsid w:val="003765E2"/>
    <w:rsid w:val="00382AC3"/>
    <w:rsid w:val="0038685F"/>
    <w:rsid w:val="0038782F"/>
    <w:rsid w:val="00391AD2"/>
    <w:rsid w:val="0039233E"/>
    <w:rsid w:val="00394672"/>
    <w:rsid w:val="00394875"/>
    <w:rsid w:val="00395CE4"/>
    <w:rsid w:val="003A1162"/>
    <w:rsid w:val="003A5FDF"/>
    <w:rsid w:val="003B06FE"/>
    <w:rsid w:val="003B2446"/>
    <w:rsid w:val="003B3509"/>
    <w:rsid w:val="003C05EC"/>
    <w:rsid w:val="003C0EF7"/>
    <w:rsid w:val="003C2155"/>
    <w:rsid w:val="003C5EBE"/>
    <w:rsid w:val="003D064A"/>
    <w:rsid w:val="003D2A46"/>
    <w:rsid w:val="003D613D"/>
    <w:rsid w:val="003D6DA9"/>
    <w:rsid w:val="003E0465"/>
    <w:rsid w:val="003E260B"/>
    <w:rsid w:val="003E7948"/>
    <w:rsid w:val="003F298E"/>
    <w:rsid w:val="003F45DB"/>
    <w:rsid w:val="003F7233"/>
    <w:rsid w:val="00400CEC"/>
    <w:rsid w:val="00402974"/>
    <w:rsid w:val="00426223"/>
    <w:rsid w:val="0042625E"/>
    <w:rsid w:val="00427145"/>
    <w:rsid w:val="00434484"/>
    <w:rsid w:val="0043752B"/>
    <w:rsid w:val="00440D77"/>
    <w:rsid w:val="00446348"/>
    <w:rsid w:val="004463F6"/>
    <w:rsid w:val="00454989"/>
    <w:rsid w:val="004553CA"/>
    <w:rsid w:val="00456B20"/>
    <w:rsid w:val="00456CA5"/>
    <w:rsid w:val="004576D5"/>
    <w:rsid w:val="004674E3"/>
    <w:rsid w:val="0047589A"/>
    <w:rsid w:val="00477134"/>
    <w:rsid w:val="00477480"/>
    <w:rsid w:val="00477ADA"/>
    <w:rsid w:val="00482807"/>
    <w:rsid w:val="00482F42"/>
    <w:rsid w:val="00492D79"/>
    <w:rsid w:val="00496D6C"/>
    <w:rsid w:val="004976A9"/>
    <w:rsid w:val="004A6281"/>
    <w:rsid w:val="004B2A19"/>
    <w:rsid w:val="004B6715"/>
    <w:rsid w:val="004B67B2"/>
    <w:rsid w:val="004C1278"/>
    <w:rsid w:val="004C15FF"/>
    <w:rsid w:val="004C5D7A"/>
    <w:rsid w:val="004D1598"/>
    <w:rsid w:val="004E139F"/>
    <w:rsid w:val="004F50D1"/>
    <w:rsid w:val="00504CE9"/>
    <w:rsid w:val="005075FE"/>
    <w:rsid w:val="00513ED7"/>
    <w:rsid w:val="00516A57"/>
    <w:rsid w:val="005175FD"/>
    <w:rsid w:val="00517CF7"/>
    <w:rsid w:val="00520274"/>
    <w:rsid w:val="005212BE"/>
    <w:rsid w:val="00524003"/>
    <w:rsid w:val="00535357"/>
    <w:rsid w:val="00536308"/>
    <w:rsid w:val="00536967"/>
    <w:rsid w:val="005401E1"/>
    <w:rsid w:val="005416AA"/>
    <w:rsid w:val="00544444"/>
    <w:rsid w:val="00546DBD"/>
    <w:rsid w:val="00551B23"/>
    <w:rsid w:val="005520F3"/>
    <w:rsid w:val="00554620"/>
    <w:rsid w:val="005555AC"/>
    <w:rsid w:val="00556610"/>
    <w:rsid w:val="005605FF"/>
    <w:rsid w:val="00561652"/>
    <w:rsid w:val="00563429"/>
    <w:rsid w:val="0056345D"/>
    <w:rsid w:val="00565960"/>
    <w:rsid w:val="00572134"/>
    <w:rsid w:val="00572C01"/>
    <w:rsid w:val="0057309C"/>
    <w:rsid w:val="00580726"/>
    <w:rsid w:val="00582BF2"/>
    <w:rsid w:val="0058376B"/>
    <w:rsid w:val="00583BD1"/>
    <w:rsid w:val="00592F68"/>
    <w:rsid w:val="00594BDE"/>
    <w:rsid w:val="005A03B5"/>
    <w:rsid w:val="005A2652"/>
    <w:rsid w:val="005A4778"/>
    <w:rsid w:val="005A4EE9"/>
    <w:rsid w:val="005A5C0F"/>
    <w:rsid w:val="005A623F"/>
    <w:rsid w:val="005B0AB4"/>
    <w:rsid w:val="005C0585"/>
    <w:rsid w:val="005C0D80"/>
    <w:rsid w:val="005C0F6A"/>
    <w:rsid w:val="005C1383"/>
    <w:rsid w:val="005C1F6C"/>
    <w:rsid w:val="005C656F"/>
    <w:rsid w:val="005C67EB"/>
    <w:rsid w:val="005D404E"/>
    <w:rsid w:val="005D4FCD"/>
    <w:rsid w:val="005D6468"/>
    <w:rsid w:val="005E27C3"/>
    <w:rsid w:val="005E4BF0"/>
    <w:rsid w:val="005E4CA8"/>
    <w:rsid w:val="005E5E2E"/>
    <w:rsid w:val="005E607E"/>
    <w:rsid w:val="005F413B"/>
    <w:rsid w:val="00600F35"/>
    <w:rsid w:val="006014EF"/>
    <w:rsid w:val="006042BA"/>
    <w:rsid w:val="0060509F"/>
    <w:rsid w:val="006175F3"/>
    <w:rsid w:val="0062168A"/>
    <w:rsid w:val="00623406"/>
    <w:rsid w:val="0062415D"/>
    <w:rsid w:val="0062522F"/>
    <w:rsid w:val="0062678C"/>
    <w:rsid w:val="00630BB5"/>
    <w:rsid w:val="00631159"/>
    <w:rsid w:val="00641CE8"/>
    <w:rsid w:val="006445F2"/>
    <w:rsid w:val="00644B05"/>
    <w:rsid w:val="00647041"/>
    <w:rsid w:val="006477FF"/>
    <w:rsid w:val="00666BF8"/>
    <w:rsid w:val="00667485"/>
    <w:rsid w:val="00673188"/>
    <w:rsid w:val="006760B8"/>
    <w:rsid w:val="00680672"/>
    <w:rsid w:val="00685275"/>
    <w:rsid w:val="006852B5"/>
    <w:rsid w:val="006A3286"/>
    <w:rsid w:val="006A3821"/>
    <w:rsid w:val="006A41E2"/>
    <w:rsid w:val="006A64A7"/>
    <w:rsid w:val="006A76F4"/>
    <w:rsid w:val="006A7E50"/>
    <w:rsid w:val="006B0228"/>
    <w:rsid w:val="006B1F11"/>
    <w:rsid w:val="006B4290"/>
    <w:rsid w:val="006B4490"/>
    <w:rsid w:val="006B4A17"/>
    <w:rsid w:val="006B5716"/>
    <w:rsid w:val="006D0186"/>
    <w:rsid w:val="006D49D4"/>
    <w:rsid w:val="006E6E8A"/>
    <w:rsid w:val="006F2E86"/>
    <w:rsid w:val="007055D0"/>
    <w:rsid w:val="0071207C"/>
    <w:rsid w:val="007162D9"/>
    <w:rsid w:val="007210CA"/>
    <w:rsid w:val="00732263"/>
    <w:rsid w:val="00737995"/>
    <w:rsid w:val="0074418C"/>
    <w:rsid w:val="007457BC"/>
    <w:rsid w:val="00745A14"/>
    <w:rsid w:val="00746947"/>
    <w:rsid w:val="007474B9"/>
    <w:rsid w:val="00747F4A"/>
    <w:rsid w:val="007510B5"/>
    <w:rsid w:val="007535F0"/>
    <w:rsid w:val="00753CD6"/>
    <w:rsid w:val="0075657D"/>
    <w:rsid w:val="00760D3F"/>
    <w:rsid w:val="00761C8B"/>
    <w:rsid w:val="00767511"/>
    <w:rsid w:val="007711E7"/>
    <w:rsid w:val="00771F5B"/>
    <w:rsid w:val="007726A3"/>
    <w:rsid w:val="00773F8E"/>
    <w:rsid w:val="007750F7"/>
    <w:rsid w:val="00775B06"/>
    <w:rsid w:val="00781C3E"/>
    <w:rsid w:val="0079293A"/>
    <w:rsid w:val="00796285"/>
    <w:rsid w:val="00797CAD"/>
    <w:rsid w:val="007A0D55"/>
    <w:rsid w:val="007A0DE6"/>
    <w:rsid w:val="007A21F6"/>
    <w:rsid w:val="007A3A6E"/>
    <w:rsid w:val="007A5053"/>
    <w:rsid w:val="007B1A74"/>
    <w:rsid w:val="007B297D"/>
    <w:rsid w:val="007B3A24"/>
    <w:rsid w:val="007B6D48"/>
    <w:rsid w:val="007B70E4"/>
    <w:rsid w:val="007C02B6"/>
    <w:rsid w:val="007D1B28"/>
    <w:rsid w:val="007D2CEF"/>
    <w:rsid w:val="007D5F95"/>
    <w:rsid w:val="007D7976"/>
    <w:rsid w:val="007E08F2"/>
    <w:rsid w:val="007E5CBF"/>
    <w:rsid w:val="007E6AC9"/>
    <w:rsid w:val="007F1B54"/>
    <w:rsid w:val="007F5E72"/>
    <w:rsid w:val="007F69A1"/>
    <w:rsid w:val="00802276"/>
    <w:rsid w:val="00803319"/>
    <w:rsid w:val="0080518A"/>
    <w:rsid w:val="00806589"/>
    <w:rsid w:val="00812BA4"/>
    <w:rsid w:val="00813799"/>
    <w:rsid w:val="00815ED1"/>
    <w:rsid w:val="00817B68"/>
    <w:rsid w:val="00821846"/>
    <w:rsid w:val="00824025"/>
    <w:rsid w:val="008314AE"/>
    <w:rsid w:val="00831892"/>
    <w:rsid w:val="00842811"/>
    <w:rsid w:val="00845058"/>
    <w:rsid w:val="00853250"/>
    <w:rsid w:val="00861925"/>
    <w:rsid w:val="00862585"/>
    <w:rsid w:val="0086267E"/>
    <w:rsid w:val="00863DF6"/>
    <w:rsid w:val="00863F0C"/>
    <w:rsid w:val="00866B5E"/>
    <w:rsid w:val="00871957"/>
    <w:rsid w:val="00874A46"/>
    <w:rsid w:val="00877B33"/>
    <w:rsid w:val="00881B82"/>
    <w:rsid w:val="00892BF5"/>
    <w:rsid w:val="0089468B"/>
    <w:rsid w:val="00894972"/>
    <w:rsid w:val="00894AE7"/>
    <w:rsid w:val="008A4A24"/>
    <w:rsid w:val="008A4EED"/>
    <w:rsid w:val="008A6728"/>
    <w:rsid w:val="008A6850"/>
    <w:rsid w:val="008A775D"/>
    <w:rsid w:val="008B035F"/>
    <w:rsid w:val="008B0806"/>
    <w:rsid w:val="008B5B47"/>
    <w:rsid w:val="008B612A"/>
    <w:rsid w:val="008C08F2"/>
    <w:rsid w:val="008C3023"/>
    <w:rsid w:val="008C3413"/>
    <w:rsid w:val="008C4D3B"/>
    <w:rsid w:val="008D7B3C"/>
    <w:rsid w:val="008E1AC2"/>
    <w:rsid w:val="008E1C34"/>
    <w:rsid w:val="008E285F"/>
    <w:rsid w:val="008E2BFD"/>
    <w:rsid w:val="008E71CE"/>
    <w:rsid w:val="008E7F5F"/>
    <w:rsid w:val="008F1B00"/>
    <w:rsid w:val="00902B0B"/>
    <w:rsid w:val="00911715"/>
    <w:rsid w:val="009160CC"/>
    <w:rsid w:val="00921618"/>
    <w:rsid w:val="009243F0"/>
    <w:rsid w:val="00931EC2"/>
    <w:rsid w:val="00932464"/>
    <w:rsid w:val="009344A4"/>
    <w:rsid w:val="00937AB4"/>
    <w:rsid w:val="009404CA"/>
    <w:rsid w:val="00940D3C"/>
    <w:rsid w:val="00945B27"/>
    <w:rsid w:val="0094620F"/>
    <w:rsid w:val="00951CCB"/>
    <w:rsid w:val="009529A0"/>
    <w:rsid w:val="00952BE3"/>
    <w:rsid w:val="00954692"/>
    <w:rsid w:val="00957763"/>
    <w:rsid w:val="0096021B"/>
    <w:rsid w:val="009609C9"/>
    <w:rsid w:val="00960BC9"/>
    <w:rsid w:val="00962EE7"/>
    <w:rsid w:val="0096517C"/>
    <w:rsid w:val="009670FD"/>
    <w:rsid w:val="00972297"/>
    <w:rsid w:val="00972587"/>
    <w:rsid w:val="009727E6"/>
    <w:rsid w:val="009729F3"/>
    <w:rsid w:val="009753A9"/>
    <w:rsid w:val="0097674E"/>
    <w:rsid w:val="00980E4B"/>
    <w:rsid w:val="00982E1A"/>
    <w:rsid w:val="009A1B49"/>
    <w:rsid w:val="009A3F9F"/>
    <w:rsid w:val="009B5367"/>
    <w:rsid w:val="009B668A"/>
    <w:rsid w:val="009B6B6D"/>
    <w:rsid w:val="009B78F8"/>
    <w:rsid w:val="009C2B2E"/>
    <w:rsid w:val="009C2C74"/>
    <w:rsid w:val="009C46F5"/>
    <w:rsid w:val="009C4FFC"/>
    <w:rsid w:val="009C6EA9"/>
    <w:rsid w:val="009C7FB4"/>
    <w:rsid w:val="009D0826"/>
    <w:rsid w:val="009D0BEB"/>
    <w:rsid w:val="009D447B"/>
    <w:rsid w:val="009D7935"/>
    <w:rsid w:val="009E44B3"/>
    <w:rsid w:val="009F00F8"/>
    <w:rsid w:val="009F2836"/>
    <w:rsid w:val="009F4D19"/>
    <w:rsid w:val="009F7673"/>
    <w:rsid w:val="00A00CB5"/>
    <w:rsid w:val="00A01A2A"/>
    <w:rsid w:val="00A04A12"/>
    <w:rsid w:val="00A04B73"/>
    <w:rsid w:val="00A05E00"/>
    <w:rsid w:val="00A0684F"/>
    <w:rsid w:val="00A06A66"/>
    <w:rsid w:val="00A10C01"/>
    <w:rsid w:val="00A1542F"/>
    <w:rsid w:val="00A1750D"/>
    <w:rsid w:val="00A17E67"/>
    <w:rsid w:val="00A20F5F"/>
    <w:rsid w:val="00A238E3"/>
    <w:rsid w:val="00A23B3E"/>
    <w:rsid w:val="00A26768"/>
    <w:rsid w:val="00A31B6A"/>
    <w:rsid w:val="00A3613F"/>
    <w:rsid w:val="00A43694"/>
    <w:rsid w:val="00A441AE"/>
    <w:rsid w:val="00A47216"/>
    <w:rsid w:val="00A47393"/>
    <w:rsid w:val="00A477E5"/>
    <w:rsid w:val="00A5561F"/>
    <w:rsid w:val="00A55C21"/>
    <w:rsid w:val="00A566B2"/>
    <w:rsid w:val="00A6111F"/>
    <w:rsid w:val="00A630E7"/>
    <w:rsid w:val="00A6490B"/>
    <w:rsid w:val="00A665F9"/>
    <w:rsid w:val="00A66759"/>
    <w:rsid w:val="00A762F2"/>
    <w:rsid w:val="00A779C3"/>
    <w:rsid w:val="00A80D66"/>
    <w:rsid w:val="00A81B04"/>
    <w:rsid w:val="00A8777A"/>
    <w:rsid w:val="00A90105"/>
    <w:rsid w:val="00A90C44"/>
    <w:rsid w:val="00A90ED3"/>
    <w:rsid w:val="00A913C7"/>
    <w:rsid w:val="00A965D8"/>
    <w:rsid w:val="00A9775C"/>
    <w:rsid w:val="00AA0B13"/>
    <w:rsid w:val="00AA1BA1"/>
    <w:rsid w:val="00AA2F8D"/>
    <w:rsid w:val="00AA59F4"/>
    <w:rsid w:val="00AA6A83"/>
    <w:rsid w:val="00AB024B"/>
    <w:rsid w:val="00AB0BFD"/>
    <w:rsid w:val="00AB1326"/>
    <w:rsid w:val="00AB3EB9"/>
    <w:rsid w:val="00AB4F9D"/>
    <w:rsid w:val="00AB5E97"/>
    <w:rsid w:val="00AB6489"/>
    <w:rsid w:val="00AB64C3"/>
    <w:rsid w:val="00AC55FE"/>
    <w:rsid w:val="00AD4050"/>
    <w:rsid w:val="00AD4A25"/>
    <w:rsid w:val="00AD7776"/>
    <w:rsid w:val="00AE3992"/>
    <w:rsid w:val="00AE7B1B"/>
    <w:rsid w:val="00AE7CED"/>
    <w:rsid w:val="00AF6C7C"/>
    <w:rsid w:val="00B0018D"/>
    <w:rsid w:val="00B006CA"/>
    <w:rsid w:val="00B01554"/>
    <w:rsid w:val="00B04FA4"/>
    <w:rsid w:val="00B0702E"/>
    <w:rsid w:val="00B10F07"/>
    <w:rsid w:val="00B12306"/>
    <w:rsid w:val="00B14058"/>
    <w:rsid w:val="00B1476A"/>
    <w:rsid w:val="00B171B4"/>
    <w:rsid w:val="00B21C62"/>
    <w:rsid w:val="00B23383"/>
    <w:rsid w:val="00B24066"/>
    <w:rsid w:val="00B2450F"/>
    <w:rsid w:val="00B2571D"/>
    <w:rsid w:val="00B3428B"/>
    <w:rsid w:val="00B40F9F"/>
    <w:rsid w:val="00B4168E"/>
    <w:rsid w:val="00B45D3A"/>
    <w:rsid w:val="00B62A9E"/>
    <w:rsid w:val="00B63C77"/>
    <w:rsid w:val="00B64018"/>
    <w:rsid w:val="00B6446D"/>
    <w:rsid w:val="00B67037"/>
    <w:rsid w:val="00B70704"/>
    <w:rsid w:val="00B77017"/>
    <w:rsid w:val="00B83137"/>
    <w:rsid w:val="00B93108"/>
    <w:rsid w:val="00B94797"/>
    <w:rsid w:val="00B96835"/>
    <w:rsid w:val="00B97C2D"/>
    <w:rsid w:val="00BA7184"/>
    <w:rsid w:val="00BC35EA"/>
    <w:rsid w:val="00BC3F46"/>
    <w:rsid w:val="00BC4E3E"/>
    <w:rsid w:val="00BD5556"/>
    <w:rsid w:val="00BD67C3"/>
    <w:rsid w:val="00BF12DC"/>
    <w:rsid w:val="00BF5417"/>
    <w:rsid w:val="00C06289"/>
    <w:rsid w:val="00C072B2"/>
    <w:rsid w:val="00C12C07"/>
    <w:rsid w:val="00C164F5"/>
    <w:rsid w:val="00C20761"/>
    <w:rsid w:val="00C2405D"/>
    <w:rsid w:val="00C24B80"/>
    <w:rsid w:val="00C30C5C"/>
    <w:rsid w:val="00C310E4"/>
    <w:rsid w:val="00C42C54"/>
    <w:rsid w:val="00C5088A"/>
    <w:rsid w:val="00C63E82"/>
    <w:rsid w:val="00C6405D"/>
    <w:rsid w:val="00C66487"/>
    <w:rsid w:val="00C66F69"/>
    <w:rsid w:val="00C71A75"/>
    <w:rsid w:val="00C72556"/>
    <w:rsid w:val="00C72944"/>
    <w:rsid w:val="00C76208"/>
    <w:rsid w:val="00C85E3E"/>
    <w:rsid w:val="00C95D9B"/>
    <w:rsid w:val="00C96E56"/>
    <w:rsid w:val="00CA23C9"/>
    <w:rsid w:val="00CB2210"/>
    <w:rsid w:val="00CB3E42"/>
    <w:rsid w:val="00CB5F8F"/>
    <w:rsid w:val="00CC1918"/>
    <w:rsid w:val="00CC340D"/>
    <w:rsid w:val="00CC4C57"/>
    <w:rsid w:val="00CC66CB"/>
    <w:rsid w:val="00CD2571"/>
    <w:rsid w:val="00CD3569"/>
    <w:rsid w:val="00CD55BD"/>
    <w:rsid w:val="00CD63AD"/>
    <w:rsid w:val="00CE00D3"/>
    <w:rsid w:val="00CE179C"/>
    <w:rsid w:val="00CE5CC9"/>
    <w:rsid w:val="00CE7213"/>
    <w:rsid w:val="00CE7345"/>
    <w:rsid w:val="00CF1159"/>
    <w:rsid w:val="00CF45F2"/>
    <w:rsid w:val="00CF4C6A"/>
    <w:rsid w:val="00CF4F46"/>
    <w:rsid w:val="00CF607F"/>
    <w:rsid w:val="00CF690C"/>
    <w:rsid w:val="00D01BE0"/>
    <w:rsid w:val="00D022BF"/>
    <w:rsid w:val="00D052CD"/>
    <w:rsid w:val="00D06E65"/>
    <w:rsid w:val="00D152D7"/>
    <w:rsid w:val="00D16B78"/>
    <w:rsid w:val="00D2275E"/>
    <w:rsid w:val="00D228FC"/>
    <w:rsid w:val="00D336A6"/>
    <w:rsid w:val="00D36771"/>
    <w:rsid w:val="00D37ADB"/>
    <w:rsid w:val="00D37AF2"/>
    <w:rsid w:val="00D44AC2"/>
    <w:rsid w:val="00D46C78"/>
    <w:rsid w:val="00D51706"/>
    <w:rsid w:val="00D52B69"/>
    <w:rsid w:val="00D547F7"/>
    <w:rsid w:val="00D5756D"/>
    <w:rsid w:val="00D6320E"/>
    <w:rsid w:val="00D66226"/>
    <w:rsid w:val="00D726AE"/>
    <w:rsid w:val="00D72E48"/>
    <w:rsid w:val="00D756BD"/>
    <w:rsid w:val="00D84885"/>
    <w:rsid w:val="00D87AD2"/>
    <w:rsid w:val="00D956CE"/>
    <w:rsid w:val="00DA1390"/>
    <w:rsid w:val="00DA2C49"/>
    <w:rsid w:val="00DB4321"/>
    <w:rsid w:val="00DB5524"/>
    <w:rsid w:val="00DB605E"/>
    <w:rsid w:val="00DC0472"/>
    <w:rsid w:val="00DC4108"/>
    <w:rsid w:val="00DC5E36"/>
    <w:rsid w:val="00DD3311"/>
    <w:rsid w:val="00DD338F"/>
    <w:rsid w:val="00DD4B81"/>
    <w:rsid w:val="00DD64A9"/>
    <w:rsid w:val="00DE040C"/>
    <w:rsid w:val="00DE22CA"/>
    <w:rsid w:val="00DE35D0"/>
    <w:rsid w:val="00DE645E"/>
    <w:rsid w:val="00DF0073"/>
    <w:rsid w:val="00DF0B23"/>
    <w:rsid w:val="00DF0C3B"/>
    <w:rsid w:val="00DF43C8"/>
    <w:rsid w:val="00DF4E62"/>
    <w:rsid w:val="00E04066"/>
    <w:rsid w:val="00E063EF"/>
    <w:rsid w:val="00E07755"/>
    <w:rsid w:val="00E170A2"/>
    <w:rsid w:val="00E21939"/>
    <w:rsid w:val="00E23075"/>
    <w:rsid w:val="00E27207"/>
    <w:rsid w:val="00E30A7E"/>
    <w:rsid w:val="00E3556C"/>
    <w:rsid w:val="00E45337"/>
    <w:rsid w:val="00E47C12"/>
    <w:rsid w:val="00E50A6A"/>
    <w:rsid w:val="00E5351D"/>
    <w:rsid w:val="00E547B4"/>
    <w:rsid w:val="00E56E67"/>
    <w:rsid w:val="00E62EFE"/>
    <w:rsid w:val="00E73F21"/>
    <w:rsid w:val="00E76454"/>
    <w:rsid w:val="00E76F86"/>
    <w:rsid w:val="00E771E5"/>
    <w:rsid w:val="00E80F46"/>
    <w:rsid w:val="00E828BE"/>
    <w:rsid w:val="00E83A64"/>
    <w:rsid w:val="00E83E67"/>
    <w:rsid w:val="00E84E33"/>
    <w:rsid w:val="00E85091"/>
    <w:rsid w:val="00E86B10"/>
    <w:rsid w:val="00E878D1"/>
    <w:rsid w:val="00E912CF"/>
    <w:rsid w:val="00E9287E"/>
    <w:rsid w:val="00EA0CBA"/>
    <w:rsid w:val="00EA1AA9"/>
    <w:rsid w:val="00EA1D26"/>
    <w:rsid w:val="00EA3028"/>
    <w:rsid w:val="00EA4795"/>
    <w:rsid w:val="00EA6E14"/>
    <w:rsid w:val="00EB03D7"/>
    <w:rsid w:val="00EB3F26"/>
    <w:rsid w:val="00EB43F4"/>
    <w:rsid w:val="00EC1F35"/>
    <w:rsid w:val="00EC4DD5"/>
    <w:rsid w:val="00EC7902"/>
    <w:rsid w:val="00EE2597"/>
    <w:rsid w:val="00EE5771"/>
    <w:rsid w:val="00EE5B85"/>
    <w:rsid w:val="00EE6740"/>
    <w:rsid w:val="00EE739F"/>
    <w:rsid w:val="00EF41B5"/>
    <w:rsid w:val="00EF6B09"/>
    <w:rsid w:val="00F00A3F"/>
    <w:rsid w:val="00F01DDB"/>
    <w:rsid w:val="00F02134"/>
    <w:rsid w:val="00F023DC"/>
    <w:rsid w:val="00F0575C"/>
    <w:rsid w:val="00F118C5"/>
    <w:rsid w:val="00F14681"/>
    <w:rsid w:val="00F15C74"/>
    <w:rsid w:val="00F16797"/>
    <w:rsid w:val="00F409BD"/>
    <w:rsid w:val="00F4554F"/>
    <w:rsid w:val="00F45D32"/>
    <w:rsid w:val="00F47B0F"/>
    <w:rsid w:val="00F53613"/>
    <w:rsid w:val="00F60EC7"/>
    <w:rsid w:val="00F62A50"/>
    <w:rsid w:val="00F70BCE"/>
    <w:rsid w:val="00F71B8F"/>
    <w:rsid w:val="00F72935"/>
    <w:rsid w:val="00F72DFF"/>
    <w:rsid w:val="00F75E71"/>
    <w:rsid w:val="00F774D9"/>
    <w:rsid w:val="00F857B9"/>
    <w:rsid w:val="00F85908"/>
    <w:rsid w:val="00F91CD5"/>
    <w:rsid w:val="00F926B0"/>
    <w:rsid w:val="00F96678"/>
    <w:rsid w:val="00FB1E2B"/>
    <w:rsid w:val="00FB311B"/>
    <w:rsid w:val="00FB43B6"/>
    <w:rsid w:val="00FC02C4"/>
    <w:rsid w:val="00FC21F1"/>
    <w:rsid w:val="00FC2B6A"/>
    <w:rsid w:val="00FC7005"/>
    <w:rsid w:val="00FD09F2"/>
    <w:rsid w:val="00FD1450"/>
    <w:rsid w:val="00FD18E1"/>
    <w:rsid w:val="00FD25D8"/>
    <w:rsid w:val="00FD6B57"/>
    <w:rsid w:val="00FE597D"/>
    <w:rsid w:val="00FE5F55"/>
    <w:rsid w:val="00FE6905"/>
    <w:rsid w:val="00FE7F35"/>
    <w:rsid w:val="00FF15A1"/>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C1D2A"/>
  <w15:chartTrackingRefBased/>
  <w15:docId w15:val="{242DB9FE-16F4-4045-BB75-7CD661205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A2F8D"/>
    <w:pPr>
      <w:spacing w:after="200" w:line="276" w:lineRule="auto"/>
    </w:pPr>
    <w:rPr>
      <w:rFonts w:eastAsiaTheme="minorHAnsi"/>
      <w:kern w:val="0"/>
      <w:sz w:val="22"/>
      <w:szCs w:val="22"/>
      <w:lang w:val="ru-RU" w:eastAsia="en-US" w:bidi="ar-SA"/>
      <w14:ligatures w14:val="none"/>
    </w:rPr>
  </w:style>
  <w:style w:type="paragraph" w:styleId="1">
    <w:name w:val="heading 1"/>
    <w:basedOn w:val="a"/>
    <w:next w:val="a"/>
    <w:link w:val="10"/>
    <w:uiPriority w:val="1"/>
    <w:qFormat/>
    <w:rsid w:val="00E56E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E56E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E56E67"/>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E56E67"/>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E56E67"/>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E56E67"/>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E56E67"/>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E56E67"/>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E56E67"/>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E56E67"/>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E56E67"/>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E56E67"/>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E56E67"/>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E56E67"/>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E56E67"/>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E56E67"/>
    <w:rPr>
      <w:rFonts w:eastAsiaTheme="majorEastAsia" w:cstheme="majorBidi"/>
      <w:color w:val="595959" w:themeColor="text1" w:themeTint="A6"/>
    </w:rPr>
  </w:style>
  <w:style w:type="character" w:customStyle="1" w:styleId="80">
    <w:name w:val="Заголовок 8 Знак"/>
    <w:basedOn w:val="a0"/>
    <w:link w:val="8"/>
    <w:uiPriority w:val="9"/>
    <w:semiHidden/>
    <w:rsid w:val="00E56E67"/>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E56E67"/>
    <w:rPr>
      <w:rFonts w:eastAsiaTheme="majorEastAsia" w:cstheme="majorBidi"/>
      <w:color w:val="272727" w:themeColor="text1" w:themeTint="D8"/>
    </w:rPr>
  </w:style>
  <w:style w:type="paragraph" w:styleId="a3">
    <w:name w:val="Title"/>
    <w:basedOn w:val="a"/>
    <w:next w:val="a"/>
    <w:link w:val="a4"/>
    <w:uiPriority w:val="10"/>
    <w:qFormat/>
    <w:rsid w:val="00E56E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E56E6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56E67"/>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E56E67"/>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E56E67"/>
    <w:pPr>
      <w:spacing w:before="160"/>
      <w:jc w:val="center"/>
    </w:pPr>
    <w:rPr>
      <w:i/>
      <w:iCs/>
      <w:color w:val="404040" w:themeColor="text1" w:themeTint="BF"/>
    </w:rPr>
  </w:style>
  <w:style w:type="character" w:customStyle="1" w:styleId="22">
    <w:name w:val="Цитата 2 Знак"/>
    <w:basedOn w:val="a0"/>
    <w:link w:val="21"/>
    <w:uiPriority w:val="29"/>
    <w:rsid w:val="00E56E67"/>
    <w:rPr>
      <w:i/>
      <w:iCs/>
      <w:color w:val="404040" w:themeColor="text1" w:themeTint="BF"/>
    </w:rPr>
  </w:style>
  <w:style w:type="paragraph" w:styleId="a7">
    <w:name w:val="List Paragraph"/>
    <w:basedOn w:val="a"/>
    <w:uiPriority w:val="34"/>
    <w:qFormat/>
    <w:rsid w:val="00E56E67"/>
    <w:pPr>
      <w:ind w:left="720"/>
      <w:contextualSpacing/>
    </w:pPr>
  </w:style>
  <w:style w:type="character" w:styleId="a8">
    <w:name w:val="Intense Emphasis"/>
    <w:basedOn w:val="a0"/>
    <w:uiPriority w:val="21"/>
    <w:qFormat/>
    <w:rsid w:val="00E56E67"/>
    <w:rPr>
      <w:i/>
      <w:iCs/>
      <w:color w:val="0F4761" w:themeColor="accent1" w:themeShade="BF"/>
    </w:rPr>
  </w:style>
  <w:style w:type="paragraph" w:styleId="a9">
    <w:name w:val="Intense Quote"/>
    <w:basedOn w:val="a"/>
    <w:next w:val="a"/>
    <w:link w:val="aa"/>
    <w:uiPriority w:val="30"/>
    <w:qFormat/>
    <w:rsid w:val="00E56E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E56E67"/>
    <w:rPr>
      <w:i/>
      <w:iCs/>
      <w:color w:val="0F4761" w:themeColor="accent1" w:themeShade="BF"/>
    </w:rPr>
  </w:style>
  <w:style w:type="character" w:styleId="ab">
    <w:name w:val="Intense Reference"/>
    <w:basedOn w:val="a0"/>
    <w:uiPriority w:val="32"/>
    <w:qFormat/>
    <w:rsid w:val="00E56E67"/>
    <w:rPr>
      <w:b/>
      <w:bCs/>
      <w:smallCaps/>
      <w:color w:val="0F4761" w:themeColor="accent1" w:themeShade="BF"/>
      <w:spacing w:val="5"/>
    </w:rPr>
  </w:style>
  <w:style w:type="paragraph" w:styleId="ac">
    <w:name w:val="Balloon Text"/>
    <w:basedOn w:val="a"/>
    <w:link w:val="ad"/>
    <w:uiPriority w:val="99"/>
    <w:unhideWhenUsed/>
    <w:rsid w:val="00E56E67"/>
    <w:pPr>
      <w:spacing w:after="0" w:line="240" w:lineRule="auto"/>
    </w:pPr>
    <w:rPr>
      <w:rFonts w:ascii="Tahoma" w:hAnsi="Tahoma" w:cs="Tahoma"/>
      <w:sz w:val="16"/>
      <w:szCs w:val="16"/>
    </w:rPr>
  </w:style>
  <w:style w:type="character" w:customStyle="1" w:styleId="ad">
    <w:name w:val="Текст выноски Знак"/>
    <w:basedOn w:val="a0"/>
    <w:link w:val="ac"/>
    <w:uiPriority w:val="99"/>
    <w:rsid w:val="00E56E67"/>
    <w:rPr>
      <w:rFonts w:ascii="Tahoma" w:eastAsiaTheme="minorHAnsi" w:hAnsi="Tahoma" w:cs="Tahoma"/>
      <w:kern w:val="0"/>
      <w:sz w:val="16"/>
      <w:szCs w:val="16"/>
      <w:lang w:val="ru-RU" w:eastAsia="en-US" w:bidi="ar-SA"/>
      <w14:ligatures w14:val="none"/>
    </w:rPr>
  </w:style>
  <w:style w:type="paragraph" w:customStyle="1" w:styleId="Default">
    <w:name w:val="Default"/>
    <w:rsid w:val="00E56E67"/>
    <w:pPr>
      <w:autoSpaceDE w:val="0"/>
      <w:autoSpaceDN w:val="0"/>
      <w:adjustRightInd w:val="0"/>
      <w:spacing w:after="0" w:line="240" w:lineRule="auto"/>
    </w:pPr>
    <w:rPr>
      <w:rFonts w:ascii="Times New Roman" w:eastAsiaTheme="minorHAnsi" w:hAnsi="Times New Roman" w:cs="Times New Roman"/>
      <w:color w:val="000000"/>
      <w:kern w:val="0"/>
      <w:lang w:val="ru-RU" w:eastAsia="en-US" w:bidi="ar-SA"/>
      <w14:ligatures w14:val="none"/>
    </w:rPr>
  </w:style>
  <w:style w:type="paragraph" w:styleId="ae">
    <w:name w:val="Normal (Web)"/>
    <w:aliases w:val="Знак4,Знак4 Знак Знак,Знак4 Знак,Обычный (Web)1,Обычный (веб) Знак1,Обычный (веб) Знак Знак1,Знак Знак1 Знак,Обычный (веб) Знак Знак Знак,Обычный (веб) Знак Знак Знак Знак,Знак Знак Знак Знак Зн,Знак Знак1 Зн,Обычный (веб) Знак Знак"/>
    <w:basedOn w:val="a"/>
    <w:link w:val="af"/>
    <w:uiPriority w:val="99"/>
    <w:qFormat/>
    <w:rsid w:val="00E56E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Обычный (Интернет) Знак"/>
    <w:aliases w:val="Знак4 Знак1,Знак4 Знак Знак Знак,Знак4 Знак Знак1,Обычный (Web)1 Знак,Обычный (веб) Знак1 Знак,Обычный (веб) Знак Знак1 Знак,Знак Знак1 Знак Знак,Обычный (веб) Знак Знак Знак Знак1,Обычный (веб) Знак Знак Знак Знак Знак"/>
    <w:link w:val="ae"/>
    <w:uiPriority w:val="99"/>
    <w:locked/>
    <w:rsid w:val="00E56E67"/>
    <w:rPr>
      <w:rFonts w:ascii="Times New Roman" w:eastAsia="Times New Roman" w:hAnsi="Times New Roman" w:cs="Times New Roman"/>
      <w:kern w:val="0"/>
      <w:lang w:val="ru-RU" w:eastAsia="ru-RU" w:bidi="ar-SA"/>
      <w14:ligatures w14:val="none"/>
    </w:rPr>
  </w:style>
  <w:style w:type="paragraph" w:customStyle="1" w:styleId="default0">
    <w:name w:val="default"/>
    <w:basedOn w:val="a"/>
    <w:rsid w:val="00E56E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0">
    <w:name w:val="Наименование"/>
    <w:basedOn w:val="a"/>
    <w:next w:val="a"/>
    <w:uiPriority w:val="99"/>
    <w:rsid w:val="00E56E67"/>
    <w:pPr>
      <w:suppressAutoHyphens/>
      <w:spacing w:before="360" w:after="80" w:line="240" w:lineRule="auto"/>
      <w:jc w:val="center"/>
    </w:pPr>
    <w:rPr>
      <w:rFonts w:ascii="Courier New" w:eastAsia="Times New Roman" w:hAnsi="Courier New" w:cs="Times New Roman"/>
      <w:b/>
      <w:sz w:val="24"/>
      <w:szCs w:val="20"/>
      <w:lang w:eastAsia="ru-RU"/>
    </w:rPr>
  </w:style>
  <w:style w:type="character" w:customStyle="1" w:styleId="11">
    <w:name w:val="Обычный1"/>
    <w:basedOn w:val="a0"/>
    <w:rsid w:val="00E56E67"/>
  </w:style>
  <w:style w:type="character" w:customStyle="1" w:styleId="plagiat">
    <w:name w:val="plagiat"/>
    <w:basedOn w:val="a0"/>
    <w:rsid w:val="00E56E67"/>
  </w:style>
  <w:style w:type="character" w:styleId="af1">
    <w:name w:val="Hyperlink"/>
    <w:basedOn w:val="a0"/>
    <w:uiPriority w:val="99"/>
    <w:unhideWhenUsed/>
    <w:rsid w:val="00E56E67"/>
    <w:rPr>
      <w:color w:val="0000FF"/>
      <w:u w:val="single"/>
    </w:rPr>
  </w:style>
  <w:style w:type="character" w:customStyle="1" w:styleId="legal">
    <w:name w:val="legal"/>
    <w:basedOn w:val="a0"/>
    <w:rsid w:val="00E56E67"/>
  </w:style>
  <w:style w:type="paragraph" w:styleId="af2">
    <w:name w:val="header"/>
    <w:basedOn w:val="a"/>
    <w:link w:val="af3"/>
    <w:uiPriority w:val="99"/>
    <w:unhideWhenUsed/>
    <w:rsid w:val="00E56E67"/>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E56E67"/>
    <w:rPr>
      <w:rFonts w:eastAsiaTheme="minorHAnsi"/>
      <w:kern w:val="0"/>
      <w:sz w:val="22"/>
      <w:szCs w:val="22"/>
      <w:lang w:val="ru-RU" w:eastAsia="en-US" w:bidi="ar-SA"/>
      <w14:ligatures w14:val="none"/>
    </w:rPr>
  </w:style>
  <w:style w:type="paragraph" w:styleId="af4">
    <w:name w:val="footer"/>
    <w:basedOn w:val="a"/>
    <w:link w:val="af5"/>
    <w:uiPriority w:val="99"/>
    <w:unhideWhenUsed/>
    <w:rsid w:val="00E56E67"/>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E56E67"/>
    <w:rPr>
      <w:rFonts w:eastAsiaTheme="minorHAnsi"/>
      <w:kern w:val="0"/>
      <w:sz w:val="22"/>
      <w:szCs w:val="22"/>
      <w:lang w:val="ru-RU" w:eastAsia="en-US" w:bidi="ar-SA"/>
      <w14:ligatures w14:val="none"/>
    </w:rPr>
  </w:style>
  <w:style w:type="character" w:styleId="af6">
    <w:name w:val="Strong"/>
    <w:basedOn w:val="a0"/>
    <w:uiPriority w:val="22"/>
    <w:qFormat/>
    <w:rsid w:val="00E56E67"/>
    <w:rPr>
      <w:b/>
      <w:bCs/>
    </w:rPr>
  </w:style>
  <w:style w:type="character" w:styleId="af7">
    <w:name w:val="Emphasis"/>
    <w:basedOn w:val="a0"/>
    <w:uiPriority w:val="20"/>
    <w:qFormat/>
    <w:rsid w:val="00E56E67"/>
    <w:rPr>
      <w:i/>
      <w:iCs/>
    </w:rPr>
  </w:style>
  <w:style w:type="paragraph" w:styleId="af8">
    <w:name w:val="Body Text"/>
    <w:basedOn w:val="a"/>
    <w:link w:val="af9"/>
    <w:uiPriority w:val="1"/>
    <w:qFormat/>
    <w:rsid w:val="00E56E67"/>
    <w:pPr>
      <w:spacing w:after="0" w:line="240" w:lineRule="auto"/>
    </w:pPr>
    <w:rPr>
      <w:rFonts w:ascii="TimesET" w:eastAsia="Times New Roman" w:hAnsi="TimesET" w:cs="Times New Roman"/>
      <w:b/>
      <w:noProof/>
      <w:sz w:val="32"/>
      <w:szCs w:val="20"/>
      <w:lang w:eastAsia="ru-RU"/>
    </w:rPr>
  </w:style>
  <w:style w:type="character" w:customStyle="1" w:styleId="af9">
    <w:name w:val="Основной текст Знак"/>
    <w:basedOn w:val="a0"/>
    <w:link w:val="af8"/>
    <w:uiPriority w:val="1"/>
    <w:rsid w:val="00E56E67"/>
    <w:rPr>
      <w:rFonts w:ascii="TimesET" w:eastAsia="Times New Roman" w:hAnsi="TimesET" w:cs="Times New Roman"/>
      <w:b/>
      <w:noProof/>
      <w:kern w:val="0"/>
      <w:sz w:val="32"/>
      <w:szCs w:val="20"/>
      <w:lang w:val="ru-RU" w:eastAsia="ru-RU" w:bidi="ar-SA"/>
      <w14:ligatures w14:val="none"/>
    </w:rPr>
  </w:style>
  <w:style w:type="paragraph" w:customStyle="1" w:styleId="OsnTxt">
    <w:name w:val="OsnTxt"/>
    <w:uiPriority w:val="99"/>
    <w:rsid w:val="00E56E67"/>
    <w:pPr>
      <w:suppressAutoHyphens/>
      <w:spacing w:after="0" w:line="280" w:lineRule="exact"/>
      <w:ind w:firstLine="794"/>
      <w:jc w:val="both"/>
    </w:pPr>
    <w:rPr>
      <w:rFonts w:ascii="KZ Arial" w:eastAsia="Times New Roman" w:hAnsi="KZ Arial" w:cs="KZ Arial"/>
      <w:kern w:val="0"/>
      <w:sz w:val="20"/>
      <w:szCs w:val="20"/>
      <w:lang w:val="ru-RU" w:eastAsia="ar-SA" w:bidi="ar-SA"/>
      <w14:ligatures w14:val="none"/>
    </w:rPr>
  </w:style>
  <w:style w:type="paragraph" w:customStyle="1" w:styleId="Bok">
    <w:name w:val="Bok"/>
    <w:basedOn w:val="a"/>
    <w:rsid w:val="00E56E67"/>
    <w:pPr>
      <w:suppressAutoHyphens/>
      <w:spacing w:after="0" w:line="240" w:lineRule="auto"/>
    </w:pPr>
    <w:rPr>
      <w:rFonts w:ascii="KZ Arial" w:eastAsia="Times New Roman" w:hAnsi="KZ Arial" w:cs="KZ Arial"/>
      <w:sz w:val="18"/>
      <w:szCs w:val="18"/>
      <w:lang w:eastAsia="ar-SA"/>
    </w:rPr>
  </w:style>
  <w:style w:type="character" w:customStyle="1" w:styleId="23">
    <w:name w:val="Текст выноски Знак2"/>
    <w:uiPriority w:val="99"/>
    <w:locked/>
    <w:rsid w:val="00E56E67"/>
    <w:rPr>
      <w:rFonts w:ascii="Tahoma" w:hAnsi="Tahoma" w:cs="Tahoma"/>
      <w:sz w:val="16"/>
      <w:szCs w:val="16"/>
      <w:lang w:eastAsia="ar-SA"/>
    </w:rPr>
  </w:style>
  <w:style w:type="paragraph" w:customStyle="1" w:styleId="SpII">
    <w:name w:val="Sp.II"/>
    <w:basedOn w:val="a"/>
    <w:uiPriority w:val="99"/>
    <w:rsid w:val="00E56E67"/>
    <w:pPr>
      <w:tabs>
        <w:tab w:val="left" w:pos="1701"/>
      </w:tabs>
      <w:suppressAutoHyphens/>
      <w:spacing w:after="0" w:line="260" w:lineRule="exact"/>
      <w:ind w:left="1701" w:hanging="454"/>
      <w:jc w:val="both"/>
    </w:pPr>
    <w:rPr>
      <w:rFonts w:ascii="Arial" w:eastAsia="Times New Roman" w:hAnsi="Arial" w:cs="Arial"/>
      <w:sz w:val="19"/>
      <w:szCs w:val="19"/>
      <w:lang w:eastAsia="ar-SA"/>
    </w:rPr>
  </w:style>
  <w:style w:type="paragraph" w:customStyle="1" w:styleId="Shema">
    <w:name w:val="Shema"/>
    <w:uiPriority w:val="99"/>
    <w:rsid w:val="00E56E67"/>
    <w:pPr>
      <w:suppressAutoHyphens/>
      <w:spacing w:after="0" w:line="240" w:lineRule="auto"/>
      <w:jc w:val="center"/>
    </w:pPr>
    <w:rPr>
      <w:rFonts w:ascii="Arial" w:eastAsia="Times New Roman" w:hAnsi="Arial" w:cs="Arial"/>
      <w:kern w:val="0"/>
      <w:sz w:val="17"/>
      <w:szCs w:val="20"/>
      <w:lang w:val="ru-RU" w:eastAsia="ar-SA" w:bidi="ar-SA"/>
      <w14:ligatures w14:val="none"/>
    </w:rPr>
  </w:style>
  <w:style w:type="paragraph" w:customStyle="1" w:styleId="First">
    <w:name w:val="FirstОснТекст"/>
    <w:basedOn w:val="a"/>
    <w:next w:val="a"/>
    <w:rsid w:val="00E56E67"/>
    <w:pPr>
      <w:spacing w:before="160" w:after="0" w:line="240" w:lineRule="auto"/>
      <w:jc w:val="both"/>
    </w:pPr>
    <w:rPr>
      <w:rFonts w:ascii="Calibri" w:eastAsia="Calibri" w:hAnsi="Calibri" w:cs="Times New Roman"/>
      <w:sz w:val="20"/>
      <w:szCs w:val="20"/>
      <w:lang w:eastAsia="ru-RU"/>
    </w:rPr>
  </w:style>
  <w:style w:type="paragraph" w:customStyle="1" w:styleId="24">
    <w:name w:val="Заголов 2"/>
    <w:basedOn w:val="2"/>
    <w:next w:val="First"/>
    <w:uiPriority w:val="99"/>
    <w:rsid w:val="00E56E67"/>
    <w:pPr>
      <w:keepLines w:val="0"/>
      <w:spacing w:before="320" w:after="200" w:line="240" w:lineRule="auto"/>
    </w:pPr>
    <w:rPr>
      <w:rFonts w:ascii="Arial" w:eastAsia="Calibri" w:hAnsi="Arial" w:cs="Times New Roman"/>
      <w:b/>
      <w:color w:val="auto"/>
      <w:sz w:val="20"/>
      <w:szCs w:val="20"/>
      <w:lang w:eastAsia="ru-RU"/>
    </w:rPr>
  </w:style>
  <w:style w:type="paragraph" w:customStyle="1" w:styleId="afa">
    <w:name w:val="Единица измерения"/>
    <w:basedOn w:val="a"/>
    <w:next w:val="a"/>
    <w:rsid w:val="00E56E67"/>
    <w:pPr>
      <w:spacing w:before="60" w:after="40" w:line="240" w:lineRule="auto"/>
      <w:jc w:val="right"/>
    </w:pPr>
    <w:rPr>
      <w:rFonts w:ascii="Calibri" w:eastAsia="Calibri" w:hAnsi="Calibri" w:cs="Times New Roman"/>
      <w:sz w:val="16"/>
      <w:szCs w:val="20"/>
      <w:lang w:eastAsia="ru-RU"/>
    </w:rPr>
  </w:style>
  <w:style w:type="paragraph" w:styleId="afb">
    <w:name w:val="caption"/>
    <w:basedOn w:val="a"/>
    <w:next w:val="a"/>
    <w:qFormat/>
    <w:rsid w:val="00E56E67"/>
    <w:pPr>
      <w:spacing w:after="0" w:line="240" w:lineRule="auto"/>
    </w:pPr>
    <w:rPr>
      <w:rFonts w:ascii="Times New Roman" w:eastAsia="Times New Roman" w:hAnsi="Times New Roman" w:cs="Times New Roman"/>
      <w:b/>
      <w:sz w:val="28"/>
      <w:szCs w:val="20"/>
      <w:lang w:eastAsia="ru-RU"/>
    </w:rPr>
  </w:style>
  <w:style w:type="paragraph" w:styleId="afc">
    <w:name w:val="No Spacing"/>
    <w:link w:val="afd"/>
    <w:qFormat/>
    <w:rsid w:val="00E56E67"/>
    <w:pPr>
      <w:spacing w:after="0" w:line="240" w:lineRule="auto"/>
    </w:pPr>
    <w:rPr>
      <w:rFonts w:ascii="Calibri" w:eastAsia="Calibri" w:hAnsi="Calibri" w:cs="Times New Roman"/>
      <w:kern w:val="0"/>
      <w:sz w:val="22"/>
      <w:szCs w:val="22"/>
      <w:lang w:val="ru-RU" w:eastAsia="en-US" w:bidi="ar-SA"/>
      <w14:ligatures w14:val="none"/>
    </w:rPr>
  </w:style>
  <w:style w:type="character" w:customStyle="1" w:styleId="afd">
    <w:name w:val="Без интервала Знак"/>
    <w:link w:val="afc"/>
    <w:locked/>
    <w:rsid w:val="00E56E67"/>
    <w:rPr>
      <w:rFonts w:ascii="Calibri" w:eastAsia="Calibri" w:hAnsi="Calibri" w:cs="Times New Roman"/>
      <w:kern w:val="0"/>
      <w:sz w:val="22"/>
      <w:szCs w:val="22"/>
      <w:lang w:val="ru-RU" w:eastAsia="en-US" w:bidi="ar-SA"/>
      <w14:ligatures w14:val="none"/>
    </w:rPr>
  </w:style>
  <w:style w:type="paragraph" w:customStyle="1" w:styleId="afe">
    <w:name w:val="ОснТекст"/>
    <w:link w:val="25"/>
    <w:rsid w:val="00E56E67"/>
    <w:pPr>
      <w:suppressAutoHyphens/>
      <w:autoSpaceDE w:val="0"/>
      <w:autoSpaceDN w:val="0"/>
      <w:spacing w:after="0" w:line="240" w:lineRule="auto"/>
      <w:ind w:firstLine="709"/>
      <w:jc w:val="both"/>
    </w:pPr>
    <w:rPr>
      <w:rFonts w:ascii="Courier New" w:eastAsia="Times New Roman" w:hAnsi="Courier New" w:cs="Courier New"/>
      <w:kern w:val="0"/>
      <w:sz w:val="20"/>
      <w:szCs w:val="20"/>
      <w:lang w:val="ru-RU" w:eastAsia="ru-RU" w:bidi="ar-SA"/>
      <w14:ligatures w14:val="none"/>
    </w:rPr>
  </w:style>
  <w:style w:type="character" w:customStyle="1" w:styleId="25">
    <w:name w:val="ОснТекст Знак2"/>
    <w:link w:val="afe"/>
    <w:rsid w:val="00E56E67"/>
    <w:rPr>
      <w:rFonts w:ascii="Courier New" w:eastAsia="Times New Roman" w:hAnsi="Courier New" w:cs="Courier New"/>
      <w:kern w:val="0"/>
      <w:sz w:val="20"/>
      <w:szCs w:val="20"/>
      <w:lang w:val="ru-RU" w:eastAsia="ru-RU" w:bidi="ar-SA"/>
      <w14:ligatures w14:val="none"/>
    </w:rPr>
  </w:style>
  <w:style w:type="paragraph" w:customStyle="1" w:styleId="aff">
    <w:name w:val="ШапкаТаблицы"/>
    <w:basedOn w:val="afe"/>
    <w:next w:val="aff0"/>
    <w:uiPriority w:val="99"/>
    <w:rsid w:val="00E56E67"/>
    <w:pPr>
      <w:ind w:firstLine="0"/>
      <w:jc w:val="center"/>
    </w:pPr>
    <w:rPr>
      <w:sz w:val="16"/>
      <w:szCs w:val="16"/>
    </w:rPr>
  </w:style>
  <w:style w:type="paragraph" w:customStyle="1" w:styleId="aff0">
    <w:name w:val="Боковик"/>
    <w:basedOn w:val="afe"/>
    <w:rsid w:val="00E56E67"/>
    <w:pPr>
      <w:ind w:firstLine="0"/>
      <w:jc w:val="left"/>
    </w:pPr>
    <w:rPr>
      <w:sz w:val="16"/>
      <w:szCs w:val="16"/>
    </w:rPr>
  </w:style>
  <w:style w:type="paragraph" w:customStyle="1" w:styleId="aff1">
    <w:name w:val="Столбец"/>
    <w:basedOn w:val="afe"/>
    <w:rsid w:val="00E56E67"/>
    <w:pPr>
      <w:ind w:firstLine="0"/>
      <w:jc w:val="right"/>
    </w:pPr>
    <w:rPr>
      <w:sz w:val="16"/>
      <w:szCs w:val="16"/>
    </w:rPr>
  </w:style>
  <w:style w:type="paragraph" w:customStyle="1" w:styleId="aff2">
    <w:name w:val="Примечание"/>
    <w:basedOn w:val="afe"/>
    <w:next w:val="First"/>
    <w:uiPriority w:val="99"/>
    <w:rsid w:val="00E56E67"/>
    <w:pPr>
      <w:spacing w:before="240" w:after="120"/>
      <w:ind w:firstLine="0"/>
      <w:jc w:val="left"/>
    </w:pPr>
    <w:rPr>
      <w:i/>
      <w:iCs/>
      <w:sz w:val="16"/>
      <w:szCs w:val="16"/>
    </w:rPr>
  </w:style>
  <w:style w:type="table" w:styleId="aff3">
    <w:name w:val="Table Grid"/>
    <w:basedOn w:val="a1"/>
    <w:uiPriority w:val="39"/>
    <w:rsid w:val="00E56E67"/>
    <w:pPr>
      <w:spacing w:after="0" w:line="240" w:lineRule="auto"/>
    </w:pPr>
    <w:rPr>
      <w:rFonts w:eastAsiaTheme="minorHAnsi"/>
      <w:kern w:val="0"/>
      <w:sz w:val="22"/>
      <w:szCs w:val="22"/>
      <w:lang w:val="ru-RU" w:eastAsia="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footnote text"/>
    <w:basedOn w:val="a"/>
    <w:link w:val="aff5"/>
    <w:uiPriority w:val="99"/>
    <w:unhideWhenUsed/>
    <w:rsid w:val="00E56E67"/>
    <w:pPr>
      <w:spacing w:after="0" w:line="240" w:lineRule="auto"/>
    </w:pPr>
    <w:rPr>
      <w:sz w:val="20"/>
      <w:szCs w:val="20"/>
    </w:rPr>
  </w:style>
  <w:style w:type="character" w:customStyle="1" w:styleId="aff5">
    <w:name w:val="Текст сноски Знак"/>
    <w:basedOn w:val="a0"/>
    <w:link w:val="aff4"/>
    <w:uiPriority w:val="99"/>
    <w:rsid w:val="00E56E67"/>
    <w:rPr>
      <w:rFonts w:eastAsiaTheme="minorHAnsi"/>
      <w:kern w:val="0"/>
      <w:sz w:val="20"/>
      <w:szCs w:val="20"/>
      <w:lang w:val="ru-RU" w:eastAsia="en-US" w:bidi="ar-SA"/>
      <w14:ligatures w14:val="none"/>
    </w:rPr>
  </w:style>
  <w:style w:type="character" w:styleId="aff6">
    <w:name w:val="footnote reference"/>
    <w:basedOn w:val="a0"/>
    <w:uiPriority w:val="99"/>
    <w:semiHidden/>
    <w:unhideWhenUsed/>
    <w:rsid w:val="00E56E67"/>
    <w:rPr>
      <w:vertAlign w:val="superscript"/>
    </w:rPr>
  </w:style>
  <w:style w:type="paragraph" w:styleId="aff7">
    <w:name w:val="Plain Text"/>
    <w:basedOn w:val="a"/>
    <w:link w:val="aff8"/>
    <w:rsid w:val="00E56E67"/>
    <w:pPr>
      <w:spacing w:after="0" w:line="240" w:lineRule="auto"/>
    </w:pPr>
    <w:rPr>
      <w:rFonts w:ascii="Courier New" w:eastAsia="Times New Roman" w:hAnsi="Courier New" w:cs="Times New Roman"/>
      <w:sz w:val="20"/>
      <w:szCs w:val="20"/>
      <w:lang w:eastAsia="ru-RU"/>
    </w:rPr>
  </w:style>
  <w:style w:type="character" w:customStyle="1" w:styleId="aff8">
    <w:name w:val="Текст Знак"/>
    <w:basedOn w:val="a0"/>
    <w:link w:val="aff7"/>
    <w:rsid w:val="00E56E67"/>
    <w:rPr>
      <w:rFonts w:ascii="Courier New" w:eastAsia="Times New Roman" w:hAnsi="Courier New" w:cs="Times New Roman"/>
      <w:kern w:val="0"/>
      <w:sz w:val="20"/>
      <w:szCs w:val="20"/>
      <w:lang w:val="ru-RU" w:eastAsia="ru-RU" w:bidi="ar-SA"/>
      <w14:ligatures w14:val="none"/>
    </w:rPr>
  </w:style>
  <w:style w:type="character" w:customStyle="1" w:styleId="word">
    <w:name w:val="word"/>
    <w:basedOn w:val="a0"/>
    <w:rsid w:val="00E56E67"/>
  </w:style>
  <w:style w:type="paragraph" w:styleId="HTML">
    <w:name w:val="HTML Preformatted"/>
    <w:basedOn w:val="a"/>
    <w:link w:val="HTML0"/>
    <w:uiPriority w:val="99"/>
    <w:unhideWhenUsed/>
    <w:rsid w:val="00E56E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E56E67"/>
    <w:rPr>
      <w:rFonts w:ascii="Courier New" w:eastAsia="Times New Roman" w:hAnsi="Courier New" w:cs="Courier New"/>
      <w:kern w:val="0"/>
      <w:sz w:val="20"/>
      <w:szCs w:val="20"/>
      <w:lang w:val="ru-RU" w:eastAsia="ru-RU" w:bidi="ar-SA"/>
      <w14:ligatures w14:val="none"/>
    </w:rPr>
  </w:style>
  <w:style w:type="character" w:customStyle="1" w:styleId="31">
    <w:name w:val="Обычный3"/>
    <w:basedOn w:val="a0"/>
    <w:rsid w:val="00E56E67"/>
  </w:style>
  <w:style w:type="character" w:customStyle="1" w:styleId="ng-star-inserted">
    <w:name w:val="ng-star-inserted"/>
    <w:basedOn w:val="a0"/>
    <w:rsid w:val="00E56E67"/>
  </w:style>
  <w:style w:type="paragraph" w:customStyle="1" w:styleId="style32">
    <w:name w:val="style32"/>
    <w:basedOn w:val="a"/>
    <w:rsid w:val="00E56E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y2iqfc">
    <w:name w:val="y2iqfc"/>
    <w:basedOn w:val="a0"/>
    <w:rsid w:val="00E56E67"/>
  </w:style>
  <w:style w:type="character" w:customStyle="1" w:styleId="12">
    <w:name w:val="Заголовок №1_"/>
    <w:basedOn w:val="a0"/>
    <w:link w:val="13"/>
    <w:rsid w:val="00E56E67"/>
    <w:rPr>
      <w:rFonts w:eastAsia="Times New Roman"/>
      <w:b/>
      <w:bCs/>
      <w:color w:val="231E20"/>
      <w:sz w:val="40"/>
      <w:szCs w:val="40"/>
    </w:rPr>
  </w:style>
  <w:style w:type="paragraph" w:customStyle="1" w:styleId="13">
    <w:name w:val="Заголовок №1"/>
    <w:basedOn w:val="a"/>
    <w:link w:val="12"/>
    <w:rsid w:val="00E56E67"/>
    <w:pPr>
      <w:widowControl w:val="0"/>
      <w:spacing w:after="0" w:line="240" w:lineRule="auto"/>
      <w:jc w:val="center"/>
      <w:outlineLvl w:val="0"/>
    </w:pPr>
    <w:rPr>
      <w:rFonts w:eastAsia="Times New Roman"/>
      <w:b/>
      <w:bCs/>
      <w:color w:val="231E20"/>
      <w:kern w:val="2"/>
      <w:sz w:val="40"/>
      <w:szCs w:val="40"/>
      <w:lang w:val="en-US" w:eastAsia="zh-CN" w:bidi="he-IL"/>
      <w14:ligatures w14:val="standardContextual"/>
    </w:rPr>
  </w:style>
  <w:style w:type="character" w:customStyle="1" w:styleId="aff9">
    <w:name w:val="Основной текст_"/>
    <w:basedOn w:val="a0"/>
    <w:link w:val="14"/>
    <w:rsid w:val="00E56E67"/>
    <w:rPr>
      <w:rFonts w:eastAsia="Times New Roman"/>
      <w:color w:val="231E20"/>
    </w:rPr>
  </w:style>
  <w:style w:type="paragraph" w:customStyle="1" w:styleId="14">
    <w:name w:val="Основной текст1"/>
    <w:basedOn w:val="a"/>
    <w:link w:val="aff9"/>
    <w:rsid w:val="00E56E67"/>
    <w:pPr>
      <w:widowControl w:val="0"/>
      <w:spacing w:after="0" w:line="262" w:lineRule="auto"/>
      <w:ind w:firstLine="300"/>
    </w:pPr>
    <w:rPr>
      <w:rFonts w:eastAsia="Times New Roman"/>
      <w:color w:val="231E20"/>
      <w:kern w:val="2"/>
      <w:sz w:val="24"/>
      <w:szCs w:val="24"/>
      <w:lang w:val="en-US" w:eastAsia="zh-CN" w:bidi="he-IL"/>
      <w14:ligatures w14:val="standardContextual"/>
    </w:rPr>
  </w:style>
  <w:style w:type="character" w:customStyle="1" w:styleId="ms-rtefontsize-2">
    <w:name w:val="ms-rtefontsize-2"/>
    <w:basedOn w:val="a0"/>
    <w:rsid w:val="00E56E67"/>
  </w:style>
  <w:style w:type="character" w:customStyle="1" w:styleId="ms-rtethemeforecolor-2-0">
    <w:name w:val="ms-rtethemeforecolor-2-0"/>
    <w:basedOn w:val="a0"/>
    <w:rsid w:val="00E56E67"/>
  </w:style>
  <w:style w:type="character" w:customStyle="1" w:styleId="markedcontent">
    <w:name w:val="markedcontent"/>
    <w:basedOn w:val="a0"/>
    <w:rsid w:val="00E56E67"/>
  </w:style>
  <w:style w:type="paragraph" w:styleId="affa">
    <w:name w:val="endnote text"/>
    <w:basedOn w:val="a"/>
    <w:link w:val="affb"/>
    <w:uiPriority w:val="99"/>
    <w:unhideWhenUsed/>
    <w:rsid w:val="00E56E67"/>
    <w:pPr>
      <w:spacing w:after="0" w:line="240" w:lineRule="auto"/>
    </w:pPr>
    <w:rPr>
      <w:sz w:val="20"/>
      <w:szCs w:val="20"/>
    </w:rPr>
  </w:style>
  <w:style w:type="character" w:customStyle="1" w:styleId="affb">
    <w:name w:val="Текст концевой сноски Знак"/>
    <w:basedOn w:val="a0"/>
    <w:link w:val="affa"/>
    <w:uiPriority w:val="99"/>
    <w:rsid w:val="00E56E67"/>
    <w:rPr>
      <w:rFonts w:eastAsiaTheme="minorHAnsi"/>
      <w:kern w:val="0"/>
      <w:sz w:val="20"/>
      <w:szCs w:val="20"/>
      <w:lang w:val="ru-RU" w:eastAsia="en-US" w:bidi="ar-SA"/>
      <w14:ligatures w14:val="none"/>
    </w:rPr>
  </w:style>
  <w:style w:type="character" w:styleId="affc">
    <w:name w:val="endnote reference"/>
    <w:basedOn w:val="a0"/>
    <w:uiPriority w:val="99"/>
    <w:semiHidden/>
    <w:unhideWhenUsed/>
    <w:rsid w:val="00E56E67"/>
    <w:rPr>
      <w:vertAlign w:val="superscript"/>
    </w:rPr>
  </w:style>
  <w:style w:type="table" w:customStyle="1" w:styleId="TableNormal1">
    <w:name w:val="Table Normal1"/>
    <w:uiPriority w:val="2"/>
    <w:semiHidden/>
    <w:unhideWhenUsed/>
    <w:qFormat/>
    <w:rsid w:val="00E56E67"/>
    <w:pPr>
      <w:widowControl w:val="0"/>
      <w:autoSpaceDE w:val="0"/>
      <w:autoSpaceDN w:val="0"/>
      <w:spacing w:after="0" w:line="240" w:lineRule="auto"/>
    </w:pPr>
    <w:rPr>
      <w:rFonts w:eastAsiaTheme="minorHAnsi"/>
      <w:kern w:val="0"/>
      <w:sz w:val="22"/>
      <w:szCs w:val="22"/>
      <w:lang w:eastAsia="en-US" w:bidi="ar-SA"/>
      <w14:ligatures w14:val="none"/>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56E67"/>
    <w:pPr>
      <w:widowControl w:val="0"/>
      <w:autoSpaceDE w:val="0"/>
      <w:autoSpaceDN w:val="0"/>
      <w:spacing w:after="0" w:line="258" w:lineRule="exact"/>
      <w:ind w:left="110"/>
      <w:jc w:val="center"/>
    </w:pPr>
    <w:rPr>
      <w:rFonts w:ascii="Times New Roman" w:eastAsia="Times New Roman" w:hAnsi="Times New Roman" w:cs="Times New Roman"/>
    </w:rPr>
  </w:style>
  <w:style w:type="paragraph" w:customStyle="1" w:styleId="affd">
    <w:name w:val="Врезанная сноска"/>
    <w:basedOn w:val="afe"/>
    <w:next w:val="First"/>
    <w:rsid w:val="00E56E67"/>
    <w:pPr>
      <w:suppressAutoHyphens w:val="0"/>
      <w:autoSpaceDE/>
      <w:autoSpaceDN/>
      <w:spacing w:before="120"/>
      <w:ind w:left="851" w:firstLine="0"/>
      <w:jc w:val="left"/>
    </w:pPr>
    <w:rPr>
      <w:rFonts w:ascii="Calibri" w:eastAsia="Calibri" w:hAnsi="Calibri" w:cs="Times New Roman"/>
      <w:i/>
      <w:sz w:val="16"/>
    </w:rPr>
  </w:style>
  <w:style w:type="character" w:customStyle="1" w:styleId="v0">
    <w:name w:val="v0"/>
    <w:basedOn w:val="a0"/>
    <w:rsid w:val="00E56E67"/>
  </w:style>
  <w:style w:type="character" w:customStyle="1" w:styleId="ls7">
    <w:name w:val="ls7"/>
    <w:basedOn w:val="a0"/>
    <w:rsid w:val="00E56E67"/>
  </w:style>
  <w:style w:type="character" w:customStyle="1" w:styleId="fff">
    <w:name w:val="fff"/>
    <w:basedOn w:val="a0"/>
    <w:rsid w:val="00E56E67"/>
  </w:style>
  <w:style w:type="character" w:customStyle="1" w:styleId="fs5">
    <w:name w:val="fs5"/>
    <w:basedOn w:val="a0"/>
    <w:rsid w:val="00E56E67"/>
  </w:style>
  <w:style w:type="character" w:customStyle="1" w:styleId="ffd">
    <w:name w:val="ffd"/>
    <w:basedOn w:val="a0"/>
    <w:rsid w:val="00E56E67"/>
  </w:style>
  <w:style w:type="character" w:customStyle="1" w:styleId="ffe">
    <w:name w:val="ffe"/>
    <w:basedOn w:val="a0"/>
    <w:rsid w:val="00E56E67"/>
  </w:style>
  <w:style w:type="paragraph" w:customStyle="1" w:styleId="32">
    <w:name w:val="Заголов 3"/>
    <w:basedOn w:val="afe"/>
    <w:next w:val="a"/>
    <w:rsid w:val="00E56E67"/>
    <w:pPr>
      <w:suppressAutoHyphens w:val="0"/>
      <w:autoSpaceDE/>
      <w:autoSpaceDN/>
      <w:spacing w:before="213" w:after="142"/>
      <w:ind w:firstLine="0"/>
      <w:outlineLvl w:val="2"/>
    </w:pPr>
    <w:rPr>
      <w:rFonts w:ascii="Arial" w:hAnsi="Arial" w:cs="Times New Roman"/>
      <w:b/>
    </w:rPr>
  </w:style>
  <w:style w:type="character" w:customStyle="1" w:styleId="affe">
    <w:name w:val="Текст примечания Знак"/>
    <w:basedOn w:val="a0"/>
    <w:link w:val="afff"/>
    <w:uiPriority w:val="99"/>
    <w:semiHidden/>
    <w:rsid w:val="00E56E67"/>
    <w:rPr>
      <w:sz w:val="20"/>
      <w:szCs w:val="20"/>
    </w:rPr>
  </w:style>
  <w:style w:type="paragraph" w:styleId="afff">
    <w:name w:val="annotation text"/>
    <w:basedOn w:val="a"/>
    <w:link w:val="affe"/>
    <w:uiPriority w:val="99"/>
    <w:semiHidden/>
    <w:unhideWhenUsed/>
    <w:rsid w:val="00E56E67"/>
    <w:pPr>
      <w:spacing w:line="240" w:lineRule="auto"/>
    </w:pPr>
    <w:rPr>
      <w:rFonts w:eastAsiaTheme="minorEastAsia"/>
      <w:kern w:val="2"/>
      <w:sz w:val="20"/>
      <w:szCs w:val="20"/>
      <w:lang w:val="en-US" w:eastAsia="zh-CN" w:bidi="he-IL"/>
      <w14:ligatures w14:val="standardContextual"/>
    </w:rPr>
  </w:style>
  <w:style w:type="character" w:customStyle="1" w:styleId="CommentTextChar1">
    <w:name w:val="Comment Text Char1"/>
    <w:basedOn w:val="a0"/>
    <w:uiPriority w:val="99"/>
    <w:semiHidden/>
    <w:rsid w:val="00E56E67"/>
    <w:rPr>
      <w:rFonts w:eastAsiaTheme="minorHAnsi"/>
      <w:kern w:val="0"/>
      <w:sz w:val="20"/>
      <w:szCs w:val="20"/>
      <w:lang w:val="ru-RU" w:eastAsia="en-US" w:bidi="ar-SA"/>
      <w14:ligatures w14:val="none"/>
    </w:rPr>
  </w:style>
  <w:style w:type="character" w:customStyle="1" w:styleId="afff0">
    <w:name w:val="Тема примечания Знак"/>
    <w:basedOn w:val="affe"/>
    <w:link w:val="afff1"/>
    <w:uiPriority w:val="99"/>
    <w:semiHidden/>
    <w:rsid w:val="00E56E67"/>
    <w:rPr>
      <w:b/>
      <w:bCs/>
      <w:sz w:val="20"/>
      <w:szCs w:val="20"/>
    </w:rPr>
  </w:style>
  <w:style w:type="paragraph" w:styleId="afff1">
    <w:name w:val="annotation subject"/>
    <w:basedOn w:val="afff"/>
    <w:next w:val="afff"/>
    <w:link w:val="afff0"/>
    <w:uiPriority w:val="99"/>
    <w:semiHidden/>
    <w:unhideWhenUsed/>
    <w:rsid w:val="00E56E67"/>
    <w:rPr>
      <w:b/>
      <w:bCs/>
    </w:rPr>
  </w:style>
  <w:style w:type="character" w:customStyle="1" w:styleId="CommentSubjectChar1">
    <w:name w:val="Comment Subject Char1"/>
    <w:basedOn w:val="CommentTextChar1"/>
    <w:uiPriority w:val="99"/>
    <w:semiHidden/>
    <w:rsid w:val="00E56E67"/>
    <w:rPr>
      <w:rFonts w:eastAsiaTheme="minorHAnsi"/>
      <w:b/>
      <w:bCs/>
      <w:kern w:val="0"/>
      <w:sz w:val="20"/>
      <w:szCs w:val="20"/>
      <w:lang w:val="ru-RU" w:eastAsia="en-US" w:bidi="ar-SA"/>
      <w14:ligatures w14:val="none"/>
    </w:rPr>
  </w:style>
  <w:style w:type="character" w:customStyle="1" w:styleId="ff9">
    <w:name w:val="ff9"/>
    <w:basedOn w:val="a0"/>
    <w:rsid w:val="00E56E67"/>
  </w:style>
  <w:style w:type="character" w:customStyle="1" w:styleId="afff2">
    <w:name w:val="_"/>
    <w:basedOn w:val="a0"/>
    <w:rsid w:val="00E56E67"/>
  </w:style>
  <w:style w:type="paragraph" w:styleId="afff3">
    <w:name w:val="TOC Heading"/>
    <w:basedOn w:val="1"/>
    <w:next w:val="a"/>
    <w:uiPriority w:val="39"/>
    <w:unhideWhenUsed/>
    <w:qFormat/>
    <w:rsid w:val="00E56E67"/>
    <w:pPr>
      <w:spacing w:before="240" w:after="0" w:line="259" w:lineRule="auto"/>
      <w:outlineLvl w:val="9"/>
    </w:pPr>
    <w:rPr>
      <w:sz w:val="32"/>
      <w:szCs w:val="32"/>
      <w:lang w:eastAsia="ru-RU"/>
    </w:rPr>
  </w:style>
  <w:style w:type="paragraph" w:styleId="15">
    <w:name w:val="toc 1"/>
    <w:basedOn w:val="a"/>
    <w:next w:val="a"/>
    <w:autoRedefine/>
    <w:uiPriority w:val="39"/>
    <w:unhideWhenUsed/>
    <w:rsid w:val="00E56E67"/>
    <w:pPr>
      <w:tabs>
        <w:tab w:val="right" w:leader="dot" w:pos="9628"/>
      </w:tabs>
      <w:spacing w:after="0" w:line="240" w:lineRule="auto"/>
      <w:jc w:val="both"/>
    </w:pPr>
    <w:rPr>
      <w:rFonts w:ascii="Times New Roman" w:hAnsi="Times New Roman" w:cs="Times New Roman"/>
      <w:b/>
      <w:bCs/>
      <w:noProof/>
      <w:sz w:val="28"/>
      <w:szCs w:val="28"/>
    </w:rPr>
  </w:style>
  <w:style w:type="paragraph" w:styleId="26">
    <w:name w:val="toc 2"/>
    <w:basedOn w:val="a"/>
    <w:next w:val="a"/>
    <w:autoRedefine/>
    <w:uiPriority w:val="39"/>
    <w:unhideWhenUsed/>
    <w:rsid w:val="00E56E67"/>
    <w:pPr>
      <w:spacing w:after="100"/>
      <w:ind w:left="220"/>
    </w:pPr>
  </w:style>
  <w:style w:type="paragraph" w:styleId="33">
    <w:name w:val="toc 3"/>
    <w:basedOn w:val="a"/>
    <w:next w:val="a"/>
    <w:autoRedefine/>
    <w:uiPriority w:val="39"/>
    <w:unhideWhenUsed/>
    <w:rsid w:val="00E56E67"/>
    <w:pPr>
      <w:spacing w:after="100"/>
      <w:ind w:left="440"/>
    </w:pPr>
  </w:style>
  <w:style w:type="character" w:customStyle="1" w:styleId="16">
    <w:name w:val="Неразрешенное упоминание1"/>
    <w:basedOn w:val="a0"/>
    <w:uiPriority w:val="99"/>
    <w:semiHidden/>
    <w:unhideWhenUsed/>
    <w:rsid w:val="00E56E67"/>
    <w:rPr>
      <w:color w:val="605E5C"/>
      <w:shd w:val="clear" w:color="auto" w:fill="E1DFDD"/>
    </w:rPr>
  </w:style>
  <w:style w:type="character" w:customStyle="1" w:styleId="17">
    <w:name w:val="Текст примечания Знак1"/>
    <w:basedOn w:val="a0"/>
    <w:uiPriority w:val="99"/>
    <w:semiHidden/>
    <w:rsid w:val="00EE2597"/>
    <w:rPr>
      <w:sz w:val="20"/>
      <w:szCs w:val="20"/>
    </w:rPr>
  </w:style>
  <w:style w:type="character" w:customStyle="1" w:styleId="18">
    <w:name w:val="Тема примечания Знак1"/>
    <w:basedOn w:val="17"/>
    <w:uiPriority w:val="99"/>
    <w:semiHidden/>
    <w:rsid w:val="00EE2597"/>
    <w:rPr>
      <w:b/>
      <w:bCs/>
      <w:sz w:val="20"/>
      <w:szCs w:val="20"/>
    </w:rPr>
  </w:style>
  <w:style w:type="table" w:customStyle="1" w:styleId="TableNormal">
    <w:name w:val="Table Normal"/>
    <w:uiPriority w:val="2"/>
    <w:semiHidden/>
    <w:unhideWhenUsed/>
    <w:qFormat/>
    <w:rsid w:val="005C67EB"/>
    <w:pPr>
      <w:widowControl w:val="0"/>
      <w:autoSpaceDE w:val="0"/>
      <w:autoSpaceDN w:val="0"/>
      <w:spacing w:after="0" w:line="240" w:lineRule="auto"/>
    </w:pPr>
    <w:rPr>
      <w:rFonts w:eastAsiaTheme="minorHAnsi"/>
      <w:kern w:val="0"/>
      <w:sz w:val="22"/>
      <w:szCs w:val="22"/>
      <w:lang w:eastAsia="en-US" w:bidi="ar-SA"/>
      <w14:ligatures w14:val="none"/>
    </w:rPr>
    <w:tblPr>
      <w:tblInd w:w="0" w:type="dxa"/>
      <w:tblCellMar>
        <w:top w:w="0" w:type="dxa"/>
        <w:left w:w="0" w:type="dxa"/>
        <w:bottom w:w="0" w:type="dxa"/>
        <w:right w:w="0" w:type="dxa"/>
      </w:tblCellMar>
    </w:tblPr>
  </w:style>
  <w:style w:type="character" w:styleId="afff4">
    <w:name w:val="FollowedHyperlink"/>
    <w:basedOn w:val="a0"/>
    <w:uiPriority w:val="99"/>
    <w:semiHidden/>
    <w:unhideWhenUsed/>
    <w:rsid w:val="005C67E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9514937">
      <w:bodyDiv w:val="1"/>
      <w:marLeft w:val="0"/>
      <w:marRight w:val="0"/>
      <w:marTop w:val="0"/>
      <w:marBottom w:val="0"/>
      <w:divBdr>
        <w:top w:val="none" w:sz="0" w:space="0" w:color="auto"/>
        <w:left w:val="none" w:sz="0" w:space="0" w:color="auto"/>
        <w:bottom w:val="none" w:sz="0" w:space="0" w:color="auto"/>
        <w:right w:val="none" w:sz="0" w:space="0" w:color="auto"/>
      </w:divBdr>
    </w:div>
    <w:div w:id="573928365">
      <w:bodyDiv w:val="1"/>
      <w:marLeft w:val="0"/>
      <w:marRight w:val="0"/>
      <w:marTop w:val="0"/>
      <w:marBottom w:val="0"/>
      <w:divBdr>
        <w:top w:val="none" w:sz="0" w:space="0" w:color="auto"/>
        <w:left w:val="none" w:sz="0" w:space="0" w:color="auto"/>
        <w:bottom w:val="none" w:sz="0" w:space="0" w:color="auto"/>
        <w:right w:val="none" w:sz="0" w:space="0" w:color="auto"/>
      </w:divBdr>
    </w:div>
    <w:div w:id="876163313">
      <w:bodyDiv w:val="1"/>
      <w:marLeft w:val="0"/>
      <w:marRight w:val="0"/>
      <w:marTop w:val="0"/>
      <w:marBottom w:val="0"/>
      <w:divBdr>
        <w:top w:val="none" w:sz="0" w:space="0" w:color="auto"/>
        <w:left w:val="none" w:sz="0" w:space="0" w:color="auto"/>
        <w:bottom w:val="none" w:sz="0" w:space="0" w:color="auto"/>
        <w:right w:val="none" w:sz="0" w:space="0" w:color="auto"/>
      </w:divBdr>
    </w:div>
    <w:div w:id="1174999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datamintelligence.com/research-report/fruits-and-vegetables-market" TargetMode="External"/><Relationship Id="rId21" Type="http://schemas.openxmlformats.org/officeDocument/2006/relationships/image" Target="media/image14.png"/><Relationship Id="rId42" Type="http://schemas.openxmlformats.org/officeDocument/2006/relationships/hyperlink" Target="https://www.stratnavapp.com/Articles/Porter-5-forces-analysis" TargetMode="External"/><Relationship Id="rId63" Type="http://schemas.openxmlformats.org/officeDocument/2006/relationships/hyperlink" Target="https://cyberleninka.ru/article/n/teoreticheskie-aspekty-konkurentosposobnosti" TargetMode="External"/><Relationship Id="rId84" Type="http://schemas.openxmlformats.org/officeDocument/2006/relationships/hyperlink" Target="https://www.elibrary.ru/author_items.asp?refid=537659111&amp;fam=%D0%90%D0%BD%D0%B4%D1%80%D0%B8%D0%B0%D0%BD%D0%BE%D0%B2&amp;init=%D0%92+%D0%94" TargetMode="External"/><Relationship Id="rId138" Type="http://schemas.openxmlformats.org/officeDocument/2006/relationships/hyperlink" Target="https://news.colead.link/en/world-environment-day-2023-climate-resilient-practices-and-innovations-in-the-fruit-vegetable-industry/" TargetMode="External"/><Relationship Id="rId159" Type="http://schemas.openxmlformats.org/officeDocument/2006/relationships/hyperlink" Target="https://doi.org/10.3390/su132011178" TargetMode="External"/><Relationship Id="rId170" Type="http://schemas.openxmlformats.org/officeDocument/2006/relationships/hyperlink" Target="https://doi.org/10.3390/cli13010003" TargetMode="External"/><Relationship Id="rId107" Type="http://schemas.openxmlformats.org/officeDocument/2006/relationships/hyperlink" Target="https://www.undp.org/asia-pacific/blog/2025-not-another-year-agriculture-asia-pacific-region" TargetMode="External"/><Relationship Id="rId11" Type="http://schemas.openxmlformats.org/officeDocument/2006/relationships/image" Target="media/image5.png"/><Relationship Id="rId32" Type="http://schemas.openxmlformats.org/officeDocument/2006/relationships/hyperlink" Target="https://ecampusontario.pressbooks.pub/uvicmicroeconomics/chapter/3-1-the-competitive-market-model/" TargetMode="External"/><Relationship Id="rId53" Type="http://schemas.openxmlformats.org/officeDocument/2006/relationships/hyperlink" Target="https://moldstud.com/articles/p-improving-regulatory-compliance-through-innovative-case-studies-in-the-development-of-regtech-applications" TargetMode="External"/><Relationship Id="rId74" Type="http://schemas.openxmlformats.org/officeDocument/2006/relationships/hyperlink" Target="https://www.agrofoodconsulting.com/post/how-to-improve-agribusiness-competitiveness" TargetMode="External"/><Relationship Id="rId128" Type="http://schemas.openxmlformats.org/officeDocument/2006/relationships/hyperlink" Target="https://www.sphericalinsights.com/reports/fruits-and-vegetable-seeds-market" TargetMode="External"/><Relationship Id="rId149" Type="http://schemas.openxmlformats.org/officeDocument/2006/relationships/hyperlink" Target="https://www.akorda.kz" TargetMode="External"/><Relationship Id="rId5" Type="http://schemas.openxmlformats.org/officeDocument/2006/relationships/footnotes" Target="footnotes.xml"/><Relationship Id="rId95" Type="http://schemas.openxmlformats.org/officeDocument/2006/relationships/hyperlink" Target="https://www.produceleaders.com/impacts-of-trade-policies-on-produce-exports/" TargetMode="External"/><Relationship Id="rId160" Type="http://schemas.openxmlformats.org/officeDocument/2006/relationships/hyperlink" Target="https://www.nationalgeographic.com/magazine/article/holland-agriculture-sustainable-farming" TargetMode="External"/><Relationship Id="rId181" Type="http://schemas.openxmlformats.org/officeDocument/2006/relationships/footer" Target="footer1.xml"/><Relationship Id="rId22" Type="http://schemas.openxmlformats.org/officeDocument/2006/relationships/oleObject" Target="embeddings/oleObject2.bin"/><Relationship Id="rId43" Type="http://schemas.openxmlformats.org/officeDocument/2006/relationships/hyperlink" Target="https://www.heritage.org/government-regulation/report/reducing-regulations-produces-strong-economic-growth-responses" TargetMode="External"/><Relationship Id="rId64" Type="http://schemas.openxmlformats.org/officeDocument/2006/relationships/hyperlink" Target="https://adilet.zan.kz/kaz/docs/P2300000268" TargetMode="External"/><Relationship Id="rId118" Type="http://schemas.openxmlformats.org/officeDocument/2006/relationships/hyperlink" Target="https://vegcropshotline.org/article/evaluating-a-farms-competitive-position/" TargetMode="External"/><Relationship Id="rId139" Type="http://schemas.openxmlformats.org/officeDocument/2006/relationships/hyperlink" Target="https://yaleclimateconnections.org/2022/01/un-report-the-worlds-farms-stretched-to-a-breaking-point/" TargetMode="External"/><Relationship Id="rId85" Type="http://schemas.openxmlformats.org/officeDocument/2006/relationships/hyperlink" Target="https://www.elibrary.ru/contents.asp?titleid=8818" TargetMode="External"/><Relationship Id="rId150" Type="http://schemas.openxmlformats.org/officeDocument/2006/relationships/hyperlink" Target="https://www.wrm.kz/rus/news/2847.html" TargetMode="External"/><Relationship Id="rId171" Type="http://schemas.openxmlformats.org/officeDocument/2006/relationships/hyperlink" Target="https://adilet.zan.kz/kaz/docs/P1300001434/history" TargetMode="External"/><Relationship Id="rId12" Type="http://schemas.openxmlformats.org/officeDocument/2006/relationships/image" Target="media/image6.png"/><Relationship Id="rId33" Type="http://schemas.openxmlformats.org/officeDocument/2006/relationships/hyperlink" Target="https://www.investopedia.com/terms/p/porter.asp" TargetMode="External"/><Relationship Id="rId108" Type="http://schemas.openxmlformats.org/officeDocument/2006/relationships/hyperlink" Target="https://www.fao.org/fruits-vegetables-2021/take-action/en/" TargetMode="External"/><Relationship Id="rId129" Type="http://schemas.openxmlformats.org/officeDocument/2006/relationships/hyperlink" Target="https://openknowledge.fao.org/server/api/core/bitstreams/28cfd24e-81a9-4ebc-b2b5-4095fe5b1dab/content/cc8166en.html" TargetMode="External"/><Relationship Id="rId54" Type="http://schemas.openxmlformats.org/officeDocument/2006/relationships/hyperlink" Target="https://inspiredeconomist.com/articles/porters-five-forces-model/" TargetMode="External"/><Relationship Id="rId75" Type="http://schemas.openxmlformats.org/officeDocument/2006/relationships/hyperlink" Target="https://agricdemy.com/post/importance-benefits-sustainable-agriculture" TargetMode="External"/><Relationship Id="rId96" Type="http://schemas.openxmlformats.org/officeDocument/2006/relationships/hyperlink" Target="http://choicesmagazine.org/choices-magazine/submitted-articles/fundamental-forces-affecting-us-fresh-produce-growers-and-marketers" TargetMode="External"/><Relationship Id="rId140" Type="http://schemas.openxmlformats.org/officeDocument/2006/relationships/hyperlink" Target="https://www.traceone.com/resources/plm-compliance-blog/where-natural-disasters-are-having-biggest-impact-on-u-s-food-supply" TargetMode="External"/><Relationship Id="rId161" Type="http://schemas.openxmlformats.org/officeDocument/2006/relationships/hyperlink" Target="https://www.potatopro.com/zh-hans/news/2022/potato-production-kazakhstan-increased-almost-12-2022" TargetMode="External"/><Relationship Id="rId182" Type="http://schemas.openxmlformats.org/officeDocument/2006/relationships/fontTable" Target="fontTable.xml"/><Relationship Id="rId6" Type="http://schemas.openxmlformats.org/officeDocument/2006/relationships/endnotes" Target="endnotes.xml"/><Relationship Id="rId23" Type="http://schemas.openxmlformats.org/officeDocument/2006/relationships/image" Target="media/image15.png"/><Relationship Id="rId119" Type="http://schemas.openxmlformats.org/officeDocument/2006/relationships/hyperlink" Target="https://ag.purdue.edu/commercialag/home/resource/2004/05/the-competitive-environment-new-realities/" TargetMode="External"/><Relationship Id="rId44" Type="http://schemas.openxmlformats.org/officeDocument/2006/relationships/hyperlink" Target="https://online.hbs.edu/blog/post/evaluating-strategic-plans" TargetMode="External"/><Relationship Id="rId60" Type="http://schemas.openxmlformats.org/officeDocument/2006/relationships/hyperlink" Target="https://biblioclub.ru/index.php?page=book&amp;id=257930" TargetMode="External"/><Relationship Id="rId65" Type="http://schemas.openxmlformats.org/officeDocument/2006/relationships/hyperlink" Target="http://mosi.ru/en/node/2542" TargetMode="External"/><Relationship Id="rId81" Type="http://schemas.openxmlformats.org/officeDocument/2006/relationships/hyperlink" Target="https://www.linkedin.com/pulse/fruits-vegetables-market-forecast2024-2030-sravanthi-v-gescc/" TargetMode="External"/><Relationship Id="rId86" Type="http://schemas.openxmlformats.org/officeDocument/2006/relationships/hyperlink" Target="https://www.elibrary.ru/author_items.asp?refid=537659122&amp;fam=%D0%A2%D1%80%D1%83%D0%B1%D0%B8%D0%BB%D0%B8%D0%BD&amp;init=%D0%90" TargetMode="External"/><Relationship Id="rId130" Type="http://schemas.openxmlformats.org/officeDocument/2006/relationships/hyperlink" Target="https://www.databridgemarketresearch.com/reports/global-vegetables-and-fruits-market" TargetMode="External"/><Relationship Id="rId135" Type="http://schemas.openxmlformats.org/officeDocument/2006/relationships/hyperlink" Target="https://hbr.org/2023/09/research-consumers-sustainability-demands-are-rising" TargetMode="External"/><Relationship Id="rId151" Type="http://schemas.openxmlformats.org/officeDocument/2006/relationships/hyperlink" Target="https://doi.org/10.3390/su13168734" TargetMode="External"/><Relationship Id="rId156" Type="http://schemas.openxmlformats.org/officeDocument/2006/relationships/hyperlink" Target="https://aggie-horticulture.tamu.edu/vegetable/guides/organic-vegetable-production-guide/key-factors-in-vegetable-production/" TargetMode="External"/><Relationship Id="rId177" Type="http://schemas.openxmlformats.org/officeDocument/2006/relationships/hyperlink" Target="https://doi.org/10.46666/2023-1.2708-9991.02" TargetMode="External"/><Relationship Id="rId172" Type="http://schemas.openxmlformats.org/officeDocument/2006/relationships/hyperlink" Target="https://www.tridge.com/news/kazakh-farmers-provide-the-country-with-vegetables" TargetMode="Externa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s://maseconomics.com/price-determination-in-different-market-structures/" TargetMode="External"/><Relationship Id="rId109" Type="http://schemas.openxmlformats.org/officeDocument/2006/relationships/hyperlink" Target="https://www.fao.org/home/en" TargetMode="External"/><Relationship Id="rId34" Type="http://schemas.openxmlformats.org/officeDocument/2006/relationships/hyperlink" Target="https://socialstudieshelp.com/economic-growth-theories-and-policies-explained/" TargetMode="External"/><Relationship Id="rId50" Type="http://schemas.openxmlformats.org/officeDocument/2006/relationships/hyperlink" Target="https://socialstudieshelp.com/economics/models-of-competition/" TargetMode="External"/><Relationship Id="rId55" Type="http://schemas.openxmlformats.org/officeDocument/2006/relationships/hyperlink" Target="https://www.forbes.com/sites/rhettpower/2024/08/25/navigating-policy-shifts-what-business-leaders-need-to-know/" TargetMode="External"/><Relationship Id="rId76" Type="http://schemas.openxmlformats.org/officeDocument/2006/relationships/hyperlink" Target="https://insteading.com/blog/sustainable-farming-fruits-vegetables/" TargetMode="External"/><Relationship Id="rId97" Type="http://schemas.openxmlformats.org/officeDocument/2006/relationships/hyperlink" Target="https://www.ers.usda.gov/amber-waves/2010/december/labor-intensive-u-s-fruit-and-vegetable-industry-competes-in-a-global-market" TargetMode="External"/><Relationship Id="rId104" Type="http://schemas.openxmlformats.org/officeDocument/2006/relationships/hyperlink" Target="https://www.ide.go.jp/English/ResearchColumns/Columns/2022/tatsuya_shimizu.html" TargetMode="External"/><Relationship Id="rId120" Type="http://schemas.openxmlformats.org/officeDocument/2006/relationships/hyperlink" Target="https://www.researchandmarkets.com/report/fruit-vegetables" TargetMode="External"/><Relationship Id="rId125" Type="http://schemas.openxmlformats.org/officeDocument/2006/relationships/hyperlink" Target="https://americanfruitandvegetable.org/cultivating-the-future-embracing-sustainable-agriculture-practices-in-american-farming/" TargetMode="External"/><Relationship Id="rId141" Type="http://schemas.openxmlformats.org/officeDocument/2006/relationships/hyperlink" Target="https://www.nextias.com/blog/land-degradation/" TargetMode="External"/><Relationship Id="rId146" Type="http://schemas.openxmlformats.org/officeDocument/2006/relationships/hyperlink" Target="https://americanfruitandvegetable.org/a-guide-to-plant-diseases-and-pest-management/" TargetMode="External"/><Relationship Id="rId167" Type="http://schemas.openxmlformats.org/officeDocument/2006/relationships/hyperlink" Target="https://ucanr.edu/blog/uc-delivers/article/california-watermelon-growers-benefit-uc-anr-research-grafting" TargetMode="External"/><Relationship Id="rId7" Type="http://schemas.openxmlformats.org/officeDocument/2006/relationships/image" Target="media/image1.png"/><Relationship Id="rId71" Type="http://schemas.openxmlformats.org/officeDocument/2006/relationships/hyperlink" Target="https://biologynotesonline.com/fruit-and-vegetable-crops-production-origin-and-distribution-management-identification/" TargetMode="External"/><Relationship Id="rId92" Type="http://schemas.openxmlformats.org/officeDocument/2006/relationships/hyperlink" Target="https://openknowledge.fao.org/items/4e238c3e-15f4-4dc4-a221-09f03ef04bde" TargetMode="External"/><Relationship Id="rId162" Type="http://schemas.openxmlformats.org/officeDocument/2006/relationships/hyperlink" Target="https://phdec.gov.pk/wp-content/uploads/2024/11/Kazakhistan-TIC-Potato_Market-Intelligence-Report_2024.pdf" TargetMode="External"/><Relationship Id="rId18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adilet.zan.kz/kaz/docs/K1500000375.%2002.04.2021" TargetMode="External"/><Relationship Id="rId24" Type="http://schemas.openxmlformats.org/officeDocument/2006/relationships/oleObject" Target="embeddings/oleObject3.bin"/><Relationship Id="rId40" Type="http://schemas.openxmlformats.org/officeDocument/2006/relationships/hyperlink" Target="https://jttaccountingservices.com/understanding-market-structures-their-impact-on-prices-and-consumer-welfare/" TargetMode="External"/><Relationship Id="rId45" Type="http://schemas.openxmlformats.org/officeDocument/2006/relationships/hyperlink" Target="https://viquepedia.com/articles/measuring-organizational-effectiveness" TargetMode="External"/><Relationship Id="rId66" Type="http://schemas.openxmlformats.org/officeDocument/2006/relationships/hyperlink" Target="https://cyberleninka.ru/article/n/upravlenie-konkurentosposobnostyu-predpriyatiya-6" TargetMode="External"/><Relationship Id="rId87" Type="http://schemas.openxmlformats.org/officeDocument/2006/relationships/hyperlink" Target="https://www.elibrary.ru/contents.asp?titleid=8402" TargetMode="External"/><Relationship Id="rId110" Type="http://schemas.openxmlformats.org/officeDocument/2006/relationships/hyperlink" Target="https://www.fao.org/statistics/highlights-archive/highlights-detail/agricultural-production-statistics-2010-2023/en" TargetMode="External"/><Relationship Id="rId115" Type="http://schemas.openxmlformats.org/officeDocument/2006/relationships/hyperlink" Target="https://www.giiresearch.com/report/dmin1594857-global-fruits-vegetables-market.html" TargetMode="External"/><Relationship Id="rId131" Type="http://schemas.openxmlformats.org/officeDocument/2006/relationships/hyperlink" Target="https://www.produceleaders.com/consumer-trends-in-fresh-fruits-and-vegetables/" TargetMode="External"/><Relationship Id="rId136" Type="http://schemas.openxmlformats.org/officeDocument/2006/relationships/hyperlink" Target="https://www.aptean.com/en-US/insights/blog/produce-industry-roundup" TargetMode="External"/><Relationship Id="rId157" Type="http://schemas.openxmlformats.org/officeDocument/2006/relationships/hyperlink" Target="https://www.joinluminous.com/blog/supply-chain-management-for-fruits-veggies" TargetMode="External"/><Relationship Id="rId178" Type="http://schemas.openxmlformats.org/officeDocument/2006/relationships/hyperlink" Target="https://doi.org/10.46666/2023-1.2708-9991.06" TargetMode="External"/><Relationship Id="rId61" Type="http://schemas.openxmlformats.org/officeDocument/2006/relationships/hyperlink" Target="http://irbis.narxoz.kz/CGI/irbis64r_12/cgiirbis_64.exe?LNG=&amp;Z21ID=&amp;I21DBN=IBIS&amp;P21DBN=IBIS&amp;S21STN=1&amp;S21REF=1&amp;S21FMT=fullwebr&amp;C21COM=S&amp;S21CNR=20&amp;S21P01=0&amp;S21P02=1&amp;S21P03=A=&amp;S21STR=%D0%91%D0%B5%D0%BA%D0%BA%D1%83%D0%BB%D0%B8%D0%B5%D0%B2%D0%B0,%20%D0%91.%20%D0%9C." TargetMode="External"/><Relationship Id="rId82" Type="http://schemas.openxmlformats.org/officeDocument/2006/relationships/hyperlink" Target="https://foreverfarms.org/sustainable-farming/" TargetMode="External"/><Relationship Id="rId152" Type="http://schemas.openxmlformats.org/officeDocument/2006/relationships/hyperlink" Target="https://www.statforbiology.com/2020/stat_lte_modelbuilding/" TargetMode="External"/><Relationship Id="rId173" Type="http://schemas.openxmlformats.org/officeDocument/2006/relationships/hyperlink" Target="https://east-fruit.com/novosti/kazakhstan-k-2024-godu-valovoy-sbor-yablok-pozvolit-polnostyu-obespechit-vnutrenniy-rynok-prognoz/" TargetMode="Externa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hyperlink" Target="https://doi.org/10.46666/2024-1.2708-9991.13" TargetMode="External"/><Relationship Id="rId35" Type="http://schemas.openxmlformats.org/officeDocument/2006/relationships/hyperlink" Target="https://www.planiumpro.com/blog/porters-five-forces-analysis-assessing-the-competitive-environment/" TargetMode="External"/><Relationship Id="rId56" Type="http://schemas.openxmlformats.org/officeDocument/2006/relationships/hyperlink" Target="https://fahrenheitadvisors.com/advisory-news/porters-strategies/" TargetMode="External"/><Relationship Id="rId77" Type="http://schemas.openxmlformats.org/officeDocument/2006/relationships/hyperlink" Target="https://extension.psu.edu/forage-and-food-crops/vegetables/sustainable-agriculture" TargetMode="External"/><Relationship Id="rId100" Type="http://schemas.openxmlformats.org/officeDocument/2006/relationships/hyperlink" Target="https://industrygrowthinsights.com/report/global-fruit-vegetables-market/" TargetMode="External"/><Relationship Id="rId105" Type="http://schemas.openxmlformats.org/officeDocument/2006/relationships/hyperlink" Target="https://lomonosov-msu.ru/archive/Lomonosov_2020/data/19580/106537_uid354524_report.pdf" TargetMode="External"/><Relationship Id="rId126" Type="http://schemas.openxmlformats.org/officeDocument/2006/relationships/hyperlink" Target="https://sustainoverse.com/7-practices-of-sustainable-agriculture/" TargetMode="External"/><Relationship Id="rId147" Type="http://schemas.openxmlformats.org/officeDocument/2006/relationships/hyperlink" Target="https://doi.org/10.3390/agronomy14112745" TargetMode="External"/><Relationship Id="rId168" Type="http://schemas.openxmlformats.org/officeDocument/2006/relationships/hyperlink" Target="https://doi.org/10.3390/horticulturae6040088" TargetMode="External"/><Relationship Id="rId8" Type="http://schemas.openxmlformats.org/officeDocument/2006/relationships/image" Target="media/image2.png"/><Relationship Id="rId51" Type="http://schemas.openxmlformats.org/officeDocument/2006/relationships/hyperlink" Target="https://www.worldbank.org/en/topic/competition-policy" TargetMode="External"/><Relationship Id="rId72" Type="http://schemas.openxmlformats.org/officeDocument/2006/relationships/hyperlink" Target="https://mark-bridges.medium.com/30-case-studies-exploring-competitive-analysis-strategy-66c9e6b52066" TargetMode="External"/><Relationship Id="rId93" Type="http://schemas.openxmlformats.org/officeDocument/2006/relationships/hyperlink" Target="https://openknowledge.fao.org/server/api/core/bitstreams/9d071dca-6b05-4730-b9f2-2a53c48a3c6c/content/src/html/growing-green.html" TargetMode="External"/><Relationship Id="rId98" Type="http://schemas.openxmlformats.org/officeDocument/2006/relationships/hyperlink" Target="https://www.produceleaders.com/factors-influencing-produce-prices-globally/" TargetMode="External"/><Relationship Id="rId121" Type="http://schemas.openxmlformats.org/officeDocument/2006/relationships/hyperlink" Target="https://stellarix.com/insights/blogs/agriculture-industry-outlook-2023/" TargetMode="External"/><Relationship Id="rId142" Type="http://schemas.openxmlformats.org/officeDocument/2006/relationships/hyperlink" Target="https://carolinafarmtrust.org/americas-food-crisis/" TargetMode="External"/><Relationship Id="rId163" Type="http://schemas.openxmlformats.org/officeDocument/2006/relationships/hyperlink" Target="https://www.dai.com/our-work/projects/uzbekistan-usaid-agricultural-value-chain-activity-uzbekistan-uzbekistan-avc" TargetMode="External"/><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hyperlink" Target="https://accountingprofessor.org/michael-porters-5-forces-of-competition-what-they-are-and-why-they-matter/" TargetMode="External"/><Relationship Id="rId67" Type="http://schemas.openxmlformats.org/officeDocument/2006/relationships/hyperlink" Target="https://eu-cap-network.ec.europa.eu/projects/co-creating-sustainable-and-competitive-fruits-and-vegetables-value-chains-europe_en" TargetMode="External"/><Relationship Id="rId116" Type="http://schemas.openxmlformats.org/officeDocument/2006/relationships/hyperlink" Target="https://www.grandviewresearch.com/industry-analysis/us-fruit-vegetables-market" TargetMode="External"/><Relationship Id="rId137" Type="http://schemas.openxmlformats.org/officeDocument/2006/relationships/hyperlink" Target="https://east-fruit.com/novosti/plodoovoshchnaya-torgovlya-kazakhstana-proiskhozhdenie-tseny-kanaly-prodazh-foto/" TargetMode="External"/><Relationship Id="rId158" Type="http://schemas.openxmlformats.org/officeDocument/2006/relationships/hyperlink" Target="https://www.freshproduce.com/resources/consumer-trends/2024-produce-industry-report/" TargetMode="External"/><Relationship Id="rId20" Type="http://schemas.openxmlformats.org/officeDocument/2006/relationships/oleObject" Target="embeddings/oleObject1.bin"/><Relationship Id="rId41" Type="http://schemas.openxmlformats.org/officeDocument/2006/relationships/hyperlink" Target="https://socialsci.libretexts.org/Courses/HACC_Central_Pennsylvania's_Community_College/Principles_of_Microeconomic_(M._Balic)/08%3A_Competitive_Markets_for_Goods_and_Services/8.01%3A_Perfect_Competition-_A_Model" TargetMode="External"/><Relationship Id="rId62" Type="http://schemas.openxmlformats.org/officeDocument/2006/relationships/hyperlink" Target="http://lib.nkzu.kz/CGI/irbis64r_01/cgiirbis_64.exe?Z21ID=&amp;I21DBN=KNIGI_PRINT&amp;P21DBN=KNIGI&amp;S21STN=1&amp;S21REF=&amp;S21FMT=fullw_print&amp;C21COM=S&amp;S21CNR=&amp;S21P01=0&amp;S21P02=1&amp;S21P03=A=&amp;S21STR=%D0%9E%D0%BC%D0%B0%D1%80%D0%BE%D0%B2%D0%B0,%20%D0%A1.%20%D0%9A." TargetMode="External"/><Relationship Id="rId83" Type="http://schemas.openxmlformats.org/officeDocument/2006/relationships/hyperlink" Target="http://choicesmagazine.org/choices-magazine/submitted-articles/fundamental-forces-affecting-us-fresh-produce-growers-and-marketers%20/%20URL%20//" TargetMode="External"/><Relationship Id="rId88" Type="http://schemas.openxmlformats.org/officeDocument/2006/relationships/hyperlink" Target="http://www.scienceforum.ru/2013/160/1906" TargetMode="External"/><Relationship Id="rId111" Type="http://schemas.openxmlformats.org/officeDocument/2006/relationships/hyperlink" Target="https://www.fao.org/climate-smart-agriculture-sourcebook/concept/module-a1-introducing-csa/chapter-a1-3/en/" TargetMode="External"/><Relationship Id="rId132" Type="http://schemas.openxmlformats.org/officeDocument/2006/relationships/hyperlink" Target="https://extension.psu.edu/food-trends-2023" TargetMode="External"/><Relationship Id="rId153" Type="http://schemas.openxmlformats.org/officeDocument/2006/relationships/hyperlink" Target="https://doi.org/10.3390/agriengineering3030034" TargetMode="External"/><Relationship Id="rId174" Type="http://schemas.openxmlformats.org/officeDocument/2006/relationships/hyperlink" Target="https://www.eurasian-research.org/publication/un-population-prospects-case-of-central-asia/" TargetMode="External"/><Relationship Id="rId179" Type="http://schemas.openxmlformats.org/officeDocument/2006/relationships/hyperlink" Target="https://doi.org/10753277/2519-2442-2023.4-03/" TargetMode="External"/><Relationship Id="rId15" Type="http://schemas.openxmlformats.org/officeDocument/2006/relationships/image" Target="media/image9.png"/><Relationship Id="rId36" Type="http://schemas.openxmlformats.org/officeDocument/2006/relationships/hyperlink" Target="https://www.forbes.com/advisor/business/porters-five-forces/" TargetMode="External"/><Relationship Id="rId57" Type="http://schemas.openxmlformats.org/officeDocument/2006/relationships/hyperlink" Target="https://uncovered.so/blog/18-greatest-competing-businesses-of-all-time" TargetMode="External"/><Relationship Id="rId106" Type="http://schemas.openxmlformats.org/officeDocument/2006/relationships/hyperlink" Target="https://www.intracen.org/our-work/topics/food-and-agriculture/fruits-and-vegetables" TargetMode="External"/><Relationship Id="rId127" Type="http://schemas.openxmlformats.org/officeDocument/2006/relationships/hyperlink" Target="https://futuremarketanalytics.com/report/fruit-vegetable-processing-market/" TargetMode="External"/><Relationship Id="rId10" Type="http://schemas.openxmlformats.org/officeDocument/2006/relationships/image" Target="media/image4.png"/><Relationship Id="rId31" Type="http://schemas.openxmlformats.org/officeDocument/2006/relationships/hyperlink" Target="https://www.economicsdiscussion.net/market/market-structure/market-structure-conduct-and-performance-with-diagram/20249" TargetMode="External"/><Relationship Id="rId52" Type="http://schemas.openxmlformats.org/officeDocument/2006/relationships/hyperlink" Target="https://www.forrestadvisors.com/insights/business-transformation/business-transformation-success-fortune-500-case-studies/" TargetMode="External"/><Relationship Id="rId73" Type="http://schemas.openxmlformats.org/officeDocument/2006/relationships/hyperlink" Target="https://are.ucdavis.edu/people/emeriti/roberta-cook/articles-and-presentations/institutional-aspects-fresh-fruit-and-vegetable-marketing-system/" TargetMode="External"/><Relationship Id="rId78" Type="http://schemas.openxmlformats.org/officeDocument/2006/relationships/hyperlink" Target="https://agrolearner.com/sustainable-agriculture-practices/" TargetMode="External"/><Relationship Id="rId94" Type="http://schemas.openxmlformats.org/officeDocument/2006/relationships/hyperlink" Target="https://www.fao.org/4/Y4358E/y4358e04.htm" TargetMode="External"/><Relationship Id="rId99" Type="http://schemas.openxmlformats.org/officeDocument/2006/relationships/hyperlink" Target="https://www.maiareports.com/Industries/global-fruit-vegetables/" TargetMode="External"/><Relationship Id="rId101" Type="http://schemas.openxmlformats.org/officeDocument/2006/relationships/hyperlink" Target="https://www.ers.usda.gov/topics/international-markets-us-trade/us-agricultural-trade/us-agricultural-trade-at-a-glance" TargetMode="External"/><Relationship Id="rId122" Type="http://schemas.openxmlformats.org/officeDocument/2006/relationships/hyperlink" Target="https://www.fcc-fac.ca/" TargetMode="External"/><Relationship Id="rId143" Type="http://schemas.openxmlformats.org/officeDocument/2006/relationships/hyperlink" Target="https://inheritedseeds.com/blogs/news/regenerative-agriculture-10-30-challenges-and-potential-solutions" TargetMode="External"/><Relationship Id="rId148" Type="http://schemas.openxmlformats.org/officeDocument/2006/relationships/hyperlink" Target="https://forbes.kz/news/2020/04/07/newsid_222848" TargetMode="External"/><Relationship Id="rId164" Type="http://schemas.openxmlformats.org/officeDocument/2006/relationships/hyperlink" Target="https://ers.usda.gov/sites/default/files/_laserfiche/publications/45465/15309_err2_1_.pdf?v=53132" TargetMode="External"/><Relationship Id="rId169" Type="http://schemas.openxmlformats.org/officeDocument/2006/relationships/hyperlink" Target="https://goodfruit.com/taking-yields-to-the-limit/"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yperlink" Target="https://doi10.52260/2304-7216.2020.1(42).7" TargetMode="External"/><Relationship Id="rId26" Type="http://schemas.openxmlformats.org/officeDocument/2006/relationships/image" Target="media/image17.png"/><Relationship Id="rId47" Type="http://schemas.openxmlformats.org/officeDocument/2006/relationships/hyperlink" Target="https://www.ecb.europa.eu/press/economic-bulletin/articles/2025/html/ecb.ebart202501_01%7Efd1781599d.en.html" TargetMode="External"/><Relationship Id="rId68" Type="http://schemas.openxmlformats.org/officeDocument/2006/relationships/hyperlink" Target="https://www.ers.usda.gov/amber-waves/2022/december/u-s-fruit-and-vegetable-industries-try-to-cope-with-rising-labor-costs" TargetMode="External"/><Relationship Id="rId89" Type="http://schemas.openxmlformats.org/officeDocument/2006/relationships/hyperlink" Target="https://doi.org:10.46666/2022-4.2708-9991.03" TargetMode="External"/><Relationship Id="rId112" Type="http://schemas.openxmlformats.org/officeDocument/2006/relationships/hyperlink" Target="https://www.freshplaza.com/north-america/article/9706443/usda-projections-highlight-fresh-produce-trends-trade-shifts-and-climate-challenges-through-2034/" TargetMode="External"/><Relationship Id="rId133" Type="http://schemas.openxmlformats.org/officeDocument/2006/relationships/hyperlink" Target="https://news.colead.link/en/world-environment-day-2023-climate-resilient-practices-and-innovations-in-the-fruit-vegetable-industry/" TargetMode="External"/><Relationship Id="rId154" Type="http://schemas.openxmlformats.org/officeDocument/2006/relationships/hyperlink" Target="http://www.scielo.org.co/scielo.php?script=sci_arttext&amp;pid=S0123-30332024000200018" TargetMode="External"/><Relationship Id="rId175" Type="http://schemas.openxmlformats.org/officeDocument/2006/relationships/hyperlink" Target="https://www.agroberichtenbuitenland.nl/actueel/nieuws/2024/08/20/kazakhstan-to-boost-food-security-by-2035" TargetMode="External"/><Relationship Id="rId16" Type="http://schemas.openxmlformats.org/officeDocument/2006/relationships/image" Target="media/image10.png"/><Relationship Id="rId37" Type="http://schemas.openxmlformats.org/officeDocument/2006/relationships/hyperlink" Target="https://www.cascade.app/blog/porters-5-forces" TargetMode="External"/><Relationship Id="rId58" Type="http://schemas.openxmlformats.org/officeDocument/2006/relationships/hyperlink" Target="https://aaronhall.com/the-impact-of-regulatory-changes-on-business/" TargetMode="External"/><Relationship Id="rId79" Type="http://schemas.openxmlformats.org/officeDocument/2006/relationships/hyperlink" Target="https://startupmodelhub.com/blogs/profitability/small-scale-vegetable-farming" TargetMode="External"/><Relationship Id="rId102" Type="http://schemas.openxmlformats.org/officeDocument/2006/relationships/hyperlink" Target="https://openknowledge.fao.org/items/e7017b6f-b281-4994-8886-4cf8cc1cf818" TargetMode="External"/><Relationship Id="rId123" Type="http://schemas.openxmlformats.org/officeDocument/2006/relationships/hyperlink" Target="https://www.stat.gov" TargetMode="External"/><Relationship Id="rId144" Type="http://schemas.openxmlformats.org/officeDocument/2006/relationships/hyperlink" Target="https://eos.com/blog/agriculture-problems/" TargetMode="External"/><Relationship Id="rId90" Type="http://schemas.openxmlformats.org/officeDocument/2006/relationships/hyperlink" Target="https://thefarminginsider.com/farmers-and-exports-trade-policies/" TargetMode="External"/><Relationship Id="rId165" Type="http://schemas.openxmlformats.org/officeDocument/2006/relationships/hyperlink" Target="https://news.cgtn.com/news/33556a4e31677a6333566d54/index.html" TargetMode="External"/><Relationship Id="rId27" Type="http://schemas.openxmlformats.org/officeDocument/2006/relationships/image" Target="media/image18.png"/><Relationship Id="rId48" Type="http://schemas.openxmlformats.org/officeDocument/2006/relationships/hyperlink" Target="https://www.business-to-you.com/porter-diamond-model/" TargetMode="External"/><Relationship Id="rId69" Type="http://schemas.openxmlformats.org/officeDocument/2006/relationships/hyperlink" Target="https://blog.osum.com/strengths-of-fruits-and-vegetables-business/" TargetMode="External"/><Relationship Id="rId113" Type="http://schemas.openxmlformats.org/officeDocument/2006/relationships/hyperlink" Target="http://www.eurasiancommission.org/ru/act/integr_i_makroec/dep_stat/union_stat/Pages/default.aspx" TargetMode="External"/><Relationship Id="rId134" Type="http://schemas.openxmlformats.org/officeDocument/2006/relationships/hyperlink" Target="https://ecolifemastery.com/unpacking-sustainable-farming-practices-in-2023/" TargetMode="External"/><Relationship Id="rId80" Type="http://schemas.openxmlformats.org/officeDocument/2006/relationships/hyperlink" Target="https://compost.css.cornell.edu/feas.study.html" TargetMode="External"/><Relationship Id="rId155" Type="http://schemas.openxmlformats.org/officeDocument/2006/relationships/hyperlink" Target="https://www.abacademies.org/articles/assessment-of-financial-performance-of-agroindustrial-cluster-7305.html" TargetMode="External"/><Relationship Id="rId176" Type="http://schemas.openxmlformats.org/officeDocument/2006/relationships/hyperlink" Target="https://doi.org/10.46666/2024-1.2708-9991.15" TargetMode="External"/><Relationship Id="rId17" Type="http://schemas.openxmlformats.org/officeDocument/2006/relationships/image" Target="media/image11.png"/><Relationship Id="rId38" Type="http://schemas.openxmlformats.org/officeDocument/2006/relationships/hyperlink" Target="https://en.wikipedia.org/wiki/Monopolistic_competition" TargetMode="External"/><Relationship Id="rId59" Type="http://schemas.openxmlformats.org/officeDocument/2006/relationships/hyperlink" Target="https://cyberleninka.ru/article/n/ponyatie-kachestva-i-ego-rol-v-obespechenii-konkurentosposobnosti-produktsii-i-uslug" TargetMode="External"/><Relationship Id="rId103" Type="http://schemas.openxmlformats.org/officeDocument/2006/relationships/hyperlink" Target="https://organictransition.umn.edu/decision-case-studies/fruit-vegetable-cases" TargetMode="External"/><Relationship Id="rId124" Type="http://schemas.openxmlformats.org/officeDocument/2006/relationships/hyperlink" Target="https://www.produceleaders.com/consumer-preferences-that-will-define-the-future-of-produce/" TargetMode="External"/><Relationship Id="rId70" Type="http://schemas.openxmlformats.org/officeDocument/2006/relationships/hyperlink" Target="https://www.fao.org/4/Y4358E/y4358e04.htm" TargetMode="External"/><Relationship Id="rId91" Type="http://schemas.openxmlformats.org/officeDocument/2006/relationships/hyperlink" Target="https://extension.illinois.edu/blogs/farm-focus/2025-02-07-trade-winds-and-tariff-tides-understanding-agricultural-trade-part-one" TargetMode="External"/><Relationship Id="rId145" Type="http://schemas.openxmlformats.org/officeDocument/2006/relationships/hyperlink" Target="https://horticulture.ucdavis.edu/information/innovative-technologies-horticultural-development" TargetMode="External"/><Relationship Id="rId166" Type="http://schemas.openxmlformats.org/officeDocument/2006/relationships/hyperlink" Target="https://cucurbit.info/wp-content/uploads/2019/01/cgc3334-11.pdf" TargetMode="External"/><Relationship Id="rId1" Type="http://schemas.openxmlformats.org/officeDocument/2006/relationships/numbering" Target="numbering.xml"/><Relationship Id="rId28" Type="http://schemas.openxmlformats.org/officeDocument/2006/relationships/hyperlink" Target="http://serious-science.org/free-market-7407" TargetMode="External"/><Relationship Id="rId49" Type="http://schemas.openxmlformats.org/officeDocument/2006/relationships/hyperlink" Target="https://strictlyeconomics.com/government-policies-understanding-how-taxes-subsidies-and-regulations-affect-supply-and-demand/" TargetMode="External"/><Relationship Id="rId114" Type="http://schemas.openxmlformats.org/officeDocument/2006/relationships/hyperlink" Target="https://www.ers.usda.gov/amber-waves/2022/december/u-s-fruit-and-vegetable-industries-try-to-cope-with-rising-labor-cos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205</TotalTime>
  <Pages>188</Pages>
  <Words>72048</Words>
  <Characters>410676</Characters>
  <Application>Microsoft Office Word</Application>
  <DocSecurity>0</DocSecurity>
  <Lines>3422</Lines>
  <Paragraphs>963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Bailenova, Arailym</dc:creator>
  <cp:keywords/>
  <dc:description/>
  <cp:lastModifiedBy>Admin</cp:lastModifiedBy>
  <cp:revision>64</cp:revision>
  <cp:lastPrinted>2025-09-23T07:34:00Z</cp:lastPrinted>
  <dcterms:created xsi:type="dcterms:W3CDTF">2025-09-23T07:36:00Z</dcterms:created>
  <dcterms:modified xsi:type="dcterms:W3CDTF">2025-12-20T07:21:00Z</dcterms:modified>
</cp:coreProperties>
</file>